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EE807" w14:textId="77777777" w:rsidR="005F3F56" w:rsidRPr="009603BE" w:rsidRDefault="005F3F56" w:rsidP="009603BE">
      <w:pPr>
        <w:snapToGrid w:val="0"/>
        <w:spacing w:before="0" w:beforeAutospacing="0" w:after="0" w:afterAutospacing="0" w:line="360" w:lineRule="auto"/>
        <w:jc w:val="both"/>
        <w:rPr>
          <w:rFonts w:ascii="Book Antiqua" w:hAnsi="Book Antiqua"/>
          <w:b/>
          <w:caps/>
        </w:rPr>
      </w:pPr>
      <w:bookmarkStart w:id="0" w:name="OLE_LINK43"/>
      <w:r w:rsidRPr="009603BE">
        <w:rPr>
          <w:rFonts w:ascii="Book Antiqua" w:hAnsi="Book Antiqua" w:cs="Segoe UI"/>
          <w:b/>
          <w:caps/>
          <w:shd w:val="clear" w:color="auto" w:fill="FFFFFF"/>
        </w:rPr>
        <w:t xml:space="preserve">Article Highlights  </w:t>
      </w:r>
    </w:p>
    <w:p w14:paraId="2408574B" w14:textId="77777777" w:rsidR="005F3F56" w:rsidRPr="009603BE" w:rsidRDefault="005F3F56" w:rsidP="009603BE">
      <w:pPr>
        <w:snapToGrid w:val="0"/>
        <w:spacing w:before="0" w:beforeAutospacing="0" w:after="0" w:afterAutospacing="0" w:line="360" w:lineRule="auto"/>
        <w:jc w:val="both"/>
        <w:rPr>
          <w:rFonts w:ascii="Book Antiqua" w:hAnsi="Book Antiqua"/>
          <w:b/>
          <w:i/>
        </w:rPr>
      </w:pPr>
      <w:r w:rsidRPr="009603BE">
        <w:rPr>
          <w:rFonts w:ascii="Book Antiqua" w:hAnsi="Book Antiqua"/>
          <w:b/>
          <w:i/>
        </w:rPr>
        <w:t>Research background</w:t>
      </w:r>
    </w:p>
    <w:p w14:paraId="6256B702" w14:textId="15605FAF" w:rsidR="00F435FA" w:rsidRPr="009951B5" w:rsidRDefault="00F435FA" w:rsidP="009603BE">
      <w:pPr>
        <w:snapToGrid w:val="0"/>
        <w:spacing w:before="0" w:beforeAutospacing="0" w:after="0" w:afterAutospacing="0" w:line="360" w:lineRule="auto"/>
        <w:jc w:val="both"/>
        <w:rPr>
          <w:rFonts w:ascii="Book Antiqua" w:eastAsiaTheme="minorEastAsia" w:hAnsi="Book Antiqua"/>
          <w:color w:val="FF0000"/>
        </w:rPr>
      </w:pPr>
      <w:r w:rsidRPr="00C11DDC">
        <w:rPr>
          <w:rFonts w:ascii="Book Antiqua" w:hAnsi="Book Antiqua"/>
        </w:rPr>
        <w:t>Children and adolescents with inflammatory bowel disease</w:t>
      </w:r>
      <w:r w:rsidR="008A4E6D">
        <w:rPr>
          <w:rFonts w:ascii="Book Antiqua" w:hAnsi="Book Antiqua"/>
        </w:rPr>
        <w:t xml:space="preserve"> regularly</w:t>
      </w:r>
      <w:r w:rsidRPr="00C11DDC">
        <w:rPr>
          <w:rFonts w:ascii="Book Antiqua" w:hAnsi="Book Antiqua"/>
        </w:rPr>
        <w:t xml:space="preserve"> report fatigue as their most severe and distressing symptom. Fatigue is often attribut</w:t>
      </w:r>
      <w:r w:rsidR="00153BCE">
        <w:rPr>
          <w:rFonts w:ascii="Book Antiqua" w:hAnsi="Book Antiqua"/>
        </w:rPr>
        <w:t>ed to active disease and anemia, but also in q</w:t>
      </w:r>
      <w:r w:rsidR="008A4E6D">
        <w:rPr>
          <w:rFonts w:ascii="Book Antiqua" w:hAnsi="Book Antiqua"/>
        </w:rPr>
        <w:t>uiescent IBD, fatigue can trouble</w:t>
      </w:r>
      <w:r w:rsidR="00153BCE">
        <w:rPr>
          <w:rFonts w:ascii="Book Antiqua" w:hAnsi="Book Antiqua"/>
        </w:rPr>
        <w:t xml:space="preserve"> daily life. </w:t>
      </w:r>
    </w:p>
    <w:p w14:paraId="61CE09FD" w14:textId="77777777" w:rsidR="005F3F56" w:rsidRPr="009951B5" w:rsidRDefault="005F3F56" w:rsidP="009603BE">
      <w:pPr>
        <w:snapToGrid w:val="0"/>
        <w:spacing w:before="0" w:beforeAutospacing="0" w:after="0" w:afterAutospacing="0" w:line="360" w:lineRule="auto"/>
        <w:jc w:val="both"/>
        <w:rPr>
          <w:rFonts w:ascii="Book Antiqua" w:eastAsiaTheme="minorEastAsia" w:hAnsi="Book Antiqua"/>
          <w:color w:val="FF0000"/>
        </w:rPr>
      </w:pPr>
    </w:p>
    <w:p w14:paraId="38622C1E" w14:textId="77777777" w:rsidR="005F3F56" w:rsidRPr="009603BE" w:rsidRDefault="005F3F56" w:rsidP="009603BE">
      <w:pPr>
        <w:snapToGrid w:val="0"/>
        <w:spacing w:before="0" w:beforeAutospacing="0" w:after="0" w:afterAutospacing="0" w:line="360" w:lineRule="auto"/>
        <w:jc w:val="both"/>
        <w:rPr>
          <w:rFonts w:ascii="Book Antiqua" w:hAnsi="Book Antiqua"/>
          <w:b/>
          <w:i/>
        </w:rPr>
      </w:pPr>
      <w:r w:rsidRPr="009603BE">
        <w:rPr>
          <w:rFonts w:ascii="Book Antiqua" w:hAnsi="Book Antiqua"/>
          <w:b/>
          <w:i/>
        </w:rPr>
        <w:t>Research motivation</w:t>
      </w:r>
    </w:p>
    <w:p w14:paraId="1A56891D" w14:textId="2BC8CF43" w:rsidR="00735C9B" w:rsidRPr="009951B5" w:rsidRDefault="00735C9B" w:rsidP="009603BE">
      <w:pPr>
        <w:snapToGrid w:val="0"/>
        <w:spacing w:before="0" w:beforeAutospacing="0" w:after="0" w:afterAutospacing="0" w:line="360" w:lineRule="auto"/>
        <w:jc w:val="both"/>
        <w:rPr>
          <w:rFonts w:ascii="Book Antiqua" w:eastAsiaTheme="minorEastAsia" w:hAnsi="Book Antiqua"/>
          <w:color w:val="FF0000"/>
        </w:rPr>
      </w:pPr>
      <w:r w:rsidRPr="00C11DDC">
        <w:rPr>
          <w:rFonts w:ascii="Book Antiqua" w:hAnsi="Book Antiqua"/>
        </w:rPr>
        <w:t xml:space="preserve">The ultimate goal in IBD </w:t>
      </w:r>
      <w:r w:rsidR="00A309CB">
        <w:rPr>
          <w:rFonts w:ascii="Book Antiqua" w:hAnsi="Book Antiqua"/>
        </w:rPr>
        <w:t>management</w:t>
      </w:r>
      <w:r w:rsidR="00A309CB" w:rsidRPr="00C11DDC">
        <w:rPr>
          <w:rFonts w:ascii="Book Antiqua" w:hAnsi="Book Antiqua"/>
        </w:rPr>
        <w:t xml:space="preserve"> </w:t>
      </w:r>
      <w:r w:rsidRPr="00C11DDC">
        <w:rPr>
          <w:rFonts w:ascii="Book Antiqua" w:hAnsi="Book Antiqua"/>
        </w:rPr>
        <w:t xml:space="preserve">is </w:t>
      </w:r>
      <w:r w:rsidR="00A309CB">
        <w:rPr>
          <w:rFonts w:ascii="Book Antiqua" w:hAnsi="Book Antiqua"/>
        </w:rPr>
        <w:t xml:space="preserve">not only </w:t>
      </w:r>
      <w:r w:rsidRPr="00C11DDC">
        <w:rPr>
          <w:rFonts w:ascii="Book Antiqua" w:hAnsi="Book Antiqua"/>
        </w:rPr>
        <w:t xml:space="preserve">to reach </w:t>
      </w:r>
      <w:r w:rsidR="00A309CB">
        <w:rPr>
          <w:rFonts w:ascii="Book Antiqua" w:hAnsi="Book Antiqua"/>
        </w:rPr>
        <w:t>disease</w:t>
      </w:r>
      <w:r w:rsidR="00A309CB" w:rsidRPr="00C11DDC">
        <w:rPr>
          <w:rFonts w:ascii="Book Antiqua" w:hAnsi="Book Antiqua"/>
        </w:rPr>
        <w:t xml:space="preserve"> </w:t>
      </w:r>
      <w:r w:rsidRPr="00C11DDC">
        <w:rPr>
          <w:rFonts w:ascii="Book Antiqua" w:hAnsi="Book Antiqua"/>
        </w:rPr>
        <w:t>remission</w:t>
      </w:r>
      <w:r w:rsidR="00A309CB">
        <w:rPr>
          <w:rFonts w:ascii="Book Antiqua" w:hAnsi="Book Antiqua"/>
        </w:rPr>
        <w:t xml:space="preserve">, but also to counteract fatigue and </w:t>
      </w:r>
      <w:r w:rsidRPr="00C11DDC">
        <w:rPr>
          <w:rFonts w:ascii="Book Antiqua" w:hAnsi="Book Antiqua"/>
        </w:rPr>
        <w:t>decreased physical fitness</w:t>
      </w:r>
      <w:r w:rsidR="00153BCE">
        <w:rPr>
          <w:rFonts w:ascii="Book Antiqua" w:hAnsi="Book Antiqua"/>
        </w:rPr>
        <w:t xml:space="preserve"> </w:t>
      </w:r>
    </w:p>
    <w:p w14:paraId="14566805" w14:textId="77777777" w:rsidR="005F3F56" w:rsidRPr="009951B5" w:rsidRDefault="005F3F56" w:rsidP="009603BE">
      <w:pPr>
        <w:snapToGrid w:val="0"/>
        <w:spacing w:before="0" w:beforeAutospacing="0" w:after="0" w:afterAutospacing="0" w:line="360" w:lineRule="auto"/>
        <w:jc w:val="both"/>
        <w:rPr>
          <w:rFonts w:ascii="Book Antiqua" w:eastAsiaTheme="minorEastAsia" w:hAnsi="Book Antiqua"/>
          <w:b/>
          <w:color w:val="FF0000"/>
        </w:rPr>
      </w:pPr>
    </w:p>
    <w:p w14:paraId="7EDBF709" w14:textId="77777777" w:rsidR="009603BE" w:rsidRDefault="005F3F56" w:rsidP="009603BE">
      <w:pPr>
        <w:snapToGrid w:val="0"/>
        <w:spacing w:before="0" w:beforeAutospacing="0" w:after="0" w:afterAutospacing="0" w:line="360" w:lineRule="auto"/>
        <w:jc w:val="both"/>
        <w:rPr>
          <w:rFonts w:ascii="Book Antiqua" w:hAnsi="Book Antiqua"/>
          <w:b/>
          <w:i/>
        </w:rPr>
      </w:pPr>
      <w:r w:rsidRPr="009603BE">
        <w:rPr>
          <w:rFonts w:ascii="Book Antiqua" w:hAnsi="Book Antiqua"/>
          <w:b/>
          <w:i/>
        </w:rPr>
        <w:t>Research objectives</w:t>
      </w:r>
    </w:p>
    <w:p w14:paraId="70876090" w14:textId="57A1222F" w:rsidR="00F435FA" w:rsidRPr="00C11DDC" w:rsidRDefault="00F435FA" w:rsidP="009603BE">
      <w:pPr>
        <w:snapToGrid w:val="0"/>
        <w:spacing w:before="0" w:beforeAutospacing="0" w:after="0" w:afterAutospacing="0" w:line="360" w:lineRule="auto"/>
        <w:jc w:val="both"/>
        <w:rPr>
          <w:rFonts w:ascii="Book Antiqua" w:hAnsi="Book Antiqua"/>
        </w:rPr>
      </w:pPr>
      <w:r w:rsidRPr="00C11DDC">
        <w:rPr>
          <w:rFonts w:ascii="Book Antiqua" w:hAnsi="Book Antiqua"/>
        </w:rPr>
        <w:t>We aimed to systematically review the literature to identify factors that contribute to fatigue in children and adolescents with IBD.</w:t>
      </w:r>
    </w:p>
    <w:p w14:paraId="3D966A98" w14:textId="77777777" w:rsidR="005F3F56" w:rsidRPr="009951B5" w:rsidRDefault="005F3F56" w:rsidP="009603BE">
      <w:pPr>
        <w:snapToGrid w:val="0"/>
        <w:spacing w:before="0" w:beforeAutospacing="0" w:after="0" w:afterAutospacing="0" w:line="360" w:lineRule="auto"/>
        <w:jc w:val="both"/>
        <w:rPr>
          <w:rFonts w:ascii="Book Antiqua" w:eastAsiaTheme="minorEastAsia" w:hAnsi="Book Antiqua"/>
          <w:b/>
          <w:color w:val="FF0000"/>
        </w:rPr>
      </w:pPr>
    </w:p>
    <w:p w14:paraId="69A30878" w14:textId="77777777" w:rsidR="009603BE" w:rsidRDefault="005F3F56" w:rsidP="009603BE">
      <w:pPr>
        <w:snapToGrid w:val="0"/>
        <w:spacing w:before="0" w:beforeAutospacing="0" w:after="0" w:afterAutospacing="0" w:line="360" w:lineRule="auto"/>
        <w:jc w:val="both"/>
        <w:rPr>
          <w:rFonts w:ascii="Book Antiqua" w:hAnsi="Book Antiqua"/>
          <w:b/>
          <w:i/>
        </w:rPr>
      </w:pPr>
      <w:r w:rsidRPr="009603BE">
        <w:rPr>
          <w:rFonts w:ascii="Book Antiqua" w:hAnsi="Book Antiqua"/>
          <w:b/>
          <w:i/>
        </w:rPr>
        <w:t>Research methods</w:t>
      </w:r>
    </w:p>
    <w:p w14:paraId="7FFE7582" w14:textId="68EAD0D7" w:rsidR="00F435FA" w:rsidRPr="00C11DDC" w:rsidRDefault="00F435FA" w:rsidP="009603BE">
      <w:pPr>
        <w:snapToGrid w:val="0"/>
        <w:spacing w:before="0" w:beforeAutospacing="0" w:after="0" w:afterAutospacing="0" w:line="360" w:lineRule="auto"/>
        <w:jc w:val="both"/>
        <w:rPr>
          <w:rFonts w:ascii="Book Antiqua" w:hAnsi="Book Antiqua"/>
        </w:rPr>
      </w:pPr>
      <w:r w:rsidRPr="00C11DDC">
        <w:rPr>
          <w:rFonts w:ascii="Book Antiqua" w:hAnsi="Book Antiqua"/>
        </w:rPr>
        <w:t xml:space="preserve">We performed an electronic search in Medline and EMBASE from their inception to May 2017 using the search term “fatigue” or the related keyword “physical impairment” AND “inflammatory bowel disease” with the filter “child” </w:t>
      </w:r>
      <w:r w:rsidRPr="00C11DDC">
        <w:rPr>
          <w:rFonts w:ascii="Book Antiqua" w:hAnsi="Book Antiqua"/>
        </w:rPr>
        <w:lastRenderedPageBreak/>
        <w:t>(age 0-18 years). Cross-sectional and case-control studies were included. We restricted our search to studies published in English. To identify further relevant studies, we checked the reference lists of the selected articles.</w:t>
      </w:r>
    </w:p>
    <w:p w14:paraId="511BF5C0" w14:textId="77777777" w:rsidR="005F3F56" w:rsidRPr="009603BE" w:rsidRDefault="005F3F56" w:rsidP="009603BE">
      <w:pPr>
        <w:snapToGrid w:val="0"/>
        <w:spacing w:before="0" w:beforeAutospacing="0" w:after="0" w:afterAutospacing="0" w:line="360" w:lineRule="auto"/>
        <w:jc w:val="both"/>
        <w:rPr>
          <w:rFonts w:ascii="Book Antiqua" w:eastAsiaTheme="minorEastAsia" w:hAnsi="Book Antiqua"/>
          <w:b/>
        </w:rPr>
      </w:pPr>
    </w:p>
    <w:p w14:paraId="60D08CE3" w14:textId="77777777" w:rsidR="009603BE" w:rsidRDefault="005F3F56" w:rsidP="009603BE">
      <w:pPr>
        <w:snapToGrid w:val="0"/>
        <w:spacing w:before="0" w:beforeAutospacing="0" w:after="0" w:afterAutospacing="0" w:line="360" w:lineRule="auto"/>
        <w:jc w:val="both"/>
        <w:rPr>
          <w:rFonts w:ascii="Book Antiqua" w:hAnsi="Book Antiqua"/>
          <w:b/>
          <w:i/>
        </w:rPr>
      </w:pPr>
      <w:r w:rsidRPr="009603BE">
        <w:rPr>
          <w:rFonts w:ascii="Book Antiqua" w:hAnsi="Book Antiqua"/>
          <w:b/>
          <w:i/>
        </w:rPr>
        <w:t>Research results</w:t>
      </w:r>
    </w:p>
    <w:p w14:paraId="47AA04C1" w14:textId="66CC9202" w:rsidR="00735C9B" w:rsidRPr="00C11DDC" w:rsidRDefault="00626E8D" w:rsidP="008369F8">
      <w:pPr>
        <w:snapToGrid w:val="0"/>
        <w:spacing w:before="0" w:beforeAutospacing="0" w:after="0" w:afterAutospacing="0" w:line="360" w:lineRule="auto"/>
        <w:jc w:val="both"/>
        <w:rPr>
          <w:rFonts w:ascii="Book Antiqua" w:hAnsi="Book Antiqua"/>
        </w:rPr>
      </w:pPr>
      <w:r>
        <w:rPr>
          <w:rFonts w:ascii="Book Antiqua" w:hAnsi="Book Antiqua"/>
        </w:rPr>
        <w:t xml:space="preserve">We ultimately identified eight papers that matched the search criteria. </w:t>
      </w:r>
      <w:r w:rsidR="00735C9B" w:rsidRPr="00C11DDC">
        <w:rPr>
          <w:rFonts w:ascii="Book Antiqua" w:hAnsi="Book Antiqua"/>
        </w:rPr>
        <w:t>A lack of uniformity of outcome measures made the pooling of data impossible. In all but one study</w:t>
      </w:r>
      <w:r w:rsidR="00735C9B" w:rsidRPr="00C11DDC">
        <w:rPr>
          <w:rFonts w:ascii="Book Antiqua" w:eastAsia="Calibri" w:hAnsi="Book Antiqua" w:cs="Times New Roman"/>
        </w:rPr>
        <w:t>,</w:t>
      </w:r>
      <w:r w:rsidR="00735C9B" w:rsidRPr="00C11DDC">
        <w:rPr>
          <w:rFonts w:ascii="Book Antiqua" w:hAnsi="Book Antiqua"/>
        </w:rPr>
        <w:t xml:space="preserve"> questionnaires were used to evaluate fatigue. In the remaining study</w:t>
      </w:r>
      <w:r w:rsidR="00735C9B" w:rsidRPr="00C11DDC">
        <w:rPr>
          <w:rFonts w:ascii="Book Antiqua" w:eastAsia="Calibri" w:hAnsi="Book Antiqua" w:cs="Times New Roman"/>
        </w:rPr>
        <w:t>,</w:t>
      </w:r>
      <w:r w:rsidR="00735C9B" w:rsidRPr="00C11DDC">
        <w:rPr>
          <w:rFonts w:ascii="Book Antiqua" w:hAnsi="Book Antiqua"/>
        </w:rPr>
        <w:t xml:space="preserve"> an accelerometer was used to measure daily activities, sleeping time and their </w:t>
      </w:r>
      <w:r w:rsidR="00735C9B" w:rsidRPr="00C11DDC">
        <w:rPr>
          <w:rFonts w:ascii="Book Antiqua" w:eastAsia="Calibri" w:hAnsi="Book Antiqua" w:cs="Times New Roman"/>
        </w:rPr>
        <w:t>relationships</w:t>
      </w:r>
      <w:r w:rsidR="00735C9B" w:rsidRPr="00C11DDC">
        <w:rPr>
          <w:rFonts w:ascii="Book Antiqua" w:hAnsi="Book Antiqua"/>
        </w:rPr>
        <w:t xml:space="preserve"> with fatigue in a more quantifiable manner.</w:t>
      </w:r>
      <w:r>
        <w:rPr>
          <w:rFonts w:ascii="Book Antiqua" w:hAnsi="Book Antiqua"/>
        </w:rPr>
        <w:t xml:space="preserve"> </w:t>
      </w:r>
      <w:r w:rsidR="00735C9B" w:rsidRPr="00C11DDC">
        <w:rPr>
          <w:rFonts w:ascii="Book Antiqua" w:hAnsi="Book Antiqua"/>
        </w:rPr>
        <w:t>Adolescents with IBD</w:t>
      </w:r>
      <w:r w:rsidR="00735C9B" w:rsidRPr="00C11DDC">
        <w:rPr>
          <w:rFonts w:ascii="Book Antiqua" w:eastAsia="Calibri" w:hAnsi="Book Antiqua" w:cs="Times New Roman"/>
        </w:rPr>
        <w:t xml:space="preserve"> </w:t>
      </w:r>
      <w:r w:rsidR="00735C9B" w:rsidRPr="00C11DDC">
        <w:rPr>
          <w:rFonts w:ascii="Book Antiqua" w:hAnsi="Book Antiqua"/>
        </w:rPr>
        <w:t xml:space="preserve">are significantly more fatigued than healthy controls. </w:t>
      </w:r>
      <w:r w:rsidR="00735C9B" w:rsidRPr="00C11DDC">
        <w:rPr>
          <w:rFonts w:ascii="Book Antiqua" w:eastAsia="Calibri" w:hAnsi="Book Antiqua" w:cs="Times New Roman"/>
        </w:rPr>
        <w:t>In addition</w:t>
      </w:r>
      <w:r w:rsidR="00735C9B" w:rsidRPr="00C11DDC">
        <w:rPr>
          <w:rFonts w:ascii="Book Antiqua" w:hAnsi="Book Antiqua"/>
        </w:rPr>
        <w:t xml:space="preserve"> to active disease, increased anxiety or depression and disturbed family relationships were frequently reported predictors of fatigue. Quantitative measurement of physical activity in patients with Crohn’s </w:t>
      </w:r>
      <w:r w:rsidR="00735C9B" w:rsidRPr="00C11DDC">
        <w:rPr>
          <w:rFonts w:ascii="Book Antiqua" w:eastAsia="Calibri" w:hAnsi="Book Antiqua" w:cs="Times New Roman"/>
        </w:rPr>
        <w:t>disease</w:t>
      </w:r>
      <w:r w:rsidR="00735C9B" w:rsidRPr="00C11DDC">
        <w:rPr>
          <w:rFonts w:ascii="Book Antiqua" w:hAnsi="Book Antiqua"/>
        </w:rPr>
        <w:t xml:space="preserve"> showed</w:t>
      </w:r>
      <w:r w:rsidR="00735C9B" w:rsidRPr="00C11DDC">
        <w:rPr>
          <w:rFonts w:ascii="Book Antiqua" w:eastAsia="Calibri" w:hAnsi="Book Antiqua" w:cs="Times New Roman"/>
        </w:rPr>
        <w:t xml:space="preserve"> </w:t>
      </w:r>
      <w:r w:rsidR="00735C9B" w:rsidRPr="00C11DDC">
        <w:rPr>
          <w:rFonts w:ascii="Book Antiqua" w:hAnsi="Book Antiqua"/>
        </w:rPr>
        <w:t>a reduction in the number of steps</w:t>
      </w:r>
      <w:r w:rsidR="00735C9B" w:rsidRPr="00C11DDC">
        <w:rPr>
          <w:rFonts w:ascii="Book Antiqua" w:eastAsia="Calibri" w:hAnsi="Book Antiqua" w:cs="Times New Roman"/>
        </w:rPr>
        <w:t xml:space="preserve"> </w:t>
      </w:r>
      <w:r w:rsidR="00735C9B" w:rsidRPr="00C11DDC">
        <w:rPr>
          <w:rFonts w:ascii="Book Antiqua" w:hAnsi="Book Antiqua"/>
        </w:rPr>
        <w:t>per day</w:t>
      </w:r>
      <w:r w:rsidR="00735C9B" w:rsidRPr="00C11DDC">
        <w:rPr>
          <w:rFonts w:ascii="Book Antiqua" w:eastAsia="Calibri" w:hAnsi="Book Antiqua" w:cs="Times New Roman"/>
        </w:rPr>
        <w:t>,</w:t>
      </w:r>
      <w:r w:rsidR="00735C9B" w:rsidRPr="00C11DDC">
        <w:rPr>
          <w:rFonts w:ascii="Book Antiqua" w:hAnsi="Book Antiqua"/>
        </w:rPr>
        <w:t xml:space="preserve"> and patients with</w:t>
      </w:r>
      <w:r w:rsidR="00735C9B" w:rsidRPr="00C11DDC">
        <w:rPr>
          <w:rFonts w:ascii="Book Antiqua" w:eastAsia="Calibri" w:hAnsi="Book Antiqua" w:cs="Times New Roman"/>
        </w:rPr>
        <w:t xml:space="preserve"> ulcerative colitis </w:t>
      </w:r>
      <w:r w:rsidR="00735C9B" w:rsidRPr="00C11DDC">
        <w:rPr>
          <w:rFonts w:ascii="Book Antiqua" w:hAnsi="Book Antiqua"/>
        </w:rPr>
        <w:t>had a shorter duration of physical activity during the day.</w:t>
      </w:r>
    </w:p>
    <w:p w14:paraId="19C444DB" w14:textId="77777777" w:rsidR="005F3F56" w:rsidRPr="009951B5" w:rsidRDefault="005F3F56" w:rsidP="008369F8">
      <w:pPr>
        <w:snapToGrid w:val="0"/>
        <w:spacing w:before="0" w:beforeAutospacing="0" w:after="0" w:afterAutospacing="0" w:line="360" w:lineRule="auto"/>
        <w:jc w:val="both"/>
        <w:rPr>
          <w:rFonts w:ascii="Book Antiqua" w:eastAsiaTheme="minorEastAsia" w:hAnsi="Book Antiqua" w:cs="Segoe UI"/>
          <w:color w:val="FF0000"/>
          <w:shd w:val="clear" w:color="auto" w:fill="FFFFFF"/>
        </w:rPr>
      </w:pPr>
    </w:p>
    <w:p w14:paraId="020A32BE" w14:textId="77777777" w:rsidR="008369F8" w:rsidRDefault="005F3F56" w:rsidP="008369F8">
      <w:pPr>
        <w:snapToGrid w:val="0"/>
        <w:spacing w:before="0" w:beforeAutospacing="0" w:after="0" w:afterAutospacing="0" w:line="360" w:lineRule="auto"/>
        <w:jc w:val="both"/>
        <w:rPr>
          <w:rFonts w:ascii="Book Antiqua" w:hAnsi="Book Antiqua"/>
          <w:b/>
          <w:i/>
        </w:rPr>
      </w:pPr>
      <w:r w:rsidRPr="009603BE">
        <w:rPr>
          <w:rFonts w:ascii="Book Antiqua" w:hAnsi="Book Antiqua"/>
          <w:b/>
          <w:i/>
        </w:rPr>
        <w:t>Research conclusions</w:t>
      </w:r>
    </w:p>
    <w:p w14:paraId="5386DB5F" w14:textId="1CC07081" w:rsidR="00F435FA" w:rsidRPr="00C11DDC" w:rsidRDefault="00F435FA">
      <w:pPr>
        <w:snapToGrid w:val="0"/>
        <w:spacing w:before="0" w:beforeAutospacing="0" w:after="0" w:afterAutospacing="0" w:line="360" w:lineRule="auto"/>
        <w:jc w:val="both"/>
        <w:rPr>
          <w:rFonts w:ascii="Book Antiqua" w:hAnsi="Book Antiqua"/>
        </w:rPr>
      </w:pPr>
      <w:r w:rsidRPr="00F74D12">
        <w:rPr>
          <w:rFonts w:ascii="Book Antiqua" w:hAnsi="Book Antiqua"/>
        </w:rPr>
        <w:t>Fatigue is a common problem in children and teenagers with IBD</w:t>
      </w:r>
      <w:r w:rsidRPr="00F74D12">
        <w:rPr>
          <w:rFonts w:ascii="Book Antiqua" w:eastAsia="Calibri" w:hAnsi="Book Antiqua" w:cs="Times New Roman"/>
        </w:rPr>
        <w:t>,</w:t>
      </w:r>
      <w:r w:rsidRPr="00F74D12">
        <w:rPr>
          <w:rFonts w:ascii="Book Antiqua" w:hAnsi="Book Antiqua"/>
        </w:rPr>
        <w:t xml:space="preserve"> and it is significantly more prevalent among young patients with IBD than in the </w:t>
      </w:r>
      <w:r w:rsidRPr="00F74D12">
        <w:rPr>
          <w:rFonts w:ascii="Book Antiqua" w:hAnsi="Book Antiqua"/>
        </w:rPr>
        <w:lastRenderedPageBreak/>
        <w:t xml:space="preserve">healthy control population. It is multidimensional and caused by both physical and psychosocial factors. The most predictive factor seems to be disease activity. Health care providers need to pay attention to this problem </w:t>
      </w:r>
      <w:r w:rsidRPr="00F74D12">
        <w:rPr>
          <w:rFonts w:ascii="Book Antiqua" w:eastAsia="Calibri" w:hAnsi="Book Antiqua" w:cs="Times New Roman"/>
        </w:rPr>
        <w:t>because</w:t>
      </w:r>
      <w:r w:rsidRPr="00F74D12">
        <w:rPr>
          <w:rFonts w:ascii="Book Antiqua" w:hAnsi="Book Antiqua"/>
        </w:rPr>
        <w:t xml:space="preserve"> it is associated with reduced quality of life, increased sleeping problems and increased anxiety. </w:t>
      </w:r>
      <w:bookmarkStart w:id="1" w:name="_GoBack"/>
      <w:bookmarkEnd w:id="1"/>
    </w:p>
    <w:p w14:paraId="7E4E47C4" w14:textId="77777777" w:rsidR="005F3F56" w:rsidRPr="009951B5" w:rsidRDefault="005F3F56" w:rsidP="009603BE">
      <w:pPr>
        <w:snapToGrid w:val="0"/>
        <w:spacing w:before="0" w:beforeAutospacing="0" w:after="0" w:afterAutospacing="0" w:line="360" w:lineRule="auto"/>
        <w:jc w:val="both"/>
        <w:rPr>
          <w:rFonts w:ascii="Book Antiqua" w:eastAsiaTheme="minorEastAsia" w:hAnsi="Book Antiqua" w:cs="Segoe UI"/>
          <w:color w:val="FF0000"/>
          <w:shd w:val="clear" w:color="auto" w:fill="FFFFFF"/>
        </w:rPr>
      </w:pPr>
    </w:p>
    <w:p w14:paraId="55B4D360" w14:textId="77777777" w:rsidR="008369F8" w:rsidRDefault="005F3F56" w:rsidP="008369F8">
      <w:pPr>
        <w:snapToGrid w:val="0"/>
        <w:spacing w:before="0" w:beforeAutospacing="0" w:after="0" w:afterAutospacing="0" w:line="360" w:lineRule="auto"/>
        <w:rPr>
          <w:rFonts w:ascii="Book Antiqua" w:hAnsi="Book Antiqua" w:cs="Segoe UI"/>
          <w:b/>
          <w:i/>
          <w:shd w:val="clear" w:color="auto" w:fill="FFFFFF"/>
        </w:rPr>
      </w:pPr>
      <w:r w:rsidRPr="009603BE">
        <w:rPr>
          <w:rFonts w:ascii="Book Antiqua" w:hAnsi="Book Antiqua" w:cs="Segoe UI"/>
          <w:b/>
          <w:i/>
          <w:shd w:val="clear" w:color="auto" w:fill="FFFFFF"/>
        </w:rPr>
        <w:t>Research perspectives</w:t>
      </w:r>
      <w:bookmarkEnd w:id="0"/>
    </w:p>
    <w:p w14:paraId="73466937" w14:textId="151DE777" w:rsidR="00735C9B" w:rsidRPr="00C11DDC" w:rsidRDefault="00735C9B" w:rsidP="008369F8">
      <w:pPr>
        <w:snapToGrid w:val="0"/>
        <w:spacing w:before="0" w:beforeAutospacing="0" w:after="0" w:afterAutospacing="0" w:line="360" w:lineRule="auto"/>
        <w:rPr>
          <w:rFonts w:ascii="Book Antiqua" w:hAnsi="Book Antiqua"/>
        </w:rPr>
      </w:pPr>
      <w:r w:rsidRPr="00F74D12">
        <w:rPr>
          <w:rFonts w:ascii="Book Antiqua" w:hAnsi="Book Antiqua"/>
        </w:rPr>
        <w:t>The multifactorial nature of fatigue necessitates multilevel testing.</w:t>
      </w:r>
      <w:r w:rsidRPr="00735C9B">
        <w:rPr>
          <w:rFonts w:ascii="Book Antiqua" w:hAnsi="Book Antiqua"/>
        </w:rPr>
        <w:t xml:space="preserve"> </w:t>
      </w:r>
      <w:r w:rsidRPr="00C11DDC">
        <w:rPr>
          <w:rFonts w:ascii="Book Antiqua" w:hAnsi="Book Antiqua"/>
        </w:rPr>
        <w:t xml:space="preserve">Fatigue in </w:t>
      </w:r>
      <w:r w:rsidRPr="00C11DDC">
        <w:rPr>
          <w:rFonts w:ascii="Book Antiqua" w:eastAsia="Calibri" w:hAnsi="Book Antiqua" w:cs="Times New Roman"/>
        </w:rPr>
        <w:t>pediatric</w:t>
      </w:r>
      <w:r w:rsidRPr="00C11DDC">
        <w:rPr>
          <w:rFonts w:ascii="Book Antiqua" w:hAnsi="Book Antiqua"/>
        </w:rPr>
        <w:t xml:space="preserve"> IBD is related to a combination of biological, functional and behavioral factors, which should all be taken into account when managing fatigue.</w:t>
      </w:r>
    </w:p>
    <w:p w14:paraId="0D52E562" w14:textId="748CE8C2" w:rsidR="000F65F8" w:rsidRPr="005F3F56" w:rsidRDefault="000F65F8" w:rsidP="009603BE">
      <w:pPr>
        <w:spacing w:line="360" w:lineRule="auto"/>
      </w:pPr>
    </w:p>
    <w:sectPr w:rsidR="000F65F8" w:rsidRPr="005F3F56" w:rsidSect="00D4253A">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594E"/>
    <w:multiLevelType w:val="hybridMultilevel"/>
    <w:tmpl w:val="B142D1C4"/>
    <w:lvl w:ilvl="0" w:tplc="FFAE4A52">
      <w:start w:val="1"/>
      <w:numFmt w:val="decimal"/>
      <w:pStyle w:val="1"/>
      <w:lvlText w:val="第%1章"/>
      <w:lvlJc w:val="left"/>
      <w:pPr>
        <w:ind w:left="980" w:hanging="980"/>
      </w:pPr>
      <w:rPr>
        <w:rFonts w:hint="eastAsia"/>
      </w:rPr>
    </w:lvl>
    <w:lvl w:ilvl="1" w:tplc="04090019">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6E71709"/>
    <w:multiLevelType w:val="multilevel"/>
    <w:tmpl w:val="D2B06A40"/>
    <w:lvl w:ilvl="0">
      <w:start w:val="1"/>
      <w:numFmt w:val="decimal"/>
      <w:lvlText w:val="%1"/>
      <w:lvlJc w:val="left"/>
      <w:pPr>
        <w:ind w:left="480" w:hanging="480"/>
      </w:pPr>
      <w:rPr>
        <w:rFonts w:hint="eastAsia"/>
      </w:rPr>
    </w:lvl>
    <w:lvl w:ilvl="1">
      <w:start w:val="1"/>
      <w:numFmt w:val="decimal"/>
      <w:pStyle w:val="2"/>
      <w:lvlText w:val="%1.%2"/>
      <w:lvlJc w:val="left"/>
      <w:pPr>
        <w:ind w:left="480" w:hanging="480"/>
      </w:pPr>
      <w:rPr>
        <w:rFonts w:hint="eastAsia"/>
      </w:rPr>
    </w:lvl>
    <w:lvl w:ilvl="2">
      <w:start w:val="1"/>
      <w:numFmt w:val="decimal"/>
      <w:pStyle w:val="3"/>
      <w:lvlText w:val="%1.%2.%3"/>
      <w:lvlJc w:val="left"/>
      <w:pPr>
        <w:ind w:left="720" w:hanging="720"/>
      </w:pPr>
      <w:rPr>
        <w:rFonts w:hint="eastAsia"/>
      </w:rPr>
    </w:lvl>
    <w:lvl w:ilvl="3">
      <w:start w:val="1"/>
      <w:numFmt w:val="decimalZero"/>
      <w:lvlText w:val="%1.%2.%3.%4"/>
      <w:lvlJc w:val="left"/>
      <w:pPr>
        <w:ind w:left="1080" w:hanging="1080"/>
      </w:pPr>
      <w:rPr>
        <w:rFonts w:hint="eastAsia"/>
      </w:rPr>
    </w:lvl>
    <w:lvl w:ilvl="4">
      <w:start w:val="1"/>
      <w:numFmt w:val="decimal"/>
      <w:lvlText w:val="%1.%2.%3.%4.%5"/>
      <w:lvlJc w:val="left"/>
      <w:pPr>
        <w:ind w:left="1080" w:hanging="1080"/>
      </w:pPr>
      <w:rPr>
        <w:rFonts w:hint="eastAsia"/>
      </w:rPr>
    </w:lvl>
    <w:lvl w:ilvl="5">
      <w:start w:val="1"/>
      <w:numFmt w:val="decimal"/>
      <w:lvlText w:val="%1.%2.%3.%4.%5.%6"/>
      <w:lvlJc w:val="left"/>
      <w:pPr>
        <w:ind w:left="1440" w:hanging="1440"/>
      </w:pPr>
      <w:rPr>
        <w:rFonts w:hint="eastAsia"/>
      </w:rPr>
    </w:lvl>
    <w:lvl w:ilvl="6">
      <w:start w:val="1"/>
      <w:numFmt w:val="decimal"/>
      <w:lvlText w:val="%1.%2.%3.%4.%5.%6.%7"/>
      <w:lvlJc w:val="left"/>
      <w:pPr>
        <w:ind w:left="1800" w:hanging="1800"/>
      </w:pPr>
      <w:rPr>
        <w:rFonts w:hint="eastAsia"/>
      </w:rPr>
    </w:lvl>
    <w:lvl w:ilvl="7">
      <w:start w:val="1"/>
      <w:numFmt w:val="decimal"/>
      <w:lvlText w:val="%1.%2.%3.%4.%5.%6.%7.%8"/>
      <w:lvlJc w:val="left"/>
      <w:pPr>
        <w:ind w:left="1800" w:hanging="1800"/>
      </w:pPr>
      <w:rPr>
        <w:rFonts w:hint="eastAsia"/>
      </w:rPr>
    </w:lvl>
    <w:lvl w:ilvl="8">
      <w:start w:val="1"/>
      <w:numFmt w:val="decimal"/>
      <w:lvlText w:val="%1.%2.%3.%4.%5.%6.%7.%8.%9"/>
      <w:lvlJc w:val="left"/>
      <w:pPr>
        <w:ind w:left="2160" w:hanging="2160"/>
      </w:pPr>
      <w:rPr>
        <w:rFonts w:hint="eastAsia"/>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trackRevisions/>
  <w:defaultTabStop w:val="420"/>
  <w:hyphenationZone w:val="425"/>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EF4"/>
    <w:rsid w:val="00003FFF"/>
    <w:rsid w:val="00006771"/>
    <w:rsid w:val="00034E6A"/>
    <w:rsid w:val="0004101C"/>
    <w:rsid w:val="00061DD2"/>
    <w:rsid w:val="00075CF6"/>
    <w:rsid w:val="000A1DD5"/>
    <w:rsid w:val="000C20B7"/>
    <w:rsid w:val="000C7235"/>
    <w:rsid w:val="000D0732"/>
    <w:rsid w:val="000D0C1F"/>
    <w:rsid w:val="000D4D5E"/>
    <w:rsid w:val="000E585D"/>
    <w:rsid w:val="000F65F8"/>
    <w:rsid w:val="0012501F"/>
    <w:rsid w:val="00153BCE"/>
    <w:rsid w:val="001A580B"/>
    <w:rsid w:val="001A6C66"/>
    <w:rsid w:val="001A7C7E"/>
    <w:rsid w:val="001B3FE5"/>
    <w:rsid w:val="001B4D4B"/>
    <w:rsid w:val="001D06D6"/>
    <w:rsid w:val="001E148D"/>
    <w:rsid w:val="001E2353"/>
    <w:rsid w:val="001E4B14"/>
    <w:rsid w:val="001F3DD7"/>
    <w:rsid w:val="00202435"/>
    <w:rsid w:val="002041D7"/>
    <w:rsid w:val="002237BB"/>
    <w:rsid w:val="00235296"/>
    <w:rsid w:val="00235D8C"/>
    <w:rsid w:val="0025520D"/>
    <w:rsid w:val="002E2CE4"/>
    <w:rsid w:val="003376E3"/>
    <w:rsid w:val="00351F46"/>
    <w:rsid w:val="003532E9"/>
    <w:rsid w:val="003610A4"/>
    <w:rsid w:val="00373D63"/>
    <w:rsid w:val="00374DA1"/>
    <w:rsid w:val="003852DD"/>
    <w:rsid w:val="003A23AA"/>
    <w:rsid w:val="003A5CE4"/>
    <w:rsid w:val="003D62B9"/>
    <w:rsid w:val="00424F02"/>
    <w:rsid w:val="00436812"/>
    <w:rsid w:val="00454AB5"/>
    <w:rsid w:val="00487B13"/>
    <w:rsid w:val="004A587E"/>
    <w:rsid w:val="004E597E"/>
    <w:rsid w:val="0055690F"/>
    <w:rsid w:val="0056245F"/>
    <w:rsid w:val="00592D6D"/>
    <w:rsid w:val="005A3C43"/>
    <w:rsid w:val="005F3F56"/>
    <w:rsid w:val="00626E8D"/>
    <w:rsid w:val="00634DAF"/>
    <w:rsid w:val="006435ED"/>
    <w:rsid w:val="0067220A"/>
    <w:rsid w:val="00684348"/>
    <w:rsid w:val="006B0AF8"/>
    <w:rsid w:val="006B668D"/>
    <w:rsid w:val="006C21CB"/>
    <w:rsid w:val="00702937"/>
    <w:rsid w:val="007315A4"/>
    <w:rsid w:val="00735C9B"/>
    <w:rsid w:val="0075200D"/>
    <w:rsid w:val="00754754"/>
    <w:rsid w:val="00790134"/>
    <w:rsid w:val="007A0A0E"/>
    <w:rsid w:val="00804C14"/>
    <w:rsid w:val="00817EC8"/>
    <w:rsid w:val="00821F36"/>
    <w:rsid w:val="008220F8"/>
    <w:rsid w:val="00823119"/>
    <w:rsid w:val="008369F8"/>
    <w:rsid w:val="008452FC"/>
    <w:rsid w:val="00871627"/>
    <w:rsid w:val="00890993"/>
    <w:rsid w:val="008A1239"/>
    <w:rsid w:val="008A4E6D"/>
    <w:rsid w:val="008D4BA3"/>
    <w:rsid w:val="009113FA"/>
    <w:rsid w:val="0091354B"/>
    <w:rsid w:val="009303B9"/>
    <w:rsid w:val="009338CE"/>
    <w:rsid w:val="00935EF4"/>
    <w:rsid w:val="009603BE"/>
    <w:rsid w:val="0096135C"/>
    <w:rsid w:val="00990DD4"/>
    <w:rsid w:val="009C34B1"/>
    <w:rsid w:val="009C5015"/>
    <w:rsid w:val="009D33BE"/>
    <w:rsid w:val="00A0311A"/>
    <w:rsid w:val="00A11C98"/>
    <w:rsid w:val="00A17A42"/>
    <w:rsid w:val="00A309CB"/>
    <w:rsid w:val="00A347AF"/>
    <w:rsid w:val="00A478BA"/>
    <w:rsid w:val="00A577A2"/>
    <w:rsid w:val="00A65CE0"/>
    <w:rsid w:val="00AA6CC6"/>
    <w:rsid w:val="00AD2E61"/>
    <w:rsid w:val="00B02E85"/>
    <w:rsid w:val="00B156AD"/>
    <w:rsid w:val="00B35B5C"/>
    <w:rsid w:val="00B5350E"/>
    <w:rsid w:val="00B540DE"/>
    <w:rsid w:val="00B81CE7"/>
    <w:rsid w:val="00B90D30"/>
    <w:rsid w:val="00B9688F"/>
    <w:rsid w:val="00BB3023"/>
    <w:rsid w:val="00BE450D"/>
    <w:rsid w:val="00C05070"/>
    <w:rsid w:val="00C1606F"/>
    <w:rsid w:val="00C5355C"/>
    <w:rsid w:val="00C545EC"/>
    <w:rsid w:val="00C74A41"/>
    <w:rsid w:val="00C805B0"/>
    <w:rsid w:val="00CB19A2"/>
    <w:rsid w:val="00CB2F6D"/>
    <w:rsid w:val="00CD2FE5"/>
    <w:rsid w:val="00CE655E"/>
    <w:rsid w:val="00D31717"/>
    <w:rsid w:val="00D33EED"/>
    <w:rsid w:val="00D4253A"/>
    <w:rsid w:val="00D71179"/>
    <w:rsid w:val="00D734A6"/>
    <w:rsid w:val="00DB5093"/>
    <w:rsid w:val="00DC45CF"/>
    <w:rsid w:val="00DD1A4E"/>
    <w:rsid w:val="00DE628C"/>
    <w:rsid w:val="00DF12A9"/>
    <w:rsid w:val="00DF33EE"/>
    <w:rsid w:val="00E13F3C"/>
    <w:rsid w:val="00E36F90"/>
    <w:rsid w:val="00E55A71"/>
    <w:rsid w:val="00E633CE"/>
    <w:rsid w:val="00E8567A"/>
    <w:rsid w:val="00EE1B6D"/>
    <w:rsid w:val="00EE5BF1"/>
    <w:rsid w:val="00EF2D7F"/>
    <w:rsid w:val="00F435FA"/>
    <w:rsid w:val="00F651CE"/>
    <w:rsid w:val="00F70CF6"/>
    <w:rsid w:val="00F728CE"/>
    <w:rsid w:val="00F77816"/>
    <w:rsid w:val="00F87819"/>
    <w:rsid w:val="00F96227"/>
    <w:rsid w:val="00FA7071"/>
    <w:rsid w:val="00FB0792"/>
    <w:rsid w:val="00FE0C79"/>
    <w:rsid w:val="00FE3EFE"/>
    <w:rsid w:val="00FE6D75"/>
    <w:rsid w:val="00FF37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5C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3F56"/>
    <w:pPr>
      <w:spacing w:before="100" w:beforeAutospacing="1" w:after="100" w:afterAutospacing="1"/>
    </w:pPr>
    <w:rPr>
      <w:rFonts w:ascii="SimSun" w:eastAsia="SimSun" w:hAnsi="SimSun" w:cs="SimSun"/>
      <w:kern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
    <w:name w:val="标题1"/>
    <w:basedOn w:val="Lijstalinea"/>
    <w:qFormat/>
    <w:rsid w:val="008452FC"/>
    <w:pPr>
      <w:numPr>
        <w:numId w:val="1"/>
      </w:numPr>
      <w:spacing w:before="480" w:after="360"/>
      <w:ind w:firstLineChars="0" w:firstLine="0"/>
      <w:jc w:val="center"/>
    </w:pPr>
    <w:rPr>
      <w:rFonts w:ascii="SimHei" w:eastAsia="SimHei" w:hAnsi="SimHei"/>
      <w:b/>
      <w:sz w:val="28"/>
      <w:szCs w:val="28"/>
    </w:rPr>
  </w:style>
  <w:style w:type="paragraph" w:styleId="Lijstalinea">
    <w:name w:val="List Paragraph"/>
    <w:basedOn w:val="Standaard"/>
    <w:uiPriority w:val="34"/>
    <w:qFormat/>
    <w:rsid w:val="008452FC"/>
    <w:pPr>
      <w:widowControl w:val="0"/>
      <w:spacing w:before="0" w:beforeAutospacing="0" w:after="0" w:afterAutospacing="0"/>
      <w:ind w:firstLineChars="200" w:firstLine="420"/>
      <w:jc w:val="both"/>
    </w:pPr>
    <w:rPr>
      <w:rFonts w:asciiTheme="minorHAnsi" w:eastAsiaTheme="minorEastAsia" w:hAnsiTheme="minorHAnsi" w:cstheme="minorBidi"/>
      <w:kern w:val="2"/>
    </w:rPr>
  </w:style>
  <w:style w:type="paragraph" w:customStyle="1" w:styleId="2">
    <w:name w:val="标题2"/>
    <w:basedOn w:val="Lijstalinea"/>
    <w:qFormat/>
    <w:rsid w:val="008452FC"/>
    <w:pPr>
      <w:numPr>
        <w:ilvl w:val="1"/>
        <w:numId w:val="3"/>
      </w:numPr>
      <w:spacing w:before="480" w:after="120"/>
      <w:ind w:firstLineChars="0" w:firstLine="0"/>
      <w:jc w:val="left"/>
    </w:pPr>
    <w:rPr>
      <w:rFonts w:ascii="SimHei" w:eastAsia="SimHei" w:hAnsi="SimHei"/>
    </w:rPr>
  </w:style>
  <w:style w:type="paragraph" w:customStyle="1" w:styleId="3">
    <w:name w:val="标题3"/>
    <w:basedOn w:val="Lijstalinea"/>
    <w:qFormat/>
    <w:rsid w:val="008452FC"/>
    <w:pPr>
      <w:numPr>
        <w:ilvl w:val="2"/>
        <w:numId w:val="3"/>
      </w:numPr>
      <w:spacing w:before="240" w:after="120"/>
      <w:ind w:firstLineChars="0" w:firstLine="0"/>
      <w:jc w:val="left"/>
    </w:pPr>
    <w:rPr>
      <w:rFonts w:ascii="SimHei" w:eastAsia="SimHei" w:hAnsi="SimHei"/>
    </w:rPr>
  </w:style>
  <w:style w:type="paragraph" w:customStyle="1" w:styleId="-1">
    <w:name w:val="标题-1"/>
    <w:basedOn w:val="Standaard"/>
    <w:qFormat/>
    <w:rsid w:val="008452FC"/>
    <w:pPr>
      <w:widowControl w:val="0"/>
      <w:spacing w:before="0" w:beforeAutospacing="0" w:after="0" w:afterAutospacing="0"/>
      <w:ind w:firstLine="435"/>
      <w:jc w:val="center"/>
    </w:pPr>
    <w:rPr>
      <w:rFonts w:cs="Times New Roman"/>
      <w:b/>
      <w:kern w:val="2"/>
      <w:sz w:val="36"/>
      <w:szCs w:val="36"/>
      <w:u w:val="single"/>
    </w:rPr>
  </w:style>
  <w:style w:type="character" w:styleId="Verwijzingopmerking">
    <w:name w:val="annotation reference"/>
    <w:uiPriority w:val="99"/>
    <w:semiHidden/>
    <w:unhideWhenUsed/>
    <w:rsid w:val="005F3F56"/>
    <w:rPr>
      <w:sz w:val="21"/>
      <w:szCs w:val="21"/>
    </w:rPr>
  </w:style>
  <w:style w:type="paragraph" w:styleId="Tekstopmerking">
    <w:name w:val="annotation text"/>
    <w:basedOn w:val="Standaard"/>
    <w:link w:val="TekstopmerkingChar"/>
    <w:uiPriority w:val="99"/>
    <w:unhideWhenUsed/>
    <w:rsid w:val="005F3F56"/>
    <w:pPr>
      <w:spacing w:before="0" w:beforeAutospacing="0" w:after="0" w:afterAutospacing="0" w:line="276" w:lineRule="auto"/>
    </w:pPr>
    <w:rPr>
      <w:rFonts w:ascii="Arial" w:hAnsi="Arial" w:cs="Arial"/>
      <w:color w:val="000000"/>
      <w:sz w:val="22"/>
      <w:szCs w:val="20"/>
      <w:lang w:val="pl-PL" w:eastAsia="pl-PL"/>
    </w:rPr>
  </w:style>
  <w:style w:type="character" w:customStyle="1" w:styleId="TekstopmerkingChar">
    <w:name w:val="Tekst opmerking Char"/>
    <w:basedOn w:val="Standaardalinea-lettertype"/>
    <w:link w:val="Tekstopmerking"/>
    <w:uiPriority w:val="99"/>
    <w:rsid w:val="005F3F56"/>
    <w:rPr>
      <w:rFonts w:ascii="Arial" w:eastAsia="SimSun" w:hAnsi="Arial" w:cs="Arial"/>
      <w:color w:val="000000"/>
      <w:kern w:val="0"/>
      <w:sz w:val="22"/>
      <w:szCs w:val="20"/>
      <w:lang w:val="pl-PL" w:eastAsia="pl-PL"/>
    </w:rPr>
  </w:style>
  <w:style w:type="paragraph" w:styleId="Onderwerpvanopmerking">
    <w:name w:val="annotation subject"/>
    <w:basedOn w:val="Tekstopmerking"/>
    <w:next w:val="Tekstopmerking"/>
    <w:link w:val="OnderwerpvanopmerkingChar"/>
    <w:uiPriority w:val="99"/>
    <w:semiHidden/>
    <w:unhideWhenUsed/>
    <w:rsid w:val="005F3F56"/>
    <w:pPr>
      <w:spacing w:before="100" w:beforeAutospacing="1" w:after="100" w:afterAutospacing="1" w:line="240" w:lineRule="auto"/>
    </w:pPr>
    <w:rPr>
      <w:rFonts w:ascii="SimSun" w:hAnsi="SimSun" w:cs="SimSun"/>
      <w:b/>
      <w:bCs/>
      <w:color w:val="auto"/>
      <w:sz w:val="24"/>
      <w:szCs w:val="24"/>
      <w:lang w:val="en-US" w:eastAsia="zh-CN"/>
    </w:rPr>
  </w:style>
  <w:style w:type="character" w:customStyle="1" w:styleId="OnderwerpvanopmerkingChar">
    <w:name w:val="Onderwerp van opmerking Char"/>
    <w:basedOn w:val="TekstopmerkingChar"/>
    <w:link w:val="Onderwerpvanopmerking"/>
    <w:uiPriority w:val="99"/>
    <w:semiHidden/>
    <w:rsid w:val="005F3F56"/>
    <w:rPr>
      <w:rFonts w:ascii="SimSun" w:eastAsia="SimSun" w:hAnsi="SimSun" w:cs="SimSun"/>
      <w:b/>
      <w:bCs/>
      <w:color w:val="000000"/>
      <w:kern w:val="0"/>
      <w:sz w:val="22"/>
      <w:szCs w:val="20"/>
      <w:lang w:val="pl-PL" w:eastAsia="pl-PL"/>
    </w:rPr>
  </w:style>
  <w:style w:type="paragraph" w:styleId="Revisie">
    <w:name w:val="Revision"/>
    <w:hidden/>
    <w:uiPriority w:val="99"/>
    <w:semiHidden/>
    <w:rsid w:val="005F3F56"/>
    <w:rPr>
      <w:rFonts w:ascii="SimSun" w:eastAsia="SimSun" w:hAnsi="SimSun" w:cs="SimSun"/>
      <w:kern w:val="0"/>
    </w:rPr>
  </w:style>
  <w:style w:type="paragraph" w:styleId="Ballontekst">
    <w:name w:val="Balloon Text"/>
    <w:basedOn w:val="Standaard"/>
    <w:link w:val="BallontekstChar"/>
    <w:uiPriority w:val="99"/>
    <w:semiHidden/>
    <w:unhideWhenUsed/>
    <w:rsid w:val="005F3F56"/>
    <w:pPr>
      <w:spacing w:before="0" w:after="0"/>
    </w:pPr>
    <w:rPr>
      <w:sz w:val="18"/>
      <w:szCs w:val="18"/>
    </w:rPr>
  </w:style>
  <w:style w:type="character" w:customStyle="1" w:styleId="BallontekstChar">
    <w:name w:val="Ballontekst Char"/>
    <w:basedOn w:val="Standaardalinea-lettertype"/>
    <w:link w:val="Ballontekst"/>
    <w:uiPriority w:val="99"/>
    <w:semiHidden/>
    <w:rsid w:val="005F3F56"/>
    <w:rPr>
      <w:rFonts w:ascii="SimSun" w:eastAsia="SimSun" w:hAnsi="SimSun" w:cs="SimSu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623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2261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Universitair Ziekenhuis Antwerpen</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Ruoyu</dc:creator>
  <cp:keywords/>
  <dc:description/>
  <cp:lastModifiedBy>Mie orleni</cp:lastModifiedBy>
  <cp:revision>3</cp:revision>
  <dcterms:created xsi:type="dcterms:W3CDTF">2018-12-16T10:17:00Z</dcterms:created>
  <dcterms:modified xsi:type="dcterms:W3CDTF">2018-12-16T10:18:00Z</dcterms:modified>
</cp:coreProperties>
</file>