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06" w:rsidRPr="005C2EE5" w:rsidRDefault="00CA6CA9" w:rsidP="00D06B07">
      <w:pPr>
        <w:widowControl/>
        <w:spacing w:line="360" w:lineRule="auto"/>
        <w:rPr>
          <w:rFonts w:ascii="Book Antiqua" w:eastAsia="DengXian" w:hAnsi="Book Antiqua"/>
          <w:b/>
          <w:color w:val="000000"/>
        </w:rPr>
      </w:pPr>
      <w:bookmarkStart w:id="0" w:name="_GoBack"/>
      <w:r w:rsidRPr="005C2EE5">
        <w:rPr>
          <w:rFonts w:ascii="Book Antiqua" w:eastAsia="DengXian" w:hAnsi="Book Antiqua"/>
          <w:b/>
          <w:color w:val="000000"/>
        </w:rPr>
        <w:t>Name of Journal:</w:t>
      </w:r>
      <w:r w:rsidR="007D4E06" w:rsidRPr="005C2EE5">
        <w:rPr>
          <w:rFonts w:ascii="Book Antiqua" w:eastAsia="DengXian" w:hAnsi="Book Antiqua"/>
          <w:b/>
          <w:color w:val="000000"/>
        </w:rPr>
        <w:t xml:space="preserve"> </w:t>
      </w:r>
      <w:r w:rsidR="007D4E06" w:rsidRPr="005C2EE5">
        <w:rPr>
          <w:rFonts w:ascii="Book Antiqua" w:eastAsia="DengXian" w:hAnsi="Book Antiqua"/>
          <w:i/>
          <w:color w:val="000000"/>
        </w:rPr>
        <w:t>World Journal of Gastrointestinal Oncology</w:t>
      </w:r>
    </w:p>
    <w:p w:rsidR="00CA6CA9" w:rsidRPr="005C2EE5" w:rsidRDefault="00CA6CA9" w:rsidP="00D06B07">
      <w:pPr>
        <w:widowControl/>
        <w:spacing w:line="360" w:lineRule="auto"/>
        <w:rPr>
          <w:rFonts w:ascii="Book Antiqua" w:eastAsia="DengXian" w:hAnsi="Book Antiqua"/>
          <w:b/>
          <w:color w:val="000000"/>
        </w:rPr>
      </w:pPr>
      <w:r w:rsidRPr="005C2EE5">
        <w:rPr>
          <w:rFonts w:ascii="Book Antiqua" w:eastAsia="DengXian" w:hAnsi="Book Antiqua"/>
          <w:b/>
          <w:color w:val="000000"/>
        </w:rPr>
        <w:t xml:space="preserve">Manuscript NO: </w:t>
      </w:r>
      <w:r w:rsidRPr="005C2EE5">
        <w:rPr>
          <w:rFonts w:ascii="Book Antiqua" w:eastAsia="DengXian" w:hAnsi="Book Antiqua"/>
          <w:color w:val="000000"/>
        </w:rPr>
        <w:t>42874</w:t>
      </w:r>
    </w:p>
    <w:p w:rsidR="00CA6CA9" w:rsidRPr="005C2EE5" w:rsidRDefault="00CA6CA9" w:rsidP="00D06B07">
      <w:pPr>
        <w:widowControl/>
        <w:spacing w:line="360" w:lineRule="auto"/>
        <w:rPr>
          <w:rFonts w:ascii="Book Antiqua" w:eastAsia="DengXian" w:hAnsi="Book Antiqua"/>
          <w:b/>
          <w:color w:val="000000"/>
        </w:rPr>
      </w:pPr>
      <w:r w:rsidRPr="005C2EE5">
        <w:rPr>
          <w:rFonts w:ascii="Book Antiqua" w:eastAsia="DengXian" w:hAnsi="Book Antiqua"/>
          <w:b/>
          <w:color w:val="000000"/>
        </w:rPr>
        <w:t xml:space="preserve">Manuscript Type: </w:t>
      </w:r>
      <w:r w:rsidR="00957EBC" w:rsidRPr="005C2EE5">
        <w:rPr>
          <w:rFonts w:ascii="Book Antiqua" w:eastAsia="DengXian" w:hAnsi="Book Antiqua"/>
          <w:color w:val="000000"/>
        </w:rPr>
        <w:t>META-ANALYSIS</w:t>
      </w:r>
    </w:p>
    <w:p w:rsidR="00CA6CA9" w:rsidRPr="005C2EE5" w:rsidRDefault="00CA6CA9" w:rsidP="00D06B07">
      <w:pPr>
        <w:widowControl/>
        <w:spacing w:line="360" w:lineRule="auto"/>
        <w:rPr>
          <w:rFonts w:ascii="Book Antiqua" w:eastAsia="DengXian" w:hAnsi="Book Antiqua"/>
          <w:b/>
          <w:color w:val="000000"/>
        </w:rPr>
      </w:pPr>
    </w:p>
    <w:p w:rsidR="008D207F" w:rsidRPr="005C2EE5" w:rsidRDefault="008D207F" w:rsidP="00D06B07">
      <w:pPr>
        <w:widowControl/>
        <w:spacing w:line="360" w:lineRule="auto"/>
        <w:rPr>
          <w:rFonts w:ascii="Book Antiqua" w:eastAsia="DengXian" w:hAnsi="Book Antiqua"/>
          <w:b/>
          <w:color w:val="000000"/>
        </w:rPr>
      </w:pPr>
      <w:r w:rsidRPr="005C2EE5">
        <w:rPr>
          <w:rFonts w:ascii="Book Antiqua" w:eastAsia="DengXian" w:hAnsi="Book Antiqua"/>
          <w:b/>
          <w:color w:val="000000"/>
        </w:rPr>
        <w:t xml:space="preserve">Comparison of </w:t>
      </w:r>
      <w:r w:rsidR="00892D3B" w:rsidRPr="005C2EE5">
        <w:rPr>
          <w:rFonts w:ascii="Book Antiqua" w:eastAsia="DengXian" w:hAnsi="Book Antiqua"/>
          <w:b/>
          <w:color w:val="000000"/>
        </w:rPr>
        <w:t xml:space="preserve">endoscopic submucosal dissection </w:t>
      </w:r>
      <w:r w:rsidRPr="005C2EE5">
        <w:rPr>
          <w:rFonts w:ascii="Book Antiqua" w:eastAsia="DengXian" w:hAnsi="Book Antiqua"/>
          <w:b/>
          <w:color w:val="000000"/>
        </w:rPr>
        <w:t xml:space="preserve">with surgical gastrectomy for early gastric cancer: </w:t>
      </w:r>
      <w:r w:rsidR="006F0F87" w:rsidRPr="005C2EE5">
        <w:rPr>
          <w:rFonts w:ascii="Book Antiqua" w:eastAsia="DengXian" w:hAnsi="Book Antiqua"/>
          <w:b/>
          <w:color w:val="000000"/>
        </w:rPr>
        <w:t xml:space="preserve">An </w:t>
      </w:r>
      <w:r w:rsidR="00041B02" w:rsidRPr="005C2EE5">
        <w:rPr>
          <w:rFonts w:ascii="Book Antiqua" w:eastAsia="DengXian" w:hAnsi="Book Antiqua"/>
          <w:b/>
          <w:color w:val="000000"/>
        </w:rPr>
        <w:t>updated</w:t>
      </w:r>
      <w:r w:rsidRPr="005C2EE5">
        <w:rPr>
          <w:rFonts w:ascii="Book Antiqua" w:eastAsia="DengXian" w:hAnsi="Book Antiqua"/>
          <w:b/>
          <w:color w:val="000000"/>
        </w:rPr>
        <w:t xml:space="preserve"> meta-analysis</w:t>
      </w:r>
    </w:p>
    <w:p w:rsidR="00957EBC" w:rsidRPr="005C2EE5" w:rsidRDefault="00957EBC" w:rsidP="00D06B07">
      <w:pPr>
        <w:widowControl/>
        <w:spacing w:line="360" w:lineRule="auto"/>
        <w:rPr>
          <w:rFonts w:ascii="Book Antiqua" w:eastAsia="DengXian" w:hAnsi="Book Antiqua"/>
          <w:color w:val="000000"/>
        </w:rPr>
      </w:pPr>
    </w:p>
    <w:p w:rsidR="008D207F" w:rsidRPr="005C2EE5" w:rsidRDefault="00957EBC"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Li H </w:t>
      </w:r>
      <w:r w:rsidRPr="005C2EE5">
        <w:rPr>
          <w:rFonts w:ascii="Book Antiqua" w:eastAsia="DengXian" w:hAnsi="Book Antiqua"/>
          <w:i/>
          <w:color w:val="000000"/>
        </w:rPr>
        <w:t>et al</w:t>
      </w:r>
      <w:r w:rsidR="004F5146" w:rsidRPr="005C2EE5">
        <w:rPr>
          <w:rFonts w:ascii="Book Antiqua" w:eastAsia="DengXian" w:hAnsi="Book Antiqua"/>
          <w:color w:val="000000"/>
        </w:rPr>
        <w:t>.</w:t>
      </w:r>
      <w:r w:rsidRPr="005C2EE5">
        <w:rPr>
          <w:rFonts w:ascii="Book Antiqua" w:eastAsia="DengXian" w:hAnsi="Book Antiqua"/>
          <w:color w:val="000000"/>
        </w:rPr>
        <w:t xml:space="preserve"> Comparison of ESD </w:t>
      </w:r>
      <w:r w:rsidRPr="005C2EE5">
        <w:rPr>
          <w:rFonts w:ascii="Book Antiqua" w:eastAsia="DengXian" w:hAnsi="Book Antiqua"/>
          <w:i/>
          <w:color w:val="000000"/>
        </w:rPr>
        <w:t>vs</w:t>
      </w:r>
      <w:r w:rsidRPr="005C2EE5">
        <w:rPr>
          <w:rFonts w:ascii="Book Antiqua" w:eastAsia="DengXian" w:hAnsi="Book Antiqua"/>
          <w:color w:val="000000"/>
        </w:rPr>
        <w:t xml:space="preserve"> surgical gastrectomy in EGC</w:t>
      </w:r>
    </w:p>
    <w:p w:rsidR="00957EBC" w:rsidRPr="005C2EE5" w:rsidRDefault="00957EBC" w:rsidP="00D06B07">
      <w:pPr>
        <w:spacing w:line="360" w:lineRule="auto"/>
        <w:rPr>
          <w:rFonts w:ascii="Book Antiqua" w:eastAsia="DengXian" w:hAnsi="Book Antiqua"/>
          <w:color w:val="000000"/>
        </w:rPr>
      </w:pPr>
    </w:p>
    <w:p w:rsidR="00E83C43" w:rsidRPr="005C2EE5" w:rsidRDefault="00B3424E" w:rsidP="00D06B07">
      <w:pPr>
        <w:autoSpaceDE w:val="0"/>
        <w:autoSpaceDN w:val="0"/>
        <w:adjustRightInd w:val="0"/>
        <w:spacing w:line="360" w:lineRule="auto"/>
        <w:rPr>
          <w:rFonts w:ascii="Book Antiqua" w:hAnsi="Book Antiqua"/>
          <w:color w:val="000000"/>
        </w:rPr>
      </w:pPr>
      <w:r w:rsidRPr="005C2EE5">
        <w:rPr>
          <w:rFonts w:ascii="Book Antiqua" w:hAnsi="Book Antiqua"/>
          <w:color w:val="000000"/>
          <w:kern w:val="0"/>
          <w:lang w:val="sv-SE"/>
        </w:rPr>
        <w:t>Hua Li</w:t>
      </w:r>
      <w:r w:rsidR="00E83C43" w:rsidRPr="005C2EE5">
        <w:rPr>
          <w:rFonts w:ascii="Book Antiqua" w:hAnsi="Book Antiqua"/>
          <w:color w:val="000000"/>
          <w:kern w:val="0"/>
          <w:lang w:val="sv-SE"/>
        </w:rPr>
        <w:t>, Li</w:t>
      </w:r>
      <w:r w:rsidR="00D90248" w:rsidRPr="005C2EE5">
        <w:rPr>
          <w:rFonts w:ascii="Book Antiqua" w:hAnsi="Book Antiqua"/>
          <w:color w:val="000000"/>
          <w:kern w:val="0"/>
          <w:lang w:val="sv-SE"/>
        </w:rPr>
        <w:t xml:space="preserve">-Qian </w:t>
      </w:r>
      <w:r w:rsidRPr="005C2EE5">
        <w:rPr>
          <w:rFonts w:ascii="Book Antiqua" w:hAnsi="Book Antiqua"/>
          <w:color w:val="000000"/>
          <w:kern w:val="0"/>
          <w:lang w:val="sv-SE"/>
        </w:rPr>
        <w:t>Feng</w:t>
      </w:r>
      <w:r w:rsidR="00E83C43" w:rsidRPr="005C2EE5">
        <w:rPr>
          <w:rFonts w:ascii="Book Antiqua" w:hAnsi="Book Antiqua"/>
          <w:color w:val="000000"/>
          <w:kern w:val="0"/>
          <w:lang w:val="sv-SE"/>
        </w:rPr>
        <w:t>, Yao</w:t>
      </w:r>
      <w:r w:rsidR="00D90248" w:rsidRPr="005C2EE5">
        <w:rPr>
          <w:rFonts w:ascii="Book Antiqua" w:hAnsi="Book Antiqua"/>
          <w:color w:val="000000"/>
          <w:kern w:val="0"/>
          <w:lang w:val="sv-SE"/>
        </w:rPr>
        <w:t xml:space="preserve">-Yao </w:t>
      </w:r>
      <w:r w:rsidRPr="005C2EE5">
        <w:rPr>
          <w:rFonts w:ascii="Book Antiqua" w:hAnsi="Book Antiqua"/>
          <w:color w:val="000000"/>
          <w:kern w:val="0"/>
          <w:lang w:val="sv-SE"/>
        </w:rPr>
        <w:t>Bian</w:t>
      </w:r>
      <w:r w:rsidR="00E83C43" w:rsidRPr="005C2EE5">
        <w:rPr>
          <w:rFonts w:ascii="Book Antiqua" w:hAnsi="Book Antiqua"/>
          <w:color w:val="000000"/>
          <w:kern w:val="0"/>
          <w:lang w:val="sv-SE"/>
        </w:rPr>
        <w:t>, Li</w:t>
      </w:r>
      <w:r w:rsidR="00D90248" w:rsidRPr="005C2EE5">
        <w:rPr>
          <w:rFonts w:ascii="Book Antiqua" w:hAnsi="Book Antiqua"/>
          <w:color w:val="000000"/>
          <w:kern w:val="0"/>
          <w:lang w:val="sv-SE"/>
        </w:rPr>
        <w:t xml:space="preserve">-Li </w:t>
      </w:r>
      <w:r w:rsidRPr="005C2EE5">
        <w:rPr>
          <w:rFonts w:ascii="Book Antiqua" w:hAnsi="Book Antiqua"/>
          <w:color w:val="000000"/>
          <w:kern w:val="0"/>
          <w:lang w:val="sv-SE"/>
        </w:rPr>
        <w:t>Yang</w:t>
      </w:r>
      <w:r w:rsidR="00E83C43" w:rsidRPr="005C2EE5">
        <w:rPr>
          <w:rFonts w:ascii="Book Antiqua" w:hAnsi="Book Antiqua"/>
          <w:color w:val="000000"/>
          <w:kern w:val="0"/>
          <w:lang w:val="sv-SE"/>
        </w:rPr>
        <w:t>, Deng</w:t>
      </w:r>
      <w:r w:rsidR="00D90248" w:rsidRPr="005C2EE5">
        <w:rPr>
          <w:rFonts w:ascii="Book Antiqua" w:hAnsi="Book Antiqua"/>
          <w:color w:val="000000"/>
          <w:kern w:val="0"/>
          <w:lang w:val="sv-SE"/>
        </w:rPr>
        <w:t xml:space="preserve">-Xiang </w:t>
      </w:r>
      <w:r w:rsidRPr="005C2EE5">
        <w:rPr>
          <w:rFonts w:ascii="Book Antiqua" w:hAnsi="Book Antiqua"/>
          <w:color w:val="000000"/>
          <w:kern w:val="0"/>
          <w:lang w:val="sv-SE"/>
        </w:rPr>
        <w:t>Liu</w:t>
      </w:r>
      <w:r w:rsidR="00E83C43" w:rsidRPr="005C2EE5">
        <w:rPr>
          <w:rFonts w:ascii="Book Antiqua" w:hAnsi="Book Antiqua"/>
          <w:color w:val="000000"/>
          <w:kern w:val="0"/>
          <w:lang w:val="sv-SE"/>
        </w:rPr>
        <w:t xml:space="preserve">, </w:t>
      </w:r>
      <w:r w:rsidR="00E83C43" w:rsidRPr="005C2EE5">
        <w:rPr>
          <w:rFonts w:ascii="Book Antiqua" w:hAnsi="Book Antiqua"/>
          <w:color w:val="000000"/>
          <w:kern w:val="0"/>
        </w:rPr>
        <w:t>Zhi</w:t>
      </w:r>
      <w:r w:rsidR="00D90248" w:rsidRPr="005C2EE5">
        <w:rPr>
          <w:rFonts w:ascii="Book Antiqua" w:hAnsi="Book Antiqua"/>
          <w:color w:val="000000"/>
          <w:kern w:val="0"/>
        </w:rPr>
        <w:t xml:space="preserve">-Bin </w:t>
      </w:r>
      <w:r w:rsidR="00E83C43" w:rsidRPr="005C2EE5">
        <w:rPr>
          <w:rFonts w:ascii="Book Antiqua" w:hAnsi="Book Antiqua"/>
          <w:color w:val="000000"/>
          <w:kern w:val="0"/>
        </w:rPr>
        <w:t>Huo</w:t>
      </w:r>
      <w:r w:rsidR="00E83C43" w:rsidRPr="005C2EE5">
        <w:rPr>
          <w:rFonts w:ascii="Book Antiqua" w:hAnsi="Book Antiqua"/>
          <w:color w:val="000000"/>
          <w:kern w:val="0"/>
          <w:lang w:val="sv-SE"/>
        </w:rPr>
        <w:t>, Li Zeng</w:t>
      </w:r>
    </w:p>
    <w:p w:rsidR="00BD31E9" w:rsidRPr="005C2EE5" w:rsidRDefault="00BD31E9" w:rsidP="00D06B07">
      <w:pPr>
        <w:autoSpaceDE w:val="0"/>
        <w:autoSpaceDN w:val="0"/>
        <w:adjustRightInd w:val="0"/>
        <w:spacing w:line="360" w:lineRule="auto"/>
        <w:rPr>
          <w:rFonts w:ascii="Book Antiqua" w:hAnsi="Book Antiqua"/>
          <w:color w:val="000000"/>
          <w:kern w:val="0"/>
          <w:lang w:val="sv-SE"/>
        </w:rPr>
      </w:pPr>
    </w:p>
    <w:p w:rsidR="00E83C43" w:rsidRPr="005C2EE5" w:rsidRDefault="00463E4F" w:rsidP="00D06B07">
      <w:pPr>
        <w:spacing w:line="360" w:lineRule="auto"/>
        <w:rPr>
          <w:rFonts w:ascii="Book Antiqua" w:hAnsi="Book Antiqua"/>
          <w:b/>
          <w:color w:val="000000"/>
        </w:rPr>
      </w:pPr>
      <w:r w:rsidRPr="005C2EE5">
        <w:rPr>
          <w:rFonts w:ascii="Book Antiqua" w:hAnsi="Book Antiqua"/>
          <w:b/>
          <w:color w:val="000000"/>
          <w:kern w:val="0"/>
          <w:lang w:val="sv-SE"/>
        </w:rPr>
        <w:t>Hua Li,</w:t>
      </w:r>
      <w:r w:rsidRPr="005C2EE5">
        <w:rPr>
          <w:rFonts w:ascii="Book Antiqua" w:hAnsi="Book Antiqua" w:hint="eastAsia"/>
          <w:b/>
          <w:color w:val="000000"/>
          <w:kern w:val="0"/>
          <w:lang w:val="sv-SE"/>
        </w:rPr>
        <w:t xml:space="preserve"> </w:t>
      </w:r>
      <w:r w:rsidR="00BD31E9" w:rsidRPr="005C2EE5">
        <w:rPr>
          <w:rFonts w:ascii="Book Antiqua" w:hAnsi="Book Antiqua"/>
          <w:b/>
          <w:color w:val="000000"/>
          <w:kern w:val="0"/>
          <w:lang w:val="sv-SE"/>
        </w:rPr>
        <w:t>Li-Qian Feng, Yao-Yao Bian, Li-Li Yang,</w:t>
      </w:r>
      <w:r w:rsidR="00BD31E9" w:rsidRPr="005C2EE5">
        <w:rPr>
          <w:rFonts w:ascii="Book Antiqua" w:hAnsi="Book Antiqua"/>
          <w:b/>
          <w:color w:val="000000"/>
        </w:rPr>
        <w:t xml:space="preserve"> </w:t>
      </w:r>
      <w:r w:rsidR="00BD31E9" w:rsidRPr="005C2EE5">
        <w:rPr>
          <w:rFonts w:ascii="Book Antiqua" w:hAnsi="Book Antiqua"/>
          <w:b/>
          <w:color w:val="000000"/>
          <w:kern w:val="0"/>
          <w:lang w:val="sv-SE"/>
        </w:rPr>
        <w:t>Li Zeng,</w:t>
      </w:r>
      <w:r w:rsidR="00BD31E9" w:rsidRPr="005C2EE5">
        <w:rPr>
          <w:rFonts w:ascii="Book Antiqua" w:hAnsi="Book Antiqua"/>
          <w:b/>
          <w:color w:val="000000"/>
        </w:rPr>
        <w:t xml:space="preserve"> </w:t>
      </w:r>
      <w:r w:rsidR="00E83C43" w:rsidRPr="005C2EE5">
        <w:rPr>
          <w:rFonts w:ascii="Book Antiqua" w:hAnsi="Book Antiqua"/>
          <w:color w:val="000000"/>
          <w:kern w:val="0"/>
        </w:rPr>
        <w:t>School of First Clinical Medicine, Nanjing </w:t>
      </w:r>
      <w:r w:rsidR="001301FC" w:rsidRPr="005C2EE5">
        <w:rPr>
          <w:rFonts w:ascii="Book Antiqua" w:hAnsi="Book Antiqua"/>
          <w:color w:val="000000"/>
          <w:kern w:val="0"/>
        </w:rPr>
        <w:t xml:space="preserve">University of Chinese Medicine, </w:t>
      </w:r>
      <w:r w:rsidR="00E83C43" w:rsidRPr="005C2EE5">
        <w:rPr>
          <w:rFonts w:ascii="Book Antiqua" w:hAnsi="Book Antiqua"/>
          <w:color w:val="000000"/>
          <w:kern w:val="0"/>
        </w:rPr>
        <w:t>Nanjing</w:t>
      </w:r>
      <w:r w:rsidR="00E9729B" w:rsidRPr="005C2EE5">
        <w:rPr>
          <w:rFonts w:ascii="Book Antiqua" w:hAnsi="Book Antiqua"/>
          <w:color w:val="000000"/>
          <w:kern w:val="0"/>
        </w:rPr>
        <w:t xml:space="preserve"> </w:t>
      </w:r>
      <w:r w:rsidR="00E83C43" w:rsidRPr="005C2EE5">
        <w:rPr>
          <w:rFonts w:ascii="Book Antiqua" w:hAnsi="Book Antiqua"/>
          <w:color w:val="000000"/>
          <w:kern w:val="0"/>
        </w:rPr>
        <w:t>210029, Jiangsu Province, China</w:t>
      </w:r>
    </w:p>
    <w:p w:rsidR="00BD31E9" w:rsidRPr="005C2EE5" w:rsidRDefault="00BD31E9" w:rsidP="00D06B07">
      <w:pPr>
        <w:spacing w:line="360" w:lineRule="auto"/>
        <w:rPr>
          <w:rFonts w:ascii="Book Antiqua" w:hAnsi="Book Antiqua"/>
          <w:color w:val="000000"/>
          <w:kern w:val="0"/>
        </w:rPr>
      </w:pPr>
    </w:p>
    <w:p w:rsidR="00E83C43" w:rsidRPr="005C2EE5" w:rsidRDefault="00BD31E9" w:rsidP="00D06B07">
      <w:pPr>
        <w:spacing w:line="360" w:lineRule="auto"/>
        <w:rPr>
          <w:rFonts w:ascii="Book Antiqua" w:hAnsi="Book Antiqua"/>
          <w:color w:val="000000"/>
        </w:rPr>
      </w:pPr>
      <w:r w:rsidRPr="005C2EE5">
        <w:rPr>
          <w:rFonts w:ascii="Book Antiqua" w:hAnsi="Book Antiqua"/>
          <w:b/>
          <w:color w:val="000000"/>
          <w:kern w:val="0"/>
          <w:lang w:val="sv-SE"/>
        </w:rPr>
        <w:t xml:space="preserve">Hua Li, Deng-Xiang Liu, </w:t>
      </w:r>
      <w:r w:rsidRPr="005C2EE5">
        <w:rPr>
          <w:rFonts w:ascii="Book Antiqua" w:hAnsi="Book Antiqua"/>
          <w:b/>
          <w:color w:val="000000"/>
          <w:kern w:val="0"/>
        </w:rPr>
        <w:t>Zhi-Bin Huo</w:t>
      </w:r>
      <w:r w:rsidRPr="005C2EE5">
        <w:rPr>
          <w:rFonts w:ascii="Book Antiqua" w:hAnsi="Book Antiqua"/>
          <w:b/>
          <w:color w:val="000000"/>
          <w:kern w:val="0"/>
          <w:lang w:val="sv-SE"/>
        </w:rPr>
        <w:t>,</w:t>
      </w:r>
      <w:r w:rsidRPr="005C2EE5">
        <w:rPr>
          <w:rFonts w:ascii="Book Antiqua" w:hAnsi="Book Antiqua"/>
          <w:color w:val="000000"/>
        </w:rPr>
        <w:t xml:space="preserve"> </w:t>
      </w:r>
      <w:r w:rsidR="00E83C43" w:rsidRPr="005C2EE5">
        <w:rPr>
          <w:rFonts w:ascii="Book Antiqua" w:hAnsi="Book Antiqua"/>
          <w:color w:val="000000"/>
          <w:kern w:val="0"/>
        </w:rPr>
        <w:t>Department of Surgical Oncology, Affiliated Xing Tai People Hospital of Hebei Medial University, Xingta</w:t>
      </w:r>
      <w:r w:rsidRPr="005C2EE5">
        <w:rPr>
          <w:rFonts w:ascii="Book Antiqua" w:hAnsi="Book Antiqua"/>
          <w:color w:val="000000"/>
          <w:kern w:val="0"/>
        </w:rPr>
        <w:t>i 054001, Hebei Province, China</w:t>
      </w:r>
    </w:p>
    <w:p w:rsidR="00E9729B" w:rsidRPr="005C2EE5" w:rsidRDefault="00E9729B" w:rsidP="00D06B07">
      <w:pPr>
        <w:autoSpaceDE w:val="0"/>
        <w:autoSpaceDN w:val="0"/>
        <w:adjustRightInd w:val="0"/>
        <w:spacing w:line="360" w:lineRule="auto"/>
        <w:rPr>
          <w:rFonts w:ascii="Book Antiqua" w:hAnsi="Book Antiqua"/>
          <w:color w:val="000000"/>
          <w:kern w:val="0"/>
        </w:rPr>
      </w:pPr>
    </w:p>
    <w:p w:rsidR="00E9729B" w:rsidRPr="005C2EE5" w:rsidRDefault="00E9729B" w:rsidP="00D06B07">
      <w:pPr>
        <w:autoSpaceDE w:val="0"/>
        <w:autoSpaceDN w:val="0"/>
        <w:adjustRightInd w:val="0"/>
        <w:spacing w:line="360" w:lineRule="auto"/>
        <w:rPr>
          <w:rFonts w:ascii="Book Antiqua" w:hAnsi="Book Antiqua"/>
          <w:color w:val="000000"/>
        </w:rPr>
      </w:pPr>
      <w:r w:rsidRPr="005C2EE5">
        <w:rPr>
          <w:rFonts w:ascii="Book Antiqua" w:hAnsi="Book Antiqua"/>
          <w:b/>
          <w:color w:val="000000"/>
          <w:kern w:val="0"/>
        </w:rPr>
        <w:t>ORCID number:</w:t>
      </w:r>
      <w:r w:rsidRPr="005C2EE5">
        <w:rPr>
          <w:rFonts w:ascii="Book Antiqua" w:hAnsi="Book Antiqua"/>
          <w:color w:val="000000"/>
          <w:kern w:val="0"/>
          <w:lang w:val="sv-SE"/>
        </w:rPr>
        <w:t xml:space="preserve"> Hua Li (0000-0003-2423-7689); Li-Qian Feng (0000-0001-5722-5102); Yao-Yao Bian (0000-0002-9968-2501); Li-Li Yang (0000-0001-5220-3094); Deng-Xiang Liu (0000-0003-4047-1379); </w:t>
      </w:r>
      <w:r w:rsidRPr="005C2EE5">
        <w:rPr>
          <w:rFonts w:ascii="Book Antiqua" w:hAnsi="Book Antiqua"/>
          <w:color w:val="000000"/>
          <w:kern w:val="0"/>
        </w:rPr>
        <w:t>Zhi-Bin Huo</w:t>
      </w:r>
      <w:r w:rsidRPr="005C2EE5">
        <w:rPr>
          <w:rFonts w:ascii="Book Antiqua" w:hAnsi="Book Antiqua"/>
          <w:color w:val="000000"/>
          <w:kern w:val="0"/>
          <w:lang w:val="sv-SE"/>
        </w:rPr>
        <w:t xml:space="preserve"> (0000-0003-3985-1972); Li Zeng (0000-0001-6757-7742).</w:t>
      </w:r>
    </w:p>
    <w:p w:rsidR="004D2828" w:rsidRPr="005C2EE5" w:rsidRDefault="004D2828" w:rsidP="00D06B07">
      <w:pPr>
        <w:autoSpaceDE w:val="0"/>
        <w:autoSpaceDN w:val="0"/>
        <w:adjustRightInd w:val="0"/>
        <w:spacing w:line="360" w:lineRule="auto"/>
        <w:rPr>
          <w:rFonts w:ascii="Book Antiqua" w:hAnsi="Book Antiqua"/>
          <w:b/>
          <w:color w:val="000000"/>
          <w:kern w:val="0"/>
        </w:rPr>
      </w:pPr>
    </w:p>
    <w:p w:rsidR="00911279" w:rsidRPr="005C2EE5" w:rsidRDefault="00911279" w:rsidP="00D06B07">
      <w:pPr>
        <w:spacing w:line="360" w:lineRule="auto"/>
        <w:rPr>
          <w:rFonts w:ascii="Book Antiqua" w:eastAsia="DengXian" w:hAnsi="Book Antiqua"/>
          <w:color w:val="000000"/>
        </w:rPr>
      </w:pPr>
      <w:r w:rsidRPr="005C2EE5">
        <w:rPr>
          <w:rFonts w:ascii="Book Antiqua" w:eastAsia="Times New Roman" w:hAnsi="Book Antiqua"/>
          <w:b/>
          <w:color w:val="000000"/>
        </w:rPr>
        <w:t>Author contributions:</w:t>
      </w:r>
      <w:r w:rsidRPr="005C2EE5">
        <w:rPr>
          <w:rFonts w:ascii="Book Antiqua" w:eastAsia="Times New Roman" w:hAnsi="Book Antiqua"/>
          <w:color w:val="000000"/>
        </w:rPr>
        <w:t xml:space="preserve"> </w:t>
      </w:r>
      <w:r w:rsidRPr="005C2EE5">
        <w:rPr>
          <w:rFonts w:ascii="Book Antiqua" w:hAnsi="Book Antiqua"/>
          <w:color w:val="000000"/>
          <w:kern w:val="0"/>
          <w:lang w:val="sv-SE"/>
        </w:rPr>
        <w:t xml:space="preserve">Li </w:t>
      </w:r>
      <w:r w:rsidRPr="005C2EE5">
        <w:rPr>
          <w:rFonts w:ascii="Book Antiqua" w:eastAsia="DengXian" w:hAnsi="Book Antiqua"/>
          <w:color w:val="000000"/>
        </w:rPr>
        <w:t xml:space="preserve">H, </w:t>
      </w:r>
      <w:r w:rsidRPr="005C2EE5">
        <w:rPr>
          <w:rFonts w:ascii="Book Antiqua" w:hAnsi="Book Antiqua"/>
          <w:color w:val="000000"/>
          <w:kern w:val="0"/>
        </w:rPr>
        <w:t>Huo</w:t>
      </w:r>
      <w:r w:rsidRPr="005C2EE5">
        <w:rPr>
          <w:rFonts w:ascii="Book Antiqua" w:hAnsi="Book Antiqua"/>
          <w:color w:val="000000"/>
          <w:kern w:val="0"/>
          <w:lang w:val="sv-SE"/>
        </w:rPr>
        <w:t xml:space="preserve"> </w:t>
      </w:r>
      <w:r w:rsidRPr="005C2EE5">
        <w:rPr>
          <w:rFonts w:ascii="Book Antiqua" w:eastAsia="DengXian" w:hAnsi="Book Antiqua"/>
          <w:color w:val="000000"/>
        </w:rPr>
        <w:t xml:space="preserve">ZB and </w:t>
      </w:r>
      <w:r w:rsidRPr="005C2EE5">
        <w:rPr>
          <w:rFonts w:ascii="Book Antiqua" w:hAnsi="Book Antiqua"/>
          <w:color w:val="000000"/>
          <w:kern w:val="0"/>
          <w:lang w:val="sv-SE"/>
        </w:rPr>
        <w:t xml:space="preserve">Zeng </w:t>
      </w:r>
      <w:r w:rsidRPr="005C2EE5">
        <w:rPr>
          <w:rFonts w:ascii="Book Antiqua" w:eastAsia="DengXian" w:hAnsi="Book Antiqua"/>
          <w:color w:val="000000"/>
        </w:rPr>
        <w:t>L designed the study and wrote the manuscript</w:t>
      </w:r>
      <w:r w:rsidR="0074159C" w:rsidRPr="005C2EE5">
        <w:rPr>
          <w:rFonts w:ascii="Book Antiqua" w:eastAsia="DengXian" w:hAnsi="Book Antiqua"/>
          <w:color w:val="000000"/>
        </w:rPr>
        <w:t>;</w:t>
      </w:r>
      <w:r w:rsidRPr="005C2EE5">
        <w:rPr>
          <w:rFonts w:ascii="Book Antiqua" w:eastAsia="DengXian" w:hAnsi="Book Antiqua"/>
          <w:color w:val="000000"/>
        </w:rPr>
        <w:t xml:space="preserve"> </w:t>
      </w:r>
      <w:r w:rsidR="0074159C" w:rsidRPr="005C2EE5">
        <w:rPr>
          <w:rFonts w:ascii="Book Antiqua" w:hAnsi="Book Antiqua"/>
          <w:color w:val="000000"/>
          <w:kern w:val="0"/>
          <w:lang w:val="sv-SE"/>
        </w:rPr>
        <w:t xml:space="preserve">Feng </w:t>
      </w:r>
      <w:r w:rsidR="0074159C" w:rsidRPr="005C2EE5">
        <w:rPr>
          <w:rFonts w:ascii="Book Antiqua" w:eastAsia="DengXian" w:hAnsi="Book Antiqua"/>
          <w:color w:val="000000"/>
        </w:rPr>
        <w:t>LQ</w:t>
      </w:r>
      <w:r w:rsidRPr="005C2EE5">
        <w:rPr>
          <w:rFonts w:ascii="Book Antiqua" w:eastAsia="DengXian" w:hAnsi="Book Antiqua"/>
          <w:color w:val="000000"/>
        </w:rPr>
        <w:t xml:space="preserve"> and </w:t>
      </w:r>
      <w:r w:rsidR="0074159C" w:rsidRPr="005C2EE5">
        <w:rPr>
          <w:rFonts w:ascii="Book Antiqua" w:hAnsi="Book Antiqua"/>
          <w:color w:val="000000"/>
          <w:kern w:val="0"/>
          <w:lang w:val="sv-SE"/>
        </w:rPr>
        <w:t xml:space="preserve">Bian </w:t>
      </w:r>
      <w:r w:rsidRPr="005C2EE5">
        <w:rPr>
          <w:rFonts w:ascii="Book Antiqua" w:eastAsia="DengXian" w:hAnsi="Book Antiqua"/>
          <w:color w:val="000000"/>
        </w:rPr>
        <w:t>Y</w:t>
      </w:r>
      <w:r w:rsidR="0074159C" w:rsidRPr="005C2EE5">
        <w:rPr>
          <w:rFonts w:ascii="Book Antiqua" w:eastAsia="DengXian" w:hAnsi="Book Antiqua"/>
          <w:color w:val="000000"/>
        </w:rPr>
        <w:t>Y</w:t>
      </w:r>
      <w:r w:rsidRPr="005C2EE5">
        <w:rPr>
          <w:rFonts w:ascii="Book Antiqua" w:eastAsia="DengXian" w:hAnsi="Book Antiqua"/>
          <w:color w:val="000000"/>
        </w:rPr>
        <w:t xml:space="preserve"> conducted the literature search</w:t>
      </w:r>
      <w:r w:rsidR="0074159C" w:rsidRPr="005C2EE5">
        <w:rPr>
          <w:rFonts w:ascii="Book Antiqua" w:eastAsia="DengXian" w:hAnsi="Book Antiqua"/>
          <w:color w:val="000000"/>
        </w:rPr>
        <w:t>;</w:t>
      </w:r>
      <w:r w:rsidRPr="005C2EE5">
        <w:rPr>
          <w:rFonts w:ascii="Book Antiqua" w:eastAsia="DengXian" w:hAnsi="Book Antiqua"/>
          <w:color w:val="000000"/>
        </w:rPr>
        <w:t xml:space="preserve"> </w:t>
      </w:r>
      <w:r w:rsidR="00743BE3" w:rsidRPr="005C2EE5">
        <w:rPr>
          <w:rFonts w:ascii="Book Antiqua" w:hAnsi="Book Antiqua"/>
          <w:color w:val="000000"/>
          <w:kern w:val="0"/>
          <w:lang w:val="sv-SE"/>
        </w:rPr>
        <w:t xml:space="preserve">Li </w:t>
      </w:r>
      <w:r w:rsidR="00743BE3" w:rsidRPr="005C2EE5">
        <w:rPr>
          <w:rFonts w:ascii="Book Antiqua" w:eastAsia="DengXian" w:hAnsi="Book Antiqua"/>
          <w:color w:val="000000"/>
        </w:rPr>
        <w:t>H</w:t>
      </w:r>
      <w:r w:rsidRPr="005C2EE5">
        <w:rPr>
          <w:rFonts w:ascii="Book Antiqua" w:eastAsia="DengXian" w:hAnsi="Book Antiqua"/>
          <w:color w:val="000000"/>
        </w:rPr>
        <w:t xml:space="preserve"> and </w:t>
      </w:r>
      <w:r w:rsidR="00CA0B38" w:rsidRPr="005C2EE5">
        <w:rPr>
          <w:rFonts w:ascii="Book Antiqua" w:hAnsi="Book Antiqua"/>
          <w:color w:val="000000"/>
          <w:kern w:val="0"/>
          <w:lang w:val="sv-SE"/>
        </w:rPr>
        <w:t xml:space="preserve">Feng </w:t>
      </w:r>
      <w:r w:rsidRPr="005C2EE5">
        <w:rPr>
          <w:rFonts w:ascii="Book Antiqua" w:eastAsia="DengXian" w:hAnsi="Book Antiqua"/>
          <w:color w:val="000000"/>
        </w:rPr>
        <w:t>L</w:t>
      </w:r>
      <w:r w:rsidR="00CA0B38" w:rsidRPr="005C2EE5">
        <w:rPr>
          <w:rFonts w:ascii="Book Antiqua" w:eastAsia="DengXian" w:hAnsi="Book Antiqua"/>
          <w:color w:val="000000"/>
        </w:rPr>
        <w:t>Q</w:t>
      </w:r>
      <w:r w:rsidRPr="005C2EE5">
        <w:rPr>
          <w:rFonts w:ascii="Book Antiqua" w:eastAsia="DengXian" w:hAnsi="Book Antiqua"/>
          <w:color w:val="000000"/>
        </w:rPr>
        <w:t xml:space="preserve"> collected and retrieved the data</w:t>
      </w:r>
      <w:r w:rsidR="00CA0B38" w:rsidRPr="005C2EE5">
        <w:rPr>
          <w:rFonts w:ascii="Book Antiqua" w:eastAsia="DengXian" w:hAnsi="Book Antiqua"/>
          <w:color w:val="000000"/>
        </w:rPr>
        <w:t>;</w:t>
      </w:r>
      <w:r w:rsidRPr="005C2EE5">
        <w:rPr>
          <w:rFonts w:ascii="Book Antiqua" w:eastAsia="DengXian" w:hAnsi="Book Antiqua"/>
          <w:color w:val="000000"/>
        </w:rPr>
        <w:t xml:space="preserve"> </w:t>
      </w:r>
      <w:r w:rsidR="00CA0B38" w:rsidRPr="005C2EE5">
        <w:rPr>
          <w:rFonts w:ascii="Book Antiqua" w:hAnsi="Book Antiqua"/>
          <w:color w:val="000000"/>
          <w:kern w:val="0"/>
          <w:lang w:val="sv-SE"/>
        </w:rPr>
        <w:t xml:space="preserve">Li </w:t>
      </w:r>
      <w:r w:rsidR="00CA0B38" w:rsidRPr="005C2EE5">
        <w:rPr>
          <w:rFonts w:ascii="Book Antiqua" w:eastAsia="DengXian" w:hAnsi="Book Antiqua"/>
          <w:color w:val="000000"/>
        </w:rPr>
        <w:t xml:space="preserve">H </w:t>
      </w:r>
      <w:r w:rsidRPr="005C2EE5">
        <w:rPr>
          <w:rFonts w:ascii="Book Antiqua" w:eastAsia="DengXian" w:hAnsi="Book Antiqua"/>
          <w:color w:val="000000"/>
        </w:rPr>
        <w:t xml:space="preserve">and </w:t>
      </w:r>
      <w:r w:rsidR="00CA0B38" w:rsidRPr="005C2EE5">
        <w:rPr>
          <w:rFonts w:ascii="Book Antiqua" w:hAnsi="Book Antiqua"/>
          <w:color w:val="000000"/>
          <w:kern w:val="0"/>
          <w:lang w:val="sv-SE"/>
        </w:rPr>
        <w:t xml:space="preserve">Bian </w:t>
      </w:r>
      <w:r w:rsidRPr="005C2EE5">
        <w:rPr>
          <w:rFonts w:ascii="Book Antiqua" w:eastAsia="DengXian" w:hAnsi="Book Antiqua"/>
          <w:color w:val="000000"/>
        </w:rPr>
        <w:t>Y</w:t>
      </w:r>
      <w:r w:rsidR="00CA0B38" w:rsidRPr="005C2EE5">
        <w:rPr>
          <w:rFonts w:ascii="Book Antiqua" w:eastAsia="DengXian" w:hAnsi="Book Antiqua"/>
          <w:color w:val="000000"/>
        </w:rPr>
        <w:t>Y</w:t>
      </w:r>
      <w:r w:rsidRPr="005C2EE5">
        <w:rPr>
          <w:rFonts w:ascii="Book Antiqua" w:eastAsia="DengXian" w:hAnsi="Book Antiqua"/>
          <w:color w:val="000000"/>
        </w:rPr>
        <w:t xml:space="preserve"> analyzed the data</w:t>
      </w:r>
      <w:r w:rsidR="00E53CC6" w:rsidRPr="005C2EE5">
        <w:rPr>
          <w:rFonts w:ascii="Book Antiqua" w:eastAsia="DengXian" w:hAnsi="Book Antiqua"/>
          <w:color w:val="000000"/>
        </w:rPr>
        <w:t>;</w:t>
      </w:r>
      <w:r w:rsidRPr="005C2EE5">
        <w:rPr>
          <w:rFonts w:ascii="Book Antiqua" w:eastAsia="DengXian" w:hAnsi="Book Antiqua"/>
          <w:color w:val="000000"/>
        </w:rPr>
        <w:t xml:space="preserve"> </w:t>
      </w:r>
      <w:r w:rsidR="00E53CC6" w:rsidRPr="005C2EE5">
        <w:rPr>
          <w:rFonts w:ascii="Book Antiqua" w:hAnsi="Book Antiqua"/>
          <w:color w:val="000000"/>
          <w:kern w:val="0"/>
          <w:lang w:val="sv-SE"/>
        </w:rPr>
        <w:t xml:space="preserve">Yang </w:t>
      </w:r>
      <w:r w:rsidRPr="005C2EE5">
        <w:rPr>
          <w:rFonts w:ascii="Book Antiqua" w:eastAsia="DengXian" w:hAnsi="Book Antiqua"/>
          <w:color w:val="000000"/>
        </w:rPr>
        <w:t>L</w:t>
      </w:r>
      <w:r w:rsidR="00E53CC6" w:rsidRPr="005C2EE5">
        <w:rPr>
          <w:rFonts w:ascii="Book Antiqua" w:eastAsia="DengXian" w:hAnsi="Book Antiqua"/>
          <w:color w:val="000000"/>
        </w:rPr>
        <w:t>L</w:t>
      </w:r>
      <w:r w:rsidRPr="005C2EE5">
        <w:rPr>
          <w:rFonts w:ascii="Book Antiqua" w:eastAsia="DengXian" w:hAnsi="Book Antiqua"/>
          <w:color w:val="000000"/>
        </w:rPr>
        <w:t xml:space="preserve"> and </w:t>
      </w:r>
      <w:r w:rsidR="0063739B" w:rsidRPr="005C2EE5">
        <w:rPr>
          <w:rFonts w:ascii="Book Antiqua" w:hAnsi="Book Antiqua"/>
          <w:color w:val="000000"/>
          <w:kern w:val="0"/>
          <w:lang w:val="sv-SE"/>
        </w:rPr>
        <w:t xml:space="preserve">Liu </w:t>
      </w:r>
      <w:r w:rsidRPr="005C2EE5">
        <w:rPr>
          <w:rFonts w:ascii="Book Antiqua" w:eastAsia="DengXian" w:hAnsi="Book Antiqua"/>
          <w:color w:val="000000"/>
        </w:rPr>
        <w:t>D</w:t>
      </w:r>
      <w:r w:rsidR="0063739B" w:rsidRPr="005C2EE5">
        <w:rPr>
          <w:rFonts w:ascii="Book Antiqua" w:eastAsia="DengXian" w:hAnsi="Book Antiqua"/>
          <w:color w:val="000000"/>
        </w:rPr>
        <w:t>X</w:t>
      </w:r>
      <w:r w:rsidRPr="005C2EE5">
        <w:rPr>
          <w:rFonts w:ascii="Book Antiqua" w:eastAsia="DengXian" w:hAnsi="Book Antiqua"/>
          <w:color w:val="000000"/>
        </w:rPr>
        <w:t xml:space="preserve"> critically revie</w:t>
      </w:r>
      <w:r w:rsidR="0063739B" w:rsidRPr="005C2EE5">
        <w:rPr>
          <w:rFonts w:ascii="Book Antiqua" w:eastAsia="DengXian" w:hAnsi="Book Antiqua"/>
          <w:color w:val="000000"/>
        </w:rPr>
        <w:t>wed and revised the manuscript; Li H, Feng LQ and Bian YY</w:t>
      </w:r>
      <w:r w:rsidR="0063739B" w:rsidRPr="005C2EE5">
        <w:rPr>
          <w:rFonts w:ascii="Book Antiqua" w:hAnsi="Book Antiqua"/>
          <w:color w:val="000000"/>
          <w:kern w:val="0"/>
        </w:rPr>
        <w:t xml:space="preserve"> contributed equally to this work; and </w:t>
      </w:r>
      <w:r w:rsidR="0063739B" w:rsidRPr="005C2EE5">
        <w:rPr>
          <w:rFonts w:ascii="Book Antiqua" w:hAnsi="Book Antiqua"/>
          <w:color w:val="000000"/>
          <w:kern w:val="0"/>
        </w:rPr>
        <w:lastRenderedPageBreak/>
        <w:t>all authors proofed the manuscript.</w:t>
      </w:r>
    </w:p>
    <w:p w:rsidR="00D13592" w:rsidRPr="005C2EE5" w:rsidRDefault="00D13592" w:rsidP="00D06B07">
      <w:pPr>
        <w:spacing w:line="360" w:lineRule="auto"/>
        <w:rPr>
          <w:rFonts w:ascii="Book Antiqua" w:hAnsi="Book Antiqua"/>
          <w:b/>
          <w:color w:val="000000"/>
        </w:rPr>
      </w:pPr>
    </w:p>
    <w:p w:rsidR="00D13592" w:rsidRPr="005C2EE5" w:rsidRDefault="00D13592" w:rsidP="00D06B07">
      <w:pPr>
        <w:spacing w:line="360" w:lineRule="auto"/>
        <w:rPr>
          <w:rFonts w:ascii="Book Antiqua" w:eastAsia="DengXian" w:hAnsi="Book Antiqua"/>
          <w:color w:val="000000"/>
        </w:rPr>
      </w:pPr>
      <w:r w:rsidRPr="005C2EE5">
        <w:rPr>
          <w:rFonts w:ascii="Book Antiqua" w:hAnsi="Book Antiqua"/>
          <w:b/>
          <w:color w:val="000000"/>
        </w:rPr>
        <w:t>Supported by</w:t>
      </w:r>
      <w:r w:rsidRPr="005C2EE5">
        <w:rPr>
          <w:rFonts w:ascii="Book Antiqua" w:eastAsia="DengXian" w:hAnsi="Book Antiqua"/>
          <w:color w:val="000000"/>
        </w:rPr>
        <w:t xml:space="preserve"> Municipal Science </w:t>
      </w:r>
      <w:r w:rsidR="00E43803" w:rsidRPr="005C2EE5">
        <w:rPr>
          <w:rFonts w:ascii="Book Antiqua" w:eastAsia="DengXian" w:hAnsi="Book Antiqua"/>
          <w:color w:val="000000"/>
        </w:rPr>
        <w:t xml:space="preserve">Funds </w:t>
      </w:r>
      <w:r w:rsidRPr="005C2EE5">
        <w:rPr>
          <w:rFonts w:ascii="Book Antiqua" w:eastAsia="DengXian" w:hAnsi="Book Antiqua"/>
          <w:color w:val="000000"/>
        </w:rPr>
        <w:t>of Xingtai, No. 2015ZC202.</w:t>
      </w:r>
    </w:p>
    <w:p w:rsidR="00D13592" w:rsidRPr="005C2EE5" w:rsidRDefault="00D13592" w:rsidP="00D06B07">
      <w:pPr>
        <w:spacing w:line="360" w:lineRule="auto"/>
        <w:rPr>
          <w:rFonts w:ascii="Book Antiqua" w:hAnsi="Book Antiqua"/>
          <w:b/>
          <w:color w:val="000000"/>
        </w:rPr>
      </w:pPr>
    </w:p>
    <w:p w:rsidR="00E43803" w:rsidRPr="005C2EE5" w:rsidRDefault="00E43803" w:rsidP="00D06B07">
      <w:pPr>
        <w:widowControl/>
        <w:spacing w:line="360" w:lineRule="auto"/>
        <w:rPr>
          <w:rFonts w:ascii="Book Antiqua" w:eastAsia="DengXian" w:hAnsi="Book Antiqua"/>
          <w:color w:val="000000"/>
        </w:rPr>
      </w:pPr>
      <w:r w:rsidRPr="005C2EE5">
        <w:rPr>
          <w:rFonts w:ascii="Book Antiqua" w:hAnsi="Book Antiqua"/>
          <w:b/>
          <w:color w:val="000000"/>
        </w:rPr>
        <w:t>Conflict-of-interest statement</w:t>
      </w:r>
      <w:r w:rsidRPr="005C2EE5">
        <w:rPr>
          <w:rFonts w:ascii="Book Antiqua" w:hAnsi="Book Antiqua" w:cs="TimesNewRomanPS-BoldItalicMT"/>
          <w:b/>
          <w:bCs/>
          <w:iCs/>
          <w:color w:val="000000"/>
        </w:rPr>
        <w:t>:</w:t>
      </w:r>
      <w:r w:rsidRPr="005C2EE5">
        <w:rPr>
          <w:rFonts w:ascii="Book Antiqua" w:eastAsia="DengXian" w:hAnsi="Book Antiqua"/>
          <w:color w:val="000000"/>
        </w:rPr>
        <w:t xml:space="preserve"> The authors declare that they have no competing interests. </w:t>
      </w:r>
    </w:p>
    <w:p w:rsidR="00E43803" w:rsidRPr="005C2EE5" w:rsidRDefault="00E43803" w:rsidP="00D06B07">
      <w:pPr>
        <w:widowControl/>
        <w:spacing w:line="360" w:lineRule="auto"/>
        <w:rPr>
          <w:rFonts w:ascii="Book Antiqua" w:eastAsia="DengXian" w:hAnsi="Book Antiqua"/>
          <w:color w:val="000000"/>
        </w:rPr>
      </w:pPr>
    </w:p>
    <w:p w:rsidR="00E9729B" w:rsidRPr="005C2EE5" w:rsidRDefault="00E43803" w:rsidP="00D06B07">
      <w:pPr>
        <w:spacing w:line="360" w:lineRule="auto"/>
        <w:rPr>
          <w:rFonts w:ascii="Book Antiqua" w:hAnsi="Book Antiqua"/>
          <w:color w:val="000000"/>
        </w:rPr>
      </w:pPr>
      <w:r w:rsidRPr="005C2EE5">
        <w:rPr>
          <w:rFonts w:ascii="Book Antiqua" w:hAnsi="Book Antiqua"/>
          <w:b/>
          <w:color w:val="000000"/>
        </w:rPr>
        <w:t>PRISMA 2009 Checklist statement</w:t>
      </w:r>
      <w:r w:rsidRPr="005C2EE5">
        <w:rPr>
          <w:rFonts w:ascii="Book Antiqua" w:hAnsi="Book Antiqua" w:cs="TimesNewRomanPS-BoldItalicMT"/>
          <w:b/>
          <w:bCs/>
          <w:iCs/>
          <w:color w:val="000000"/>
        </w:rPr>
        <w:t xml:space="preserve">: </w:t>
      </w:r>
      <w:r w:rsidRPr="005C2EE5">
        <w:rPr>
          <w:rFonts w:ascii="Book Antiqua" w:hAnsi="Book Antiqua" w:cs="TimesNewRomanPS-BoldItalicMT"/>
          <w:bCs/>
          <w:iCs/>
          <w:color w:val="000000"/>
        </w:rPr>
        <w:t xml:space="preserve">The manuscript was prepared and revised according to the </w:t>
      </w:r>
      <w:r w:rsidRPr="005C2EE5">
        <w:rPr>
          <w:rFonts w:ascii="Book Antiqua" w:hAnsi="Book Antiqua"/>
          <w:color w:val="000000"/>
        </w:rPr>
        <w:t>PRISMA 2009 Checklist.</w:t>
      </w:r>
    </w:p>
    <w:p w:rsidR="00E43803" w:rsidRPr="005C2EE5" w:rsidRDefault="00E43803" w:rsidP="00D06B07">
      <w:pPr>
        <w:spacing w:line="360" w:lineRule="auto"/>
        <w:rPr>
          <w:rFonts w:ascii="Book Antiqua" w:hAnsi="Book Antiqua"/>
          <w:color w:val="000000"/>
        </w:rPr>
      </w:pPr>
    </w:p>
    <w:p w:rsidR="00E43803" w:rsidRPr="005C2EE5" w:rsidRDefault="00E43803" w:rsidP="00D06B07">
      <w:pPr>
        <w:spacing w:line="360" w:lineRule="auto"/>
        <w:rPr>
          <w:rFonts w:ascii="Book Antiqua" w:hAnsi="Book Antiqua"/>
          <w:b/>
          <w:color w:val="000000"/>
        </w:rPr>
      </w:pPr>
      <w:r w:rsidRPr="005C2EE5">
        <w:rPr>
          <w:rFonts w:ascii="Book Antiqua" w:hAnsi="Book Antiqua"/>
          <w:b/>
          <w:color w:val="000000"/>
        </w:rPr>
        <w:t xml:space="preserve">Open-Access: </w:t>
      </w:r>
      <w:r w:rsidRPr="005C2EE5">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43803" w:rsidRPr="005C2EE5" w:rsidRDefault="00E43803" w:rsidP="00D06B07">
      <w:pPr>
        <w:spacing w:line="360" w:lineRule="auto"/>
        <w:rPr>
          <w:rFonts w:ascii="Book Antiqua" w:hAnsi="Book Antiqua"/>
          <w:color w:val="000000"/>
          <w:kern w:val="0"/>
        </w:rPr>
      </w:pPr>
    </w:p>
    <w:p w:rsidR="00E43803" w:rsidRPr="005C2EE5" w:rsidRDefault="00E43803" w:rsidP="00D06B07">
      <w:pPr>
        <w:spacing w:line="360" w:lineRule="auto"/>
        <w:rPr>
          <w:rFonts w:ascii="Book Antiqua" w:hAnsi="Book Antiqua"/>
          <w:b/>
          <w:color w:val="000000"/>
        </w:rPr>
      </w:pPr>
      <w:r w:rsidRPr="005C2EE5">
        <w:rPr>
          <w:rFonts w:ascii="Book Antiqua" w:hAnsi="Book Antiqua"/>
          <w:b/>
          <w:color w:val="000000"/>
        </w:rPr>
        <w:t>Manuscript source:</w:t>
      </w:r>
      <w:r w:rsidRPr="005C2EE5">
        <w:rPr>
          <w:rFonts w:ascii="Book Antiqua" w:hAnsi="Book Antiqua"/>
          <w:color w:val="000000"/>
        </w:rPr>
        <w:t xml:space="preserve"> Unsolicited manuscript</w:t>
      </w:r>
    </w:p>
    <w:p w:rsidR="00E43803" w:rsidRPr="005C2EE5" w:rsidRDefault="00E43803" w:rsidP="00D06B07">
      <w:pPr>
        <w:spacing w:line="360" w:lineRule="auto"/>
        <w:rPr>
          <w:rFonts w:ascii="Book Antiqua" w:hAnsi="Book Antiqua"/>
          <w:color w:val="000000"/>
        </w:rPr>
      </w:pPr>
    </w:p>
    <w:p w:rsidR="00E43803" w:rsidRPr="005C2EE5" w:rsidRDefault="008832C7" w:rsidP="00D06B07">
      <w:pPr>
        <w:spacing w:line="360" w:lineRule="auto"/>
        <w:rPr>
          <w:rFonts w:ascii="Book Antiqua" w:eastAsia="DengXian" w:hAnsi="Book Antiqua"/>
          <w:color w:val="000000"/>
        </w:rPr>
      </w:pPr>
      <w:r>
        <w:rPr>
          <w:rFonts w:ascii="Book Antiqua" w:eastAsia="DengXian" w:hAnsi="Book Antiqua"/>
          <w:b/>
          <w:color w:val="000000"/>
        </w:rPr>
        <w:t>Corresponding author</w:t>
      </w:r>
      <w:r w:rsidR="00E43803" w:rsidRPr="005C2EE5">
        <w:rPr>
          <w:rFonts w:ascii="Book Antiqua" w:eastAsia="DengXian" w:hAnsi="Book Antiqua"/>
          <w:b/>
          <w:color w:val="000000"/>
        </w:rPr>
        <w:t xml:space="preserve">: </w:t>
      </w:r>
      <w:r w:rsidR="004D2828" w:rsidRPr="005C2EE5">
        <w:rPr>
          <w:rFonts w:ascii="Book Antiqua" w:eastAsia="DengXian" w:hAnsi="Book Antiqua"/>
          <w:b/>
          <w:color w:val="000000"/>
        </w:rPr>
        <w:t xml:space="preserve">Li Zeng, </w:t>
      </w:r>
      <w:r w:rsidR="00E43803" w:rsidRPr="005C2EE5">
        <w:rPr>
          <w:rFonts w:ascii="Book Antiqua" w:eastAsia="DengXian" w:hAnsi="Book Antiqua"/>
          <w:b/>
          <w:color w:val="000000"/>
        </w:rPr>
        <w:t>PhD, Professor,</w:t>
      </w:r>
      <w:r w:rsidR="00E43803" w:rsidRPr="005C2EE5">
        <w:rPr>
          <w:rFonts w:ascii="Book Antiqua" w:eastAsia="DengXian" w:hAnsi="Book Antiqua"/>
          <w:color w:val="000000"/>
        </w:rPr>
        <w:t xml:space="preserve"> </w:t>
      </w:r>
      <w:r w:rsidR="004D2828" w:rsidRPr="005C2EE5">
        <w:rPr>
          <w:rFonts w:ascii="Book Antiqua" w:eastAsia="DengXian" w:hAnsi="Book Antiqua"/>
          <w:color w:val="000000"/>
        </w:rPr>
        <w:t xml:space="preserve">School of First Clinical Medicine, Nanjing University of Chinese Medicine, </w:t>
      </w:r>
      <w:r w:rsidR="00E43803" w:rsidRPr="005C2EE5">
        <w:rPr>
          <w:rFonts w:ascii="Book Antiqua" w:eastAsia="DengXian" w:hAnsi="Book Antiqua"/>
          <w:color w:val="000000"/>
        </w:rPr>
        <w:t xml:space="preserve">No. 138 Xianlin Avenue, </w:t>
      </w:r>
      <w:r w:rsidR="004D2828" w:rsidRPr="005C2EE5">
        <w:rPr>
          <w:rFonts w:ascii="Book Antiqua" w:eastAsia="DengXian" w:hAnsi="Book Antiqua"/>
          <w:color w:val="000000"/>
        </w:rPr>
        <w:t>Nanjing 210029, Jiangsu Province, China</w:t>
      </w:r>
      <w:r w:rsidR="00E43803" w:rsidRPr="005C2EE5">
        <w:rPr>
          <w:rFonts w:ascii="Book Antiqua" w:eastAsia="DengXian" w:hAnsi="Book Antiqua"/>
          <w:color w:val="000000"/>
        </w:rPr>
        <w:t xml:space="preserve">. </w:t>
      </w:r>
      <w:r w:rsidR="00026C78" w:rsidRPr="001A1F89">
        <w:rPr>
          <w:rFonts w:ascii="Book Antiqua" w:eastAsia="DengXian" w:hAnsi="Book Antiqua"/>
        </w:rPr>
        <w:t>lizengzywk@163.com</w:t>
      </w:r>
    </w:p>
    <w:p w:rsidR="00E43803" w:rsidRPr="005C2EE5" w:rsidRDefault="00E43803" w:rsidP="00D06B07">
      <w:pPr>
        <w:spacing w:line="360" w:lineRule="auto"/>
        <w:rPr>
          <w:rFonts w:ascii="Book Antiqua" w:eastAsia="DengXian" w:hAnsi="Book Antiqua"/>
          <w:color w:val="000000"/>
        </w:rPr>
      </w:pPr>
      <w:r w:rsidRPr="005C2EE5">
        <w:rPr>
          <w:rFonts w:ascii="Book Antiqua" w:eastAsia="DengXian" w:hAnsi="Book Antiqua"/>
          <w:b/>
          <w:color w:val="000000"/>
        </w:rPr>
        <w:t xml:space="preserve">Telephone: </w:t>
      </w:r>
      <w:r w:rsidRPr="005C2EE5">
        <w:rPr>
          <w:rFonts w:ascii="Book Antiqua" w:eastAsia="DengXian" w:hAnsi="Book Antiqua"/>
          <w:color w:val="000000"/>
        </w:rPr>
        <w:t>+86-25-85811877</w:t>
      </w:r>
    </w:p>
    <w:p w:rsidR="004D2828" w:rsidRPr="005C2EE5" w:rsidRDefault="004D2828" w:rsidP="00D06B07">
      <w:pPr>
        <w:spacing w:line="360" w:lineRule="auto"/>
        <w:rPr>
          <w:rFonts w:ascii="Book Antiqua" w:eastAsia="DengXian" w:hAnsi="Book Antiqua"/>
          <w:color w:val="000000"/>
        </w:rPr>
      </w:pPr>
    </w:p>
    <w:p w:rsidR="004D129D" w:rsidRPr="005C2EE5" w:rsidRDefault="004D129D" w:rsidP="00D06B07">
      <w:pPr>
        <w:spacing w:line="360" w:lineRule="auto"/>
        <w:rPr>
          <w:rFonts w:ascii="Book Antiqua" w:hAnsi="Book Antiqua"/>
          <w:b/>
          <w:color w:val="000000"/>
        </w:rPr>
      </w:pPr>
      <w:r w:rsidRPr="005C2EE5">
        <w:rPr>
          <w:rFonts w:ascii="Book Antiqua" w:hAnsi="Book Antiqua"/>
          <w:b/>
          <w:color w:val="000000"/>
        </w:rPr>
        <w:t xml:space="preserve">Received: </w:t>
      </w:r>
      <w:r w:rsidR="00DD2923" w:rsidRPr="005C2EE5">
        <w:rPr>
          <w:rFonts w:ascii="Book Antiqua" w:hAnsi="Book Antiqua"/>
          <w:color w:val="000000"/>
        </w:rPr>
        <w:t>October</w:t>
      </w:r>
      <w:r w:rsidRPr="005C2EE5">
        <w:rPr>
          <w:rFonts w:ascii="Book Antiqua" w:hAnsi="Book Antiqua"/>
          <w:color w:val="000000"/>
        </w:rPr>
        <w:t xml:space="preserve"> </w:t>
      </w:r>
      <w:r w:rsidR="00DD2923" w:rsidRPr="005C2EE5">
        <w:rPr>
          <w:rFonts w:ascii="Book Antiqua" w:hAnsi="Book Antiqua"/>
          <w:color w:val="000000"/>
        </w:rPr>
        <w:t>16</w:t>
      </w:r>
      <w:r w:rsidRPr="005C2EE5">
        <w:rPr>
          <w:rFonts w:ascii="Book Antiqua" w:hAnsi="Book Antiqua"/>
          <w:color w:val="000000"/>
        </w:rPr>
        <w:t xml:space="preserve">, </w:t>
      </w:r>
      <w:r w:rsidR="00DD2923" w:rsidRPr="005C2EE5">
        <w:rPr>
          <w:rFonts w:ascii="Book Antiqua" w:hAnsi="Book Antiqua"/>
          <w:color w:val="000000"/>
        </w:rPr>
        <w:t>2018</w:t>
      </w:r>
    </w:p>
    <w:p w:rsidR="004D129D" w:rsidRPr="005C2EE5" w:rsidRDefault="004D129D" w:rsidP="00D06B07">
      <w:pPr>
        <w:spacing w:line="360" w:lineRule="auto"/>
        <w:rPr>
          <w:rFonts w:ascii="Book Antiqua" w:hAnsi="Book Antiqua"/>
          <w:b/>
          <w:color w:val="000000"/>
        </w:rPr>
      </w:pPr>
      <w:r w:rsidRPr="005C2EE5">
        <w:rPr>
          <w:rFonts w:ascii="Book Antiqua" w:hAnsi="Book Antiqua"/>
          <w:b/>
          <w:color w:val="000000"/>
        </w:rPr>
        <w:t xml:space="preserve">Peer-review started: </w:t>
      </w:r>
      <w:r w:rsidR="00DD2923" w:rsidRPr="005C2EE5">
        <w:rPr>
          <w:rFonts w:ascii="Book Antiqua" w:hAnsi="Book Antiqua"/>
          <w:color w:val="000000"/>
        </w:rPr>
        <w:t>October 16, 2018</w:t>
      </w:r>
    </w:p>
    <w:p w:rsidR="004D129D" w:rsidRPr="005C2EE5" w:rsidRDefault="004D129D" w:rsidP="00D06B07">
      <w:pPr>
        <w:spacing w:line="360" w:lineRule="auto"/>
        <w:rPr>
          <w:rFonts w:ascii="Book Antiqua" w:hAnsi="Book Antiqua"/>
          <w:b/>
          <w:color w:val="000000"/>
        </w:rPr>
      </w:pPr>
      <w:r w:rsidRPr="005C2EE5">
        <w:rPr>
          <w:rFonts w:ascii="Book Antiqua" w:hAnsi="Book Antiqua"/>
          <w:b/>
          <w:color w:val="000000"/>
        </w:rPr>
        <w:t xml:space="preserve">First decision: </w:t>
      </w:r>
      <w:r w:rsidR="00DD2923" w:rsidRPr="005C2EE5">
        <w:rPr>
          <w:rFonts w:ascii="Book Antiqua" w:hAnsi="Book Antiqua"/>
          <w:color w:val="000000"/>
        </w:rPr>
        <w:t>December 7, 2018</w:t>
      </w:r>
    </w:p>
    <w:p w:rsidR="004D129D" w:rsidRPr="005C2EE5" w:rsidRDefault="004D129D" w:rsidP="00D06B07">
      <w:pPr>
        <w:spacing w:line="360" w:lineRule="auto"/>
        <w:rPr>
          <w:rFonts w:ascii="Book Antiqua" w:hAnsi="Book Antiqua"/>
          <w:b/>
          <w:color w:val="000000"/>
        </w:rPr>
      </w:pPr>
      <w:r w:rsidRPr="005C2EE5">
        <w:rPr>
          <w:rFonts w:ascii="Book Antiqua" w:hAnsi="Book Antiqua"/>
          <w:b/>
          <w:color w:val="000000"/>
        </w:rPr>
        <w:t xml:space="preserve">Revised: </w:t>
      </w:r>
      <w:r w:rsidR="00DD2923" w:rsidRPr="005C2EE5">
        <w:rPr>
          <w:rFonts w:ascii="Book Antiqua" w:hAnsi="Book Antiqua"/>
          <w:color w:val="000000"/>
        </w:rPr>
        <w:t>December 17, 2018</w:t>
      </w:r>
    </w:p>
    <w:p w:rsidR="004D129D" w:rsidRPr="005C2EE5" w:rsidRDefault="004D129D" w:rsidP="00D06B07">
      <w:pPr>
        <w:spacing w:line="360" w:lineRule="auto"/>
        <w:rPr>
          <w:rFonts w:ascii="Book Antiqua" w:hAnsi="Book Antiqua"/>
          <w:b/>
          <w:color w:val="000000"/>
        </w:rPr>
      </w:pPr>
      <w:r w:rsidRPr="005C2EE5">
        <w:rPr>
          <w:rFonts w:ascii="Book Antiqua" w:hAnsi="Book Antiqua"/>
          <w:b/>
          <w:color w:val="000000"/>
        </w:rPr>
        <w:lastRenderedPageBreak/>
        <w:t>Accepted:</w:t>
      </w:r>
      <w:r w:rsidR="00283BF3">
        <w:rPr>
          <w:rFonts w:ascii="Book Antiqua" w:hAnsi="Book Antiqua"/>
          <w:b/>
          <w:color w:val="000000"/>
        </w:rPr>
        <w:t xml:space="preserve"> </w:t>
      </w:r>
      <w:r w:rsidR="00283BF3" w:rsidRPr="007F5A82">
        <w:rPr>
          <w:rFonts w:ascii="Book Antiqua" w:hAnsi="Book Antiqua"/>
          <w:color w:val="000000"/>
        </w:rPr>
        <w:t>December 23, 2018</w:t>
      </w:r>
      <w:r w:rsidRPr="005C2EE5">
        <w:rPr>
          <w:rFonts w:ascii="Book Antiqua" w:hAnsi="Book Antiqua"/>
          <w:b/>
          <w:color w:val="000000"/>
        </w:rPr>
        <w:t xml:space="preserve"> </w:t>
      </w:r>
    </w:p>
    <w:p w:rsidR="004D129D" w:rsidRPr="005C2EE5" w:rsidRDefault="004D129D" w:rsidP="00D06B07">
      <w:pPr>
        <w:spacing w:line="360" w:lineRule="auto"/>
        <w:rPr>
          <w:rFonts w:ascii="Book Antiqua" w:hAnsi="Book Antiqua"/>
          <w:b/>
          <w:color w:val="000000"/>
        </w:rPr>
      </w:pPr>
      <w:r w:rsidRPr="005C2EE5">
        <w:rPr>
          <w:rFonts w:ascii="Book Antiqua" w:hAnsi="Book Antiqua"/>
          <w:b/>
          <w:color w:val="000000"/>
        </w:rPr>
        <w:t>Article in press:</w:t>
      </w:r>
      <w:r w:rsidR="008832C7">
        <w:rPr>
          <w:rFonts w:ascii="Book Antiqua" w:hAnsi="Book Antiqua" w:hint="eastAsia"/>
          <w:b/>
          <w:color w:val="000000"/>
        </w:rPr>
        <w:t xml:space="preserve"> </w:t>
      </w:r>
      <w:r w:rsidR="008832C7" w:rsidRPr="007F5A82">
        <w:rPr>
          <w:rFonts w:ascii="Book Antiqua" w:hAnsi="Book Antiqua"/>
          <w:color w:val="000000"/>
        </w:rPr>
        <w:t>December 23, 2018</w:t>
      </w:r>
    </w:p>
    <w:p w:rsidR="000F2298" w:rsidRPr="005C2EE5" w:rsidRDefault="004D129D" w:rsidP="00D06B07">
      <w:pPr>
        <w:spacing w:line="360" w:lineRule="auto"/>
        <w:rPr>
          <w:rFonts w:ascii="Book Antiqua" w:eastAsia="DengXian" w:hAnsi="Book Antiqua"/>
          <w:color w:val="000000"/>
        </w:rPr>
      </w:pPr>
      <w:r w:rsidRPr="005C2EE5">
        <w:rPr>
          <w:rFonts w:ascii="Book Antiqua" w:hAnsi="Book Antiqua"/>
          <w:b/>
          <w:color w:val="000000"/>
        </w:rPr>
        <w:t>Published online:</w:t>
      </w:r>
      <w:r w:rsidR="008832C7">
        <w:rPr>
          <w:rFonts w:ascii="Book Antiqua" w:hAnsi="Book Antiqua" w:hint="eastAsia"/>
          <w:b/>
          <w:color w:val="000000"/>
        </w:rPr>
        <w:t xml:space="preserve"> </w:t>
      </w:r>
      <w:r w:rsidR="008832C7">
        <w:rPr>
          <w:rFonts w:ascii="Book Antiqua" w:hAnsi="Book Antiqua" w:hint="eastAsia"/>
          <w:color w:val="000000"/>
        </w:rPr>
        <w:t>February</w:t>
      </w:r>
      <w:r w:rsidR="008832C7" w:rsidRPr="007F5A82">
        <w:rPr>
          <w:rFonts w:ascii="Book Antiqua" w:hAnsi="Book Antiqua"/>
          <w:color w:val="000000"/>
        </w:rPr>
        <w:t xml:space="preserve"> </w:t>
      </w:r>
      <w:r w:rsidR="008832C7">
        <w:rPr>
          <w:rFonts w:ascii="Book Antiqua" w:hAnsi="Book Antiqua" w:hint="eastAsia"/>
          <w:color w:val="000000"/>
        </w:rPr>
        <w:t>15</w:t>
      </w:r>
      <w:r w:rsidR="008832C7">
        <w:rPr>
          <w:rFonts w:ascii="Book Antiqua" w:hAnsi="Book Antiqua"/>
          <w:color w:val="000000"/>
        </w:rPr>
        <w:t>, 201</w:t>
      </w:r>
      <w:r w:rsidR="008832C7">
        <w:rPr>
          <w:rFonts w:ascii="Book Antiqua" w:hAnsi="Book Antiqua" w:hint="eastAsia"/>
          <w:color w:val="000000"/>
        </w:rPr>
        <w:t>9</w:t>
      </w:r>
    </w:p>
    <w:p w:rsidR="008D207F" w:rsidRPr="005C2EE5" w:rsidRDefault="008D207F" w:rsidP="00D06B07">
      <w:pPr>
        <w:spacing w:line="360" w:lineRule="auto"/>
        <w:rPr>
          <w:rFonts w:ascii="Book Antiqua" w:eastAsia="DengXian" w:hAnsi="Book Antiqua"/>
          <w:b/>
          <w:color w:val="000000"/>
        </w:rPr>
      </w:pPr>
      <w:r w:rsidRPr="005C2EE5">
        <w:rPr>
          <w:rFonts w:ascii="Book Antiqua" w:eastAsia="DengXian" w:hAnsi="Book Antiqua"/>
          <w:color w:val="000000"/>
        </w:rPr>
        <w:br w:type="page"/>
      </w:r>
      <w:r w:rsidRPr="005C2EE5">
        <w:rPr>
          <w:rFonts w:ascii="Book Antiqua" w:eastAsia="DengXian" w:hAnsi="Book Antiqua"/>
          <w:b/>
          <w:color w:val="000000"/>
        </w:rPr>
        <w:lastRenderedPageBreak/>
        <w:t>Abstract</w:t>
      </w:r>
    </w:p>
    <w:p w:rsidR="00AF3BF4" w:rsidRPr="005C2EE5" w:rsidRDefault="00AF3BF4" w:rsidP="00D06B07">
      <w:pPr>
        <w:spacing w:line="360" w:lineRule="auto"/>
        <w:rPr>
          <w:rFonts w:ascii="Book Antiqua" w:eastAsia="DengXian" w:hAnsi="Book Antiqua"/>
          <w:b/>
          <w:i/>
          <w:color w:val="000000"/>
        </w:rPr>
      </w:pPr>
      <w:r w:rsidRPr="005C2EE5">
        <w:rPr>
          <w:rFonts w:ascii="Book Antiqua" w:eastAsia="DengXian" w:hAnsi="Book Antiqua"/>
          <w:b/>
          <w:i/>
          <w:color w:val="000000"/>
        </w:rPr>
        <w:t>BACKGROUND</w:t>
      </w:r>
    </w:p>
    <w:p w:rsidR="00AF3BF4" w:rsidRPr="005C2EE5" w:rsidRDefault="003C5838" w:rsidP="00D06B07">
      <w:pPr>
        <w:spacing w:line="360" w:lineRule="auto"/>
        <w:rPr>
          <w:rFonts w:ascii="Book Antiqua" w:eastAsia="DengXian" w:hAnsi="Book Antiqua"/>
          <w:b/>
          <w:i/>
          <w:color w:val="000000"/>
        </w:rPr>
      </w:pPr>
      <w:r w:rsidRPr="005C2EE5">
        <w:rPr>
          <w:rFonts w:ascii="Book Antiqua" w:eastAsia="DengXian" w:hAnsi="Book Antiqua"/>
          <w:color w:val="000000"/>
        </w:rPr>
        <w:t xml:space="preserve">There are several surgical options for treating early gastric cancers (EGCs), such as endoscopic resection, laparoscopic or open gastrectomy with D1 or D2 lymphadenectomy. Endoscopic resection for EGC with low risk of lymph node metastasis has been widely accepted as a therapeutic alternative. </w:t>
      </w:r>
      <w:r w:rsidR="00AF3BF4" w:rsidRPr="005C2EE5">
        <w:rPr>
          <w:rFonts w:ascii="Book Antiqua" w:eastAsia="DengXian" w:hAnsi="Book Antiqua"/>
          <w:color w:val="000000"/>
        </w:rPr>
        <w:t xml:space="preserve">The role of endoscopic submucosal dissection (ESD) in treating </w:t>
      </w:r>
      <w:r w:rsidRPr="005C2EE5">
        <w:rPr>
          <w:rFonts w:ascii="Book Antiqua" w:eastAsia="DengXian" w:hAnsi="Book Antiqua"/>
          <w:color w:val="000000"/>
        </w:rPr>
        <w:t>EGC</w:t>
      </w:r>
      <w:r w:rsidR="00AF3BF4" w:rsidRPr="005C2EE5">
        <w:rPr>
          <w:rFonts w:ascii="Book Antiqua" w:eastAsia="DengXian" w:hAnsi="Book Antiqua"/>
          <w:color w:val="000000"/>
        </w:rPr>
        <w:t xml:space="preserve"> is not well established, especially when compared with resection surgery cases in a long-term follow-up scope</w:t>
      </w:r>
      <w:r w:rsidRPr="005C2EE5">
        <w:rPr>
          <w:rFonts w:ascii="Book Antiqua" w:eastAsia="DengXian" w:hAnsi="Book Antiqua"/>
          <w:color w:val="000000"/>
        </w:rPr>
        <w:t>.</w:t>
      </w:r>
    </w:p>
    <w:p w:rsidR="00AF3BF4" w:rsidRPr="005C2EE5" w:rsidRDefault="00AF3BF4" w:rsidP="00D06B07">
      <w:pPr>
        <w:spacing w:line="360" w:lineRule="auto"/>
        <w:rPr>
          <w:rFonts w:ascii="Book Antiqua" w:eastAsia="DengXian" w:hAnsi="Book Antiqua"/>
          <w:b/>
          <w:i/>
          <w:color w:val="000000"/>
        </w:rPr>
      </w:pPr>
    </w:p>
    <w:p w:rsidR="000222D2" w:rsidRPr="005C2EE5" w:rsidRDefault="006C5CED" w:rsidP="00D06B07">
      <w:pPr>
        <w:spacing w:line="360" w:lineRule="auto"/>
        <w:rPr>
          <w:rFonts w:ascii="Book Antiqua" w:eastAsia="DengXian" w:hAnsi="Book Antiqua"/>
          <w:b/>
          <w:color w:val="000000"/>
        </w:rPr>
      </w:pPr>
      <w:r w:rsidRPr="005C2EE5">
        <w:rPr>
          <w:rFonts w:ascii="Book Antiqua" w:eastAsia="DengXian" w:hAnsi="Book Antiqua"/>
          <w:b/>
          <w:i/>
          <w:color w:val="000000"/>
        </w:rPr>
        <w:t>AIM</w:t>
      </w:r>
      <w:r w:rsidRPr="005C2EE5">
        <w:rPr>
          <w:rFonts w:ascii="Book Antiqua" w:eastAsia="DengXian" w:hAnsi="Book Antiqua"/>
          <w:b/>
          <w:color w:val="000000"/>
        </w:rPr>
        <w:t xml:space="preserve"> </w:t>
      </w:r>
    </w:p>
    <w:p w:rsidR="008D207F" w:rsidRPr="005C2EE5" w:rsidRDefault="000222D2"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To </w:t>
      </w:r>
      <w:r w:rsidR="008D207F" w:rsidRPr="005C2EE5">
        <w:rPr>
          <w:rFonts w:ascii="Book Antiqua" w:eastAsia="DengXian" w:hAnsi="Book Antiqua"/>
          <w:color w:val="000000"/>
        </w:rPr>
        <w:t xml:space="preserve">compare the safety and efficacy of the short- and long-term outcomes </w:t>
      </w:r>
      <w:r w:rsidR="006C5CED" w:rsidRPr="005C2EE5">
        <w:rPr>
          <w:rFonts w:ascii="Book Antiqua" w:eastAsia="DengXian" w:hAnsi="Book Antiqua"/>
          <w:color w:val="000000"/>
        </w:rPr>
        <w:t xml:space="preserve">between </w:t>
      </w:r>
      <w:r w:rsidR="008D207F" w:rsidRPr="005C2EE5">
        <w:rPr>
          <w:rFonts w:ascii="Book Antiqua" w:eastAsia="DengXian" w:hAnsi="Book Antiqua"/>
          <w:color w:val="000000"/>
        </w:rPr>
        <w:t>ESD and resection surgery.</w:t>
      </w:r>
    </w:p>
    <w:p w:rsidR="000222D2" w:rsidRPr="005C2EE5" w:rsidRDefault="000222D2" w:rsidP="00D06B07">
      <w:pPr>
        <w:spacing w:line="360" w:lineRule="auto"/>
        <w:rPr>
          <w:rFonts w:ascii="Book Antiqua" w:eastAsia="DengXian" w:hAnsi="Book Antiqua"/>
          <w:color w:val="000000"/>
        </w:rPr>
      </w:pPr>
    </w:p>
    <w:p w:rsidR="000222D2" w:rsidRPr="005C2EE5" w:rsidRDefault="000222D2" w:rsidP="00D06B07">
      <w:pPr>
        <w:spacing w:line="360" w:lineRule="auto"/>
        <w:rPr>
          <w:rFonts w:ascii="Book Antiqua" w:eastAsia="DengXian" w:hAnsi="Book Antiqua"/>
          <w:b/>
          <w:i/>
          <w:color w:val="000000"/>
        </w:rPr>
      </w:pPr>
      <w:r w:rsidRPr="005C2EE5">
        <w:rPr>
          <w:rFonts w:ascii="Book Antiqua" w:eastAsia="DengXian" w:hAnsi="Book Antiqua"/>
          <w:b/>
          <w:i/>
          <w:color w:val="000000"/>
        </w:rPr>
        <w:t>METHODS</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We searche</w:t>
      </w:r>
      <w:r w:rsidR="00C922CF" w:rsidRPr="005C2EE5">
        <w:rPr>
          <w:rFonts w:ascii="Book Antiqua" w:eastAsia="DengXian" w:hAnsi="Book Antiqua"/>
          <w:color w:val="000000"/>
        </w:rPr>
        <w:t xml:space="preserve">d the databases of PubMed, </w:t>
      </w:r>
      <w:r w:rsidR="00776A9E" w:rsidRPr="005C2EE5">
        <w:rPr>
          <w:rFonts w:ascii="Book Antiqua" w:eastAsia="DengXian" w:hAnsi="Book Antiqua"/>
          <w:color w:val="000000"/>
        </w:rPr>
        <w:t>EMBASE</w:t>
      </w:r>
      <w:r w:rsidRPr="005C2EE5">
        <w:rPr>
          <w:rFonts w:ascii="Book Antiqua" w:eastAsia="DengXian" w:hAnsi="Book Antiqua"/>
          <w:color w:val="000000"/>
        </w:rPr>
        <w:t xml:space="preserve">, Web of Science, and the Cochrane Library from January 1990 to </w:t>
      </w:r>
      <w:r w:rsidR="00C164EC" w:rsidRPr="005C2EE5">
        <w:rPr>
          <w:rFonts w:ascii="Book Antiqua" w:eastAsia="DengXian" w:hAnsi="Book Antiqua"/>
          <w:color w:val="000000"/>
        </w:rPr>
        <w:t>June</w:t>
      </w:r>
      <w:r w:rsidRPr="005C2EE5">
        <w:rPr>
          <w:rFonts w:ascii="Book Antiqua" w:eastAsia="DengXian" w:hAnsi="Book Antiqua"/>
          <w:color w:val="000000"/>
        </w:rPr>
        <w:t xml:space="preserve"> 2018, enrolling studies reporting short- or long-term outcomes of ESD in comparison with resection surgery for EGC. The quality of the studies was assessed by the Newcastle–Ottawa Quality Assessment Scale. Stata software (version 12.0) was used for the analysis. Pooling analysis was conducted using either fixed- or random-effects models depending on heterogeneity across studies.</w:t>
      </w:r>
    </w:p>
    <w:p w:rsidR="000222D2" w:rsidRPr="005C2EE5" w:rsidRDefault="000222D2" w:rsidP="00D06B07">
      <w:pPr>
        <w:spacing w:line="360" w:lineRule="auto"/>
        <w:rPr>
          <w:rFonts w:ascii="Book Antiqua" w:eastAsia="DengXian" w:hAnsi="Book Antiqua"/>
          <w:color w:val="000000"/>
        </w:rPr>
      </w:pPr>
    </w:p>
    <w:p w:rsidR="000222D2" w:rsidRPr="005C2EE5" w:rsidRDefault="006C5CED" w:rsidP="00D06B07">
      <w:pPr>
        <w:spacing w:line="360" w:lineRule="auto"/>
        <w:rPr>
          <w:rFonts w:ascii="Book Antiqua" w:eastAsia="DengXian" w:hAnsi="Book Antiqua"/>
          <w:color w:val="000000"/>
        </w:rPr>
      </w:pPr>
      <w:r w:rsidRPr="005C2EE5">
        <w:rPr>
          <w:rFonts w:ascii="Book Antiqua" w:eastAsia="DengXian" w:hAnsi="Book Antiqua"/>
          <w:b/>
          <w:i/>
          <w:color w:val="000000"/>
        </w:rPr>
        <w:t>RESULTS</w:t>
      </w:r>
    </w:p>
    <w:p w:rsidR="008735B0" w:rsidRPr="005C2EE5" w:rsidRDefault="004911A6" w:rsidP="00D06B07">
      <w:pPr>
        <w:spacing w:line="360" w:lineRule="auto"/>
        <w:rPr>
          <w:rFonts w:ascii="Book Antiqua" w:eastAsia="DengXian" w:hAnsi="Book Antiqua"/>
          <w:color w:val="000000"/>
        </w:rPr>
      </w:pPr>
      <w:r w:rsidRPr="005C2EE5">
        <w:rPr>
          <w:rFonts w:ascii="Book Antiqua" w:eastAsia="DengXian" w:hAnsi="Book Antiqua"/>
          <w:color w:val="000000"/>
        </w:rPr>
        <w:t>Fourteen</w:t>
      </w:r>
      <w:r w:rsidR="008D207F" w:rsidRPr="005C2EE5">
        <w:rPr>
          <w:rFonts w:ascii="Book Antiqua" w:eastAsia="DengXian" w:hAnsi="Book Antiqua"/>
          <w:color w:val="000000"/>
        </w:rPr>
        <w:t xml:space="preserve"> studies comprising </w:t>
      </w:r>
      <w:r w:rsidRPr="005C2EE5">
        <w:rPr>
          <w:rFonts w:ascii="Book Antiqua" w:eastAsia="DengXian" w:hAnsi="Book Antiqua"/>
          <w:color w:val="000000"/>
        </w:rPr>
        <w:t>5112</w:t>
      </w:r>
      <w:r w:rsidR="008D207F" w:rsidRPr="005C2EE5">
        <w:rPr>
          <w:rFonts w:ascii="Book Antiqua" w:eastAsia="DengXian" w:hAnsi="Book Antiqua"/>
          <w:color w:val="000000"/>
        </w:rPr>
        <w:t xml:space="preserve"> patients were eligible for analysis (</w:t>
      </w:r>
      <w:r w:rsidRPr="005C2EE5">
        <w:rPr>
          <w:rFonts w:ascii="Book Antiqua" w:eastAsia="DengXian" w:hAnsi="Book Antiqua"/>
          <w:color w:val="000000"/>
        </w:rPr>
        <w:t xml:space="preserve">2402 </w:t>
      </w:r>
      <w:r w:rsidR="008D207F" w:rsidRPr="005C2EE5">
        <w:rPr>
          <w:rFonts w:ascii="Book Antiqua" w:eastAsia="DengXian" w:hAnsi="Book Antiqua"/>
          <w:color w:val="000000"/>
        </w:rPr>
        <w:t xml:space="preserve">for EGC and </w:t>
      </w:r>
      <w:r w:rsidRPr="005C2EE5">
        <w:rPr>
          <w:rFonts w:ascii="Book Antiqua" w:eastAsia="DengXian" w:hAnsi="Book Antiqua"/>
          <w:color w:val="000000"/>
        </w:rPr>
        <w:t>2710</w:t>
      </w:r>
      <w:r w:rsidR="008D207F" w:rsidRPr="005C2EE5">
        <w:rPr>
          <w:rFonts w:ascii="Book Antiqua" w:eastAsia="DengXian" w:hAnsi="Book Antiqua"/>
          <w:color w:val="000000"/>
        </w:rPr>
        <w:t xml:space="preserve"> for radical surgery). Our meta-analysis demo</w:t>
      </w:r>
      <w:r w:rsidRPr="005C2EE5">
        <w:rPr>
          <w:rFonts w:ascii="Book Antiqua" w:eastAsia="DengXian" w:hAnsi="Book Antiqua"/>
          <w:color w:val="000000"/>
        </w:rPr>
        <w:t>nstrated that the ESD approach</w:t>
      </w:r>
      <w:r w:rsidR="008D207F" w:rsidRPr="005C2EE5">
        <w:rPr>
          <w:rFonts w:ascii="Book Antiqua" w:eastAsia="DengXian" w:hAnsi="Book Antiqua"/>
          <w:color w:val="000000"/>
        </w:rPr>
        <w:t xml:space="preserve"> showed advantages through dec</w:t>
      </w:r>
      <w:r w:rsidR="0055188E" w:rsidRPr="005C2EE5">
        <w:rPr>
          <w:rFonts w:ascii="Book Antiqua" w:eastAsia="DengXian" w:hAnsi="Book Antiqua"/>
          <w:color w:val="000000"/>
        </w:rPr>
        <w:t>reased operation time [weighted mean difference (</w:t>
      </w:r>
      <w:r w:rsidR="000D2526" w:rsidRPr="005C2EE5">
        <w:rPr>
          <w:rFonts w:ascii="Book Antiqua" w:eastAsia="DengXian" w:hAnsi="Book Antiqua"/>
          <w:color w:val="000000"/>
        </w:rPr>
        <w:t>WMD</w:t>
      </w:r>
      <w:r w:rsidR="0055188E" w:rsidRPr="005C2EE5">
        <w:rPr>
          <w:rFonts w:ascii="Book Antiqua" w:eastAsia="DengXian" w:hAnsi="Book Antiqua"/>
          <w:color w:val="000000"/>
        </w:rPr>
        <w:t>):</w:t>
      </w:r>
      <w:r w:rsidR="000D2526" w:rsidRPr="005C2EE5">
        <w:rPr>
          <w:rFonts w:ascii="Book Antiqua" w:eastAsia="DengXian" w:hAnsi="Book Antiqua"/>
          <w:color w:val="000000"/>
        </w:rPr>
        <w:t xml:space="preserve"> -140.02 min, 95%</w:t>
      </w:r>
      <w:r w:rsidR="0055188E" w:rsidRPr="005C2EE5">
        <w:rPr>
          <w:rFonts w:ascii="Book Antiqua" w:eastAsia="DengXian" w:hAnsi="Book Antiqua"/>
          <w:color w:val="000000"/>
        </w:rPr>
        <w:t>CI:</w:t>
      </w:r>
      <w:r w:rsidR="000D2526" w:rsidRPr="005C2EE5">
        <w:rPr>
          <w:rFonts w:ascii="Book Antiqua" w:eastAsia="DengXian" w:hAnsi="Book Antiqua"/>
          <w:color w:val="000000"/>
        </w:rPr>
        <w:t xml:space="preserve"> -254.23 to -34.82 min, </w:t>
      </w:r>
      <w:r w:rsidR="008D207F" w:rsidRPr="005C2EE5">
        <w:rPr>
          <w:rFonts w:ascii="Book Antiqua" w:eastAsia="DengXian" w:hAnsi="Book Antiqua"/>
          <w:i/>
          <w:color w:val="000000"/>
        </w:rPr>
        <w:t>P</w:t>
      </w:r>
      <w:r w:rsidR="0055188E" w:rsidRPr="005C2EE5">
        <w:rPr>
          <w:rFonts w:ascii="Book Antiqua" w:eastAsia="DengXian" w:hAnsi="Book Antiqua"/>
          <w:i/>
          <w:color w:val="000000"/>
        </w:rPr>
        <w:t xml:space="preserve"> </w:t>
      </w:r>
      <w:r w:rsidR="008D207F" w:rsidRPr="005C2EE5">
        <w:rPr>
          <w:rFonts w:ascii="Book Antiqua" w:eastAsia="DengXian" w:hAnsi="Book Antiqua"/>
          <w:color w:val="000000"/>
        </w:rPr>
        <w:t>=</w:t>
      </w:r>
      <w:r w:rsidR="0055188E" w:rsidRPr="005C2EE5">
        <w:rPr>
          <w:rFonts w:ascii="Book Antiqua" w:eastAsia="DengXian" w:hAnsi="Book Antiqua"/>
          <w:color w:val="000000"/>
        </w:rPr>
        <w:t xml:space="preserve"> </w:t>
      </w:r>
      <w:r w:rsidR="008D207F" w:rsidRPr="005C2EE5">
        <w:rPr>
          <w:rFonts w:ascii="Book Antiqua" w:eastAsia="DengXian" w:hAnsi="Book Antiqua"/>
          <w:color w:val="000000"/>
        </w:rPr>
        <w:t>0.</w:t>
      </w:r>
      <w:r w:rsidR="00C164EC" w:rsidRPr="005C2EE5">
        <w:rPr>
          <w:rFonts w:ascii="Book Antiqua" w:eastAsia="DengXian" w:hAnsi="Book Antiqua"/>
          <w:color w:val="000000"/>
        </w:rPr>
        <w:t>009</w:t>
      </w:r>
      <w:r w:rsidR="005326B3" w:rsidRPr="005C2EE5">
        <w:rPr>
          <w:rFonts w:ascii="Book Antiqua" w:eastAsia="DengXian" w:hAnsi="Book Antiqua"/>
          <w:color w:val="000000"/>
        </w:rPr>
        <w:t>]</w:t>
      </w:r>
      <w:r w:rsidR="008D207F" w:rsidRPr="005C2EE5">
        <w:rPr>
          <w:rFonts w:ascii="Book Antiqua" w:eastAsia="DengXian" w:hAnsi="Book Antiqua"/>
          <w:color w:val="000000"/>
        </w:rPr>
        <w:t>, shorter hospital stay (</w:t>
      </w:r>
      <w:r w:rsidR="000D2526" w:rsidRPr="005C2EE5">
        <w:rPr>
          <w:rFonts w:ascii="Book Antiqua" w:eastAsia="DengXian" w:hAnsi="Book Antiqua"/>
          <w:color w:val="000000"/>
        </w:rPr>
        <w:t>WMD</w:t>
      </w:r>
      <w:r w:rsidR="0055188E" w:rsidRPr="005C2EE5">
        <w:rPr>
          <w:rFonts w:ascii="Book Antiqua" w:eastAsia="DengXian" w:hAnsi="Book Antiqua"/>
          <w:color w:val="000000"/>
        </w:rPr>
        <w:t>:</w:t>
      </w:r>
      <w:r w:rsidR="000D2526" w:rsidRPr="005C2EE5">
        <w:rPr>
          <w:rFonts w:ascii="Book Antiqua" w:eastAsia="DengXian" w:hAnsi="Book Antiqua"/>
          <w:color w:val="000000"/>
        </w:rPr>
        <w:t xml:space="preserve"> −5.41 </w:t>
      </w:r>
      <w:r w:rsidR="0055188E" w:rsidRPr="005C2EE5">
        <w:rPr>
          <w:rFonts w:ascii="Book Antiqua" w:eastAsia="DengXian" w:hAnsi="Book Antiqua"/>
          <w:color w:val="000000"/>
        </w:rPr>
        <w:t>d</w:t>
      </w:r>
      <w:r w:rsidR="000D2526" w:rsidRPr="005C2EE5">
        <w:rPr>
          <w:rFonts w:ascii="Book Antiqua" w:eastAsia="DengXian" w:hAnsi="Book Antiqua"/>
          <w:color w:val="000000"/>
        </w:rPr>
        <w:t>, 95% CI</w:t>
      </w:r>
      <w:r w:rsidR="0055188E" w:rsidRPr="005C2EE5">
        <w:rPr>
          <w:rFonts w:ascii="Book Antiqua" w:eastAsia="DengXian" w:hAnsi="Book Antiqua"/>
          <w:color w:val="000000"/>
        </w:rPr>
        <w:t>:</w:t>
      </w:r>
      <w:r w:rsidR="000D2526" w:rsidRPr="005C2EE5">
        <w:rPr>
          <w:rFonts w:ascii="Book Antiqua" w:eastAsia="DengXian" w:hAnsi="Book Antiqua"/>
          <w:color w:val="000000"/>
        </w:rPr>
        <w:t xml:space="preserve"> −5.93 to −4.89 </w:t>
      </w:r>
      <w:r w:rsidR="006400F2" w:rsidRPr="005C2EE5">
        <w:rPr>
          <w:rFonts w:ascii="Book Antiqua" w:eastAsia="DengXian" w:hAnsi="Book Antiqua"/>
          <w:color w:val="000000"/>
        </w:rPr>
        <w:t>d</w:t>
      </w:r>
      <w:r w:rsidR="000D2526" w:rsidRPr="005C2EE5">
        <w:rPr>
          <w:rFonts w:ascii="Book Antiqua" w:eastAsia="DengXian" w:hAnsi="Book Antiqua"/>
          <w:color w:val="000000"/>
        </w:rPr>
        <w:t xml:space="preserve">, </w:t>
      </w:r>
      <w:r w:rsidR="000D2526" w:rsidRPr="005C2EE5">
        <w:rPr>
          <w:rFonts w:ascii="Book Antiqua" w:eastAsia="DengXian" w:hAnsi="Book Antiqua"/>
          <w:i/>
          <w:color w:val="000000"/>
        </w:rPr>
        <w:t>P</w:t>
      </w:r>
      <w:r w:rsidR="00495699" w:rsidRPr="005C2EE5">
        <w:rPr>
          <w:rFonts w:ascii="Book Antiqua" w:eastAsia="DengXian" w:hAnsi="Book Antiqua"/>
          <w:i/>
          <w:color w:val="000000"/>
        </w:rPr>
        <w:t xml:space="preserve"> </w:t>
      </w:r>
      <w:r w:rsidR="000D2526" w:rsidRPr="005C2EE5">
        <w:rPr>
          <w:rFonts w:ascii="Book Antiqua" w:eastAsia="DengXian" w:hAnsi="Book Antiqua"/>
          <w:color w:val="000000"/>
        </w:rPr>
        <w:t>&lt;</w:t>
      </w:r>
      <w:r w:rsidR="00495699" w:rsidRPr="005C2EE5">
        <w:rPr>
          <w:rFonts w:ascii="Book Antiqua" w:eastAsia="DengXian" w:hAnsi="Book Antiqua"/>
          <w:color w:val="000000"/>
        </w:rPr>
        <w:t xml:space="preserve"> </w:t>
      </w:r>
      <w:r w:rsidR="000D2526" w:rsidRPr="005C2EE5">
        <w:rPr>
          <w:rFonts w:ascii="Book Antiqua" w:eastAsia="DengXian" w:hAnsi="Book Antiqua"/>
          <w:color w:val="000000"/>
        </w:rPr>
        <w:t>0.001</w:t>
      </w:r>
      <w:r w:rsidR="008D207F" w:rsidRPr="005C2EE5">
        <w:rPr>
          <w:rFonts w:ascii="Book Antiqua" w:eastAsia="DengXian" w:hAnsi="Book Antiqua"/>
          <w:color w:val="000000"/>
        </w:rPr>
        <w:t>), and lower p</w:t>
      </w:r>
      <w:r w:rsidR="00495699" w:rsidRPr="005C2EE5">
        <w:rPr>
          <w:rFonts w:ascii="Book Antiqua" w:eastAsia="DengXian" w:hAnsi="Book Antiqua"/>
          <w:color w:val="000000"/>
        </w:rPr>
        <w:t xml:space="preserve">ostoperative complication rate [Odds ratio (OR) </w:t>
      </w:r>
      <w:r w:rsidR="000D2526" w:rsidRPr="005C2EE5">
        <w:rPr>
          <w:rFonts w:ascii="Book Antiqua" w:eastAsia="DengXian" w:hAnsi="Book Antiqua"/>
          <w:color w:val="000000"/>
        </w:rPr>
        <w:t>=</w:t>
      </w:r>
      <w:r w:rsidR="00495699" w:rsidRPr="005C2EE5">
        <w:rPr>
          <w:rFonts w:ascii="Book Antiqua" w:eastAsia="DengXian" w:hAnsi="Book Antiqua"/>
          <w:color w:val="000000"/>
        </w:rPr>
        <w:t xml:space="preserve"> 0.39, </w:t>
      </w:r>
      <w:r w:rsidR="00495699" w:rsidRPr="005C2EE5">
        <w:rPr>
          <w:rFonts w:ascii="Book Antiqua" w:eastAsia="DengXian" w:hAnsi="Book Antiqua"/>
          <w:color w:val="000000"/>
        </w:rPr>
        <w:lastRenderedPageBreak/>
        <w:t>95%</w:t>
      </w:r>
      <w:r w:rsidR="000D2526" w:rsidRPr="005C2EE5">
        <w:rPr>
          <w:rFonts w:ascii="Book Antiqua" w:eastAsia="DengXian" w:hAnsi="Book Antiqua"/>
          <w:color w:val="000000"/>
        </w:rPr>
        <w:t>CI</w:t>
      </w:r>
      <w:r w:rsidR="00495699" w:rsidRPr="005C2EE5">
        <w:rPr>
          <w:rFonts w:ascii="Book Antiqua" w:eastAsia="DengXian" w:hAnsi="Book Antiqua"/>
          <w:color w:val="000000"/>
        </w:rPr>
        <w:t>:</w:t>
      </w:r>
      <w:r w:rsidR="000D2526" w:rsidRPr="005C2EE5">
        <w:rPr>
          <w:rFonts w:ascii="Book Antiqua" w:eastAsia="DengXian" w:hAnsi="Book Antiqua"/>
          <w:color w:val="000000"/>
        </w:rPr>
        <w:t xml:space="preserve"> 0.28</w:t>
      </w:r>
      <w:r w:rsidR="006C5CED" w:rsidRPr="005C2EE5">
        <w:rPr>
          <w:rFonts w:ascii="Book Antiqua" w:eastAsia="DengXian" w:hAnsi="Book Antiqua"/>
          <w:color w:val="000000"/>
        </w:rPr>
        <w:t>-</w:t>
      </w:r>
      <w:r w:rsidR="000D2526" w:rsidRPr="005C2EE5">
        <w:rPr>
          <w:rFonts w:ascii="Book Antiqua" w:eastAsia="DengXian" w:hAnsi="Book Antiqua"/>
          <w:color w:val="000000"/>
        </w:rPr>
        <w:t xml:space="preserve">0.55, </w:t>
      </w:r>
      <w:r w:rsidR="000D2526" w:rsidRPr="005C2EE5">
        <w:rPr>
          <w:rFonts w:ascii="Book Antiqua" w:eastAsia="DengXian" w:hAnsi="Book Antiqua"/>
          <w:i/>
          <w:color w:val="000000"/>
        </w:rPr>
        <w:t>P</w:t>
      </w:r>
      <w:r w:rsidR="00495699" w:rsidRPr="005C2EE5">
        <w:rPr>
          <w:rFonts w:ascii="Book Antiqua" w:eastAsia="DengXian" w:hAnsi="Book Antiqua"/>
          <w:i/>
          <w:color w:val="000000"/>
        </w:rPr>
        <w:t xml:space="preserve"> </w:t>
      </w:r>
      <w:r w:rsidR="000D2526" w:rsidRPr="005C2EE5">
        <w:rPr>
          <w:rFonts w:ascii="Book Antiqua" w:eastAsia="DengXian" w:hAnsi="Book Antiqua"/>
          <w:color w:val="000000"/>
        </w:rPr>
        <w:t>&lt;</w:t>
      </w:r>
      <w:r w:rsidR="00495699" w:rsidRPr="005C2EE5">
        <w:rPr>
          <w:rFonts w:ascii="Book Antiqua" w:eastAsia="DengXian" w:hAnsi="Book Antiqua"/>
          <w:color w:val="000000"/>
        </w:rPr>
        <w:t xml:space="preserve"> </w:t>
      </w:r>
      <w:r w:rsidR="000D2526" w:rsidRPr="005C2EE5">
        <w:rPr>
          <w:rFonts w:ascii="Book Antiqua" w:eastAsia="DengXian" w:hAnsi="Book Antiqua"/>
          <w:color w:val="000000"/>
        </w:rPr>
        <w:t>0.001</w:t>
      </w:r>
      <w:r w:rsidR="008D207F" w:rsidRPr="005C2EE5">
        <w:rPr>
          <w:rFonts w:ascii="Book Antiqua" w:eastAsia="DengXian" w:hAnsi="Book Antiqua"/>
          <w:color w:val="000000"/>
        </w:rPr>
        <w:t xml:space="preserve">). </w:t>
      </w:r>
      <w:r w:rsidR="008735B0" w:rsidRPr="005C2EE5">
        <w:rPr>
          <w:rFonts w:ascii="Book Antiqua" w:eastAsia="DengXian" w:hAnsi="Book Antiqua"/>
          <w:color w:val="000000"/>
        </w:rPr>
        <w:t>Meanwhile</w:t>
      </w:r>
      <w:r w:rsidR="008D207F" w:rsidRPr="005C2EE5">
        <w:rPr>
          <w:rFonts w:ascii="Book Antiqua" w:eastAsia="DengXian" w:hAnsi="Book Antiqua"/>
          <w:color w:val="000000"/>
        </w:rPr>
        <w:t>, EGC p</w:t>
      </w:r>
      <w:r w:rsidR="00C164EC" w:rsidRPr="005C2EE5">
        <w:rPr>
          <w:rFonts w:ascii="Book Antiqua" w:eastAsia="DengXian" w:hAnsi="Book Antiqua"/>
          <w:color w:val="000000"/>
        </w:rPr>
        <w:t>atients who underwent ESD had higher recurrence rate (</w:t>
      </w:r>
      <w:r w:rsidR="000D2526" w:rsidRPr="005C2EE5">
        <w:rPr>
          <w:rFonts w:ascii="Book Antiqua" w:eastAsia="DengXian" w:hAnsi="Book Antiqua"/>
          <w:color w:val="000000"/>
        </w:rPr>
        <w:t>OR</w:t>
      </w:r>
      <w:r w:rsidR="005326B3" w:rsidRPr="005C2EE5">
        <w:rPr>
          <w:rFonts w:ascii="Book Antiqua" w:eastAsia="DengXian" w:hAnsi="Book Antiqua"/>
          <w:color w:val="000000"/>
        </w:rPr>
        <w:t xml:space="preserve"> </w:t>
      </w:r>
      <w:r w:rsidR="000D2526" w:rsidRPr="005C2EE5">
        <w:rPr>
          <w:rFonts w:ascii="Book Antiqua" w:eastAsia="DengXian" w:hAnsi="Book Antiqua"/>
          <w:color w:val="000000"/>
        </w:rPr>
        <w:t>=</w:t>
      </w:r>
      <w:r w:rsidR="005326B3" w:rsidRPr="005C2EE5">
        <w:rPr>
          <w:rFonts w:ascii="Book Antiqua" w:eastAsia="DengXian" w:hAnsi="Book Antiqua"/>
          <w:color w:val="000000"/>
        </w:rPr>
        <w:t xml:space="preserve"> 9.24, 95%</w:t>
      </w:r>
      <w:r w:rsidR="000D2526" w:rsidRPr="005C2EE5">
        <w:rPr>
          <w:rFonts w:ascii="Book Antiqua" w:eastAsia="DengXian" w:hAnsi="Book Antiqua"/>
          <w:color w:val="000000"/>
        </w:rPr>
        <w:t>CI</w:t>
      </w:r>
      <w:r w:rsidR="005326B3" w:rsidRPr="005C2EE5">
        <w:rPr>
          <w:rFonts w:ascii="Book Antiqua" w:eastAsia="DengXian" w:hAnsi="Book Antiqua"/>
          <w:color w:val="000000"/>
        </w:rPr>
        <w:t xml:space="preserve">: </w:t>
      </w:r>
      <w:r w:rsidR="000D2526" w:rsidRPr="005C2EE5">
        <w:rPr>
          <w:rFonts w:ascii="Book Antiqua" w:eastAsia="DengXian" w:hAnsi="Book Antiqua"/>
          <w:color w:val="000000"/>
        </w:rPr>
        <w:t>5.94</w:t>
      </w:r>
      <w:r w:rsidR="000C62BD" w:rsidRPr="005C2EE5">
        <w:rPr>
          <w:rFonts w:ascii="Book Antiqua" w:eastAsia="DengXian" w:hAnsi="Book Antiqua"/>
          <w:color w:val="000000"/>
        </w:rPr>
        <w:t>-</w:t>
      </w:r>
      <w:r w:rsidR="000D2526" w:rsidRPr="005C2EE5">
        <w:rPr>
          <w:rFonts w:ascii="Book Antiqua" w:eastAsia="DengXian" w:hAnsi="Book Antiqua"/>
          <w:color w:val="000000"/>
        </w:rPr>
        <w:t xml:space="preserve">14.36, </w:t>
      </w:r>
      <w:r w:rsidR="000D2526" w:rsidRPr="005C2EE5">
        <w:rPr>
          <w:rFonts w:ascii="Book Antiqua" w:eastAsia="DengXian" w:hAnsi="Book Antiqua"/>
          <w:i/>
          <w:color w:val="000000"/>
        </w:rPr>
        <w:t>P</w:t>
      </w:r>
      <w:r w:rsidR="005326B3" w:rsidRPr="005C2EE5">
        <w:rPr>
          <w:rFonts w:ascii="Book Antiqua" w:eastAsia="DengXian" w:hAnsi="Book Antiqua"/>
          <w:i/>
          <w:color w:val="000000"/>
        </w:rPr>
        <w:t xml:space="preserve"> </w:t>
      </w:r>
      <w:r w:rsidR="000D2526" w:rsidRPr="005C2EE5">
        <w:rPr>
          <w:rFonts w:ascii="Book Antiqua" w:eastAsia="DengXian" w:hAnsi="Book Antiqua"/>
          <w:color w:val="000000"/>
        </w:rPr>
        <w:t>&lt;</w:t>
      </w:r>
      <w:r w:rsidR="005326B3" w:rsidRPr="005C2EE5">
        <w:rPr>
          <w:rFonts w:ascii="Book Antiqua" w:eastAsia="DengXian" w:hAnsi="Book Antiqua"/>
          <w:color w:val="000000"/>
        </w:rPr>
        <w:t xml:space="preserve"> </w:t>
      </w:r>
      <w:r w:rsidR="000D2526" w:rsidRPr="005C2EE5">
        <w:rPr>
          <w:rFonts w:ascii="Book Antiqua" w:eastAsia="DengXian" w:hAnsi="Book Antiqua"/>
          <w:color w:val="000000"/>
        </w:rPr>
        <w:t>0.001</w:t>
      </w:r>
      <w:r w:rsidR="00C164EC" w:rsidRPr="005C2EE5">
        <w:rPr>
          <w:rFonts w:ascii="Book Antiqua" w:eastAsia="DengXian" w:hAnsi="Book Antiqua"/>
          <w:color w:val="000000"/>
        </w:rPr>
        <w:t>)</w:t>
      </w:r>
      <w:r w:rsidR="008D207F" w:rsidRPr="005C2EE5">
        <w:rPr>
          <w:rFonts w:ascii="Book Antiqua" w:eastAsia="DengXian" w:hAnsi="Book Antiqua"/>
          <w:color w:val="000000"/>
        </w:rPr>
        <w:t xml:space="preserve"> than resection surgery patients.</w:t>
      </w:r>
      <w:r w:rsidR="008735B0" w:rsidRPr="005C2EE5">
        <w:rPr>
          <w:rFonts w:ascii="Book Antiqua" w:eastAsia="DengXian" w:hAnsi="Book Antiqua"/>
          <w:color w:val="000000"/>
        </w:rPr>
        <w:t xml:space="preserve"> However, the</w:t>
      </w:r>
      <w:r w:rsidR="00C164EC" w:rsidRPr="005C2EE5">
        <w:rPr>
          <w:rFonts w:ascii="Book Antiqua" w:eastAsia="DengXian" w:hAnsi="Book Antiqua"/>
          <w:color w:val="000000"/>
        </w:rPr>
        <w:t xml:space="preserve"> </w:t>
      </w:r>
      <w:r w:rsidR="008735B0" w:rsidRPr="005C2EE5">
        <w:rPr>
          <w:rFonts w:ascii="Book Antiqua" w:eastAsia="DengXian" w:hAnsi="Book Antiqua"/>
          <w:color w:val="000000"/>
        </w:rPr>
        <w:t>long-term survival including overall survival</w:t>
      </w:r>
      <w:r w:rsidR="005326B3" w:rsidRPr="005C2EE5">
        <w:rPr>
          <w:rFonts w:ascii="Book Antiqua" w:eastAsia="DengXian" w:hAnsi="Book Antiqua"/>
          <w:color w:val="000000"/>
        </w:rPr>
        <w:t xml:space="preserve"> [Hazard ratio (HR) =</w:t>
      </w:r>
      <w:r w:rsidR="00061E69" w:rsidRPr="005C2EE5">
        <w:rPr>
          <w:rFonts w:ascii="Book Antiqua" w:eastAsia="DengXian" w:hAnsi="Book Antiqua"/>
          <w:color w:val="000000"/>
        </w:rPr>
        <w:t xml:space="preserve"> </w:t>
      </w:r>
      <w:r w:rsidR="005326B3" w:rsidRPr="005C2EE5">
        <w:rPr>
          <w:rFonts w:ascii="Book Antiqua" w:eastAsia="DengXian" w:hAnsi="Book Antiqua"/>
          <w:color w:val="000000"/>
        </w:rPr>
        <w:t>0.51, 95%</w:t>
      </w:r>
      <w:r w:rsidR="000C62BD" w:rsidRPr="005C2EE5">
        <w:rPr>
          <w:rFonts w:ascii="Book Antiqua" w:eastAsia="DengXian" w:hAnsi="Book Antiqua"/>
          <w:color w:val="000000"/>
        </w:rPr>
        <w:t>CI</w:t>
      </w:r>
      <w:r w:rsidR="005326B3" w:rsidRPr="005C2EE5">
        <w:rPr>
          <w:rFonts w:ascii="Book Antiqua" w:eastAsia="DengXian" w:hAnsi="Book Antiqua"/>
          <w:color w:val="000000"/>
        </w:rPr>
        <w:t xml:space="preserve">: </w:t>
      </w:r>
      <w:r w:rsidR="000C62BD" w:rsidRPr="005C2EE5">
        <w:rPr>
          <w:rFonts w:ascii="Book Antiqua" w:eastAsia="DengXian" w:hAnsi="Book Antiqua"/>
          <w:color w:val="000000"/>
        </w:rPr>
        <w:t xml:space="preserve">0.26-1.00, </w:t>
      </w:r>
      <w:r w:rsidR="000C62BD" w:rsidRPr="005C2EE5">
        <w:rPr>
          <w:rFonts w:ascii="Book Antiqua" w:eastAsia="DengXian" w:hAnsi="Book Antiqua"/>
          <w:i/>
          <w:color w:val="000000"/>
        </w:rPr>
        <w:t>P</w:t>
      </w:r>
      <w:r w:rsidR="005326B3" w:rsidRPr="005C2EE5">
        <w:rPr>
          <w:rFonts w:ascii="Book Antiqua" w:eastAsia="DengXian" w:hAnsi="Book Antiqua"/>
          <w:i/>
          <w:color w:val="000000"/>
        </w:rPr>
        <w:t xml:space="preserve"> </w:t>
      </w:r>
      <w:r w:rsidR="000C62BD" w:rsidRPr="005C2EE5">
        <w:rPr>
          <w:rFonts w:ascii="Book Antiqua" w:eastAsia="DengXian" w:hAnsi="Book Antiqua"/>
          <w:color w:val="000000"/>
        </w:rPr>
        <w:t>=</w:t>
      </w:r>
      <w:r w:rsidR="005326B3" w:rsidRPr="005C2EE5">
        <w:rPr>
          <w:rFonts w:ascii="Book Antiqua" w:eastAsia="DengXian" w:hAnsi="Book Antiqua"/>
          <w:color w:val="000000"/>
        </w:rPr>
        <w:t xml:space="preserve"> </w:t>
      </w:r>
      <w:r w:rsidR="000C62BD" w:rsidRPr="005C2EE5">
        <w:rPr>
          <w:rFonts w:ascii="Book Antiqua" w:eastAsia="DengXian" w:hAnsi="Book Antiqua"/>
          <w:color w:val="000000"/>
        </w:rPr>
        <w:t>0.05</w:t>
      </w:r>
      <w:r w:rsidR="005326B3" w:rsidRPr="005C2EE5">
        <w:rPr>
          <w:rFonts w:ascii="Book Antiqua" w:eastAsia="DengXian" w:hAnsi="Book Antiqua"/>
          <w:color w:val="000000"/>
        </w:rPr>
        <w:t>]</w:t>
      </w:r>
      <w:r w:rsidR="008735B0" w:rsidRPr="005C2EE5">
        <w:rPr>
          <w:rFonts w:ascii="Book Antiqua" w:eastAsia="DengXian" w:hAnsi="Book Antiqua"/>
          <w:color w:val="000000"/>
        </w:rPr>
        <w:t xml:space="preserve"> and event-free survival</w:t>
      </w:r>
      <w:r w:rsidR="00061E69" w:rsidRPr="005C2EE5">
        <w:rPr>
          <w:rFonts w:ascii="Book Antiqua" w:eastAsia="DengXian" w:hAnsi="Book Antiqua"/>
          <w:color w:val="000000"/>
        </w:rPr>
        <w:t xml:space="preserve"> (HR = 1.59, 95%</w:t>
      </w:r>
      <w:r w:rsidR="000C62BD" w:rsidRPr="005C2EE5">
        <w:rPr>
          <w:rFonts w:ascii="Book Antiqua" w:eastAsia="DengXian" w:hAnsi="Book Antiqua"/>
          <w:color w:val="000000"/>
        </w:rPr>
        <w:t>CI</w:t>
      </w:r>
      <w:r w:rsidR="00061E69" w:rsidRPr="005C2EE5">
        <w:rPr>
          <w:rFonts w:ascii="Book Antiqua" w:eastAsia="DengXian" w:hAnsi="Book Antiqua"/>
          <w:color w:val="000000"/>
        </w:rPr>
        <w:t xml:space="preserve">: </w:t>
      </w:r>
      <w:r w:rsidR="000C62BD" w:rsidRPr="005C2EE5">
        <w:rPr>
          <w:rFonts w:ascii="Book Antiqua" w:eastAsia="DengXian" w:hAnsi="Book Antiqua"/>
          <w:color w:val="000000"/>
        </w:rPr>
        <w:t xml:space="preserve">0.66-9.81, </w:t>
      </w:r>
      <w:r w:rsidR="000C62BD" w:rsidRPr="005C2EE5">
        <w:rPr>
          <w:rFonts w:ascii="Book Antiqua" w:eastAsia="DengXian" w:hAnsi="Book Antiqua"/>
          <w:i/>
          <w:color w:val="000000"/>
        </w:rPr>
        <w:t>P</w:t>
      </w:r>
      <w:r w:rsidR="00061E69" w:rsidRPr="005C2EE5">
        <w:rPr>
          <w:rFonts w:ascii="Book Antiqua" w:eastAsia="DengXian" w:hAnsi="Book Antiqua"/>
          <w:i/>
          <w:color w:val="000000"/>
        </w:rPr>
        <w:t xml:space="preserve"> </w:t>
      </w:r>
      <w:r w:rsidR="000C62BD" w:rsidRPr="005C2EE5">
        <w:rPr>
          <w:rFonts w:ascii="Book Antiqua" w:eastAsia="DengXian" w:hAnsi="Book Antiqua"/>
          <w:color w:val="000000"/>
        </w:rPr>
        <w:t>=</w:t>
      </w:r>
      <w:r w:rsidR="00061E69" w:rsidRPr="005C2EE5">
        <w:rPr>
          <w:rFonts w:ascii="Book Antiqua" w:eastAsia="DengXian" w:hAnsi="Book Antiqua"/>
          <w:color w:val="000000"/>
        </w:rPr>
        <w:t xml:space="preserve"> </w:t>
      </w:r>
      <w:r w:rsidR="000C62BD" w:rsidRPr="005C2EE5">
        <w:rPr>
          <w:rFonts w:ascii="Book Antiqua" w:eastAsia="DengXian" w:hAnsi="Book Antiqua"/>
          <w:color w:val="000000"/>
        </w:rPr>
        <w:t>0.300)</w:t>
      </w:r>
      <w:r w:rsidR="008735B0" w:rsidRPr="005C2EE5">
        <w:rPr>
          <w:rFonts w:ascii="Book Antiqua" w:eastAsia="DengXian" w:hAnsi="Book Antiqua"/>
          <w:color w:val="000000"/>
        </w:rPr>
        <w:t xml:space="preserve"> showed no significant differences between these two gr</w:t>
      </w:r>
      <w:r w:rsidR="00061E69" w:rsidRPr="005C2EE5">
        <w:rPr>
          <w:rFonts w:ascii="Book Antiqua" w:eastAsia="DengXian" w:hAnsi="Book Antiqua"/>
          <w:color w:val="000000"/>
        </w:rPr>
        <w:t>oups.</w:t>
      </w:r>
    </w:p>
    <w:p w:rsidR="00061E69" w:rsidRPr="005C2EE5" w:rsidRDefault="00061E69" w:rsidP="00D06B07">
      <w:pPr>
        <w:spacing w:line="360" w:lineRule="auto"/>
        <w:rPr>
          <w:rFonts w:ascii="Book Antiqua" w:eastAsia="DengXian" w:hAnsi="Book Antiqua"/>
          <w:color w:val="000000"/>
        </w:rPr>
      </w:pPr>
    </w:p>
    <w:p w:rsidR="000222D2" w:rsidRPr="005C2EE5" w:rsidRDefault="006C5CED" w:rsidP="00D06B07">
      <w:pPr>
        <w:spacing w:line="360" w:lineRule="auto"/>
        <w:rPr>
          <w:rFonts w:ascii="Book Antiqua" w:eastAsia="DengXian" w:hAnsi="Book Antiqua"/>
          <w:b/>
          <w:color w:val="000000"/>
        </w:rPr>
      </w:pPr>
      <w:r w:rsidRPr="005C2EE5">
        <w:rPr>
          <w:rFonts w:ascii="Book Antiqua" w:eastAsia="DengXian" w:hAnsi="Book Antiqua"/>
          <w:b/>
          <w:i/>
          <w:color w:val="000000"/>
        </w:rPr>
        <w:t>CONCLUSION</w:t>
      </w:r>
    </w:p>
    <w:p w:rsidR="008D207F" w:rsidRPr="005C2EE5" w:rsidRDefault="005A773E" w:rsidP="00D06B07">
      <w:pPr>
        <w:spacing w:line="360" w:lineRule="auto"/>
        <w:rPr>
          <w:rFonts w:ascii="Book Antiqua" w:eastAsia="DengXian" w:hAnsi="Book Antiqua"/>
          <w:color w:val="000000"/>
        </w:rPr>
      </w:pPr>
      <w:r w:rsidRPr="005C2EE5">
        <w:rPr>
          <w:rFonts w:ascii="Book Antiqua" w:eastAsia="DengXian" w:hAnsi="Book Antiqua"/>
          <w:color w:val="000000"/>
        </w:rPr>
        <w:t>In</w:t>
      </w:r>
      <w:r w:rsidR="008D207F" w:rsidRPr="005C2EE5">
        <w:rPr>
          <w:rFonts w:ascii="Book Antiqua" w:eastAsia="DengXian" w:hAnsi="Book Antiqua"/>
          <w:color w:val="000000"/>
        </w:rPr>
        <w:t xml:space="preserve"> the treatment of EGC, ESD was safe and feasible in comparison with resection surgery, with advantages in several surgical </w:t>
      </w:r>
      <w:r w:rsidR="00C164EC" w:rsidRPr="005C2EE5">
        <w:rPr>
          <w:rFonts w:ascii="Book Antiqua" w:eastAsia="DengXian" w:hAnsi="Book Antiqua"/>
          <w:color w:val="000000"/>
        </w:rPr>
        <w:t xml:space="preserve">and post-operative recovery </w:t>
      </w:r>
      <w:r w:rsidR="008D207F" w:rsidRPr="005C2EE5">
        <w:rPr>
          <w:rFonts w:ascii="Book Antiqua" w:eastAsia="DengXian" w:hAnsi="Book Antiqua"/>
          <w:color w:val="000000"/>
        </w:rPr>
        <w:t xml:space="preserve">parameters. </w:t>
      </w:r>
      <w:r w:rsidR="00C164EC" w:rsidRPr="005C2EE5">
        <w:rPr>
          <w:rFonts w:ascii="Book Antiqua" w:eastAsia="DengXian" w:hAnsi="Book Antiqua"/>
          <w:color w:val="000000"/>
        </w:rPr>
        <w:t xml:space="preserve">Although the recurrence rate was higher in ESD group, the long-term survival was still </w:t>
      </w:r>
      <w:r w:rsidR="00684692" w:rsidRPr="005C2EE5">
        <w:rPr>
          <w:rFonts w:ascii="Book Antiqua" w:eastAsia="DengXian" w:hAnsi="Book Antiqua"/>
          <w:color w:val="000000"/>
        </w:rPr>
        <w:t xml:space="preserve">comparable in these two groups, suggesting </w:t>
      </w:r>
      <w:r w:rsidR="00684692" w:rsidRPr="005C2EE5">
        <w:rPr>
          <w:rFonts w:ascii="Book Antiqua" w:hAnsi="Book Antiqua"/>
          <w:color w:val="000000"/>
        </w:rPr>
        <w:t>ESD could be recommended as standard treatment for EGC with indications.</w:t>
      </w:r>
    </w:p>
    <w:p w:rsidR="008D207F" w:rsidRPr="005C2EE5" w:rsidRDefault="008D207F" w:rsidP="00D06B07">
      <w:pPr>
        <w:spacing w:line="360" w:lineRule="auto"/>
        <w:rPr>
          <w:rFonts w:ascii="Book Antiqua" w:eastAsia="DengXian" w:hAnsi="Book Antiqua"/>
          <w:color w:val="000000"/>
        </w:rPr>
      </w:pPr>
    </w:p>
    <w:p w:rsidR="008D207F" w:rsidRPr="005C2EE5" w:rsidRDefault="00626E33" w:rsidP="00D06B07">
      <w:pPr>
        <w:spacing w:line="360" w:lineRule="auto"/>
        <w:rPr>
          <w:rFonts w:ascii="Book Antiqua" w:eastAsia="DengXian" w:hAnsi="Book Antiqua"/>
          <w:color w:val="000000"/>
        </w:rPr>
      </w:pPr>
      <w:r w:rsidRPr="005C2EE5">
        <w:rPr>
          <w:rFonts w:ascii="Book Antiqua" w:eastAsia="Times New Roman" w:hAnsi="Book Antiqua"/>
          <w:b/>
          <w:color w:val="000000"/>
        </w:rPr>
        <w:t>Key words:</w:t>
      </w:r>
      <w:r w:rsidRPr="005C2EE5">
        <w:rPr>
          <w:rFonts w:ascii="Book Antiqua" w:eastAsia="Times New Roman" w:hAnsi="Book Antiqua"/>
          <w:color w:val="000000"/>
        </w:rPr>
        <w:t xml:space="preserve"> </w:t>
      </w:r>
      <w:r w:rsidR="000D2526" w:rsidRPr="005C2EE5">
        <w:rPr>
          <w:rFonts w:ascii="Book Antiqua" w:eastAsia="DengXian" w:hAnsi="Book Antiqua"/>
          <w:color w:val="000000"/>
        </w:rPr>
        <w:t>Early gastric cancer</w:t>
      </w:r>
      <w:r w:rsidRPr="005C2EE5">
        <w:rPr>
          <w:rFonts w:ascii="Book Antiqua" w:eastAsia="DengXian" w:hAnsi="Book Antiqua"/>
          <w:color w:val="000000"/>
        </w:rPr>
        <w:t>;</w:t>
      </w:r>
      <w:r w:rsidR="000D2526" w:rsidRPr="005C2EE5">
        <w:rPr>
          <w:rFonts w:ascii="Book Antiqua" w:eastAsia="DengXian" w:hAnsi="Book Antiqua"/>
          <w:color w:val="000000"/>
        </w:rPr>
        <w:t xml:space="preserve"> </w:t>
      </w:r>
      <w:r w:rsidR="008D207F" w:rsidRPr="005C2EE5">
        <w:rPr>
          <w:rFonts w:ascii="Book Antiqua" w:eastAsia="DengXian" w:hAnsi="Book Antiqua"/>
          <w:color w:val="000000"/>
        </w:rPr>
        <w:t>E</w:t>
      </w:r>
      <w:r w:rsidR="000D2526" w:rsidRPr="005C2EE5">
        <w:rPr>
          <w:rFonts w:ascii="Book Antiqua" w:eastAsia="DengXian" w:hAnsi="Book Antiqua"/>
          <w:color w:val="000000"/>
        </w:rPr>
        <w:t>ndoscopic submucosal dissection</w:t>
      </w:r>
      <w:r w:rsidRPr="005C2EE5">
        <w:rPr>
          <w:rFonts w:ascii="Book Antiqua" w:eastAsia="DengXian" w:hAnsi="Book Antiqua"/>
          <w:color w:val="000000"/>
          <w:kern w:val="0"/>
        </w:rPr>
        <w:t>;</w:t>
      </w:r>
      <w:r w:rsidR="000D2526" w:rsidRPr="005C2EE5">
        <w:rPr>
          <w:rFonts w:ascii="Book Antiqua" w:eastAsia="DengXian" w:hAnsi="Book Antiqua"/>
          <w:color w:val="000000"/>
          <w:kern w:val="0"/>
        </w:rPr>
        <w:t xml:space="preserve"> </w:t>
      </w:r>
      <w:r w:rsidR="000D2526" w:rsidRPr="005C2EE5">
        <w:rPr>
          <w:rFonts w:ascii="Book Antiqua" w:eastAsia="DengXian" w:hAnsi="Book Antiqua"/>
          <w:color w:val="000000"/>
        </w:rPr>
        <w:t>Gastrectomy</w:t>
      </w:r>
      <w:r w:rsidRPr="005C2EE5">
        <w:rPr>
          <w:rFonts w:ascii="Book Antiqua" w:eastAsia="DengXian" w:hAnsi="Book Antiqua"/>
          <w:color w:val="000000"/>
          <w:kern w:val="0"/>
        </w:rPr>
        <w:t>;</w:t>
      </w:r>
      <w:r w:rsidR="000D2526" w:rsidRPr="005C2EE5">
        <w:rPr>
          <w:rFonts w:ascii="Book Antiqua" w:eastAsia="DengXian" w:hAnsi="Book Antiqua"/>
          <w:color w:val="000000"/>
          <w:kern w:val="0"/>
        </w:rPr>
        <w:t xml:space="preserve"> </w:t>
      </w:r>
      <w:r w:rsidR="008D207F" w:rsidRPr="005C2EE5">
        <w:rPr>
          <w:rFonts w:ascii="Book Antiqua" w:eastAsia="DengXian" w:hAnsi="Book Antiqua"/>
          <w:color w:val="000000"/>
        </w:rPr>
        <w:t>Clinical ou</w:t>
      </w:r>
      <w:r w:rsidR="000D2526" w:rsidRPr="005C2EE5">
        <w:rPr>
          <w:rFonts w:ascii="Book Antiqua" w:eastAsia="DengXian" w:hAnsi="Book Antiqua"/>
          <w:color w:val="000000"/>
        </w:rPr>
        <w:t>tcome</w:t>
      </w:r>
      <w:r w:rsidRPr="005C2EE5">
        <w:rPr>
          <w:rFonts w:ascii="Book Antiqua" w:eastAsia="DengXian" w:hAnsi="Book Antiqua"/>
          <w:color w:val="000000"/>
        </w:rPr>
        <w:t>;</w:t>
      </w:r>
      <w:r w:rsidR="000D2526" w:rsidRPr="005C2EE5">
        <w:rPr>
          <w:rFonts w:ascii="Book Antiqua" w:eastAsia="DengXian" w:hAnsi="Book Antiqua"/>
          <w:color w:val="000000"/>
        </w:rPr>
        <w:t xml:space="preserve"> </w:t>
      </w:r>
      <w:r w:rsidR="008D207F" w:rsidRPr="005C2EE5">
        <w:rPr>
          <w:rFonts w:ascii="Book Antiqua" w:eastAsia="DengXian" w:hAnsi="Book Antiqua"/>
          <w:color w:val="000000"/>
        </w:rPr>
        <w:t>Meta-analysis</w:t>
      </w:r>
    </w:p>
    <w:p w:rsidR="00626E33" w:rsidRPr="005C2EE5" w:rsidRDefault="00626E33" w:rsidP="00D06B07">
      <w:pPr>
        <w:spacing w:line="360" w:lineRule="auto"/>
        <w:rPr>
          <w:rFonts w:ascii="Book Antiqua" w:hAnsi="Book Antiqua"/>
          <w:color w:val="000000"/>
        </w:rPr>
      </w:pPr>
    </w:p>
    <w:p w:rsidR="00626E33" w:rsidRPr="005C2EE5" w:rsidRDefault="00626E33" w:rsidP="00D06B07">
      <w:pPr>
        <w:spacing w:line="360" w:lineRule="auto"/>
        <w:rPr>
          <w:rFonts w:ascii="Book Antiqua" w:hAnsi="Book Antiqua" w:cs="Arial"/>
          <w:color w:val="000000"/>
        </w:rPr>
      </w:pPr>
      <w:bookmarkStart w:id="1" w:name="OLE_LINK55"/>
      <w:bookmarkStart w:id="2" w:name="OLE_LINK56"/>
      <w:bookmarkStart w:id="3" w:name="OLE_LINK105"/>
      <w:bookmarkStart w:id="4" w:name="OLE_LINK116"/>
      <w:bookmarkStart w:id="5" w:name="OLE_LINK89"/>
      <w:r w:rsidRPr="005C2EE5">
        <w:rPr>
          <w:rFonts w:ascii="Book Antiqua" w:hAnsi="Book Antiqua"/>
          <w:b/>
          <w:color w:val="000000"/>
        </w:rPr>
        <w:t>©</w:t>
      </w:r>
      <w:bookmarkEnd w:id="1"/>
      <w:bookmarkEnd w:id="2"/>
      <w:r w:rsidRPr="005C2EE5">
        <w:rPr>
          <w:rFonts w:ascii="Book Antiqua" w:hAnsi="Book Antiqua"/>
          <w:b/>
          <w:color w:val="000000"/>
        </w:rPr>
        <w:t xml:space="preserve"> </w:t>
      </w:r>
      <w:r w:rsidR="008832C7">
        <w:rPr>
          <w:rFonts w:ascii="Book Antiqua" w:hAnsi="Book Antiqua" w:cs="Arial"/>
          <w:b/>
          <w:color w:val="000000"/>
        </w:rPr>
        <w:t>The Author(s) 201</w:t>
      </w:r>
      <w:r w:rsidR="008832C7">
        <w:rPr>
          <w:rFonts w:ascii="Book Antiqua" w:hAnsi="Book Antiqua" w:cs="Arial" w:hint="eastAsia"/>
          <w:b/>
          <w:color w:val="000000"/>
        </w:rPr>
        <w:t>9</w:t>
      </w:r>
      <w:r w:rsidRPr="005C2EE5">
        <w:rPr>
          <w:rFonts w:ascii="Book Antiqua" w:hAnsi="Book Antiqua" w:cs="Arial"/>
          <w:b/>
          <w:color w:val="000000"/>
        </w:rPr>
        <w:t xml:space="preserve">. </w:t>
      </w:r>
      <w:r w:rsidRPr="005C2EE5">
        <w:rPr>
          <w:rFonts w:ascii="Book Antiqua" w:hAnsi="Book Antiqua" w:cs="Arial"/>
          <w:color w:val="000000"/>
        </w:rPr>
        <w:t>Published by Baishideng Publishing Group Inc. All rights reserved.</w:t>
      </w:r>
    </w:p>
    <w:bookmarkEnd w:id="3"/>
    <w:bookmarkEnd w:id="4"/>
    <w:bookmarkEnd w:id="5"/>
    <w:p w:rsidR="003B033C" w:rsidRPr="005C2EE5" w:rsidRDefault="003B033C" w:rsidP="00D06B07">
      <w:pPr>
        <w:spacing w:line="360" w:lineRule="auto"/>
        <w:rPr>
          <w:rFonts w:ascii="Book Antiqua" w:eastAsia="DengXian" w:hAnsi="Book Antiqua"/>
          <w:color w:val="000000"/>
        </w:rPr>
      </w:pPr>
    </w:p>
    <w:p w:rsidR="00F02092" w:rsidRPr="005C2EE5" w:rsidRDefault="00EB2334" w:rsidP="00D06B07">
      <w:pPr>
        <w:spacing w:line="360" w:lineRule="auto"/>
        <w:rPr>
          <w:rFonts w:ascii="Book Antiqua" w:eastAsia="DengXian" w:hAnsi="Book Antiqua"/>
          <w:color w:val="000000"/>
        </w:rPr>
      </w:pPr>
      <w:r w:rsidRPr="005C2EE5">
        <w:rPr>
          <w:rFonts w:ascii="Book Antiqua" w:eastAsia="Times New Roman" w:hAnsi="Book Antiqua" w:cs="Arial Unicode MS"/>
          <w:b/>
          <w:color w:val="000000"/>
        </w:rPr>
        <w:t>Core tip:</w:t>
      </w:r>
      <w:r w:rsidRPr="005C2EE5">
        <w:rPr>
          <w:rFonts w:ascii="Book Antiqua" w:hAnsi="Book Antiqua" w:cs="Arial Unicode MS"/>
          <w:b/>
          <w:color w:val="000000"/>
        </w:rPr>
        <w:t xml:space="preserve"> </w:t>
      </w:r>
      <w:r w:rsidR="00F02092" w:rsidRPr="005C2EE5">
        <w:rPr>
          <w:rFonts w:ascii="Book Antiqua" w:eastAsia="DengXian" w:hAnsi="Book Antiqua"/>
          <w:color w:val="000000"/>
        </w:rPr>
        <w:t xml:space="preserve">The role of endoscopic submucosal dissection (ESD) in treating early gastric cancer (EGC) is not well established, especially when compared with resection surgery cases in a long-term follow-up scope. This study collected and analyzed up-to-date clinical data of comparison between ESD and surgical gastrectomy in EGC patients. The results turned out a comparable short- and long-term result between these two groups with more favorable short-term recovery in ESD patients. </w:t>
      </w:r>
    </w:p>
    <w:p w:rsidR="008556B3" w:rsidRPr="005C2EE5" w:rsidRDefault="008556B3" w:rsidP="00D06B07">
      <w:pPr>
        <w:autoSpaceDE w:val="0"/>
        <w:autoSpaceDN w:val="0"/>
        <w:adjustRightInd w:val="0"/>
        <w:spacing w:line="360" w:lineRule="auto"/>
        <w:rPr>
          <w:rFonts w:ascii="Book Antiqua" w:hAnsi="Book Antiqua"/>
          <w:color w:val="000000"/>
          <w:kern w:val="0"/>
          <w:lang w:val="sv-SE"/>
        </w:rPr>
      </w:pPr>
    </w:p>
    <w:p w:rsidR="006A0A81" w:rsidRDefault="006A0A81" w:rsidP="00D06B07">
      <w:pPr>
        <w:autoSpaceDE w:val="0"/>
        <w:autoSpaceDN w:val="0"/>
        <w:adjustRightInd w:val="0"/>
        <w:spacing w:line="360" w:lineRule="auto"/>
        <w:rPr>
          <w:rFonts w:ascii="Book Antiqua" w:hAnsi="Book Antiqua"/>
          <w:iCs/>
          <w:color w:val="000000"/>
        </w:rPr>
      </w:pPr>
      <w:r w:rsidRPr="006A0A81">
        <w:rPr>
          <w:rFonts w:ascii="Book Antiqua" w:eastAsia="DengXian" w:hAnsi="Book Antiqua" w:hint="eastAsia"/>
          <w:b/>
          <w:color w:val="000000"/>
        </w:rPr>
        <w:t>Citation:</w:t>
      </w:r>
      <w:r>
        <w:rPr>
          <w:rFonts w:ascii="Book Antiqua" w:eastAsia="DengXian" w:hAnsi="Book Antiqua" w:hint="eastAsia"/>
          <w:color w:val="000000"/>
        </w:rPr>
        <w:t xml:space="preserve"> </w:t>
      </w:r>
      <w:r w:rsidR="008556B3" w:rsidRPr="005C2EE5">
        <w:rPr>
          <w:rFonts w:ascii="Book Antiqua" w:hAnsi="Book Antiqua"/>
          <w:color w:val="000000"/>
          <w:kern w:val="0"/>
          <w:lang w:val="sv-SE"/>
        </w:rPr>
        <w:t>Li</w:t>
      </w:r>
      <w:r w:rsidR="003629F2" w:rsidRPr="005C2EE5">
        <w:rPr>
          <w:rFonts w:ascii="Book Antiqua" w:hAnsi="Book Antiqua"/>
          <w:color w:val="000000"/>
          <w:kern w:val="0"/>
          <w:lang w:val="sv-SE"/>
        </w:rPr>
        <w:t xml:space="preserve"> H</w:t>
      </w:r>
      <w:r w:rsidR="008556B3" w:rsidRPr="005C2EE5">
        <w:rPr>
          <w:rFonts w:ascii="Book Antiqua" w:hAnsi="Book Antiqua"/>
          <w:color w:val="000000"/>
          <w:kern w:val="0"/>
          <w:lang w:val="sv-SE"/>
        </w:rPr>
        <w:t>, Feng</w:t>
      </w:r>
      <w:r w:rsidR="003629F2" w:rsidRPr="005C2EE5">
        <w:rPr>
          <w:rFonts w:ascii="Book Antiqua" w:hAnsi="Book Antiqua"/>
          <w:color w:val="000000"/>
          <w:kern w:val="0"/>
          <w:lang w:val="sv-SE"/>
        </w:rPr>
        <w:t xml:space="preserve"> LQ</w:t>
      </w:r>
      <w:r w:rsidR="008556B3" w:rsidRPr="005C2EE5">
        <w:rPr>
          <w:rFonts w:ascii="Book Antiqua" w:hAnsi="Book Antiqua"/>
          <w:color w:val="000000"/>
          <w:kern w:val="0"/>
          <w:lang w:val="sv-SE"/>
        </w:rPr>
        <w:t>, Bian</w:t>
      </w:r>
      <w:r w:rsidR="003629F2" w:rsidRPr="005C2EE5">
        <w:rPr>
          <w:rFonts w:ascii="Book Antiqua" w:hAnsi="Book Antiqua"/>
          <w:color w:val="000000"/>
          <w:kern w:val="0"/>
          <w:lang w:val="sv-SE"/>
        </w:rPr>
        <w:t xml:space="preserve"> YY</w:t>
      </w:r>
      <w:r w:rsidR="008556B3" w:rsidRPr="005C2EE5">
        <w:rPr>
          <w:rFonts w:ascii="Book Antiqua" w:hAnsi="Book Antiqua"/>
          <w:color w:val="000000"/>
          <w:kern w:val="0"/>
          <w:lang w:val="sv-SE"/>
        </w:rPr>
        <w:t>, Yang</w:t>
      </w:r>
      <w:r w:rsidR="003629F2" w:rsidRPr="005C2EE5">
        <w:rPr>
          <w:rFonts w:ascii="Book Antiqua" w:hAnsi="Book Antiqua"/>
          <w:color w:val="000000"/>
          <w:kern w:val="0"/>
          <w:lang w:val="sv-SE"/>
        </w:rPr>
        <w:t xml:space="preserve"> LL</w:t>
      </w:r>
      <w:r w:rsidR="008556B3" w:rsidRPr="005C2EE5">
        <w:rPr>
          <w:rFonts w:ascii="Book Antiqua" w:hAnsi="Book Antiqua"/>
          <w:color w:val="000000"/>
          <w:kern w:val="0"/>
          <w:lang w:val="sv-SE"/>
        </w:rPr>
        <w:t>, Liu</w:t>
      </w:r>
      <w:r w:rsidR="003629F2" w:rsidRPr="005C2EE5">
        <w:rPr>
          <w:rFonts w:ascii="Book Antiqua" w:hAnsi="Book Antiqua"/>
          <w:color w:val="000000"/>
          <w:kern w:val="0"/>
          <w:lang w:val="sv-SE"/>
        </w:rPr>
        <w:t xml:space="preserve"> DX</w:t>
      </w:r>
      <w:r w:rsidR="008556B3" w:rsidRPr="005C2EE5">
        <w:rPr>
          <w:rFonts w:ascii="Book Antiqua" w:hAnsi="Book Antiqua"/>
          <w:color w:val="000000"/>
          <w:kern w:val="0"/>
          <w:lang w:val="sv-SE"/>
        </w:rPr>
        <w:t xml:space="preserve">, </w:t>
      </w:r>
      <w:r w:rsidR="008556B3" w:rsidRPr="005C2EE5">
        <w:rPr>
          <w:rFonts w:ascii="Book Antiqua" w:hAnsi="Book Antiqua"/>
          <w:color w:val="000000"/>
          <w:kern w:val="0"/>
        </w:rPr>
        <w:t>Huo</w:t>
      </w:r>
      <w:r w:rsidR="003629F2" w:rsidRPr="005C2EE5">
        <w:rPr>
          <w:rFonts w:ascii="Book Antiqua" w:hAnsi="Book Antiqua"/>
          <w:color w:val="000000"/>
          <w:kern w:val="0"/>
        </w:rPr>
        <w:t xml:space="preserve"> ZB</w:t>
      </w:r>
      <w:r w:rsidR="008556B3" w:rsidRPr="005C2EE5">
        <w:rPr>
          <w:rFonts w:ascii="Book Antiqua" w:hAnsi="Book Antiqua"/>
          <w:color w:val="000000"/>
          <w:kern w:val="0"/>
          <w:lang w:val="sv-SE"/>
        </w:rPr>
        <w:t>, Zeng</w:t>
      </w:r>
      <w:r w:rsidR="003629F2" w:rsidRPr="005C2EE5">
        <w:rPr>
          <w:rFonts w:ascii="Book Antiqua" w:hAnsi="Book Antiqua"/>
          <w:color w:val="000000"/>
          <w:kern w:val="0"/>
          <w:lang w:val="sv-SE"/>
        </w:rPr>
        <w:t xml:space="preserve"> L</w:t>
      </w:r>
      <w:r w:rsidR="008556B3" w:rsidRPr="005C2EE5">
        <w:rPr>
          <w:rFonts w:ascii="Book Antiqua" w:hAnsi="Book Antiqua"/>
          <w:color w:val="000000"/>
        </w:rPr>
        <w:t xml:space="preserve">. </w:t>
      </w:r>
      <w:r w:rsidR="008556B3" w:rsidRPr="005C2EE5">
        <w:rPr>
          <w:rFonts w:ascii="Book Antiqua" w:eastAsia="DengXian" w:hAnsi="Book Antiqua"/>
          <w:color w:val="000000"/>
        </w:rPr>
        <w:t xml:space="preserve">Comparison of endoscopic submucosal dissection with surgical gastrectomy </w:t>
      </w:r>
      <w:r w:rsidR="008556B3" w:rsidRPr="005C2EE5">
        <w:rPr>
          <w:rFonts w:ascii="Book Antiqua" w:eastAsia="DengXian" w:hAnsi="Book Antiqua"/>
          <w:color w:val="000000"/>
        </w:rPr>
        <w:lastRenderedPageBreak/>
        <w:t>for early gastric cancer: An updated meta-analysis.</w:t>
      </w:r>
      <w:r w:rsidR="003629F2" w:rsidRPr="005C2EE5">
        <w:rPr>
          <w:rFonts w:ascii="Book Antiqua" w:hAnsi="Book Antiqua"/>
          <w:i/>
          <w:iCs/>
          <w:color w:val="000000"/>
        </w:rPr>
        <w:t xml:space="preserve"> World J Gastrointest Oncol </w:t>
      </w:r>
      <w:r w:rsidR="00A46A35">
        <w:rPr>
          <w:rFonts w:ascii="Book Antiqua" w:hAnsi="Book Antiqua"/>
          <w:iCs/>
          <w:color w:val="000000"/>
        </w:rPr>
        <w:t>2019; 11(2): 161-17</w:t>
      </w:r>
      <w:r w:rsidR="00A46A35">
        <w:rPr>
          <w:rFonts w:ascii="Book Antiqua" w:hAnsi="Book Antiqua" w:hint="eastAsia"/>
          <w:iCs/>
          <w:color w:val="000000"/>
        </w:rPr>
        <w:t>2</w:t>
      </w:r>
      <w:r w:rsidRPr="006A0A81">
        <w:rPr>
          <w:rFonts w:ascii="Book Antiqua" w:hAnsi="Book Antiqua"/>
          <w:iCs/>
          <w:color w:val="000000"/>
        </w:rPr>
        <w:t xml:space="preserve"> </w:t>
      </w:r>
    </w:p>
    <w:p w:rsidR="006A0A81" w:rsidRDefault="006A0A81" w:rsidP="00D06B07">
      <w:pPr>
        <w:autoSpaceDE w:val="0"/>
        <w:autoSpaceDN w:val="0"/>
        <w:adjustRightInd w:val="0"/>
        <w:spacing w:line="360" w:lineRule="auto"/>
        <w:rPr>
          <w:rFonts w:ascii="Book Antiqua" w:hAnsi="Book Antiqua"/>
          <w:iCs/>
          <w:color w:val="000000"/>
        </w:rPr>
      </w:pPr>
      <w:r w:rsidRPr="006A0A81">
        <w:rPr>
          <w:rFonts w:ascii="Book Antiqua" w:hAnsi="Book Antiqua"/>
          <w:b/>
          <w:iCs/>
          <w:color w:val="000000"/>
        </w:rPr>
        <w:t xml:space="preserve">URL: </w:t>
      </w:r>
      <w:r w:rsidRPr="006A0A81">
        <w:rPr>
          <w:rFonts w:ascii="Book Antiqua" w:hAnsi="Book Antiqua"/>
          <w:iCs/>
          <w:color w:val="000000"/>
        </w:rPr>
        <w:t xml:space="preserve">https://www.wjgnet.com/1948-5204/full/v11/i2/161.htm  </w:t>
      </w:r>
    </w:p>
    <w:p w:rsidR="00BC1A39" w:rsidRPr="006A0A81" w:rsidRDefault="006A0A81" w:rsidP="00D06B07">
      <w:pPr>
        <w:autoSpaceDE w:val="0"/>
        <w:autoSpaceDN w:val="0"/>
        <w:adjustRightInd w:val="0"/>
        <w:spacing w:line="360" w:lineRule="auto"/>
        <w:rPr>
          <w:rFonts w:ascii="Book Antiqua" w:hAnsi="Book Antiqua"/>
          <w:color w:val="000000"/>
        </w:rPr>
      </w:pPr>
      <w:r w:rsidRPr="006A0A81">
        <w:rPr>
          <w:rFonts w:ascii="Book Antiqua" w:hAnsi="Book Antiqua"/>
          <w:b/>
          <w:iCs/>
          <w:color w:val="000000"/>
        </w:rPr>
        <w:t xml:space="preserve">DOI: </w:t>
      </w:r>
      <w:r w:rsidRPr="006A0A81">
        <w:rPr>
          <w:rFonts w:ascii="Book Antiqua" w:hAnsi="Book Antiqua"/>
          <w:iCs/>
          <w:color w:val="000000"/>
        </w:rPr>
        <w:t>https://dx.doi.org/10.4251/wjgo.v11.i2.161</w:t>
      </w:r>
    </w:p>
    <w:p w:rsidR="008D207F" w:rsidRPr="005C2EE5" w:rsidRDefault="00706D09" w:rsidP="00D06B07">
      <w:pPr>
        <w:spacing w:line="360" w:lineRule="auto"/>
        <w:rPr>
          <w:rFonts w:ascii="Book Antiqua" w:eastAsia="DengXian" w:hAnsi="Book Antiqua"/>
          <w:b/>
          <w:color w:val="000000"/>
        </w:rPr>
      </w:pPr>
      <w:r w:rsidRPr="005C2EE5">
        <w:rPr>
          <w:rFonts w:ascii="Book Antiqua" w:eastAsia="DengXian" w:hAnsi="Book Antiqua"/>
          <w:color w:val="000000"/>
        </w:rPr>
        <w:br w:type="page"/>
      </w:r>
      <w:r w:rsidRPr="005C2EE5">
        <w:rPr>
          <w:rFonts w:ascii="Book Antiqua" w:eastAsia="DengXian" w:hAnsi="Book Antiqua"/>
          <w:b/>
          <w:color w:val="000000"/>
        </w:rPr>
        <w:lastRenderedPageBreak/>
        <w:t>INTRODUCTION</w:t>
      </w:r>
    </w:p>
    <w:p w:rsidR="008D207F" w:rsidRPr="005C2EE5" w:rsidRDefault="00852432"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Gastric cancer remains the </w:t>
      </w:r>
      <w:r w:rsidR="005A773E" w:rsidRPr="005C2EE5">
        <w:rPr>
          <w:rFonts w:ascii="Book Antiqua" w:eastAsia="DengXian" w:hAnsi="Book Antiqua"/>
          <w:color w:val="000000"/>
        </w:rPr>
        <w:t>fifth</w:t>
      </w:r>
      <w:r w:rsidRPr="005C2EE5">
        <w:rPr>
          <w:rFonts w:ascii="Book Antiqua" w:eastAsia="DengXian" w:hAnsi="Book Antiqua"/>
          <w:color w:val="000000"/>
        </w:rPr>
        <w:t xml:space="preserve"> common malignancy and the </w:t>
      </w:r>
      <w:r w:rsidR="005A773E" w:rsidRPr="005C2EE5">
        <w:rPr>
          <w:rFonts w:ascii="Book Antiqua" w:eastAsia="DengXian" w:hAnsi="Book Antiqua"/>
          <w:color w:val="000000"/>
        </w:rPr>
        <w:t>third</w:t>
      </w:r>
      <w:r w:rsidRPr="005C2EE5">
        <w:rPr>
          <w:rFonts w:ascii="Book Antiqua" w:eastAsia="DengXian" w:hAnsi="Book Antiqua"/>
          <w:color w:val="000000"/>
        </w:rPr>
        <w:t xml:space="preserve"> leading cause of cancer mortality worldwide</w:t>
      </w:r>
      <w:r w:rsidR="00CA6CA9" w:rsidRPr="005C2EE5">
        <w:rPr>
          <w:rFonts w:ascii="Book Antiqua" w:hAnsi="Book Antiqua"/>
          <w:color w:val="000000"/>
          <w:vertAlign w:val="superscript"/>
        </w:rPr>
        <w:t>[1]</w:t>
      </w:r>
      <w:r w:rsidRPr="005C2EE5">
        <w:rPr>
          <w:rFonts w:ascii="Book Antiqua" w:eastAsia="DengXian" w:hAnsi="Book Antiqua"/>
          <w:color w:val="000000"/>
        </w:rPr>
        <w:t>.</w:t>
      </w:r>
      <w:r w:rsidR="00605C29" w:rsidRPr="005C2EE5">
        <w:rPr>
          <w:rFonts w:ascii="Book Antiqua" w:hAnsi="Book Antiqua"/>
          <w:color w:val="000000"/>
        </w:rPr>
        <w:t xml:space="preserve"> </w:t>
      </w:r>
      <w:r w:rsidR="008D207F" w:rsidRPr="005C2EE5">
        <w:rPr>
          <w:rFonts w:ascii="Book Antiqua" w:eastAsia="DengXian" w:hAnsi="Book Antiqua"/>
          <w:color w:val="000000"/>
        </w:rPr>
        <w:t xml:space="preserve">The prevalence of gastric cancer (GC) is relatively high in </w:t>
      </w:r>
      <w:r w:rsidR="00BF3A6C" w:rsidRPr="005C2EE5">
        <w:rPr>
          <w:rFonts w:ascii="Book Antiqua" w:eastAsia="DengXian" w:hAnsi="Book Antiqua"/>
          <w:color w:val="000000"/>
        </w:rPr>
        <w:t>East</w:t>
      </w:r>
      <w:r w:rsidR="008D207F" w:rsidRPr="005C2EE5">
        <w:rPr>
          <w:rFonts w:ascii="Book Antiqua" w:eastAsia="DengXian" w:hAnsi="Book Antiqua"/>
          <w:color w:val="000000"/>
        </w:rPr>
        <w:t xml:space="preserve"> Asia, especially in China, Korea, and Japan, accounting for nearly half of all new cases </w:t>
      </w:r>
      <w:r w:rsidRPr="005C2EE5">
        <w:rPr>
          <w:rFonts w:ascii="Book Antiqua" w:eastAsia="DengXian" w:hAnsi="Book Antiqua"/>
          <w:color w:val="000000"/>
        </w:rPr>
        <w:t>across the world</w:t>
      </w:r>
      <w:r w:rsidR="00652A5E" w:rsidRPr="005C2EE5">
        <w:rPr>
          <w:rFonts w:ascii="Book Antiqua" w:eastAsia="DengXian" w:hAnsi="Book Antiqua"/>
          <w:color w:val="000000"/>
        </w:rPr>
        <w:t xml:space="preserve"> annually</w:t>
      </w:r>
      <w:r w:rsidR="00CA6CA9" w:rsidRPr="005C2EE5">
        <w:rPr>
          <w:rFonts w:ascii="Book Antiqua" w:hAnsi="Book Antiqua"/>
          <w:color w:val="000000"/>
          <w:vertAlign w:val="superscript"/>
        </w:rPr>
        <w:t>[2]</w:t>
      </w:r>
      <w:r w:rsidR="008D207F" w:rsidRPr="005C2EE5">
        <w:rPr>
          <w:rFonts w:ascii="Book Antiqua" w:eastAsia="DengXian" w:hAnsi="Book Antiqua"/>
          <w:color w:val="000000"/>
        </w:rPr>
        <w:t>. Early</w:t>
      </w:r>
      <w:r w:rsidR="008A08A7" w:rsidRPr="005C2EE5">
        <w:rPr>
          <w:rFonts w:ascii="Book Antiqua" w:eastAsia="DengXian" w:hAnsi="Book Antiqua"/>
          <w:color w:val="000000"/>
        </w:rPr>
        <w:t xml:space="preserve"> GC</w:t>
      </w:r>
      <w:r w:rsidR="008D207F" w:rsidRPr="005C2EE5">
        <w:rPr>
          <w:rFonts w:ascii="Book Antiqua" w:eastAsia="DengXian" w:hAnsi="Book Antiqua"/>
          <w:color w:val="000000"/>
        </w:rPr>
        <w:t xml:space="preserve"> (EGC) patients constitute a considerable proportion of all GC patients in these countries, </w:t>
      </w:r>
      <w:r w:rsidR="00652A5E" w:rsidRPr="005C2EE5">
        <w:rPr>
          <w:rFonts w:ascii="Book Antiqua" w:eastAsia="DengXian" w:hAnsi="Book Antiqua"/>
          <w:color w:val="000000"/>
        </w:rPr>
        <w:t xml:space="preserve">therefore, </w:t>
      </w:r>
      <w:r w:rsidR="008D207F" w:rsidRPr="005C2EE5">
        <w:rPr>
          <w:rFonts w:ascii="Book Antiqua" w:eastAsia="DengXian" w:hAnsi="Book Antiqua"/>
          <w:color w:val="000000"/>
        </w:rPr>
        <w:t>Japan and Korea have implemented a national screening program for GC</w:t>
      </w:r>
      <w:r w:rsidR="002B4648" w:rsidRPr="005C2EE5">
        <w:rPr>
          <w:rFonts w:ascii="Book Antiqua" w:eastAsia="DengXian" w:hAnsi="Book Antiqua"/>
          <w:color w:val="000000"/>
        </w:rPr>
        <w:t xml:space="preserve"> to detect EGC</w:t>
      </w:r>
      <w:r w:rsidR="00CA6CA9" w:rsidRPr="005C2EE5">
        <w:rPr>
          <w:rFonts w:ascii="Book Antiqua" w:hAnsi="Book Antiqua"/>
          <w:color w:val="000000"/>
          <w:vertAlign w:val="superscript"/>
        </w:rPr>
        <w:t>[2]</w:t>
      </w:r>
      <w:r w:rsidR="008D207F" w:rsidRPr="005C2EE5">
        <w:rPr>
          <w:rFonts w:ascii="Book Antiqua" w:eastAsia="DengXian" w:hAnsi="Book Antiqua"/>
          <w:color w:val="000000"/>
        </w:rPr>
        <w:t>.</w:t>
      </w:r>
      <w:r w:rsidR="00605C29" w:rsidRPr="005C2EE5">
        <w:rPr>
          <w:rFonts w:ascii="Book Antiqua" w:hAnsi="Book Antiqua"/>
          <w:color w:val="000000"/>
        </w:rPr>
        <w:t xml:space="preserve"> </w:t>
      </w:r>
    </w:p>
    <w:p w:rsidR="008D207F" w:rsidRPr="005C2EE5" w:rsidRDefault="00982EC2"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Early gastric cancer is defined as a gastric cancer with tumor invasion that is confined to the mucosa or submucosa, irrespective of the presence of lymph node metastasis</w:t>
      </w:r>
      <w:r w:rsidR="00CA6CA9" w:rsidRPr="005C2EE5">
        <w:rPr>
          <w:rFonts w:ascii="Book Antiqua" w:hAnsi="Book Antiqua"/>
          <w:color w:val="000000"/>
          <w:vertAlign w:val="superscript"/>
        </w:rPr>
        <w:t>[3]</w:t>
      </w:r>
      <w:r w:rsidR="005A773E" w:rsidRPr="005C2EE5">
        <w:rPr>
          <w:rFonts w:ascii="Book Antiqua" w:eastAsia="DengXian" w:hAnsi="Book Antiqua"/>
          <w:color w:val="000000"/>
        </w:rPr>
        <w:t>.</w:t>
      </w:r>
      <w:r w:rsidR="00352A0C" w:rsidRPr="005C2EE5">
        <w:rPr>
          <w:rFonts w:ascii="Book Antiqua" w:eastAsia="DengXian" w:hAnsi="Book Antiqua"/>
          <w:color w:val="000000"/>
        </w:rPr>
        <w:t xml:space="preserve">There are several surgical options for treating EGCs, such as endoscopic resection, laparoscopic or open gastrectomy with D1 or D2 lymphadenectomy. </w:t>
      </w:r>
      <w:r w:rsidR="008D207F" w:rsidRPr="005C2EE5">
        <w:rPr>
          <w:rFonts w:ascii="Book Antiqua" w:eastAsia="DengXian" w:hAnsi="Book Antiqua"/>
          <w:color w:val="000000"/>
        </w:rPr>
        <w:t>Endo</w:t>
      </w:r>
      <w:r w:rsidR="0097113D" w:rsidRPr="005C2EE5">
        <w:rPr>
          <w:rFonts w:ascii="Book Antiqua" w:eastAsia="DengXian" w:hAnsi="Book Antiqua"/>
          <w:color w:val="000000"/>
        </w:rPr>
        <w:t>scopic resection for EGC with low risk of</w:t>
      </w:r>
      <w:r w:rsidR="008D207F" w:rsidRPr="005C2EE5">
        <w:rPr>
          <w:rFonts w:ascii="Book Antiqua" w:eastAsia="DengXian" w:hAnsi="Book Antiqua"/>
          <w:color w:val="000000"/>
        </w:rPr>
        <w:t xml:space="preserve"> lymph node metastasis has been widely accepted as a therapeutic alternative</w:t>
      </w:r>
      <w:r w:rsidR="00F828C7" w:rsidRPr="005C2EE5">
        <w:rPr>
          <w:rFonts w:ascii="Book Antiqua" w:hAnsi="Book Antiqua"/>
          <w:color w:val="000000"/>
          <w:vertAlign w:val="superscript"/>
        </w:rPr>
        <w:t>[4,</w:t>
      </w:r>
      <w:r w:rsidR="00CA6CA9" w:rsidRPr="005C2EE5">
        <w:rPr>
          <w:rFonts w:ascii="Book Antiqua" w:hAnsi="Book Antiqua"/>
          <w:color w:val="000000"/>
          <w:vertAlign w:val="superscript"/>
        </w:rPr>
        <w:t>5]</w:t>
      </w:r>
      <w:r w:rsidR="008D207F" w:rsidRPr="005C2EE5">
        <w:rPr>
          <w:rFonts w:ascii="Book Antiqua" w:eastAsia="DengXian" w:hAnsi="Book Antiqua"/>
          <w:color w:val="000000"/>
        </w:rPr>
        <w:t>. Endoscopic resection instead of surgery is currently recommended in certain selected EGC patients who have</w:t>
      </w:r>
      <w:r w:rsidR="00652A5E" w:rsidRPr="005C2EE5">
        <w:rPr>
          <w:rFonts w:ascii="Book Antiqua" w:eastAsia="DengXian" w:hAnsi="Book Antiqua"/>
          <w:color w:val="000000"/>
        </w:rPr>
        <w:t xml:space="preserve"> met these following criteria</w:t>
      </w:r>
      <w:r w:rsidR="008D207F" w:rsidRPr="005C2EE5">
        <w:rPr>
          <w:rFonts w:ascii="Book Antiqua" w:eastAsia="DengXian" w:hAnsi="Book Antiqua"/>
          <w:color w:val="000000"/>
        </w:rPr>
        <w:t>: (1) differentiated-type mucosal cancer without ulceration, regardless of tumor size; (2) differentiated-type mucosal cancer with ulceration no more than 3 cm in diameter; (3) superficial submucosal cancer no more than 3 cm in diameter; or (4) undifferentiated-type mucosal cancer no more than 2 cm in diameter without ulceration</w:t>
      </w:r>
      <w:r w:rsidR="00F828C7" w:rsidRPr="005C2EE5">
        <w:rPr>
          <w:rFonts w:ascii="Book Antiqua" w:hAnsi="Book Antiqua"/>
          <w:color w:val="000000"/>
          <w:vertAlign w:val="superscript"/>
        </w:rPr>
        <w:t>[6,</w:t>
      </w:r>
      <w:r w:rsidR="00CA6CA9" w:rsidRPr="005C2EE5">
        <w:rPr>
          <w:rFonts w:ascii="Book Antiqua" w:hAnsi="Book Antiqua"/>
          <w:color w:val="000000"/>
          <w:vertAlign w:val="superscript"/>
        </w:rPr>
        <w:t>7]</w:t>
      </w:r>
      <w:r w:rsidR="008D207F" w:rsidRPr="005C2EE5">
        <w:rPr>
          <w:rFonts w:ascii="Book Antiqua" w:eastAsia="DengXian" w:hAnsi="Book Antiqua"/>
          <w:color w:val="000000"/>
        </w:rPr>
        <w:t>.</w:t>
      </w:r>
      <w:r w:rsidR="00605C29" w:rsidRPr="005C2EE5">
        <w:rPr>
          <w:rFonts w:ascii="Book Antiqua" w:hAnsi="Book Antiqua"/>
          <w:color w:val="000000"/>
        </w:rPr>
        <w:t xml:space="preserve"> </w:t>
      </w:r>
    </w:p>
    <w:p w:rsidR="00116890"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The common endoscopic approaches include endoscopic mucosal resection (EMR) and endoscop</w:t>
      </w:r>
      <w:r w:rsidR="00982EC2" w:rsidRPr="005C2EE5">
        <w:rPr>
          <w:rFonts w:ascii="Book Antiqua" w:eastAsia="DengXian" w:hAnsi="Book Antiqua"/>
          <w:color w:val="000000"/>
        </w:rPr>
        <w:t xml:space="preserve">ic submucosal dissection (ESD). The </w:t>
      </w:r>
      <w:r w:rsidRPr="005C2EE5">
        <w:rPr>
          <w:rFonts w:ascii="Book Antiqua" w:eastAsia="DengXian" w:hAnsi="Book Antiqua"/>
          <w:color w:val="000000"/>
        </w:rPr>
        <w:t xml:space="preserve">ESD technique is now a </w:t>
      </w:r>
      <w:r w:rsidR="00852432" w:rsidRPr="005C2EE5">
        <w:rPr>
          <w:rFonts w:ascii="Book Antiqua" w:eastAsia="DengXian" w:hAnsi="Book Antiqua"/>
          <w:color w:val="000000"/>
        </w:rPr>
        <w:t xml:space="preserve">more </w:t>
      </w:r>
      <w:r w:rsidRPr="005C2EE5">
        <w:rPr>
          <w:rFonts w:ascii="Book Antiqua" w:eastAsia="DengXian" w:hAnsi="Book Antiqua"/>
          <w:color w:val="000000"/>
        </w:rPr>
        <w:t xml:space="preserve">acceptable endoscopic approach for the treatment of EGC </w:t>
      </w:r>
      <w:r w:rsidR="00852432" w:rsidRPr="005C2EE5">
        <w:rPr>
          <w:rFonts w:ascii="Book Antiqua" w:eastAsia="DengXian" w:hAnsi="Book Antiqua"/>
          <w:color w:val="000000"/>
        </w:rPr>
        <w:t>without lymph node metastasis compared</w:t>
      </w:r>
      <w:r w:rsidRPr="005C2EE5">
        <w:rPr>
          <w:rFonts w:ascii="Book Antiqua" w:eastAsia="DengXian" w:hAnsi="Book Antiqua"/>
          <w:color w:val="000000"/>
        </w:rPr>
        <w:t xml:space="preserve"> to EMR. ESD involves the resection of both benign neoplastic (premalignant) and malignant noninvasive lesions, and enjoys the advantages of </w:t>
      </w:r>
      <w:r w:rsidR="00116890" w:rsidRPr="005C2EE5">
        <w:rPr>
          <w:rFonts w:ascii="Book Antiqua" w:eastAsia="DengXian" w:hAnsi="Book Antiqua"/>
          <w:color w:val="000000"/>
        </w:rPr>
        <w:t xml:space="preserve">higher </w:t>
      </w:r>
      <w:r w:rsidR="005A773E" w:rsidRPr="005C2EE5">
        <w:rPr>
          <w:rFonts w:ascii="Book Antiqua" w:eastAsia="DengXian" w:hAnsi="Book Antiqua"/>
          <w:color w:val="000000"/>
        </w:rPr>
        <w:t>curative</w:t>
      </w:r>
      <w:r w:rsidR="00116890" w:rsidRPr="005C2EE5">
        <w:rPr>
          <w:rFonts w:ascii="Book Antiqua" w:eastAsia="DengXian" w:hAnsi="Book Antiqua"/>
          <w:color w:val="000000"/>
        </w:rPr>
        <w:t xml:space="preserve"> resection and </w:t>
      </w:r>
      <w:r w:rsidRPr="005C2EE5">
        <w:rPr>
          <w:rFonts w:ascii="Book Antiqua" w:eastAsia="DengXian" w:hAnsi="Book Antiqua"/>
          <w:color w:val="000000"/>
        </w:rPr>
        <w:t xml:space="preserve">histologically complete resection rate, and lower local recurrence rate for EGCs, which </w:t>
      </w:r>
      <w:r w:rsidR="00827576" w:rsidRPr="005C2EE5">
        <w:rPr>
          <w:rFonts w:ascii="Book Antiqua" w:eastAsia="DengXian" w:hAnsi="Book Antiqua"/>
          <w:color w:val="000000"/>
        </w:rPr>
        <w:t xml:space="preserve">have been confirmed by </w:t>
      </w:r>
      <w:r w:rsidRPr="005C2EE5">
        <w:rPr>
          <w:rFonts w:ascii="Book Antiqua" w:eastAsia="DengXian" w:hAnsi="Book Antiqua"/>
          <w:color w:val="000000"/>
        </w:rPr>
        <w:t>several large</w:t>
      </w:r>
      <w:r w:rsidR="00776A9E" w:rsidRPr="005C2EE5">
        <w:rPr>
          <w:rFonts w:ascii="Book Antiqua" w:eastAsia="DengXian" w:hAnsi="Book Antiqua"/>
          <w:color w:val="000000"/>
        </w:rPr>
        <w:t>-scale</w:t>
      </w:r>
      <w:r w:rsidRPr="005C2EE5">
        <w:rPr>
          <w:rFonts w:ascii="Book Antiqua" w:eastAsia="DengXian" w:hAnsi="Book Antiqua"/>
          <w:color w:val="000000"/>
        </w:rPr>
        <w:t xml:space="preserve"> clinical studies and meta-analyses</w:t>
      </w:r>
      <w:r w:rsidR="00F828C7" w:rsidRPr="005C2EE5">
        <w:rPr>
          <w:rFonts w:ascii="Book Antiqua" w:hAnsi="Book Antiqua"/>
          <w:color w:val="000000"/>
          <w:vertAlign w:val="superscript"/>
        </w:rPr>
        <w:t>[8,</w:t>
      </w:r>
      <w:r w:rsidR="00CA6CA9" w:rsidRPr="005C2EE5">
        <w:rPr>
          <w:rFonts w:ascii="Book Antiqua" w:hAnsi="Book Antiqua"/>
          <w:color w:val="000000"/>
          <w:vertAlign w:val="superscript"/>
        </w:rPr>
        <w:t>9]</w:t>
      </w:r>
      <w:r w:rsidRPr="005C2EE5">
        <w:rPr>
          <w:rFonts w:ascii="Book Antiqua" w:eastAsia="DengXian" w:hAnsi="Book Antiqua"/>
          <w:color w:val="000000"/>
        </w:rPr>
        <w:t>.</w:t>
      </w:r>
      <w:r w:rsidR="00605C29" w:rsidRPr="005C2EE5">
        <w:rPr>
          <w:rFonts w:ascii="Book Antiqua" w:eastAsia="DengXian" w:hAnsi="Book Antiqua"/>
          <w:color w:val="000000"/>
        </w:rPr>
        <w:t xml:space="preserve"> </w:t>
      </w:r>
    </w:p>
    <w:p w:rsidR="008D207F" w:rsidRPr="005C2EE5" w:rsidRDefault="00116890"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S</w:t>
      </w:r>
      <w:r w:rsidR="008D207F" w:rsidRPr="005C2EE5">
        <w:rPr>
          <w:rFonts w:ascii="Book Antiqua" w:eastAsia="DengXian" w:hAnsi="Book Antiqua"/>
          <w:color w:val="000000"/>
        </w:rPr>
        <w:t xml:space="preserve">urgical treatment has been performed in a </w:t>
      </w:r>
      <w:r w:rsidR="00982EC2" w:rsidRPr="005C2EE5">
        <w:rPr>
          <w:rFonts w:ascii="Book Antiqua" w:eastAsia="DengXian" w:hAnsi="Book Antiqua"/>
          <w:color w:val="000000"/>
        </w:rPr>
        <w:t>considerable</w:t>
      </w:r>
      <w:r w:rsidR="008D207F" w:rsidRPr="005C2EE5">
        <w:rPr>
          <w:rFonts w:ascii="Book Antiqua" w:eastAsia="DengXian" w:hAnsi="Book Antiqua"/>
          <w:color w:val="000000"/>
        </w:rPr>
        <w:t xml:space="preserve"> proportion of </w:t>
      </w:r>
      <w:r w:rsidR="00827576" w:rsidRPr="005C2EE5">
        <w:rPr>
          <w:rFonts w:ascii="Book Antiqua" w:eastAsia="DengXian" w:hAnsi="Book Antiqua"/>
          <w:color w:val="000000"/>
        </w:rPr>
        <w:t>E</w:t>
      </w:r>
      <w:r w:rsidR="008D207F" w:rsidRPr="005C2EE5">
        <w:rPr>
          <w:rFonts w:ascii="Book Antiqua" w:eastAsia="DengXian" w:hAnsi="Book Antiqua"/>
          <w:color w:val="000000"/>
        </w:rPr>
        <w:t xml:space="preserve">GC </w:t>
      </w:r>
      <w:r w:rsidR="008D207F" w:rsidRPr="005C2EE5">
        <w:rPr>
          <w:rFonts w:ascii="Book Antiqua" w:eastAsia="DengXian" w:hAnsi="Book Antiqua"/>
          <w:color w:val="000000"/>
        </w:rPr>
        <w:lastRenderedPageBreak/>
        <w:t xml:space="preserve">patients because of its predictable oncological outcomes. </w:t>
      </w:r>
      <w:r w:rsidR="00827576" w:rsidRPr="005C2EE5">
        <w:rPr>
          <w:rFonts w:ascii="Book Antiqua" w:eastAsia="DengXian" w:hAnsi="Book Antiqua"/>
          <w:color w:val="000000"/>
        </w:rPr>
        <w:t>Compared with surgical resection</w:t>
      </w:r>
      <w:r w:rsidRPr="005C2EE5">
        <w:rPr>
          <w:rFonts w:ascii="Book Antiqua" w:eastAsia="DengXian" w:hAnsi="Book Antiqua"/>
          <w:color w:val="000000"/>
        </w:rPr>
        <w:t xml:space="preserve">, </w:t>
      </w:r>
      <w:r w:rsidR="0097113D" w:rsidRPr="005C2EE5">
        <w:rPr>
          <w:rFonts w:ascii="Book Antiqua" w:eastAsia="DengXian" w:hAnsi="Book Antiqua"/>
          <w:color w:val="000000"/>
        </w:rPr>
        <w:t xml:space="preserve">the </w:t>
      </w:r>
      <w:r w:rsidR="00C8346B" w:rsidRPr="005C2EE5">
        <w:rPr>
          <w:rFonts w:ascii="Book Antiqua" w:eastAsia="DengXian" w:hAnsi="Book Antiqua"/>
          <w:color w:val="000000"/>
        </w:rPr>
        <w:t xml:space="preserve">endoscopic </w:t>
      </w:r>
      <w:r w:rsidR="00827576" w:rsidRPr="005C2EE5">
        <w:rPr>
          <w:rFonts w:ascii="Book Antiqua" w:eastAsia="DengXian" w:hAnsi="Book Antiqua"/>
          <w:color w:val="000000"/>
        </w:rPr>
        <w:t>procedure tends to show</w:t>
      </w:r>
      <w:r w:rsidR="00C8346B" w:rsidRPr="005C2EE5">
        <w:rPr>
          <w:rFonts w:ascii="Book Antiqua" w:eastAsia="DengXian" w:hAnsi="Book Antiqua"/>
          <w:color w:val="000000"/>
        </w:rPr>
        <w:t xml:space="preserve"> advantages in perioperative recovery. And </w:t>
      </w:r>
      <w:r w:rsidR="008D207F" w:rsidRPr="005C2EE5">
        <w:rPr>
          <w:rFonts w:ascii="Book Antiqua" w:eastAsia="DengXian" w:hAnsi="Book Antiqua"/>
          <w:color w:val="000000"/>
        </w:rPr>
        <w:t xml:space="preserve">comparisons </w:t>
      </w:r>
      <w:r w:rsidR="0097113D" w:rsidRPr="005C2EE5">
        <w:rPr>
          <w:rFonts w:ascii="Book Antiqua" w:eastAsia="DengXian" w:hAnsi="Book Antiqua"/>
          <w:color w:val="000000"/>
        </w:rPr>
        <w:t xml:space="preserve">of clinical parameters or outcomes </w:t>
      </w:r>
      <w:r w:rsidR="008D207F" w:rsidRPr="005C2EE5">
        <w:rPr>
          <w:rFonts w:ascii="Book Antiqua" w:eastAsia="DengXian" w:hAnsi="Book Antiqua"/>
          <w:color w:val="000000"/>
        </w:rPr>
        <w:t xml:space="preserve">between ESD and resection surgery for EGC are still lacking and controversial. </w:t>
      </w:r>
      <w:r w:rsidR="00C8346B" w:rsidRPr="005C2EE5">
        <w:rPr>
          <w:rFonts w:ascii="Book Antiqua" w:eastAsia="DengXian" w:hAnsi="Book Antiqua"/>
          <w:color w:val="000000"/>
        </w:rPr>
        <w:t>Several</w:t>
      </w:r>
      <w:r w:rsidR="00970B9F" w:rsidRPr="005C2EE5">
        <w:rPr>
          <w:rFonts w:ascii="Book Antiqua" w:eastAsia="DengXian" w:hAnsi="Book Antiqua"/>
          <w:color w:val="000000"/>
        </w:rPr>
        <w:t xml:space="preserve"> pre</w:t>
      </w:r>
      <w:r w:rsidR="00562AA1" w:rsidRPr="005C2EE5">
        <w:rPr>
          <w:rFonts w:ascii="Book Antiqua" w:eastAsia="DengXian" w:hAnsi="Book Antiqua"/>
          <w:color w:val="000000"/>
        </w:rPr>
        <w:t>vious meta-analysis</w:t>
      </w:r>
      <w:r w:rsidR="00970B9F" w:rsidRPr="005C2EE5">
        <w:rPr>
          <w:rFonts w:ascii="Book Antiqua" w:eastAsia="DengXian" w:hAnsi="Book Antiqua"/>
          <w:color w:val="000000"/>
        </w:rPr>
        <w:t xml:space="preserve"> either enrolled limited studies nor didn’t include the survival </w:t>
      </w:r>
      <w:r w:rsidR="005A773E" w:rsidRPr="005C2EE5">
        <w:rPr>
          <w:rFonts w:ascii="Book Antiqua" w:eastAsia="DengXian" w:hAnsi="Book Antiqua"/>
          <w:color w:val="000000"/>
        </w:rPr>
        <w:t>comparison</w:t>
      </w:r>
      <w:r w:rsidR="00D41FD0" w:rsidRPr="005C2EE5">
        <w:rPr>
          <w:rFonts w:ascii="Book Antiqua" w:hAnsi="Book Antiqua"/>
          <w:color w:val="000000"/>
          <w:vertAlign w:val="superscript"/>
        </w:rPr>
        <w:t>[10,</w:t>
      </w:r>
      <w:r w:rsidR="00CA6CA9" w:rsidRPr="005C2EE5">
        <w:rPr>
          <w:rFonts w:ascii="Book Antiqua" w:hAnsi="Book Antiqua"/>
          <w:color w:val="000000"/>
          <w:vertAlign w:val="superscript"/>
        </w:rPr>
        <w:t>11]</w:t>
      </w:r>
      <w:r w:rsidR="00970B9F" w:rsidRPr="005C2EE5">
        <w:rPr>
          <w:rFonts w:ascii="Book Antiqua" w:eastAsia="DengXian" w:hAnsi="Book Antiqua"/>
          <w:color w:val="000000"/>
        </w:rPr>
        <w:t xml:space="preserve">. </w:t>
      </w:r>
      <w:r w:rsidR="00C8346B" w:rsidRPr="005C2EE5">
        <w:rPr>
          <w:rFonts w:ascii="Book Antiqua" w:eastAsia="DengXian" w:hAnsi="Book Antiqua"/>
          <w:color w:val="000000"/>
        </w:rPr>
        <w:t>Moreover,</w:t>
      </w:r>
      <w:r w:rsidR="0097113D" w:rsidRPr="005C2EE5">
        <w:rPr>
          <w:rFonts w:ascii="Book Antiqua" w:eastAsia="DengXian" w:hAnsi="Book Antiqua"/>
          <w:color w:val="000000"/>
        </w:rPr>
        <w:t xml:space="preserve"> t</w:t>
      </w:r>
      <w:r w:rsidR="008D207F" w:rsidRPr="005C2EE5">
        <w:rPr>
          <w:rFonts w:ascii="Book Antiqua" w:eastAsia="DengXian" w:hAnsi="Book Antiqua"/>
          <w:color w:val="000000"/>
        </w:rPr>
        <w:t xml:space="preserve">he long-term outcomes in patients </w:t>
      </w:r>
      <w:r w:rsidR="00C8346B" w:rsidRPr="005C2EE5">
        <w:rPr>
          <w:rFonts w:ascii="Book Antiqua" w:eastAsia="DengXian" w:hAnsi="Book Antiqua"/>
          <w:color w:val="000000"/>
        </w:rPr>
        <w:t xml:space="preserve">with sufficient follow-up </w:t>
      </w:r>
      <w:r w:rsidR="008D207F" w:rsidRPr="005C2EE5">
        <w:rPr>
          <w:rFonts w:ascii="Book Antiqua" w:eastAsia="DengXian" w:hAnsi="Book Antiqua"/>
          <w:color w:val="000000"/>
        </w:rPr>
        <w:t xml:space="preserve">who have undergone ESD </w:t>
      </w:r>
      <w:r w:rsidR="00776A9E" w:rsidRPr="005C2EE5">
        <w:rPr>
          <w:rFonts w:ascii="Book Antiqua" w:eastAsia="DengXian" w:hAnsi="Book Antiqua"/>
          <w:color w:val="000000"/>
        </w:rPr>
        <w:t>or</w:t>
      </w:r>
      <w:r w:rsidR="008D207F" w:rsidRPr="005C2EE5">
        <w:rPr>
          <w:rFonts w:ascii="Book Antiqua" w:eastAsia="DengXian" w:hAnsi="Book Antiqua"/>
          <w:color w:val="000000"/>
        </w:rPr>
        <w:t xml:space="preserve"> surgery remain unclear. </w:t>
      </w:r>
      <w:r w:rsidR="00686F08" w:rsidRPr="005C2EE5">
        <w:rPr>
          <w:rFonts w:ascii="Book Antiqua" w:eastAsia="DengXian" w:hAnsi="Book Antiqua"/>
          <w:color w:val="000000"/>
        </w:rPr>
        <w:t>Therefore, in</w:t>
      </w:r>
      <w:r w:rsidR="008D207F" w:rsidRPr="005C2EE5">
        <w:rPr>
          <w:rFonts w:ascii="Book Antiqua" w:eastAsia="DengXian" w:hAnsi="Book Antiqua"/>
          <w:color w:val="000000"/>
        </w:rPr>
        <w:t xml:space="preserve"> this meta-analysis we aimed to compare clinical outcomes in EGC patients who underwent ESD and those who underwent surgery.</w:t>
      </w:r>
    </w:p>
    <w:p w:rsidR="008D207F" w:rsidRPr="005C2EE5" w:rsidRDefault="008D207F" w:rsidP="00D06B07">
      <w:pPr>
        <w:spacing w:line="360" w:lineRule="auto"/>
        <w:ind w:firstLineChars="100" w:firstLine="240"/>
        <w:rPr>
          <w:rFonts w:ascii="Book Antiqua" w:eastAsia="DengXian" w:hAnsi="Book Antiqua"/>
          <w:color w:val="000000"/>
        </w:rPr>
      </w:pPr>
    </w:p>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MATERIALS AND METHODS</w:t>
      </w:r>
    </w:p>
    <w:p w:rsidR="008D207F" w:rsidRPr="005C2EE5" w:rsidRDefault="008D207F" w:rsidP="00D06B07">
      <w:pPr>
        <w:spacing w:line="360" w:lineRule="auto"/>
        <w:rPr>
          <w:rFonts w:ascii="Book Antiqua" w:eastAsia="DengXian" w:hAnsi="Book Antiqua"/>
          <w:b/>
          <w:i/>
          <w:color w:val="000000"/>
        </w:rPr>
      </w:pPr>
      <w:r w:rsidRPr="005C2EE5">
        <w:rPr>
          <w:rFonts w:ascii="Book Antiqua" w:eastAsia="DengXian" w:hAnsi="Book Antiqua"/>
          <w:b/>
          <w:i/>
          <w:color w:val="000000"/>
        </w:rPr>
        <w:t>Literature search</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We searched the databases of PubMed, EMBASE, Web of Science, and the Cochrane Library dating from January 1990 to </w:t>
      </w:r>
      <w:r w:rsidR="00BD394B" w:rsidRPr="005C2EE5">
        <w:rPr>
          <w:rFonts w:ascii="Book Antiqua" w:eastAsia="DengXian" w:hAnsi="Book Antiqua"/>
          <w:color w:val="000000"/>
        </w:rPr>
        <w:t>June</w:t>
      </w:r>
      <w:r w:rsidRPr="005C2EE5">
        <w:rPr>
          <w:rFonts w:ascii="Book Antiqua" w:eastAsia="DengXian" w:hAnsi="Book Antiqua"/>
          <w:color w:val="000000"/>
        </w:rPr>
        <w:t xml:space="preserve"> 2018. The following search terms were applied: “ESD” or “endoscopic submucosal dissection,” “surgery,” “resection surgery,” “gastrectomy,” and “early gastric cancer” or “EGC.” Both free terms and MeSH words were included. Citations and references of identified studies were also reviewed for potential literature and trials. There was no restriction of language in the literature search.</w:t>
      </w:r>
    </w:p>
    <w:p w:rsidR="00D12E36" w:rsidRPr="005C2EE5" w:rsidRDefault="00D12E36" w:rsidP="00D06B07">
      <w:pPr>
        <w:spacing w:line="360" w:lineRule="auto"/>
        <w:rPr>
          <w:rFonts w:ascii="Book Antiqua" w:eastAsia="DengXian" w:hAnsi="Book Antiqua"/>
          <w:color w:val="000000"/>
        </w:rPr>
      </w:pPr>
    </w:p>
    <w:p w:rsidR="008D207F" w:rsidRPr="005C2EE5" w:rsidRDefault="008D207F" w:rsidP="00D06B07">
      <w:pPr>
        <w:spacing w:line="360" w:lineRule="auto"/>
        <w:rPr>
          <w:rFonts w:ascii="Book Antiqua" w:eastAsia="DengXian" w:hAnsi="Book Antiqua"/>
          <w:b/>
          <w:i/>
          <w:color w:val="000000"/>
        </w:rPr>
      </w:pPr>
      <w:r w:rsidRPr="005C2EE5">
        <w:rPr>
          <w:rFonts w:ascii="Book Antiqua" w:eastAsia="DengXian" w:hAnsi="Book Antiqua"/>
          <w:b/>
          <w:i/>
          <w:color w:val="000000"/>
        </w:rPr>
        <w:t>Study selection</w:t>
      </w:r>
    </w:p>
    <w:p w:rsidR="00F035A8"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The following studies were included: (1) studies involving patients diagnosed with EGC based on histology; (2) studies conducted to compare ESD and surgery for EGC; and (3) studies reporting clinical outcomes after ESD or surgery</w:t>
      </w:r>
      <w:r w:rsidR="00F035A8" w:rsidRPr="005C2EE5">
        <w:rPr>
          <w:rFonts w:ascii="Book Antiqua" w:eastAsia="DengXian" w:hAnsi="Book Antiqua"/>
          <w:color w:val="000000"/>
        </w:rPr>
        <w:t xml:space="preserve">, long-term outcomes included overall survival (OS) or event-free survival (EFS) (disease-free survival or recurrence-free survival). </w:t>
      </w:r>
    </w:p>
    <w:p w:rsidR="008D207F"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 xml:space="preserve">Exclusion criteria were: (1) case reports or reviews; (2) ESD or surgery performed in pathological types other than gastric adenocarcinoma; (3) involvement of EMR or other hybrid endoscopic resection techniques; and (4) </w:t>
      </w:r>
      <w:r w:rsidRPr="005C2EE5">
        <w:rPr>
          <w:rFonts w:ascii="Book Antiqua" w:eastAsia="DengXian" w:hAnsi="Book Antiqua"/>
          <w:color w:val="000000"/>
        </w:rPr>
        <w:lastRenderedPageBreak/>
        <w:t>studies including fewer than 20 patients in each group.</w:t>
      </w:r>
    </w:p>
    <w:p w:rsidR="008D207F" w:rsidRPr="005C2EE5" w:rsidRDefault="008D207F" w:rsidP="00D06B07">
      <w:pPr>
        <w:spacing w:line="360" w:lineRule="auto"/>
        <w:rPr>
          <w:rFonts w:ascii="Book Antiqua" w:eastAsia="DengXian" w:hAnsi="Book Antiqua"/>
          <w:color w:val="000000"/>
        </w:rPr>
      </w:pPr>
    </w:p>
    <w:p w:rsidR="008D207F" w:rsidRPr="005C2EE5" w:rsidRDefault="008D207F" w:rsidP="00D06B07">
      <w:pPr>
        <w:spacing w:line="360" w:lineRule="auto"/>
        <w:rPr>
          <w:rFonts w:ascii="Book Antiqua" w:eastAsia="DengXian" w:hAnsi="Book Antiqua"/>
          <w:b/>
          <w:i/>
          <w:color w:val="000000"/>
        </w:rPr>
      </w:pPr>
      <w:r w:rsidRPr="005C2EE5">
        <w:rPr>
          <w:rFonts w:ascii="Book Antiqua" w:eastAsia="DengXian" w:hAnsi="Book Antiqua"/>
          <w:b/>
          <w:i/>
          <w:color w:val="000000"/>
        </w:rPr>
        <w:t>Data extraction and quality evaluation</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Two reviewers independently screened the titles and abstracts of the articles. The following information was extracted from the articles: authors; year of publication; country or region; study design; numbers of patients; and clinical or oncological data consisting of operation time, complete resection rate, estimated blood loss, postoperative complications, total cost, duration of hospital stay, local recurrence rate, and recurrence-free survival.</w:t>
      </w:r>
    </w:p>
    <w:p w:rsidR="008D207F"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The quality of the enrolled studies was assessed using the Newcastle–Ottawa Quality Assessment Scale (NOS). The scale measured up to a maximum 9 points, and studies scoring more than 6 points were considered methodologically sound</w:t>
      </w:r>
      <w:r w:rsidR="00CA6CA9" w:rsidRPr="005C2EE5">
        <w:rPr>
          <w:rFonts w:ascii="Book Antiqua" w:hAnsi="Book Antiqua"/>
          <w:color w:val="000000"/>
          <w:vertAlign w:val="superscript"/>
        </w:rPr>
        <w:t>[12]</w:t>
      </w:r>
      <w:r w:rsidRPr="005C2EE5">
        <w:rPr>
          <w:rFonts w:ascii="Book Antiqua" w:eastAsia="DengXian" w:hAnsi="Book Antiqua"/>
          <w:color w:val="000000"/>
        </w:rPr>
        <w:t>.</w:t>
      </w:r>
      <w:r w:rsidR="00605C29" w:rsidRPr="005C2EE5">
        <w:rPr>
          <w:rFonts w:ascii="Book Antiqua" w:hAnsi="Book Antiqua"/>
          <w:color w:val="000000"/>
        </w:rPr>
        <w:t xml:space="preserve"> </w:t>
      </w:r>
    </w:p>
    <w:p w:rsidR="008D207F" w:rsidRPr="005C2EE5" w:rsidRDefault="008D207F" w:rsidP="00D06B07">
      <w:pPr>
        <w:spacing w:line="360" w:lineRule="auto"/>
        <w:rPr>
          <w:rFonts w:ascii="Book Antiqua" w:eastAsia="DengXian" w:hAnsi="Book Antiqua"/>
          <w:color w:val="000000"/>
        </w:rPr>
      </w:pPr>
    </w:p>
    <w:p w:rsidR="00A476A3" w:rsidRPr="005C2EE5" w:rsidRDefault="00A476A3" w:rsidP="00D06B07">
      <w:pPr>
        <w:spacing w:line="360" w:lineRule="auto"/>
        <w:rPr>
          <w:rFonts w:ascii="Book Antiqua" w:eastAsia="DengXian" w:hAnsi="Book Antiqua"/>
          <w:b/>
          <w:i/>
          <w:color w:val="000000"/>
        </w:rPr>
      </w:pPr>
      <w:r w:rsidRPr="005C2EE5">
        <w:rPr>
          <w:rFonts w:ascii="Book Antiqua" w:eastAsia="DengXian" w:hAnsi="Book Antiqua"/>
          <w:b/>
          <w:i/>
          <w:color w:val="000000"/>
        </w:rPr>
        <w:t>Statistical analysis</w:t>
      </w:r>
    </w:p>
    <w:p w:rsidR="00A476A3" w:rsidRPr="005C2EE5" w:rsidRDefault="00A476A3" w:rsidP="00D06B07">
      <w:pPr>
        <w:spacing w:line="360" w:lineRule="auto"/>
        <w:rPr>
          <w:rFonts w:ascii="Book Antiqua" w:hAnsi="Book Antiqua"/>
          <w:color w:val="000000"/>
        </w:rPr>
      </w:pPr>
      <w:r w:rsidRPr="005C2EE5">
        <w:rPr>
          <w:rFonts w:ascii="Book Antiqua" w:eastAsia="DengXian" w:hAnsi="Book Antiqua"/>
          <w:color w:val="000000"/>
        </w:rPr>
        <w:t xml:space="preserve">Weighted mean differences (WMDs) were chosen for continuous variables in this meta-analysis. And odds ratios (ORs) were chosen for measuring dichotomous variables while hazard ratios (HRs) for time-to-event variables. </w:t>
      </w:r>
      <w:r w:rsidRPr="005C2EE5">
        <w:rPr>
          <w:rFonts w:ascii="Book Antiqua" w:hAnsi="Book Antiqua"/>
          <w:color w:val="000000"/>
        </w:rPr>
        <w:t>Statistical heterogeneity was assessed by performing χ</w:t>
      </w:r>
      <w:r w:rsidRPr="005C2EE5">
        <w:rPr>
          <w:rFonts w:ascii="Book Antiqua" w:hAnsi="Book Antiqua"/>
          <w:color w:val="000000"/>
          <w:vertAlign w:val="superscript"/>
        </w:rPr>
        <w:t>2</w:t>
      </w:r>
      <w:r w:rsidRPr="005C2EE5">
        <w:rPr>
          <w:rFonts w:ascii="Book Antiqua" w:hAnsi="Book Antiqua"/>
          <w:color w:val="000000"/>
        </w:rPr>
        <w:t xml:space="preserve"> tests and calculating the Higgins </w:t>
      </w:r>
      <w:r w:rsidRPr="005C2EE5">
        <w:rPr>
          <w:rFonts w:ascii="Book Antiqua" w:hAnsi="Book Antiqua"/>
          <w:i/>
          <w:color w:val="000000"/>
        </w:rPr>
        <w:t>I</w:t>
      </w:r>
      <w:r w:rsidRPr="005C2EE5">
        <w:rPr>
          <w:rFonts w:ascii="Book Antiqua" w:hAnsi="Book Antiqua"/>
          <w:i/>
          <w:color w:val="000000"/>
          <w:vertAlign w:val="superscript"/>
        </w:rPr>
        <w:t>2</w:t>
      </w:r>
      <w:r w:rsidRPr="005C2EE5">
        <w:rPr>
          <w:rFonts w:ascii="Book Antiqua" w:hAnsi="Book Antiqua"/>
          <w:i/>
          <w:color w:val="000000"/>
        </w:rPr>
        <w:t xml:space="preserve"> </w:t>
      </w:r>
      <w:r w:rsidRPr="005C2EE5">
        <w:rPr>
          <w:rFonts w:ascii="Book Antiqua" w:hAnsi="Book Antiqua"/>
          <w:color w:val="000000"/>
        </w:rPr>
        <w:t xml:space="preserve">statistic, and a value of </w:t>
      </w:r>
      <w:r w:rsidR="00CE55AC" w:rsidRPr="005C2EE5">
        <w:rPr>
          <w:rFonts w:ascii="Book Antiqua" w:hAnsi="Book Antiqua"/>
          <w:i/>
          <w:color w:val="000000"/>
        </w:rPr>
        <w:t>P</w:t>
      </w:r>
      <w:r w:rsidRPr="005C2EE5">
        <w:rPr>
          <w:rFonts w:ascii="Book Antiqua" w:hAnsi="Book Antiqua"/>
          <w:i/>
          <w:color w:val="000000"/>
        </w:rPr>
        <w:t xml:space="preserve"> </w:t>
      </w:r>
      <w:r w:rsidRPr="005C2EE5">
        <w:rPr>
          <w:rFonts w:ascii="Book Antiqua" w:hAnsi="Book Antiqua"/>
          <w:color w:val="000000"/>
        </w:rPr>
        <w:t xml:space="preserve">&lt; 0.10 or </w:t>
      </w:r>
      <w:r w:rsidRPr="005C2EE5">
        <w:rPr>
          <w:rFonts w:ascii="Book Antiqua" w:hAnsi="Book Antiqua"/>
          <w:i/>
          <w:color w:val="000000"/>
        </w:rPr>
        <w:t>I</w:t>
      </w:r>
      <w:r w:rsidRPr="005C2EE5">
        <w:rPr>
          <w:rFonts w:ascii="Book Antiqua" w:hAnsi="Book Antiqua"/>
          <w:i/>
          <w:color w:val="000000"/>
          <w:vertAlign w:val="superscript"/>
        </w:rPr>
        <w:t>2</w:t>
      </w:r>
      <w:r w:rsidRPr="005C2EE5">
        <w:rPr>
          <w:rFonts w:ascii="Book Antiqua" w:hAnsi="Book Antiqua"/>
          <w:i/>
          <w:color w:val="000000"/>
        </w:rPr>
        <w:t xml:space="preserve"> </w:t>
      </w:r>
      <w:r w:rsidR="00004D44" w:rsidRPr="005C2EE5">
        <w:rPr>
          <w:rFonts w:ascii="Book Antiqua" w:hAnsi="Book Antiqua"/>
          <w:color w:val="000000"/>
        </w:rPr>
        <w:t xml:space="preserve">&gt; 50% </w:t>
      </w:r>
      <w:r w:rsidRPr="005C2EE5">
        <w:rPr>
          <w:rFonts w:ascii="Book Antiqua" w:hAnsi="Book Antiqua"/>
          <w:color w:val="000000"/>
        </w:rPr>
        <w:t>indicated statistical significance. A random-effect model was generally employed. If the heterogeneity was statistically ins</w:t>
      </w:r>
      <w:r w:rsidR="009D5EEC" w:rsidRPr="005C2EE5">
        <w:rPr>
          <w:rFonts w:ascii="Book Antiqua" w:hAnsi="Book Antiqua"/>
          <w:color w:val="000000"/>
        </w:rPr>
        <w:t>ignificant, then a fixed-effect</w:t>
      </w:r>
      <w:r w:rsidRPr="005C2EE5">
        <w:rPr>
          <w:rFonts w:ascii="Book Antiqua" w:hAnsi="Book Antiqua"/>
          <w:color w:val="000000"/>
        </w:rPr>
        <w:t xml:space="preserve"> model was adopted. Publication bias was evaluated by Begg’s test. A </w:t>
      </w:r>
      <w:r w:rsidR="00303390" w:rsidRPr="005C2EE5">
        <w:rPr>
          <w:rFonts w:ascii="Book Antiqua" w:hAnsi="Book Antiqua"/>
          <w:i/>
          <w:color w:val="000000"/>
        </w:rPr>
        <w:t>P</w:t>
      </w:r>
      <w:r w:rsidRPr="005C2EE5">
        <w:rPr>
          <w:rFonts w:ascii="Book Antiqua" w:hAnsi="Book Antiqua"/>
          <w:color w:val="000000"/>
        </w:rPr>
        <w:t xml:space="preserve"> value of &lt;</w:t>
      </w:r>
      <w:r w:rsidR="00303390" w:rsidRPr="005C2EE5">
        <w:rPr>
          <w:rFonts w:ascii="Book Antiqua" w:hAnsi="Book Antiqua"/>
          <w:color w:val="000000"/>
        </w:rPr>
        <w:t xml:space="preserve"> </w:t>
      </w:r>
      <w:r w:rsidRPr="005C2EE5">
        <w:rPr>
          <w:rFonts w:ascii="Book Antiqua" w:hAnsi="Book Antiqua"/>
          <w:color w:val="000000"/>
        </w:rPr>
        <w:t>0.05 was considered significant. Statistical analyses were performed using Stata software (version 12.0; StataCorp, College Station, TX, USA).</w:t>
      </w:r>
    </w:p>
    <w:p w:rsidR="00A476A3" w:rsidRPr="005C2EE5" w:rsidRDefault="00A476A3" w:rsidP="00D06B07">
      <w:pPr>
        <w:spacing w:line="360" w:lineRule="auto"/>
        <w:rPr>
          <w:rFonts w:ascii="Book Antiqua" w:eastAsia="DengXian" w:hAnsi="Book Antiqua"/>
          <w:b/>
          <w:color w:val="000000"/>
        </w:rPr>
      </w:pPr>
    </w:p>
    <w:p w:rsidR="008D207F"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RESULTS</w:t>
      </w:r>
    </w:p>
    <w:p w:rsidR="008D207F" w:rsidRPr="005C2EE5" w:rsidRDefault="008D207F" w:rsidP="00D06B07">
      <w:pPr>
        <w:spacing w:line="360" w:lineRule="auto"/>
        <w:rPr>
          <w:rFonts w:ascii="Book Antiqua" w:eastAsia="DengXian" w:hAnsi="Book Antiqua"/>
          <w:b/>
          <w:i/>
          <w:color w:val="000000"/>
        </w:rPr>
      </w:pPr>
      <w:r w:rsidRPr="005C2EE5">
        <w:rPr>
          <w:rFonts w:ascii="Book Antiqua" w:eastAsia="DengXian" w:hAnsi="Book Antiqua"/>
          <w:b/>
          <w:i/>
          <w:color w:val="000000"/>
        </w:rPr>
        <w:t>Study enrollment and quality assessment</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The flow chart of the search strategy is presented in Fig</w:t>
      </w:r>
      <w:r w:rsidR="00E608EC" w:rsidRPr="005C2EE5">
        <w:rPr>
          <w:rFonts w:ascii="Book Antiqua" w:eastAsia="DengXian" w:hAnsi="Book Antiqua"/>
          <w:color w:val="000000"/>
        </w:rPr>
        <w:t xml:space="preserve">ure </w:t>
      </w:r>
      <w:r w:rsidRPr="005C2EE5">
        <w:rPr>
          <w:rFonts w:ascii="Book Antiqua" w:eastAsia="DengXian" w:hAnsi="Book Antiqua"/>
          <w:color w:val="000000"/>
        </w:rPr>
        <w:t xml:space="preserve">1. A total of 745 studies were retrieved from a search of the aforementioned databases. After </w:t>
      </w:r>
      <w:r w:rsidRPr="005C2EE5">
        <w:rPr>
          <w:rFonts w:ascii="Book Antiqua" w:eastAsia="DengXian" w:hAnsi="Book Antiqua"/>
          <w:color w:val="000000"/>
        </w:rPr>
        <w:lastRenderedPageBreak/>
        <w:t xml:space="preserve">checking, 8 duplicate publications were excluded. Through abstract screening, 612 studies were excluded owing to irrelevance to our topics. In the remaining 125 articles with full-text review, 6 case reports and 9 reviews were excluded; </w:t>
      </w:r>
      <w:r w:rsidR="00312226" w:rsidRPr="005C2EE5">
        <w:rPr>
          <w:rFonts w:ascii="Book Antiqua" w:eastAsia="DengXian" w:hAnsi="Book Antiqua"/>
          <w:color w:val="000000"/>
        </w:rPr>
        <w:t>46</w:t>
      </w:r>
      <w:r w:rsidRPr="005C2EE5">
        <w:rPr>
          <w:rFonts w:ascii="Book Antiqua" w:eastAsia="DengXian" w:hAnsi="Book Antiqua"/>
          <w:color w:val="000000"/>
        </w:rPr>
        <w:t xml:space="preserve"> were excluded for lack of sufficient data; 24 were excluded because they reported advanced stages other than early stage; 21 were excluded because they reported comparison between EMR and ESD/surgery; and 5 were excluded because they reported pathological types other than</w:t>
      </w:r>
      <w:r w:rsidR="00AD072C" w:rsidRPr="005C2EE5">
        <w:rPr>
          <w:rFonts w:ascii="Book Antiqua" w:eastAsia="DengXian" w:hAnsi="Book Antiqua"/>
          <w:color w:val="000000"/>
        </w:rPr>
        <w:t xml:space="preserve"> adenocarcinoma. Ultimately,</w:t>
      </w:r>
      <w:r w:rsidRPr="005C2EE5">
        <w:rPr>
          <w:rFonts w:ascii="Book Antiqua" w:eastAsia="DengXian" w:hAnsi="Book Antiqua"/>
          <w:color w:val="000000"/>
        </w:rPr>
        <w:t xml:space="preserve"> our meta-analysis comprised </w:t>
      </w:r>
      <w:r w:rsidR="007110C5" w:rsidRPr="005C2EE5">
        <w:rPr>
          <w:rFonts w:ascii="Book Antiqua" w:eastAsia="DengXian" w:hAnsi="Book Antiqua"/>
          <w:color w:val="000000"/>
        </w:rPr>
        <w:t xml:space="preserve">fourteen </w:t>
      </w:r>
      <w:r w:rsidR="00A162E9" w:rsidRPr="005C2EE5">
        <w:rPr>
          <w:rFonts w:ascii="Book Antiqua" w:eastAsia="DengXian" w:hAnsi="Book Antiqua"/>
          <w:color w:val="000000"/>
        </w:rPr>
        <w:t>studies including a total of 5</w:t>
      </w:r>
      <w:r w:rsidR="00AD072C" w:rsidRPr="005C2EE5">
        <w:rPr>
          <w:rFonts w:ascii="Book Antiqua" w:eastAsia="DengXian" w:hAnsi="Book Antiqua"/>
          <w:color w:val="000000"/>
        </w:rPr>
        <w:t>112</w:t>
      </w:r>
      <w:r w:rsidRPr="005C2EE5">
        <w:rPr>
          <w:rFonts w:ascii="Book Antiqua" w:eastAsia="DengXian" w:hAnsi="Book Antiqua"/>
          <w:color w:val="000000"/>
        </w:rPr>
        <w:t xml:space="preserve"> EGC patients.</w:t>
      </w:r>
    </w:p>
    <w:p w:rsidR="009A3104"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The main characteristics of the eligible studies and quality assessment results are displayed in Table 1</w:t>
      </w:r>
      <w:r w:rsidR="00372993" w:rsidRPr="005C2EE5">
        <w:rPr>
          <w:rFonts w:ascii="Book Antiqua" w:eastAsia="DengXian" w:hAnsi="Book Antiqua"/>
          <w:color w:val="000000"/>
          <w:vertAlign w:val="superscript"/>
        </w:rPr>
        <w:t>[13-26]</w:t>
      </w:r>
      <w:r w:rsidRPr="005C2EE5">
        <w:rPr>
          <w:rFonts w:ascii="Book Antiqua" w:eastAsia="DengXian" w:hAnsi="Book Antiqua"/>
          <w:color w:val="000000"/>
        </w:rPr>
        <w:t xml:space="preserve">. Among these studies, </w:t>
      </w:r>
      <w:r w:rsidR="00AD072C" w:rsidRPr="005C2EE5">
        <w:rPr>
          <w:rFonts w:ascii="Book Antiqua" w:eastAsia="DengXian" w:hAnsi="Book Antiqua"/>
          <w:color w:val="000000"/>
        </w:rPr>
        <w:t>two</w:t>
      </w:r>
      <w:r w:rsidRPr="005C2EE5">
        <w:rPr>
          <w:rFonts w:ascii="Book Antiqua" w:eastAsia="DengXian" w:hAnsi="Book Antiqua"/>
          <w:color w:val="000000"/>
        </w:rPr>
        <w:t xml:space="preserve"> were performed in China, </w:t>
      </w:r>
      <w:r w:rsidR="00AD072C" w:rsidRPr="005C2EE5">
        <w:rPr>
          <w:rFonts w:ascii="Book Antiqua" w:eastAsia="DengXian" w:hAnsi="Book Antiqua"/>
          <w:color w:val="000000"/>
        </w:rPr>
        <w:t>one in Japan, one in Canada, and the remaining 11 were in Korea</w:t>
      </w:r>
      <w:r w:rsidRPr="005C2EE5">
        <w:rPr>
          <w:rFonts w:ascii="Book Antiqua" w:eastAsia="DengXian" w:hAnsi="Book Antiqua"/>
          <w:color w:val="000000"/>
        </w:rPr>
        <w:t>. Regarding quality assessment, two studies scored 6 in the NOS and all others achieved 7 or higher</w:t>
      </w:r>
      <w:r w:rsidR="00D12E36" w:rsidRPr="005C2EE5">
        <w:rPr>
          <w:rFonts w:ascii="Book Antiqua" w:eastAsia="DengXian" w:hAnsi="Book Antiqua"/>
          <w:color w:val="000000"/>
        </w:rPr>
        <w:t xml:space="preserve"> (</w:t>
      </w:r>
      <w:r w:rsidR="00384985" w:rsidRPr="005C2EE5">
        <w:rPr>
          <w:rFonts w:ascii="Book Antiqua" w:eastAsia="DengXian" w:hAnsi="Book Antiqua"/>
          <w:color w:val="000000"/>
        </w:rPr>
        <w:t>Table</w:t>
      </w:r>
      <w:r w:rsidR="00D12E36" w:rsidRPr="005C2EE5">
        <w:rPr>
          <w:rFonts w:ascii="Book Antiqua" w:eastAsia="DengXian" w:hAnsi="Book Antiqua"/>
          <w:color w:val="000000"/>
        </w:rPr>
        <w:t xml:space="preserve"> </w:t>
      </w:r>
      <w:r w:rsidR="00F941CB" w:rsidRPr="005C2EE5">
        <w:rPr>
          <w:rFonts w:ascii="Book Antiqua" w:eastAsia="DengXian" w:hAnsi="Book Antiqua"/>
          <w:color w:val="000000"/>
        </w:rPr>
        <w:t>1</w:t>
      </w:r>
      <w:r w:rsidR="00D12E36" w:rsidRPr="005C2EE5">
        <w:rPr>
          <w:rFonts w:ascii="Book Antiqua" w:eastAsia="DengXian" w:hAnsi="Book Antiqua"/>
          <w:color w:val="000000"/>
        </w:rPr>
        <w:t>)</w:t>
      </w:r>
      <w:r w:rsidRPr="005C2EE5">
        <w:rPr>
          <w:rFonts w:ascii="Book Antiqua" w:eastAsia="DengXian" w:hAnsi="Book Antiqua"/>
          <w:color w:val="000000"/>
        </w:rPr>
        <w:t>.</w:t>
      </w:r>
    </w:p>
    <w:p w:rsidR="00CA28B7" w:rsidRPr="005C2EE5" w:rsidRDefault="00CA28B7" w:rsidP="00D06B07">
      <w:pPr>
        <w:widowControl/>
        <w:spacing w:line="360" w:lineRule="auto"/>
        <w:rPr>
          <w:rFonts w:ascii="Book Antiqua" w:hAnsi="Book Antiqua"/>
          <w:color w:val="000000"/>
        </w:rPr>
      </w:pPr>
    </w:p>
    <w:p w:rsidR="008D207F" w:rsidRPr="005C2EE5" w:rsidRDefault="00402646" w:rsidP="00D06B07">
      <w:pPr>
        <w:widowControl/>
        <w:spacing w:line="360" w:lineRule="auto"/>
        <w:rPr>
          <w:rFonts w:ascii="Book Antiqua" w:hAnsi="Book Antiqua"/>
          <w:i/>
          <w:color w:val="000000"/>
        </w:rPr>
      </w:pPr>
      <w:r w:rsidRPr="005C2EE5">
        <w:rPr>
          <w:rFonts w:ascii="Book Antiqua" w:eastAsia="DengXian" w:hAnsi="Book Antiqua"/>
          <w:b/>
          <w:i/>
          <w:color w:val="000000"/>
        </w:rPr>
        <w:t>Operation time</w:t>
      </w:r>
    </w:p>
    <w:p w:rsidR="00CA28B7"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The length of operation time was significantly lower for EGC patients with ESD</w:t>
      </w:r>
      <w:r w:rsidR="00AB778F" w:rsidRPr="005C2EE5">
        <w:rPr>
          <w:rFonts w:ascii="Book Antiqua" w:eastAsia="DengXian" w:hAnsi="Book Antiqua"/>
          <w:color w:val="000000"/>
        </w:rPr>
        <w:t xml:space="preserve"> than for those who underwent </w:t>
      </w:r>
      <w:r w:rsidRPr="005C2EE5">
        <w:rPr>
          <w:rFonts w:ascii="Book Antiqua" w:eastAsia="DengXian" w:hAnsi="Book Antiqua"/>
          <w:color w:val="000000"/>
        </w:rPr>
        <w:t>radical operation</w:t>
      </w:r>
      <w:r w:rsidR="00AB778F" w:rsidRPr="005C2EE5">
        <w:rPr>
          <w:rFonts w:ascii="Book Antiqua" w:eastAsia="DengXian" w:hAnsi="Book Antiqua"/>
          <w:color w:val="000000"/>
        </w:rPr>
        <w:t>s</w:t>
      </w:r>
      <w:r w:rsidRPr="005C2EE5">
        <w:rPr>
          <w:rFonts w:ascii="Book Antiqua" w:eastAsia="DengXian" w:hAnsi="Book Antiqua"/>
          <w:color w:val="000000"/>
        </w:rPr>
        <w:t xml:space="preserve"> (</w:t>
      </w:r>
      <w:r w:rsidR="00402646" w:rsidRPr="005C2EE5">
        <w:rPr>
          <w:rFonts w:ascii="Book Antiqua" w:eastAsia="DengXian" w:hAnsi="Book Antiqua"/>
          <w:color w:val="000000"/>
        </w:rPr>
        <w:t>WMD:</w:t>
      </w:r>
      <w:r w:rsidR="00AD072C" w:rsidRPr="005C2EE5">
        <w:rPr>
          <w:rFonts w:ascii="Book Antiqua" w:eastAsia="DengXian" w:hAnsi="Book Antiqua"/>
          <w:color w:val="000000"/>
        </w:rPr>
        <w:t xml:space="preserve"> -140.02</w:t>
      </w:r>
      <w:r w:rsidR="00402646" w:rsidRPr="005C2EE5">
        <w:rPr>
          <w:rFonts w:ascii="Book Antiqua" w:eastAsia="DengXian" w:hAnsi="Book Antiqua"/>
          <w:color w:val="000000"/>
        </w:rPr>
        <w:t xml:space="preserve"> min, 95%CI: </w:t>
      </w:r>
      <w:r w:rsidR="00AD072C" w:rsidRPr="005C2EE5">
        <w:rPr>
          <w:rFonts w:ascii="Book Antiqua" w:eastAsia="DengXian" w:hAnsi="Book Antiqua"/>
          <w:color w:val="000000"/>
        </w:rPr>
        <w:t xml:space="preserve">-254.23 to -34.82 </w:t>
      </w:r>
      <w:r w:rsidRPr="005C2EE5">
        <w:rPr>
          <w:rFonts w:ascii="Book Antiqua" w:eastAsia="DengXian" w:hAnsi="Book Antiqua"/>
          <w:color w:val="000000"/>
        </w:rPr>
        <w:t xml:space="preserve">min, </w:t>
      </w:r>
      <w:r w:rsidRPr="005C2EE5">
        <w:rPr>
          <w:rFonts w:ascii="Book Antiqua" w:eastAsia="DengXian" w:hAnsi="Book Antiqua"/>
          <w:i/>
          <w:color w:val="000000"/>
        </w:rPr>
        <w:t>P</w:t>
      </w:r>
      <w:r w:rsidR="00402646" w:rsidRPr="005C2EE5">
        <w:rPr>
          <w:rFonts w:ascii="Book Antiqua" w:eastAsia="DengXian" w:hAnsi="Book Antiqua"/>
          <w:i/>
          <w:color w:val="000000"/>
        </w:rPr>
        <w:t xml:space="preserve"> </w:t>
      </w:r>
      <w:r w:rsidR="00AD072C" w:rsidRPr="005C2EE5">
        <w:rPr>
          <w:rFonts w:ascii="Book Antiqua" w:eastAsia="DengXian" w:hAnsi="Book Antiqua"/>
          <w:color w:val="000000"/>
        </w:rPr>
        <w:t>=</w:t>
      </w:r>
      <w:r w:rsidR="00402646" w:rsidRPr="005C2EE5">
        <w:rPr>
          <w:rFonts w:ascii="Book Antiqua" w:eastAsia="DengXian" w:hAnsi="Book Antiqua"/>
          <w:color w:val="000000"/>
        </w:rPr>
        <w:t xml:space="preserve"> </w:t>
      </w:r>
      <w:r w:rsidR="00AD072C" w:rsidRPr="005C2EE5">
        <w:rPr>
          <w:rFonts w:ascii="Book Antiqua" w:eastAsia="DengXian" w:hAnsi="Book Antiqua"/>
          <w:color w:val="000000"/>
        </w:rPr>
        <w:t>0.009</w:t>
      </w:r>
      <w:r w:rsidR="00F035A8" w:rsidRPr="005C2EE5">
        <w:rPr>
          <w:rFonts w:ascii="Book Antiqua" w:eastAsia="DengXian" w:hAnsi="Book Antiqua"/>
          <w:color w:val="000000"/>
        </w:rPr>
        <w:t>) (Fig</w:t>
      </w:r>
      <w:r w:rsidR="00E608EC" w:rsidRPr="005C2EE5">
        <w:rPr>
          <w:rFonts w:ascii="Book Antiqua" w:eastAsia="DengXian" w:hAnsi="Book Antiqua"/>
          <w:color w:val="000000"/>
        </w:rPr>
        <w:t>ure</w:t>
      </w:r>
      <w:r w:rsidR="00F035A8" w:rsidRPr="005C2EE5">
        <w:rPr>
          <w:rFonts w:ascii="Book Antiqua" w:eastAsia="DengXian" w:hAnsi="Book Antiqua"/>
          <w:color w:val="000000"/>
        </w:rPr>
        <w:t xml:space="preserve"> 2</w:t>
      </w:r>
      <w:r w:rsidRPr="005C2EE5">
        <w:rPr>
          <w:rFonts w:ascii="Book Antiqua" w:eastAsia="DengXian" w:hAnsi="Book Antiqua"/>
          <w:color w:val="000000"/>
        </w:rPr>
        <w:t>). As significant heterogeneity was observed (</w:t>
      </w:r>
      <w:r w:rsidRPr="005C2EE5">
        <w:rPr>
          <w:rFonts w:ascii="Book Antiqua" w:eastAsia="DengXian" w:hAnsi="Book Antiqua"/>
          <w:i/>
          <w:color w:val="000000"/>
        </w:rPr>
        <w:t>I</w:t>
      </w:r>
      <w:r w:rsidRPr="005C2EE5">
        <w:rPr>
          <w:rFonts w:ascii="Book Antiqua" w:eastAsia="DengXian" w:hAnsi="Book Antiqua"/>
          <w:color w:val="000000"/>
          <w:vertAlign w:val="superscript"/>
        </w:rPr>
        <w:t>2</w:t>
      </w:r>
      <w:r w:rsidR="00402646" w:rsidRPr="005C2EE5">
        <w:rPr>
          <w:rFonts w:ascii="Book Antiqua" w:eastAsia="DengXian" w:hAnsi="Book Antiqua"/>
          <w:color w:val="000000"/>
          <w:vertAlign w:val="superscript"/>
        </w:rPr>
        <w:t xml:space="preserve"> </w:t>
      </w:r>
      <w:r w:rsidR="00AD072C" w:rsidRPr="005C2EE5">
        <w:rPr>
          <w:rFonts w:ascii="Book Antiqua" w:eastAsia="DengXian" w:hAnsi="Book Antiqua"/>
          <w:color w:val="000000"/>
        </w:rPr>
        <w:t>=</w:t>
      </w:r>
      <w:r w:rsidR="00402646" w:rsidRPr="005C2EE5">
        <w:rPr>
          <w:rFonts w:ascii="Book Antiqua" w:eastAsia="DengXian" w:hAnsi="Book Antiqua"/>
          <w:color w:val="000000"/>
        </w:rPr>
        <w:t xml:space="preserve"> </w:t>
      </w:r>
      <w:r w:rsidR="00AD072C" w:rsidRPr="005C2EE5">
        <w:rPr>
          <w:rFonts w:ascii="Book Antiqua" w:eastAsia="DengXian" w:hAnsi="Book Antiqua"/>
          <w:color w:val="000000"/>
        </w:rPr>
        <w:t>99.9</w:t>
      </w:r>
      <w:r w:rsidRPr="005C2EE5">
        <w:rPr>
          <w:rFonts w:ascii="Book Antiqua" w:eastAsia="DengXian" w:hAnsi="Book Antiqua"/>
          <w:color w:val="000000"/>
        </w:rPr>
        <w:t xml:space="preserve">%, </w:t>
      </w:r>
      <w:r w:rsidRPr="005C2EE5">
        <w:rPr>
          <w:rFonts w:ascii="Book Antiqua" w:eastAsia="DengXian" w:hAnsi="Book Antiqua"/>
          <w:i/>
          <w:color w:val="000000"/>
        </w:rPr>
        <w:t>P</w:t>
      </w:r>
      <w:r w:rsidR="00402646" w:rsidRPr="005C2EE5">
        <w:rPr>
          <w:rFonts w:ascii="Book Antiqua" w:eastAsia="DengXian" w:hAnsi="Book Antiqua"/>
          <w:i/>
          <w:color w:val="000000"/>
        </w:rPr>
        <w:t xml:space="preserve"> </w:t>
      </w:r>
      <w:r w:rsidRPr="005C2EE5">
        <w:rPr>
          <w:rFonts w:ascii="Book Antiqua" w:eastAsia="DengXian" w:hAnsi="Book Antiqua"/>
          <w:color w:val="000000"/>
        </w:rPr>
        <w:t>&lt;</w:t>
      </w:r>
      <w:r w:rsidR="00402646" w:rsidRPr="005C2EE5">
        <w:rPr>
          <w:rFonts w:ascii="Book Antiqua" w:eastAsia="DengXian" w:hAnsi="Book Antiqua"/>
          <w:color w:val="000000"/>
        </w:rPr>
        <w:t xml:space="preserve"> </w:t>
      </w:r>
      <w:r w:rsidRPr="005C2EE5">
        <w:rPr>
          <w:rFonts w:ascii="Book Antiqua" w:eastAsia="DengXian" w:hAnsi="Book Antiqua"/>
          <w:color w:val="000000"/>
        </w:rPr>
        <w:t xml:space="preserve">0.001), the analysis was </w:t>
      </w:r>
      <w:r w:rsidR="009D5EEC" w:rsidRPr="005C2EE5">
        <w:rPr>
          <w:rFonts w:ascii="Book Antiqua" w:eastAsia="DengXian" w:hAnsi="Book Antiqua"/>
          <w:color w:val="000000"/>
        </w:rPr>
        <w:t>performed using a random-effect</w:t>
      </w:r>
      <w:r w:rsidRPr="005C2EE5">
        <w:rPr>
          <w:rFonts w:ascii="Book Antiqua" w:eastAsia="DengXian" w:hAnsi="Book Antiqua"/>
          <w:color w:val="000000"/>
        </w:rPr>
        <w:t xml:space="preserve"> model.</w:t>
      </w:r>
      <w:r w:rsidR="00AD072C" w:rsidRPr="005C2EE5">
        <w:rPr>
          <w:rFonts w:ascii="Book Antiqua" w:eastAsia="DengXian" w:hAnsi="Book Antiqua"/>
          <w:color w:val="000000"/>
        </w:rPr>
        <w:t xml:space="preserve"> </w:t>
      </w:r>
      <w:r w:rsidR="00AB778F" w:rsidRPr="005C2EE5">
        <w:rPr>
          <w:rFonts w:ascii="Book Antiqua" w:eastAsia="DengXian" w:hAnsi="Book Antiqua"/>
          <w:color w:val="000000"/>
        </w:rPr>
        <w:t>Further</w:t>
      </w:r>
      <w:r w:rsidR="00AD072C" w:rsidRPr="005C2EE5">
        <w:rPr>
          <w:rFonts w:ascii="Book Antiqua" w:eastAsia="DengXian" w:hAnsi="Book Antiqua"/>
          <w:color w:val="000000"/>
        </w:rPr>
        <w:t xml:space="preserve"> sensitivity analysis showed</w:t>
      </w:r>
      <w:r w:rsidR="00242D6C" w:rsidRPr="005C2EE5">
        <w:rPr>
          <w:rFonts w:ascii="Book Antiqua" w:eastAsia="DengXian" w:hAnsi="Book Antiqua"/>
          <w:color w:val="000000"/>
        </w:rPr>
        <w:t xml:space="preserve"> the</w:t>
      </w:r>
      <w:r w:rsidR="00AD072C" w:rsidRPr="005C2EE5">
        <w:rPr>
          <w:rFonts w:ascii="Book Antiqua" w:eastAsia="DengXian" w:hAnsi="Book Antiqua"/>
          <w:color w:val="000000"/>
        </w:rPr>
        <w:t xml:space="preserve"> study </w:t>
      </w:r>
      <w:r w:rsidR="00242D6C" w:rsidRPr="005C2EE5">
        <w:rPr>
          <w:rFonts w:ascii="Book Antiqua" w:eastAsia="DengXian" w:hAnsi="Book Antiqua"/>
          <w:color w:val="000000"/>
        </w:rPr>
        <w:t xml:space="preserve">by Song </w:t>
      </w:r>
      <w:r w:rsidR="00242D6C" w:rsidRPr="005C2EE5">
        <w:rPr>
          <w:rFonts w:ascii="Book Antiqua" w:eastAsia="DengXian" w:hAnsi="Book Antiqua"/>
          <w:i/>
          <w:color w:val="000000"/>
        </w:rPr>
        <w:t>et al</w:t>
      </w:r>
      <w:r w:rsidR="00242D6C" w:rsidRPr="005C2EE5">
        <w:rPr>
          <w:rFonts w:ascii="Book Antiqua" w:eastAsia="DengXian" w:hAnsi="Book Antiqua"/>
          <w:color w:val="000000"/>
          <w:vertAlign w:val="superscript"/>
        </w:rPr>
        <w:t xml:space="preserve">[17] </w:t>
      </w:r>
      <w:r w:rsidR="00AD072C" w:rsidRPr="005C2EE5">
        <w:rPr>
          <w:rFonts w:ascii="Book Antiqua" w:eastAsia="DengXian" w:hAnsi="Book Antiqua"/>
          <w:color w:val="000000"/>
        </w:rPr>
        <w:t>might be the source of heterogeneity, therefore we excluded this study and the results showed a significant decrease in heterogeneity (</w:t>
      </w:r>
      <w:r w:rsidR="00AD072C" w:rsidRPr="005C2EE5">
        <w:rPr>
          <w:rFonts w:ascii="Book Antiqua" w:eastAsia="DengXian" w:hAnsi="Book Antiqua"/>
          <w:i/>
          <w:color w:val="000000"/>
        </w:rPr>
        <w:t>I</w:t>
      </w:r>
      <w:r w:rsidR="00AD072C" w:rsidRPr="005C2EE5">
        <w:rPr>
          <w:rFonts w:ascii="Book Antiqua" w:eastAsia="DengXian" w:hAnsi="Book Antiqua"/>
          <w:color w:val="000000"/>
          <w:vertAlign w:val="superscript"/>
        </w:rPr>
        <w:t>2</w:t>
      </w:r>
      <w:r w:rsidR="00242D6C" w:rsidRPr="005C2EE5">
        <w:rPr>
          <w:rFonts w:ascii="Book Antiqua" w:eastAsia="DengXian" w:hAnsi="Book Antiqua"/>
          <w:color w:val="000000"/>
          <w:vertAlign w:val="superscript"/>
        </w:rPr>
        <w:t xml:space="preserve"> </w:t>
      </w:r>
      <w:r w:rsidR="00AD072C" w:rsidRPr="005C2EE5">
        <w:rPr>
          <w:rFonts w:ascii="Book Antiqua" w:eastAsia="DengXian" w:hAnsi="Book Antiqua"/>
          <w:color w:val="000000"/>
        </w:rPr>
        <w:t>=</w:t>
      </w:r>
      <w:r w:rsidR="00242D6C" w:rsidRPr="005C2EE5">
        <w:rPr>
          <w:rFonts w:ascii="Book Antiqua" w:eastAsia="DengXian" w:hAnsi="Book Antiqua"/>
          <w:color w:val="000000"/>
        </w:rPr>
        <w:t xml:space="preserve"> </w:t>
      </w:r>
      <w:r w:rsidR="00C43F40" w:rsidRPr="005C2EE5">
        <w:rPr>
          <w:rFonts w:ascii="Book Antiqua" w:eastAsia="DengXian" w:hAnsi="Book Antiqua"/>
          <w:color w:val="000000"/>
        </w:rPr>
        <w:t>0</w:t>
      </w:r>
      <w:r w:rsidR="00AD072C" w:rsidRPr="005C2EE5">
        <w:rPr>
          <w:rFonts w:ascii="Book Antiqua" w:eastAsia="DengXian" w:hAnsi="Book Antiqua"/>
          <w:color w:val="000000"/>
        </w:rPr>
        <w:t xml:space="preserve">%, </w:t>
      </w:r>
      <w:r w:rsidR="00AD072C" w:rsidRPr="005C2EE5">
        <w:rPr>
          <w:rFonts w:ascii="Book Antiqua" w:eastAsia="DengXian" w:hAnsi="Book Antiqua"/>
          <w:i/>
          <w:color w:val="000000"/>
        </w:rPr>
        <w:t>P</w:t>
      </w:r>
      <w:r w:rsidR="00242D6C" w:rsidRPr="005C2EE5">
        <w:rPr>
          <w:rFonts w:ascii="Book Antiqua" w:eastAsia="DengXian" w:hAnsi="Book Antiqua"/>
          <w:i/>
          <w:color w:val="000000"/>
        </w:rPr>
        <w:t xml:space="preserve"> </w:t>
      </w:r>
      <w:r w:rsidR="00C43F40" w:rsidRPr="005C2EE5">
        <w:rPr>
          <w:rFonts w:ascii="Book Antiqua" w:eastAsia="DengXian" w:hAnsi="Book Antiqua"/>
          <w:color w:val="000000"/>
        </w:rPr>
        <w:t>=</w:t>
      </w:r>
      <w:r w:rsidR="00242D6C" w:rsidRPr="005C2EE5">
        <w:rPr>
          <w:rFonts w:ascii="Book Antiqua" w:eastAsia="DengXian" w:hAnsi="Book Antiqua"/>
          <w:color w:val="000000"/>
        </w:rPr>
        <w:t xml:space="preserve"> </w:t>
      </w:r>
      <w:r w:rsidR="00C43F40" w:rsidRPr="005C2EE5">
        <w:rPr>
          <w:rFonts w:ascii="Book Antiqua" w:eastAsia="DengXian" w:hAnsi="Book Antiqua"/>
          <w:color w:val="000000"/>
        </w:rPr>
        <w:t>0.607)</w:t>
      </w:r>
      <w:r w:rsidR="002D2195" w:rsidRPr="005C2EE5">
        <w:rPr>
          <w:rFonts w:ascii="Book Antiqua" w:eastAsia="DengXian" w:hAnsi="Book Antiqua"/>
          <w:color w:val="000000"/>
        </w:rPr>
        <w:t xml:space="preserve"> with still strong correlation (</w:t>
      </w:r>
      <w:r w:rsidR="00F035A8" w:rsidRPr="005C2EE5">
        <w:rPr>
          <w:rFonts w:ascii="Book Antiqua" w:eastAsia="DengXian" w:hAnsi="Book Antiqua"/>
          <w:i/>
          <w:color w:val="000000"/>
        </w:rPr>
        <w:t>P</w:t>
      </w:r>
      <w:r w:rsidR="00242D6C" w:rsidRPr="005C2EE5">
        <w:rPr>
          <w:rFonts w:ascii="Book Antiqua" w:eastAsia="DengXian" w:hAnsi="Book Antiqua"/>
          <w:i/>
          <w:color w:val="000000"/>
        </w:rPr>
        <w:t xml:space="preserve"> </w:t>
      </w:r>
      <w:r w:rsidR="002D2195" w:rsidRPr="005C2EE5">
        <w:rPr>
          <w:rFonts w:ascii="Book Antiqua" w:eastAsia="DengXian" w:hAnsi="Book Antiqua"/>
          <w:color w:val="000000"/>
        </w:rPr>
        <w:t>&lt;</w:t>
      </w:r>
      <w:r w:rsidR="00242D6C" w:rsidRPr="005C2EE5">
        <w:rPr>
          <w:rFonts w:ascii="Book Antiqua" w:eastAsia="DengXian" w:hAnsi="Book Antiqua"/>
          <w:color w:val="000000"/>
        </w:rPr>
        <w:t xml:space="preserve"> </w:t>
      </w:r>
      <w:r w:rsidR="002D2195" w:rsidRPr="005C2EE5">
        <w:rPr>
          <w:rFonts w:ascii="Book Antiqua" w:eastAsia="DengXian" w:hAnsi="Book Antiqua"/>
          <w:color w:val="000000"/>
        </w:rPr>
        <w:t>0.001)</w:t>
      </w:r>
      <w:r w:rsidR="00C43F40" w:rsidRPr="005C2EE5">
        <w:rPr>
          <w:rFonts w:ascii="Book Antiqua" w:eastAsia="DengXian" w:hAnsi="Book Antiqua"/>
          <w:color w:val="000000"/>
        </w:rPr>
        <w:t>.</w:t>
      </w:r>
    </w:p>
    <w:p w:rsidR="00CA28B7" w:rsidRPr="005C2EE5" w:rsidRDefault="00CA28B7" w:rsidP="00D06B07">
      <w:pPr>
        <w:spacing w:line="360" w:lineRule="auto"/>
        <w:rPr>
          <w:rFonts w:ascii="Book Antiqua" w:eastAsia="DengXian" w:hAnsi="Book Antiqua"/>
          <w:color w:val="000000"/>
        </w:rPr>
      </w:pPr>
    </w:p>
    <w:p w:rsidR="008D207F" w:rsidRPr="005C2EE5" w:rsidRDefault="008D207F" w:rsidP="00D06B07">
      <w:pPr>
        <w:spacing w:line="360" w:lineRule="auto"/>
        <w:rPr>
          <w:rFonts w:ascii="Book Antiqua" w:eastAsia="DengXian" w:hAnsi="Book Antiqua"/>
          <w:i/>
          <w:color w:val="000000"/>
        </w:rPr>
      </w:pPr>
      <w:r w:rsidRPr="005C2EE5">
        <w:rPr>
          <w:rFonts w:ascii="Book Antiqua" w:eastAsia="DengXian" w:hAnsi="Book Antiqua"/>
          <w:b/>
          <w:i/>
          <w:color w:val="000000"/>
        </w:rPr>
        <w:t>Short-term recovery</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All </w:t>
      </w:r>
      <w:r w:rsidR="00C43F40" w:rsidRPr="005C2EE5">
        <w:rPr>
          <w:rFonts w:ascii="Book Antiqua" w:eastAsia="DengXian" w:hAnsi="Book Antiqua"/>
          <w:color w:val="000000"/>
        </w:rPr>
        <w:t xml:space="preserve">fourteen </w:t>
      </w:r>
      <w:r w:rsidRPr="005C2EE5">
        <w:rPr>
          <w:rFonts w:ascii="Book Antiqua" w:eastAsia="DengXian" w:hAnsi="Book Antiqua"/>
          <w:color w:val="000000"/>
        </w:rPr>
        <w:t xml:space="preserve">studies reported postoperative complication rate. The pooled analysis showed that the ESD group had a </w:t>
      </w:r>
      <w:r w:rsidR="00C43F40" w:rsidRPr="005C2EE5">
        <w:rPr>
          <w:rFonts w:ascii="Book Antiqua" w:eastAsia="DengXian" w:hAnsi="Book Antiqua"/>
          <w:color w:val="000000"/>
        </w:rPr>
        <w:t xml:space="preserve">lower </w:t>
      </w:r>
      <w:r w:rsidRPr="005C2EE5">
        <w:rPr>
          <w:rFonts w:ascii="Book Antiqua" w:eastAsia="DengXian" w:hAnsi="Book Antiqua"/>
          <w:color w:val="000000"/>
        </w:rPr>
        <w:t>postoperative complication rate than that in the surgery group (OR</w:t>
      </w:r>
      <w:r w:rsidR="00FC3B06" w:rsidRPr="005C2EE5">
        <w:rPr>
          <w:rFonts w:ascii="Book Antiqua" w:eastAsia="DengXian" w:hAnsi="Book Antiqua"/>
          <w:color w:val="000000"/>
        </w:rPr>
        <w:t xml:space="preserve"> </w:t>
      </w:r>
      <w:r w:rsidRPr="005C2EE5">
        <w:rPr>
          <w:rFonts w:ascii="Book Antiqua" w:eastAsia="DengXian" w:hAnsi="Book Antiqua"/>
          <w:color w:val="000000"/>
        </w:rPr>
        <w:t>=</w:t>
      </w:r>
      <w:r w:rsidR="00FC3B06" w:rsidRPr="005C2EE5">
        <w:rPr>
          <w:rFonts w:ascii="Book Antiqua" w:eastAsia="DengXian" w:hAnsi="Book Antiqua"/>
          <w:color w:val="000000"/>
        </w:rPr>
        <w:t xml:space="preserve"> </w:t>
      </w:r>
      <w:r w:rsidRPr="005C2EE5">
        <w:rPr>
          <w:rFonts w:ascii="Book Antiqua" w:eastAsia="DengXian" w:hAnsi="Book Antiqua"/>
          <w:color w:val="000000"/>
        </w:rPr>
        <w:t>0.</w:t>
      </w:r>
      <w:r w:rsidR="00FC3B06" w:rsidRPr="005C2EE5">
        <w:rPr>
          <w:rFonts w:ascii="Book Antiqua" w:eastAsia="DengXian" w:hAnsi="Book Antiqua"/>
          <w:color w:val="000000"/>
        </w:rPr>
        <w:t>39, 95%</w:t>
      </w:r>
      <w:r w:rsidR="00C43F40" w:rsidRPr="005C2EE5">
        <w:rPr>
          <w:rFonts w:ascii="Book Antiqua" w:eastAsia="DengXian" w:hAnsi="Book Antiqua"/>
          <w:color w:val="000000"/>
        </w:rPr>
        <w:t>CI</w:t>
      </w:r>
      <w:r w:rsidR="00FC3B06" w:rsidRPr="005C2EE5">
        <w:rPr>
          <w:rFonts w:ascii="Book Antiqua" w:eastAsia="DengXian" w:hAnsi="Book Antiqua"/>
          <w:color w:val="000000"/>
        </w:rPr>
        <w:t>:</w:t>
      </w:r>
      <w:r w:rsidR="00C43F40" w:rsidRPr="005C2EE5">
        <w:rPr>
          <w:rFonts w:ascii="Book Antiqua" w:eastAsia="DengXian" w:hAnsi="Book Antiqua"/>
          <w:color w:val="000000"/>
        </w:rPr>
        <w:t xml:space="preserve"> 0.28 to 0.55</w:t>
      </w:r>
      <w:r w:rsidRPr="005C2EE5">
        <w:rPr>
          <w:rFonts w:ascii="Book Antiqua" w:eastAsia="DengXian" w:hAnsi="Book Antiqua"/>
          <w:color w:val="000000"/>
        </w:rPr>
        <w:t xml:space="preserve">, </w:t>
      </w:r>
      <w:r w:rsidRPr="005C2EE5">
        <w:rPr>
          <w:rFonts w:ascii="Book Antiqua" w:eastAsia="DengXian" w:hAnsi="Book Antiqua"/>
          <w:i/>
          <w:color w:val="000000"/>
        </w:rPr>
        <w:t>P</w:t>
      </w:r>
      <w:r w:rsidR="00FC3B06" w:rsidRPr="005C2EE5">
        <w:rPr>
          <w:rFonts w:ascii="Book Antiqua" w:eastAsia="DengXian" w:hAnsi="Book Antiqua"/>
          <w:i/>
          <w:color w:val="000000"/>
        </w:rPr>
        <w:t xml:space="preserve"> </w:t>
      </w:r>
      <w:r w:rsidR="00E608EC" w:rsidRPr="005C2EE5">
        <w:rPr>
          <w:rFonts w:ascii="Book Antiqua" w:eastAsia="DengXian" w:hAnsi="Book Antiqua"/>
          <w:color w:val="000000"/>
        </w:rPr>
        <w:t>&lt;</w:t>
      </w:r>
      <w:r w:rsidR="00FC3B06" w:rsidRPr="005C2EE5">
        <w:rPr>
          <w:rFonts w:ascii="Book Antiqua" w:eastAsia="DengXian" w:hAnsi="Book Antiqua"/>
          <w:color w:val="000000"/>
        </w:rPr>
        <w:t xml:space="preserve"> </w:t>
      </w:r>
      <w:r w:rsidR="00E608EC" w:rsidRPr="005C2EE5">
        <w:rPr>
          <w:rFonts w:ascii="Book Antiqua" w:eastAsia="DengXian" w:hAnsi="Book Antiqua"/>
          <w:color w:val="000000"/>
        </w:rPr>
        <w:t xml:space="preserve">0.001) (Figure </w:t>
      </w:r>
      <w:r w:rsidRPr="005C2EE5">
        <w:rPr>
          <w:rFonts w:ascii="Book Antiqua" w:eastAsia="DengXian" w:hAnsi="Book Antiqua"/>
          <w:color w:val="000000"/>
        </w:rPr>
        <w:t xml:space="preserve">3A). </w:t>
      </w:r>
      <w:r w:rsidR="00C43F40" w:rsidRPr="005C2EE5">
        <w:rPr>
          <w:rFonts w:ascii="Book Antiqua" w:eastAsia="DengXian" w:hAnsi="Book Antiqua"/>
          <w:color w:val="000000"/>
        </w:rPr>
        <w:t xml:space="preserve">Moderate </w:t>
      </w:r>
      <w:r w:rsidRPr="005C2EE5">
        <w:rPr>
          <w:rFonts w:ascii="Book Antiqua" w:eastAsia="DengXian" w:hAnsi="Book Antiqua"/>
          <w:color w:val="000000"/>
        </w:rPr>
        <w:t>heterogeneity was detected within this comparison (</w:t>
      </w:r>
      <w:r w:rsidRPr="005C2EE5">
        <w:rPr>
          <w:rFonts w:ascii="Book Antiqua" w:eastAsia="DengXian" w:hAnsi="Book Antiqua"/>
          <w:i/>
          <w:color w:val="000000"/>
        </w:rPr>
        <w:t>I</w:t>
      </w:r>
      <w:r w:rsidRPr="005C2EE5">
        <w:rPr>
          <w:rFonts w:ascii="Book Antiqua" w:eastAsia="DengXian" w:hAnsi="Book Antiqua"/>
          <w:color w:val="000000"/>
          <w:vertAlign w:val="superscript"/>
        </w:rPr>
        <w:t>2</w:t>
      </w:r>
      <w:r w:rsidR="00FC3B06" w:rsidRPr="005C2EE5">
        <w:rPr>
          <w:rFonts w:ascii="Book Antiqua" w:eastAsia="DengXian" w:hAnsi="Book Antiqua"/>
          <w:color w:val="000000"/>
          <w:vertAlign w:val="superscript"/>
        </w:rPr>
        <w:t xml:space="preserve"> </w:t>
      </w:r>
      <w:r w:rsidRPr="005C2EE5">
        <w:rPr>
          <w:rFonts w:ascii="Book Antiqua" w:eastAsia="DengXian" w:hAnsi="Book Antiqua"/>
          <w:color w:val="000000"/>
        </w:rPr>
        <w:lastRenderedPageBreak/>
        <w:t>=</w:t>
      </w:r>
      <w:r w:rsidR="00FC3B06" w:rsidRPr="005C2EE5">
        <w:rPr>
          <w:rFonts w:ascii="Book Antiqua" w:eastAsia="DengXian" w:hAnsi="Book Antiqua"/>
          <w:color w:val="000000"/>
        </w:rPr>
        <w:t xml:space="preserve"> </w:t>
      </w:r>
      <w:r w:rsidRPr="005C2EE5">
        <w:rPr>
          <w:rFonts w:ascii="Book Antiqua" w:eastAsia="DengXian" w:hAnsi="Book Antiqua"/>
          <w:color w:val="000000"/>
        </w:rPr>
        <w:t>4</w:t>
      </w:r>
      <w:r w:rsidR="00C43F40" w:rsidRPr="005C2EE5">
        <w:rPr>
          <w:rFonts w:ascii="Book Antiqua" w:eastAsia="DengXian" w:hAnsi="Book Antiqua"/>
          <w:color w:val="000000"/>
        </w:rPr>
        <w:t>6.9</w:t>
      </w:r>
      <w:r w:rsidRPr="005C2EE5">
        <w:rPr>
          <w:rFonts w:ascii="Book Antiqua" w:eastAsia="DengXian" w:hAnsi="Book Antiqua"/>
          <w:color w:val="000000"/>
        </w:rPr>
        <w:t xml:space="preserve">%, </w:t>
      </w:r>
      <w:r w:rsidRPr="005C2EE5">
        <w:rPr>
          <w:rFonts w:ascii="Book Antiqua" w:eastAsia="DengXian" w:hAnsi="Book Antiqua"/>
          <w:i/>
          <w:color w:val="000000"/>
        </w:rPr>
        <w:t>P</w:t>
      </w:r>
      <w:r w:rsidR="00FC3B06" w:rsidRPr="005C2EE5">
        <w:rPr>
          <w:rFonts w:ascii="Book Antiqua" w:eastAsia="DengXian" w:hAnsi="Book Antiqua"/>
          <w:i/>
          <w:color w:val="000000"/>
        </w:rPr>
        <w:t xml:space="preserve"> </w:t>
      </w:r>
      <w:r w:rsidRPr="005C2EE5">
        <w:rPr>
          <w:rFonts w:ascii="Book Antiqua" w:eastAsia="DengXian" w:hAnsi="Book Antiqua"/>
          <w:color w:val="000000"/>
        </w:rPr>
        <w:t>=</w:t>
      </w:r>
      <w:r w:rsidR="00FC3B06" w:rsidRPr="005C2EE5">
        <w:rPr>
          <w:rFonts w:ascii="Book Antiqua" w:eastAsia="DengXian" w:hAnsi="Book Antiqua"/>
          <w:color w:val="000000"/>
        </w:rPr>
        <w:t xml:space="preserve"> </w:t>
      </w:r>
      <w:r w:rsidRPr="005C2EE5">
        <w:rPr>
          <w:rFonts w:ascii="Book Antiqua" w:eastAsia="DengXian" w:hAnsi="Book Antiqua"/>
          <w:color w:val="000000"/>
        </w:rPr>
        <w:t>0.</w:t>
      </w:r>
      <w:r w:rsidR="00C43F40" w:rsidRPr="005C2EE5">
        <w:rPr>
          <w:rFonts w:ascii="Book Antiqua" w:eastAsia="DengXian" w:hAnsi="Book Antiqua"/>
          <w:color w:val="000000"/>
        </w:rPr>
        <w:t>031</w:t>
      </w:r>
      <w:r w:rsidRPr="005C2EE5">
        <w:rPr>
          <w:rFonts w:ascii="Book Antiqua" w:eastAsia="DengXian" w:hAnsi="Book Antiqua"/>
          <w:color w:val="000000"/>
        </w:rPr>
        <w:t xml:space="preserve">) and a </w:t>
      </w:r>
      <w:r w:rsidR="00C43F40" w:rsidRPr="005C2EE5">
        <w:rPr>
          <w:rFonts w:ascii="Book Antiqua" w:eastAsia="DengXian" w:hAnsi="Book Antiqua"/>
          <w:color w:val="000000"/>
        </w:rPr>
        <w:t>random</w:t>
      </w:r>
      <w:r w:rsidR="009D5EEC" w:rsidRPr="005C2EE5">
        <w:rPr>
          <w:rFonts w:ascii="Book Antiqua" w:eastAsia="DengXian" w:hAnsi="Book Antiqua"/>
          <w:color w:val="000000"/>
        </w:rPr>
        <w:t>-effect</w:t>
      </w:r>
      <w:r w:rsidRPr="005C2EE5">
        <w:rPr>
          <w:rFonts w:ascii="Book Antiqua" w:eastAsia="DengXian" w:hAnsi="Book Antiqua"/>
          <w:color w:val="000000"/>
        </w:rPr>
        <w:t xml:space="preserve"> model was applied.</w:t>
      </w:r>
    </w:p>
    <w:p w:rsidR="008D207F"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 xml:space="preserve">The pooled analysis of hospital stay showed that patients in the ESD group enjoyed a </w:t>
      </w:r>
      <w:r w:rsidR="00384985" w:rsidRPr="005C2EE5">
        <w:rPr>
          <w:rFonts w:ascii="Book Antiqua" w:eastAsia="DengXian" w:hAnsi="Book Antiqua"/>
          <w:color w:val="000000"/>
        </w:rPr>
        <w:t xml:space="preserve">significant </w:t>
      </w:r>
      <w:r w:rsidRPr="005C2EE5">
        <w:rPr>
          <w:rFonts w:ascii="Book Antiqua" w:eastAsia="DengXian" w:hAnsi="Book Antiqua"/>
          <w:color w:val="000000"/>
        </w:rPr>
        <w:t>shorter hospital stay than those who underwent surgery (WMD</w:t>
      </w:r>
      <w:r w:rsidR="00FC3B06" w:rsidRPr="005C2EE5">
        <w:rPr>
          <w:rFonts w:ascii="Book Antiqua" w:eastAsia="DengXian" w:hAnsi="Book Antiqua"/>
          <w:color w:val="000000"/>
        </w:rPr>
        <w:t>:</w:t>
      </w:r>
      <w:r w:rsidRPr="005C2EE5">
        <w:rPr>
          <w:rFonts w:ascii="Book Antiqua" w:eastAsia="DengXian" w:hAnsi="Book Antiqua"/>
          <w:color w:val="000000"/>
        </w:rPr>
        <w:t xml:space="preserve"> −</w:t>
      </w:r>
      <w:r w:rsidR="00FC3B06" w:rsidRPr="005C2EE5">
        <w:rPr>
          <w:rFonts w:ascii="Book Antiqua" w:eastAsia="DengXian" w:hAnsi="Book Antiqua"/>
          <w:color w:val="000000"/>
        </w:rPr>
        <w:t>5.41 d, 95%</w:t>
      </w:r>
      <w:r w:rsidR="00B62048" w:rsidRPr="005C2EE5">
        <w:rPr>
          <w:rFonts w:ascii="Book Antiqua" w:eastAsia="DengXian" w:hAnsi="Book Antiqua"/>
          <w:color w:val="000000"/>
        </w:rPr>
        <w:t>CI</w:t>
      </w:r>
      <w:r w:rsidR="00FC3B06" w:rsidRPr="005C2EE5">
        <w:rPr>
          <w:rFonts w:ascii="Book Antiqua" w:eastAsia="DengXian" w:hAnsi="Book Antiqua"/>
          <w:color w:val="000000"/>
        </w:rPr>
        <w:t>:</w:t>
      </w:r>
      <w:r w:rsidR="00B62048" w:rsidRPr="005C2EE5">
        <w:rPr>
          <w:rFonts w:ascii="Book Antiqua" w:eastAsia="DengXian" w:hAnsi="Book Antiqua"/>
          <w:color w:val="000000"/>
        </w:rPr>
        <w:t xml:space="preserve"> −5.93</w:t>
      </w:r>
      <w:r w:rsidRPr="005C2EE5">
        <w:rPr>
          <w:rFonts w:ascii="Book Antiqua" w:eastAsia="DengXian" w:hAnsi="Book Antiqua"/>
          <w:color w:val="000000"/>
        </w:rPr>
        <w:t xml:space="preserve"> to −4.</w:t>
      </w:r>
      <w:r w:rsidR="00B62048" w:rsidRPr="005C2EE5">
        <w:rPr>
          <w:rFonts w:ascii="Book Antiqua" w:eastAsia="DengXian" w:hAnsi="Book Antiqua"/>
          <w:color w:val="000000"/>
        </w:rPr>
        <w:t xml:space="preserve">89 </w:t>
      </w:r>
      <w:r w:rsidR="00FC3B06" w:rsidRPr="005C2EE5">
        <w:rPr>
          <w:rFonts w:ascii="Book Antiqua" w:eastAsia="DengXian" w:hAnsi="Book Antiqua"/>
          <w:color w:val="000000"/>
        </w:rPr>
        <w:t>d</w:t>
      </w:r>
      <w:r w:rsidRPr="005C2EE5">
        <w:rPr>
          <w:rFonts w:ascii="Book Antiqua" w:eastAsia="DengXian" w:hAnsi="Book Antiqua"/>
          <w:color w:val="000000"/>
        </w:rPr>
        <w:t xml:space="preserve">, </w:t>
      </w:r>
      <w:r w:rsidRPr="005C2EE5">
        <w:rPr>
          <w:rFonts w:ascii="Book Antiqua" w:eastAsia="DengXian" w:hAnsi="Book Antiqua"/>
          <w:i/>
          <w:color w:val="000000"/>
        </w:rPr>
        <w:t>P</w:t>
      </w:r>
      <w:r w:rsidR="00FC3B06" w:rsidRPr="005C2EE5">
        <w:rPr>
          <w:rFonts w:ascii="Book Antiqua" w:eastAsia="DengXian" w:hAnsi="Book Antiqua"/>
          <w:i/>
          <w:color w:val="000000"/>
        </w:rPr>
        <w:t xml:space="preserve"> </w:t>
      </w:r>
      <w:r w:rsidR="00E608EC" w:rsidRPr="005C2EE5">
        <w:rPr>
          <w:rFonts w:ascii="Book Antiqua" w:eastAsia="DengXian" w:hAnsi="Book Antiqua"/>
          <w:color w:val="000000"/>
        </w:rPr>
        <w:t>&lt;</w:t>
      </w:r>
      <w:r w:rsidR="00FC3B06" w:rsidRPr="005C2EE5">
        <w:rPr>
          <w:rFonts w:ascii="Book Antiqua" w:eastAsia="DengXian" w:hAnsi="Book Antiqua"/>
          <w:color w:val="000000"/>
        </w:rPr>
        <w:t xml:space="preserve"> </w:t>
      </w:r>
      <w:r w:rsidR="00E608EC" w:rsidRPr="005C2EE5">
        <w:rPr>
          <w:rFonts w:ascii="Book Antiqua" w:eastAsia="DengXian" w:hAnsi="Book Antiqua"/>
          <w:color w:val="000000"/>
        </w:rPr>
        <w:t xml:space="preserve">0.001) (Figure </w:t>
      </w:r>
      <w:r w:rsidRPr="005C2EE5">
        <w:rPr>
          <w:rFonts w:ascii="Book Antiqua" w:eastAsia="DengXian" w:hAnsi="Book Antiqua"/>
          <w:color w:val="000000"/>
        </w:rPr>
        <w:t>3B). There was significant heterogeneity within studies (</w:t>
      </w:r>
      <w:r w:rsidRPr="005C2EE5">
        <w:rPr>
          <w:rFonts w:ascii="Book Antiqua" w:eastAsia="DengXian" w:hAnsi="Book Antiqua"/>
          <w:i/>
          <w:color w:val="000000"/>
        </w:rPr>
        <w:t>I</w:t>
      </w:r>
      <w:r w:rsidRPr="005C2EE5">
        <w:rPr>
          <w:rFonts w:ascii="Book Antiqua" w:eastAsia="DengXian" w:hAnsi="Book Antiqua"/>
          <w:color w:val="000000"/>
          <w:vertAlign w:val="superscript"/>
        </w:rPr>
        <w:t>2</w:t>
      </w:r>
      <w:r w:rsidR="00FC3B06" w:rsidRPr="005C2EE5">
        <w:rPr>
          <w:rFonts w:ascii="Book Antiqua" w:eastAsia="DengXian" w:hAnsi="Book Antiqua"/>
          <w:color w:val="000000"/>
          <w:vertAlign w:val="superscript"/>
        </w:rPr>
        <w:t xml:space="preserve"> </w:t>
      </w:r>
      <w:r w:rsidRPr="005C2EE5">
        <w:rPr>
          <w:rFonts w:ascii="Book Antiqua" w:eastAsia="DengXian" w:hAnsi="Book Antiqua"/>
          <w:color w:val="000000"/>
        </w:rPr>
        <w:t>=</w:t>
      </w:r>
      <w:r w:rsidR="00FC3B06" w:rsidRPr="005C2EE5">
        <w:rPr>
          <w:rFonts w:ascii="Book Antiqua" w:eastAsia="DengXian" w:hAnsi="Book Antiqua"/>
          <w:color w:val="000000"/>
        </w:rPr>
        <w:t xml:space="preserve"> </w:t>
      </w:r>
      <w:r w:rsidR="00B62048" w:rsidRPr="005C2EE5">
        <w:rPr>
          <w:rFonts w:ascii="Book Antiqua" w:eastAsia="DengXian" w:hAnsi="Book Antiqua"/>
          <w:color w:val="000000"/>
        </w:rPr>
        <w:t>96.4</w:t>
      </w:r>
      <w:r w:rsidRPr="005C2EE5">
        <w:rPr>
          <w:rFonts w:ascii="Book Antiqua" w:eastAsia="DengXian" w:hAnsi="Book Antiqua"/>
          <w:color w:val="000000"/>
        </w:rPr>
        <w:t xml:space="preserve">%, </w:t>
      </w:r>
      <w:r w:rsidRPr="005C2EE5">
        <w:rPr>
          <w:rFonts w:ascii="Book Antiqua" w:eastAsia="DengXian" w:hAnsi="Book Antiqua"/>
          <w:i/>
          <w:color w:val="000000"/>
        </w:rPr>
        <w:t>P</w:t>
      </w:r>
      <w:r w:rsidR="00FC3B06" w:rsidRPr="005C2EE5">
        <w:rPr>
          <w:rFonts w:ascii="Book Antiqua" w:eastAsia="DengXian" w:hAnsi="Book Antiqua"/>
          <w:i/>
          <w:color w:val="000000"/>
        </w:rPr>
        <w:t xml:space="preserve"> </w:t>
      </w:r>
      <w:r w:rsidR="001356AF" w:rsidRPr="005C2EE5">
        <w:rPr>
          <w:rFonts w:ascii="Book Antiqua" w:eastAsia="DengXian" w:hAnsi="Book Antiqua"/>
          <w:color w:val="000000"/>
        </w:rPr>
        <w:t>&lt;</w:t>
      </w:r>
      <w:r w:rsidR="00FC3B06" w:rsidRPr="005C2EE5">
        <w:rPr>
          <w:rFonts w:ascii="Book Antiqua" w:eastAsia="DengXian" w:hAnsi="Book Antiqua"/>
          <w:color w:val="000000"/>
        </w:rPr>
        <w:t xml:space="preserve"> </w:t>
      </w:r>
      <w:r w:rsidR="001356AF" w:rsidRPr="005C2EE5">
        <w:rPr>
          <w:rFonts w:ascii="Book Antiqua" w:eastAsia="DengXian" w:hAnsi="Book Antiqua"/>
          <w:color w:val="000000"/>
        </w:rPr>
        <w:t>0.001)</w:t>
      </w:r>
      <w:r w:rsidR="00437626" w:rsidRPr="005C2EE5">
        <w:rPr>
          <w:rFonts w:ascii="Book Antiqua" w:eastAsia="DengXian" w:hAnsi="Book Antiqua"/>
          <w:color w:val="000000"/>
        </w:rPr>
        <w:t xml:space="preserve"> and therefore a random-effect</w:t>
      </w:r>
      <w:r w:rsidR="009D5EEC" w:rsidRPr="005C2EE5">
        <w:rPr>
          <w:rFonts w:ascii="Book Antiqua" w:eastAsia="DengXian" w:hAnsi="Book Antiqua"/>
          <w:color w:val="000000"/>
        </w:rPr>
        <w:t xml:space="preserve"> </w:t>
      </w:r>
      <w:r w:rsidR="00437626" w:rsidRPr="005C2EE5">
        <w:rPr>
          <w:rFonts w:ascii="Book Antiqua" w:eastAsia="DengXian" w:hAnsi="Book Antiqua"/>
          <w:color w:val="000000"/>
        </w:rPr>
        <w:t>model was applied.</w:t>
      </w:r>
    </w:p>
    <w:p w:rsidR="00B62048" w:rsidRPr="005C2EE5" w:rsidRDefault="00B62048" w:rsidP="00D06B07">
      <w:pPr>
        <w:spacing w:line="360" w:lineRule="auto"/>
        <w:ind w:firstLineChars="100" w:firstLine="240"/>
        <w:rPr>
          <w:rFonts w:ascii="Book Antiqua" w:eastAsia="DengXian" w:hAnsi="Book Antiqua"/>
          <w:color w:val="000000"/>
        </w:rPr>
      </w:pPr>
    </w:p>
    <w:p w:rsidR="008D207F" w:rsidRPr="005C2EE5" w:rsidRDefault="008D207F" w:rsidP="00D06B07">
      <w:pPr>
        <w:spacing w:line="360" w:lineRule="auto"/>
        <w:rPr>
          <w:rFonts w:ascii="Book Antiqua" w:eastAsia="DengXian" w:hAnsi="Book Antiqua"/>
          <w:b/>
          <w:i/>
          <w:color w:val="000000"/>
        </w:rPr>
      </w:pPr>
      <w:r w:rsidRPr="005C2EE5">
        <w:rPr>
          <w:rFonts w:ascii="Book Antiqua" w:eastAsia="DengXian" w:hAnsi="Book Antiqua"/>
          <w:b/>
          <w:i/>
          <w:color w:val="000000"/>
        </w:rPr>
        <w:t xml:space="preserve">Recurrence </w:t>
      </w:r>
      <w:r w:rsidR="001356AF" w:rsidRPr="005C2EE5">
        <w:rPr>
          <w:rFonts w:ascii="Book Antiqua" w:eastAsia="DengXian" w:hAnsi="Book Antiqua"/>
          <w:b/>
          <w:i/>
          <w:color w:val="000000"/>
        </w:rPr>
        <w:t xml:space="preserve">rate </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The postoperative </w:t>
      </w:r>
      <w:r w:rsidR="00B14F00" w:rsidRPr="005C2EE5">
        <w:rPr>
          <w:rFonts w:ascii="Book Antiqua" w:eastAsia="DengXian" w:hAnsi="Book Antiqua"/>
          <w:color w:val="000000"/>
        </w:rPr>
        <w:t xml:space="preserve">cancer </w:t>
      </w:r>
      <w:r w:rsidRPr="005C2EE5">
        <w:rPr>
          <w:rFonts w:ascii="Book Antiqua" w:eastAsia="DengXian" w:hAnsi="Book Antiqua"/>
          <w:color w:val="000000"/>
        </w:rPr>
        <w:t xml:space="preserve">recurrence rate was reported by </w:t>
      </w:r>
      <w:r w:rsidR="00B14F00" w:rsidRPr="005C2EE5">
        <w:rPr>
          <w:rFonts w:ascii="Book Antiqua" w:eastAsia="DengXian" w:hAnsi="Book Antiqua"/>
          <w:color w:val="000000"/>
        </w:rPr>
        <w:t>nine</w:t>
      </w:r>
      <w:r w:rsidRPr="005C2EE5">
        <w:rPr>
          <w:rFonts w:ascii="Book Antiqua" w:eastAsia="DengXian" w:hAnsi="Book Antiqua"/>
          <w:color w:val="000000"/>
        </w:rPr>
        <w:t xml:space="preserve"> </w:t>
      </w:r>
      <w:r w:rsidR="00B14F00" w:rsidRPr="005C2EE5">
        <w:rPr>
          <w:rFonts w:ascii="Book Antiqua" w:eastAsia="DengXian" w:hAnsi="Book Antiqua"/>
          <w:color w:val="000000"/>
        </w:rPr>
        <w:t>studies,</w:t>
      </w:r>
      <w:r w:rsidRPr="005C2EE5">
        <w:rPr>
          <w:rFonts w:ascii="Book Antiqua" w:eastAsia="DengXian" w:hAnsi="Book Antiqua"/>
          <w:color w:val="000000"/>
        </w:rPr>
        <w:t xml:space="preserve"> pooled analysis showed a higher recurrence risk in ESD patients (OR</w:t>
      </w:r>
      <w:r w:rsidR="00776365" w:rsidRPr="005C2EE5">
        <w:rPr>
          <w:rFonts w:ascii="Book Antiqua" w:eastAsia="DengXian" w:hAnsi="Book Antiqua"/>
          <w:color w:val="000000"/>
        </w:rPr>
        <w:t xml:space="preserve"> </w:t>
      </w:r>
      <w:r w:rsidRPr="005C2EE5">
        <w:rPr>
          <w:rFonts w:ascii="Book Antiqua" w:eastAsia="DengXian" w:hAnsi="Book Antiqua"/>
          <w:color w:val="000000"/>
        </w:rPr>
        <w:t>=</w:t>
      </w:r>
      <w:r w:rsidR="00776365" w:rsidRPr="005C2EE5">
        <w:rPr>
          <w:rFonts w:ascii="Book Antiqua" w:eastAsia="DengXian" w:hAnsi="Book Antiqua"/>
          <w:color w:val="000000"/>
        </w:rPr>
        <w:t xml:space="preserve"> </w:t>
      </w:r>
      <w:r w:rsidR="00D81386" w:rsidRPr="005C2EE5">
        <w:rPr>
          <w:rFonts w:ascii="Book Antiqua" w:eastAsia="DengXian" w:hAnsi="Book Antiqua"/>
          <w:color w:val="000000"/>
        </w:rPr>
        <w:t>9.24</w:t>
      </w:r>
      <w:r w:rsidR="00776365" w:rsidRPr="005C2EE5">
        <w:rPr>
          <w:rFonts w:ascii="Book Antiqua" w:eastAsia="DengXian" w:hAnsi="Book Antiqua"/>
          <w:color w:val="000000"/>
        </w:rPr>
        <w:t>, 95%</w:t>
      </w:r>
      <w:r w:rsidR="00065C03" w:rsidRPr="005C2EE5">
        <w:rPr>
          <w:rFonts w:ascii="Book Antiqua" w:eastAsia="DengXian" w:hAnsi="Book Antiqua"/>
          <w:color w:val="000000"/>
        </w:rPr>
        <w:t>CI</w:t>
      </w:r>
      <w:r w:rsidR="00776365" w:rsidRPr="005C2EE5">
        <w:rPr>
          <w:rFonts w:ascii="Book Antiqua" w:eastAsia="DengXian" w:hAnsi="Book Antiqua"/>
          <w:color w:val="000000"/>
        </w:rPr>
        <w:t>:</w:t>
      </w:r>
      <w:r w:rsidR="00065C03" w:rsidRPr="005C2EE5">
        <w:rPr>
          <w:rFonts w:ascii="Book Antiqua" w:eastAsia="DengXian" w:hAnsi="Book Antiqua"/>
          <w:color w:val="000000"/>
        </w:rPr>
        <w:t xml:space="preserve"> </w:t>
      </w:r>
      <w:r w:rsidR="00D81386" w:rsidRPr="005C2EE5">
        <w:rPr>
          <w:rFonts w:ascii="Book Antiqua" w:eastAsia="DengXian" w:hAnsi="Book Antiqua"/>
          <w:color w:val="000000"/>
        </w:rPr>
        <w:t>5.94</w:t>
      </w:r>
      <w:r w:rsidR="00065C03" w:rsidRPr="005C2EE5">
        <w:rPr>
          <w:rFonts w:ascii="Book Antiqua" w:eastAsia="DengXian" w:hAnsi="Book Antiqua"/>
          <w:color w:val="000000"/>
        </w:rPr>
        <w:t xml:space="preserve"> to </w:t>
      </w:r>
      <w:r w:rsidR="00D81386" w:rsidRPr="005C2EE5">
        <w:rPr>
          <w:rFonts w:ascii="Book Antiqua" w:eastAsia="DengXian" w:hAnsi="Book Antiqua"/>
          <w:color w:val="000000"/>
        </w:rPr>
        <w:t>14.36</w:t>
      </w:r>
      <w:r w:rsidR="00065C03" w:rsidRPr="005C2EE5">
        <w:rPr>
          <w:rFonts w:ascii="Book Antiqua" w:eastAsia="DengXian" w:hAnsi="Book Antiqua"/>
          <w:color w:val="000000"/>
        </w:rPr>
        <w:t xml:space="preserve">, </w:t>
      </w:r>
      <w:r w:rsidR="00065C03" w:rsidRPr="005C2EE5">
        <w:rPr>
          <w:rFonts w:ascii="Book Antiqua" w:eastAsia="DengXian" w:hAnsi="Book Antiqua"/>
          <w:i/>
          <w:color w:val="000000"/>
        </w:rPr>
        <w:t>P</w:t>
      </w:r>
      <w:r w:rsidR="00776365" w:rsidRPr="005C2EE5">
        <w:rPr>
          <w:rFonts w:ascii="Book Antiqua" w:eastAsia="DengXian" w:hAnsi="Book Antiqua"/>
          <w:color w:val="000000"/>
        </w:rPr>
        <w:t xml:space="preserve"> </w:t>
      </w:r>
      <w:r w:rsidR="00065C03" w:rsidRPr="005C2EE5">
        <w:rPr>
          <w:rFonts w:ascii="Book Antiqua" w:eastAsia="DengXian" w:hAnsi="Book Antiqua"/>
          <w:color w:val="000000"/>
        </w:rPr>
        <w:t>&lt;</w:t>
      </w:r>
      <w:r w:rsidR="00776365" w:rsidRPr="005C2EE5">
        <w:rPr>
          <w:rFonts w:ascii="Book Antiqua" w:eastAsia="DengXian" w:hAnsi="Book Antiqua"/>
          <w:color w:val="000000"/>
        </w:rPr>
        <w:t xml:space="preserve"> </w:t>
      </w:r>
      <w:r w:rsidR="00065C03" w:rsidRPr="005C2EE5">
        <w:rPr>
          <w:rFonts w:ascii="Book Antiqua" w:eastAsia="DengXian" w:hAnsi="Book Antiqua"/>
          <w:color w:val="000000"/>
        </w:rPr>
        <w:t>0.001</w:t>
      </w:r>
      <w:r w:rsidRPr="005C2EE5">
        <w:rPr>
          <w:rFonts w:ascii="Book Antiqua" w:eastAsia="DengXian" w:hAnsi="Book Antiqua"/>
          <w:color w:val="000000"/>
        </w:rPr>
        <w:t>)</w:t>
      </w:r>
      <w:r w:rsidR="00065C03" w:rsidRPr="005C2EE5">
        <w:rPr>
          <w:rFonts w:ascii="Book Antiqua" w:eastAsia="DengXian" w:hAnsi="Book Antiqua"/>
          <w:color w:val="000000"/>
        </w:rPr>
        <w:t xml:space="preserve"> with no obvious heterogeneity detected </w:t>
      </w:r>
      <w:r w:rsidRPr="005C2EE5">
        <w:rPr>
          <w:rFonts w:ascii="Book Antiqua" w:eastAsia="DengXian" w:hAnsi="Book Antiqua"/>
          <w:color w:val="000000"/>
        </w:rPr>
        <w:t>(</w:t>
      </w:r>
      <w:r w:rsidR="00065C03" w:rsidRPr="005C2EE5">
        <w:rPr>
          <w:rFonts w:ascii="Book Antiqua" w:eastAsia="DengXian" w:hAnsi="Book Antiqua"/>
          <w:i/>
          <w:color w:val="000000"/>
        </w:rPr>
        <w:t>I</w:t>
      </w:r>
      <w:r w:rsidR="00065C03" w:rsidRPr="005C2EE5">
        <w:rPr>
          <w:rFonts w:ascii="Book Antiqua" w:eastAsia="DengXian" w:hAnsi="Book Antiqua"/>
          <w:color w:val="000000"/>
          <w:vertAlign w:val="superscript"/>
        </w:rPr>
        <w:t>2</w:t>
      </w:r>
      <w:r w:rsidR="00776365" w:rsidRPr="005C2EE5">
        <w:rPr>
          <w:rFonts w:ascii="Book Antiqua" w:eastAsia="DengXian" w:hAnsi="Book Antiqua"/>
          <w:color w:val="000000"/>
          <w:vertAlign w:val="superscript"/>
        </w:rPr>
        <w:t xml:space="preserve"> </w:t>
      </w:r>
      <w:r w:rsidR="00065C03" w:rsidRPr="005C2EE5">
        <w:rPr>
          <w:rFonts w:ascii="Book Antiqua" w:eastAsia="DengXian" w:hAnsi="Book Antiqua"/>
          <w:color w:val="000000"/>
        </w:rPr>
        <w:t>=</w:t>
      </w:r>
      <w:r w:rsidR="00776365" w:rsidRPr="005C2EE5">
        <w:rPr>
          <w:rFonts w:ascii="Book Antiqua" w:eastAsia="DengXian" w:hAnsi="Book Antiqua"/>
          <w:color w:val="000000"/>
        </w:rPr>
        <w:t xml:space="preserve"> </w:t>
      </w:r>
      <w:r w:rsidR="00065C03" w:rsidRPr="005C2EE5">
        <w:rPr>
          <w:rFonts w:ascii="Book Antiqua" w:eastAsia="DengXian" w:hAnsi="Book Antiqua"/>
          <w:color w:val="000000"/>
        </w:rPr>
        <w:t>0%,</w:t>
      </w:r>
      <w:r w:rsidR="00065C03" w:rsidRPr="005C2EE5">
        <w:rPr>
          <w:rFonts w:ascii="Book Antiqua" w:eastAsia="DengXian" w:hAnsi="Book Antiqua"/>
          <w:i/>
          <w:color w:val="000000"/>
        </w:rPr>
        <w:t xml:space="preserve"> P</w:t>
      </w:r>
      <w:r w:rsidR="00776365" w:rsidRPr="005C2EE5">
        <w:rPr>
          <w:rFonts w:ascii="Book Antiqua" w:eastAsia="DengXian" w:hAnsi="Book Antiqua"/>
          <w:i/>
          <w:color w:val="000000"/>
        </w:rPr>
        <w:t xml:space="preserve"> </w:t>
      </w:r>
      <w:r w:rsidR="00065C03" w:rsidRPr="005C2EE5">
        <w:rPr>
          <w:rFonts w:ascii="Book Antiqua" w:eastAsia="DengXian" w:hAnsi="Book Antiqua"/>
          <w:color w:val="000000"/>
        </w:rPr>
        <w:t>=</w:t>
      </w:r>
      <w:r w:rsidR="00776365" w:rsidRPr="005C2EE5">
        <w:rPr>
          <w:rFonts w:ascii="Book Antiqua" w:eastAsia="DengXian" w:hAnsi="Book Antiqua"/>
          <w:color w:val="000000"/>
        </w:rPr>
        <w:t xml:space="preserve"> </w:t>
      </w:r>
      <w:r w:rsidR="00065C03" w:rsidRPr="005C2EE5">
        <w:rPr>
          <w:rFonts w:ascii="Book Antiqua" w:eastAsia="DengXian" w:hAnsi="Book Antiqua"/>
          <w:color w:val="000000"/>
        </w:rPr>
        <w:t>0.</w:t>
      </w:r>
      <w:r w:rsidR="00D81386" w:rsidRPr="005C2EE5">
        <w:rPr>
          <w:rFonts w:ascii="Book Antiqua" w:eastAsia="DengXian" w:hAnsi="Book Antiqua"/>
          <w:color w:val="000000"/>
        </w:rPr>
        <w:t>983</w:t>
      </w:r>
      <w:r w:rsidRPr="005C2EE5">
        <w:rPr>
          <w:rFonts w:ascii="Book Antiqua" w:eastAsia="DengXian" w:hAnsi="Book Antiqua"/>
          <w:color w:val="000000"/>
        </w:rPr>
        <w:t xml:space="preserve">) </w:t>
      </w:r>
      <w:r w:rsidR="00E608EC" w:rsidRPr="005C2EE5">
        <w:rPr>
          <w:rFonts w:ascii="Book Antiqua" w:eastAsia="DengXian" w:hAnsi="Book Antiqua"/>
          <w:color w:val="000000"/>
        </w:rPr>
        <w:t>(Figure 4</w:t>
      </w:r>
      <w:r w:rsidRPr="005C2EE5">
        <w:rPr>
          <w:rFonts w:ascii="Book Antiqua" w:eastAsia="DengXian" w:hAnsi="Book Antiqua"/>
          <w:color w:val="000000"/>
        </w:rPr>
        <w:t>).</w:t>
      </w:r>
      <w:r w:rsidR="00D81386" w:rsidRPr="005C2EE5">
        <w:rPr>
          <w:rFonts w:ascii="Book Antiqua" w:eastAsia="DengXian" w:hAnsi="Book Antiqua"/>
          <w:color w:val="000000"/>
        </w:rPr>
        <w:t xml:space="preserve"> Therefore, a fixed-effect model was applied in the pooled analysis. </w:t>
      </w:r>
    </w:p>
    <w:p w:rsidR="00B14F00" w:rsidRPr="005C2EE5" w:rsidRDefault="00B14F00" w:rsidP="00D06B07">
      <w:pPr>
        <w:spacing w:line="360" w:lineRule="auto"/>
        <w:rPr>
          <w:rFonts w:ascii="Book Antiqua" w:eastAsia="DengXian" w:hAnsi="Book Antiqua"/>
          <w:color w:val="000000"/>
        </w:rPr>
      </w:pPr>
    </w:p>
    <w:p w:rsidR="008D207F" w:rsidRPr="005C2EE5" w:rsidRDefault="0001194E" w:rsidP="00D06B07">
      <w:pPr>
        <w:spacing w:line="360" w:lineRule="auto"/>
        <w:rPr>
          <w:rFonts w:ascii="Book Antiqua" w:eastAsia="DengXian" w:hAnsi="Book Antiqua"/>
          <w:b/>
          <w:i/>
          <w:color w:val="000000"/>
        </w:rPr>
      </w:pPr>
      <w:r w:rsidRPr="005C2EE5">
        <w:rPr>
          <w:rFonts w:ascii="Book Antiqua" w:eastAsia="DengXian" w:hAnsi="Book Antiqua"/>
          <w:b/>
          <w:i/>
          <w:color w:val="000000"/>
        </w:rPr>
        <w:t>Long</w:t>
      </w:r>
      <w:r w:rsidR="00DD72FB" w:rsidRPr="005C2EE5">
        <w:rPr>
          <w:rFonts w:ascii="Book Antiqua" w:eastAsia="DengXian" w:hAnsi="Book Antiqua"/>
          <w:b/>
          <w:i/>
          <w:color w:val="000000"/>
        </w:rPr>
        <w:t>-term survival</w:t>
      </w:r>
    </w:p>
    <w:p w:rsidR="00DD72FB" w:rsidRPr="005C2EE5" w:rsidRDefault="00DD72FB"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Long-time recurrence-free survival </w:t>
      </w:r>
      <w:r w:rsidR="0051389D" w:rsidRPr="005C2EE5">
        <w:rPr>
          <w:rFonts w:ascii="Book Antiqua" w:eastAsia="DengXian" w:hAnsi="Book Antiqua"/>
          <w:color w:val="000000"/>
        </w:rPr>
        <w:t xml:space="preserve">or disease-free survival </w:t>
      </w:r>
      <w:r w:rsidR="006C02D8" w:rsidRPr="005C2EE5">
        <w:rPr>
          <w:rFonts w:ascii="Book Antiqua" w:eastAsia="DengXian" w:hAnsi="Book Antiqua"/>
          <w:color w:val="000000"/>
        </w:rPr>
        <w:t>was</w:t>
      </w:r>
      <w:r w:rsidR="0051389D" w:rsidRPr="005C2EE5">
        <w:rPr>
          <w:rFonts w:ascii="Book Antiqua" w:eastAsia="DengXian" w:hAnsi="Book Antiqua"/>
          <w:color w:val="000000"/>
        </w:rPr>
        <w:t xml:space="preserve"> regarded as </w:t>
      </w:r>
      <w:r w:rsidR="004E7F17" w:rsidRPr="005C2EE5">
        <w:rPr>
          <w:rFonts w:ascii="Book Antiqua" w:eastAsia="DengXian" w:hAnsi="Book Antiqua"/>
          <w:color w:val="000000"/>
        </w:rPr>
        <w:t>EFS</w:t>
      </w:r>
      <w:r w:rsidR="0051389D" w:rsidRPr="005C2EE5">
        <w:rPr>
          <w:rFonts w:ascii="Book Antiqua" w:eastAsia="DengXian" w:hAnsi="Book Antiqua"/>
          <w:color w:val="000000"/>
        </w:rPr>
        <w:t>. The</w:t>
      </w:r>
      <w:r w:rsidRPr="005C2EE5">
        <w:rPr>
          <w:rFonts w:ascii="Book Antiqua" w:eastAsia="DengXian" w:hAnsi="Book Antiqua"/>
          <w:color w:val="000000"/>
        </w:rPr>
        <w:t xml:space="preserve"> results were provided by </w:t>
      </w:r>
      <w:r w:rsidR="0051389D" w:rsidRPr="005C2EE5">
        <w:rPr>
          <w:rFonts w:ascii="Book Antiqua" w:eastAsia="DengXian" w:hAnsi="Book Antiqua"/>
          <w:color w:val="000000"/>
        </w:rPr>
        <w:t>six</w:t>
      </w:r>
      <w:r w:rsidRPr="005C2EE5">
        <w:rPr>
          <w:rFonts w:ascii="Book Antiqua" w:eastAsia="DengXian" w:hAnsi="Book Antiqua"/>
          <w:color w:val="000000"/>
        </w:rPr>
        <w:t xml:space="preserve"> studies, the pooled analysis of which showed </w:t>
      </w:r>
      <w:r w:rsidR="0051389D" w:rsidRPr="005C2EE5">
        <w:rPr>
          <w:rFonts w:ascii="Book Antiqua" w:eastAsia="DengXian" w:hAnsi="Book Antiqua"/>
          <w:color w:val="000000"/>
        </w:rPr>
        <w:t>no</w:t>
      </w:r>
      <w:r w:rsidRPr="005C2EE5">
        <w:rPr>
          <w:rFonts w:ascii="Book Antiqua" w:eastAsia="DengXian" w:hAnsi="Book Antiqua"/>
          <w:color w:val="000000"/>
        </w:rPr>
        <w:t xml:space="preserve"> significant survival </w:t>
      </w:r>
      <w:r w:rsidR="0051389D" w:rsidRPr="005C2EE5">
        <w:rPr>
          <w:rFonts w:ascii="Book Antiqua" w:eastAsia="DengXian" w:hAnsi="Book Antiqua"/>
          <w:color w:val="000000"/>
        </w:rPr>
        <w:t>difference between these two groups</w:t>
      </w:r>
      <w:r w:rsidRPr="005C2EE5">
        <w:rPr>
          <w:rFonts w:ascii="Book Antiqua" w:eastAsia="DengXian" w:hAnsi="Book Antiqua"/>
          <w:color w:val="000000"/>
        </w:rPr>
        <w:t xml:space="preserve"> (</w:t>
      </w:r>
      <w:r w:rsidR="00D81386" w:rsidRPr="005C2EE5">
        <w:rPr>
          <w:rFonts w:ascii="Book Antiqua" w:eastAsia="DengXian" w:hAnsi="Book Antiqua"/>
          <w:color w:val="000000"/>
        </w:rPr>
        <w:t>HR</w:t>
      </w:r>
      <w:r w:rsidR="00326E92" w:rsidRPr="005C2EE5">
        <w:rPr>
          <w:rFonts w:ascii="Book Antiqua" w:eastAsia="DengXian" w:hAnsi="Book Antiqua"/>
          <w:color w:val="000000"/>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w:t>
      </w:r>
      <w:r w:rsidR="0051389D" w:rsidRPr="005C2EE5">
        <w:rPr>
          <w:rFonts w:ascii="Book Antiqua" w:eastAsia="DengXian" w:hAnsi="Book Antiqua"/>
          <w:color w:val="000000"/>
        </w:rPr>
        <w:t>1.59</w:t>
      </w:r>
      <w:r w:rsidR="00326E92" w:rsidRPr="005C2EE5">
        <w:rPr>
          <w:rFonts w:ascii="Book Antiqua" w:eastAsia="DengXian" w:hAnsi="Book Antiqua"/>
          <w:color w:val="000000"/>
        </w:rPr>
        <w:t>, 95%</w:t>
      </w:r>
      <w:r w:rsidRPr="005C2EE5">
        <w:rPr>
          <w:rFonts w:ascii="Book Antiqua" w:eastAsia="DengXian" w:hAnsi="Book Antiqua"/>
          <w:color w:val="000000"/>
        </w:rPr>
        <w:t>CI</w:t>
      </w:r>
      <w:r w:rsidR="00326E92" w:rsidRPr="005C2EE5">
        <w:rPr>
          <w:rFonts w:ascii="Book Antiqua" w:eastAsia="DengXian" w:hAnsi="Book Antiqua"/>
          <w:color w:val="000000"/>
        </w:rPr>
        <w:t>:</w:t>
      </w:r>
      <w:r w:rsidRPr="005C2EE5">
        <w:rPr>
          <w:rFonts w:ascii="Book Antiqua" w:eastAsia="DengXian" w:hAnsi="Book Antiqua"/>
          <w:color w:val="000000"/>
        </w:rPr>
        <w:t xml:space="preserve"> </w:t>
      </w:r>
      <w:r w:rsidR="0051389D" w:rsidRPr="005C2EE5">
        <w:rPr>
          <w:rFonts w:ascii="Book Antiqua" w:eastAsia="DengXian" w:hAnsi="Book Antiqua"/>
          <w:color w:val="000000"/>
        </w:rPr>
        <w:t>0.66 to 9.81</w:t>
      </w:r>
      <w:r w:rsidRPr="005C2EE5">
        <w:rPr>
          <w:rFonts w:ascii="Book Antiqua" w:eastAsia="DengXian" w:hAnsi="Book Antiqua"/>
          <w:color w:val="000000"/>
        </w:rPr>
        <w:t xml:space="preserve">, </w:t>
      </w:r>
      <w:r w:rsidRPr="005C2EE5">
        <w:rPr>
          <w:rFonts w:ascii="Book Antiqua" w:eastAsia="DengXian" w:hAnsi="Book Antiqua"/>
          <w:i/>
          <w:color w:val="000000"/>
        </w:rPr>
        <w:t>P</w:t>
      </w:r>
      <w:r w:rsidR="00326E92" w:rsidRPr="005C2EE5">
        <w:rPr>
          <w:rFonts w:ascii="Book Antiqua" w:eastAsia="DengXian" w:hAnsi="Book Antiqua"/>
          <w:i/>
          <w:color w:val="000000"/>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w:t>
      </w:r>
      <w:r w:rsidRPr="005C2EE5">
        <w:rPr>
          <w:rFonts w:ascii="Book Antiqua" w:eastAsia="DengXian" w:hAnsi="Book Antiqua"/>
          <w:color w:val="000000"/>
        </w:rPr>
        <w:t>0.</w:t>
      </w:r>
      <w:r w:rsidR="000D2526" w:rsidRPr="005C2EE5">
        <w:rPr>
          <w:rFonts w:ascii="Book Antiqua" w:eastAsia="DengXian" w:hAnsi="Book Antiqua"/>
          <w:color w:val="000000"/>
        </w:rPr>
        <w:t>300</w:t>
      </w:r>
      <w:r w:rsidRPr="005C2EE5">
        <w:rPr>
          <w:rFonts w:ascii="Book Antiqua" w:eastAsia="DengXian" w:hAnsi="Book Antiqua"/>
          <w:color w:val="000000"/>
        </w:rPr>
        <w:t xml:space="preserve">) with </w:t>
      </w:r>
      <w:r w:rsidR="0051389D" w:rsidRPr="005C2EE5">
        <w:rPr>
          <w:rFonts w:ascii="Book Antiqua" w:eastAsia="DengXian" w:hAnsi="Book Antiqua"/>
          <w:color w:val="000000"/>
        </w:rPr>
        <w:t>obvious</w:t>
      </w:r>
      <w:r w:rsidRPr="005C2EE5">
        <w:rPr>
          <w:rFonts w:ascii="Book Antiqua" w:eastAsia="DengXian" w:hAnsi="Book Antiqua"/>
          <w:color w:val="000000"/>
        </w:rPr>
        <w:t xml:space="preserve"> heterogeneity (</w:t>
      </w:r>
      <w:r w:rsidRPr="005C2EE5">
        <w:rPr>
          <w:rFonts w:ascii="Book Antiqua" w:eastAsia="DengXian" w:hAnsi="Book Antiqua"/>
          <w:i/>
          <w:color w:val="000000"/>
        </w:rPr>
        <w:t>I</w:t>
      </w:r>
      <w:r w:rsidRPr="005C2EE5">
        <w:rPr>
          <w:rFonts w:ascii="Book Antiqua" w:eastAsia="DengXian" w:hAnsi="Book Antiqua"/>
          <w:color w:val="000000"/>
          <w:vertAlign w:val="superscript"/>
        </w:rPr>
        <w:t>2</w:t>
      </w:r>
      <w:r w:rsidR="00326E92" w:rsidRPr="005C2EE5">
        <w:rPr>
          <w:rFonts w:ascii="Book Antiqua" w:eastAsia="DengXian" w:hAnsi="Book Antiqua"/>
          <w:color w:val="000000"/>
          <w:vertAlign w:val="superscript"/>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w:t>
      </w:r>
      <w:r w:rsidR="0051389D" w:rsidRPr="005C2EE5">
        <w:rPr>
          <w:rFonts w:ascii="Book Antiqua" w:eastAsia="DengXian" w:hAnsi="Book Antiqua"/>
          <w:color w:val="000000"/>
        </w:rPr>
        <w:t>80.9</w:t>
      </w:r>
      <w:r w:rsidRPr="005C2EE5">
        <w:rPr>
          <w:rFonts w:ascii="Book Antiqua" w:eastAsia="DengXian" w:hAnsi="Book Antiqua"/>
          <w:color w:val="000000"/>
        </w:rPr>
        <w:t>%,</w:t>
      </w:r>
      <w:r w:rsidRPr="005C2EE5">
        <w:rPr>
          <w:rFonts w:ascii="Book Antiqua" w:eastAsia="DengXian" w:hAnsi="Book Antiqua"/>
          <w:i/>
          <w:color w:val="000000"/>
        </w:rPr>
        <w:t xml:space="preserve"> P</w:t>
      </w:r>
      <w:r w:rsidR="00326E92" w:rsidRPr="005C2EE5">
        <w:rPr>
          <w:rFonts w:ascii="Book Antiqua" w:eastAsia="DengXian" w:hAnsi="Book Antiqua"/>
          <w:i/>
          <w:color w:val="000000"/>
        </w:rPr>
        <w:t xml:space="preserve"> </w:t>
      </w:r>
      <w:r w:rsidR="0051389D" w:rsidRPr="005C2EE5">
        <w:rPr>
          <w:rFonts w:ascii="Book Antiqua" w:eastAsia="DengXian" w:hAnsi="Book Antiqua"/>
          <w:color w:val="000000"/>
        </w:rPr>
        <w:t>&lt;</w:t>
      </w:r>
      <w:r w:rsidR="00326E92" w:rsidRPr="005C2EE5">
        <w:rPr>
          <w:rFonts w:ascii="Book Antiqua" w:eastAsia="DengXian" w:hAnsi="Book Antiqua"/>
          <w:color w:val="000000"/>
        </w:rPr>
        <w:t xml:space="preserve"> </w:t>
      </w:r>
      <w:r w:rsidR="0051389D" w:rsidRPr="005C2EE5">
        <w:rPr>
          <w:rFonts w:ascii="Book Antiqua" w:eastAsia="DengXian" w:hAnsi="Book Antiqua"/>
          <w:color w:val="000000"/>
        </w:rPr>
        <w:t>0.001</w:t>
      </w:r>
      <w:r w:rsidR="00E608EC" w:rsidRPr="005C2EE5">
        <w:rPr>
          <w:rFonts w:ascii="Book Antiqua" w:eastAsia="DengXian" w:hAnsi="Book Antiqua"/>
          <w:color w:val="000000"/>
        </w:rPr>
        <w:t xml:space="preserve">) (Figure </w:t>
      </w:r>
      <w:r w:rsidRPr="005C2EE5">
        <w:rPr>
          <w:rFonts w:ascii="Book Antiqua" w:eastAsia="DengXian" w:hAnsi="Book Antiqua"/>
          <w:color w:val="000000"/>
        </w:rPr>
        <w:t>5</w:t>
      </w:r>
      <w:r w:rsidR="00942304" w:rsidRPr="005C2EE5">
        <w:rPr>
          <w:rFonts w:ascii="Book Antiqua" w:eastAsia="DengXian" w:hAnsi="Book Antiqua"/>
          <w:color w:val="000000"/>
        </w:rPr>
        <w:t>A</w:t>
      </w:r>
      <w:r w:rsidRPr="005C2EE5">
        <w:rPr>
          <w:rFonts w:ascii="Book Antiqua" w:eastAsia="DengXian" w:hAnsi="Book Antiqua"/>
          <w:color w:val="000000"/>
        </w:rPr>
        <w:t>).</w:t>
      </w:r>
    </w:p>
    <w:p w:rsidR="00942304" w:rsidRPr="005C2EE5" w:rsidRDefault="00942304"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The OS also demonstrated no significant difference between ESD and surgery (</w:t>
      </w:r>
      <w:r w:rsidR="00D81386" w:rsidRPr="005C2EE5">
        <w:rPr>
          <w:rFonts w:ascii="Book Antiqua" w:eastAsia="DengXian" w:hAnsi="Book Antiqua"/>
          <w:color w:val="000000"/>
        </w:rPr>
        <w:t>HR</w:t>
      </w:r>
      <w:r w:rsidR="00326E92" w:rsidRPr="005C2EE5">
        <w:rPr>
          <w:rFonts w:ascii="Book Antiqua" w:eastAsia="DengXian" w:hAnsi="Book Antiqua"/>
          <w:color w:val="000000"/>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0.51, 95%</w:t>
      </w:r>
      <w:r w:rsidRPr="005C2EE5">
        <w:rPr>
          <w:rFonts w:ascii="Book Antiqua" w:eastAsia="DengXian" w:hAnsi="Book Antiqua"/>
          <w:color w:val="000000"/>
        </w:rPr>
        <w:t>CI</w:t>
      </w:r>
      <w:r w:rsidR="00326E92" w:rsidRPr="005C2EE5">
        <w:rPr>
          <w:rFonts w:ascii="Book Antiqua" w:eastAsia="DengXian" w:hAnsi="Book Antiqua"/>
          <w:color w:val="000000"/>
        </w:rPr>
        <w:t>:</w:t>
      </w:r>
      <w:r w:rsidRPr="005C2EE5">
        <w:rPr>
          <w:rFonts w:ascii="Book Antiqua" w:eastAsia="DengXian" w:hAnsi="Book Antiqua"/>
          <w:color w:val="000000"/>
        </w:rPr>
        <w:t xml:space="preserve"> 0.26-1.00, </w:t>
      </w:r>
      <w:r w:rsidRPr="005C2EE5">
        <w:rPr>
          <w:rFonts w:ascii="Book Antiqua" w:eastAsia="DengXian" w:hAnsi="Book Antiqua"/>
          <w:i/>
          <w:color w:val="000000"/>
        </w:rPr>
        <w:t>P</w:t>
      </w:r>
      <w:r w:rsidR="00326E92" w:rsidRPr="005C2EE5">
        <w:rPr>
          <w:rFonts w:ascii="Book Antiqua" w:eastAsia="DengXian" w:hAnsi="Book Antiqua"/>
          <w:i/>
          <w:color w:val="000000"/>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w:t>
      </w:r>
      <w:r w:rsidRPr="005C2EE5">
        <w:rPr>
          <w:rFonts w:ascii="Book Antiqua" w:eastAsia="DengXian" w:hAnsi="Book Antiqua"/>
          <w:color w:val="000000"/>
        </w:rPr>
        <w:t>0.05) with trivial heterogeneity (</w:t>
      </w:r>
      <w:r w:rsidRPr="005C2EE5">
        <w:rPr>
          <w:rFonts w:ascii="Book Antiqua" w:eastAsia="DengXian" w:hAnsi="Book Antiqua"/>
          <w:i/>
          <w:color w:val="000000"/>
        </w:rPr>
        <w:t>I</w:t>
      </w:r>
      <w:r w:rsidRPr="005C2EE5">
        <w:rPr>
          <w:rFonts w:ascii="Book Antiqua" w:eastAsia="DengXian" w:hAnsi="Book Antiqua"/>
          <w:color w:val="000000"/>
          <w:vertAlign w:val="superscript"/>
        </w:rPr>
        <w:t>2</w:t>
      </w:r>
      <w:r w:rsidR="00326E92" w:rsidRPr="005C2EE5">
        <w:rPr>
          <w:rFonts w:ascii="Book Antiqua" w:eastAsia="DengXian" w:hAnsi="Book Antiqua"/>
          <w:color w:val="000000"/>
          <w:vertAlign w:val="superscript"/>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w:t>
      </w:r>
      <w:r w:rsidRPr="005C2EE5">
        <w:rPr>
          <w:rFonts w:ascii="Book Antiqua" w:eastAsia="DengXian" w:hAnsi="Book Antiqua"/>
          <w:color w:val="000000"/>
        </w:rPr>
        <w:t>29.7%,</w:t>
      </w:r>
      <w:r w:rsidRPr="005C2EE5">
        <w:rPr>
          <w:rFonts w:ascii="Book Antiqua" w:eastAsia="DengXian" w:hAnsi="Book Antiqua"/>
          <w:i/>
          <w:color w:val="000000"/>
        </w:rPr>
        <w:t xml:space="preserve"> P</w:t>
      </w:r>
      <w:r w:rsidR="00326E92" w:rsidRPr="005C2EE5">
        <w:rPr>
          <w:rFonts w:ascii="Book Antiqua" w:eastAsia="DengXian" w:hAnsi="Book Antiqua"/>
          <w:color w:val="000000"/>
        </w:rPr>
        <w:t xml:space="preserve"> </w:t>
      </w:r>
      <w:r w:rsidRPr="005C2EE5">
        <w:rPr>
          <w:rFonts w:ascii="Book Antiqua" w:eastAsia="DengXian" w:hAnsi="Book Antiqua"/>
          <w:color w:val="000000"/>
        </w:rPr>
        <w:t>=</w:t>
      </w:r>
      <w:r w:rsidR="00326E92" w:rsidRPr="005C2EE5">
        <w:rPr>
          <w:rFonts w:ascii="Book Antiqua" w:eastAsia="DengXian" w:hAnsi="Book Antiqua"/>
          <w:color w:val="000000"/>
        </w:rPr>
        <w:t xml:space="preserve"> </w:t>
      </w:r>
      <w:r w:rsidRPr="005C2EE5">
        <w:rPr>
          <w:rFonts w:ascii="Book Antiqua" w:eastAsia="DengXian" w:hAnsi="Book Antiqua"/>
          <w:color w:val="000000"/>
        </w:rPr>
        <w:t>0.212) (Fig</w:t>
      </w:r>
      <w:r w:rsidR="00E608EC" w:rsidRPr="005C2EE5">
        <w:rPr>
          <w:rFonts w:ascii="Book Antiqua" w:eastAsia="DengXian" w:hAnsi="Book Antiqua"/>
          <w:color w:val="000000"/>
        </w:rPr>
        <w:t xml:space="preserve">ure </w:t>
      </w:r>
      <w:r w:rsidRPr="005C2EE5">
        <w:rPr>
          <w:rFonts w:ascii="Book Antiqua" w:eastAsia="DengXian" w:hAnsi="Book Antiqua"/>
          <w:color w:val="000000"/>
        </w:rPr>
        <w:t>5B).</w:t>
      </w:r>
    </w:p>
    <w:p w:rsidR="00DD72FB" w:rsidRPr="005C2EE5" w:rsidRDefault="00DD72FB" w:rsidP="00D06B07">
      <w:pPr>
        <w:spacing w:line="360" w:lineRule="auto"/>
        <w:rPr>
          <w:rFonts w:ascii="Book Antiqua" w:eastAsia="DengXian" w:hAnsi="Book Antiqua"/>
          <w:color w:val="000000"/>
        </w:rPr>
      </w:pPr>
    </w:p>
    <w:p w:rsidR="008D207F" w:rsidRPr="005C2EE5" w:rsidRDefault="008D207F" w:rsidP="00D06B07">
      <w:pPr>
        <w:spacing w:line="360" w:lineRule="auto"/>
        <w:rPr>
          <w:rFonts w:ascii="Book Antiqua" w:eastAsia="DengXian" w:hAnsi="Book Antiqua"/>
          <w:b/>
          <w:i/>
          <w:color w:val="000000"/>
        </w:rPr>
      </w:pPr>
      <w:r w:rsidRPr="005C2EE5">
        <w:rPr>
          <w:rFonts w:ascii="Book Antiqua" w:eastAsia="DengXian" w:hAnsi="Book Antiqua"/>
          <w:b/>
          <w:i/>
          <w:color w:val="000000"/>
        </w:rPr>
        <w:t>Publication bias</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Publication bias was evaluated based on postoperative complication rate and </w:t>
      </w:r>
      <w:r w:rsidR="00D81386" w:rsidRPr="005C2EE5">
        <w:rPr>
          <w:rFonts w:ascii="Book Antiqua" w:eastAsia="DengXian" w:hAnsi="Book Antiqua"/>
          <w:color w:val="000000"/>
        </w:rPr>
        <w:t>recurrence</w:t>
      </w:r>
      <w:r w:rsidRPr="005C2EE5">
        <w:rPr>
          <w:rFonts w:ascii="Book Antiqua" w:eastAsia="DengXian" w:hAnsi="Book Antiqua"/>
          <w:color w:val="000000"/>
        </w:rPr>
        <w:t xml:space="preserve"> rate (included in most of the eligible studies) using Begg’s test. No publication bias was observed in these analyses (</w:t>
      </w:r>
      <w:r w:rsidR="000C6D8B" w:rsidRPr="005C2EE5">
        <w:rPr>
          <w:rFonts w:ascii="Book Antiqua" w:eastAsia="DengXian" w:hAnsi="Book Antiqua"/>
          <w:color w:val="000000"/>
        </w:rPr>
        <w:t>Fig</w:t>
      </w:r>
      <w:r w:rsidR="00D05277" w:rsidRPr="005C2EE5">
        <w:rPr>
          <w:rFonts w:ascii="Book Antiqua" w:eastAsia="DengXian" w:hAnsi="Book Antiqua"/>
          <w:color w:val="000000"/>
        </w:rPr>
        <w:t xml:space="preserve">ure </w:t>
      </w:r>
      <w:r w:rsidR="000C6D8B" w:rsidRPr="005C2EE5">
        <w:rPr>
          <w:rFonts w:ascii="Book Antiqua" w:eastAsia="DengXian" w:hAnsi="Book Antiqua"/>
          <w:color w:val="000000"/>
        </w:rPr>
        <w:t xml:space="preserve">6, </w:t>
      </w:r>
      <w:r w:rsidRPr="005C2EE5">
        <w:rPr>
          <w:rFonts w:ascii="Book Antiqua" w:eastAsia="DengXian" w:hAnsi="Book Antiqua"/>
          <w:color w:val="000000"/>
        </w:rPr>
        <w:t>complication rate:</w:t>
      </w:r>
      <w:r w:rsidRPr="005C2EE5">
        <w:rPr>
          <w:rFonts w:ascii="Book Antiqua" w:eastAsia="DengXian" w:hAnsi="Book Antiqua"/>
          <w:i/>
          <w:color w:val="000000"/>
        </w:rPr>
        <w:t xml:space="preserve"> P</w:t>
      </w:r>
      <w:r w:rsidR="00E12BA1" w:rsidRPr="005C2EE5">
        <w:rPr>
          <w:rFonts w:ascii="Book Antiqua" w:eastAsia="DengXian" w:hAnsi="Book Antiqua"/>
          <w:i/>
          <w:color w:val="000000"/>
        </w:rPr>
        <w:t xml:space="preserve"> </w:t>
      </w:r>
      <w:r w:rsidR="00384985" w:rsidRPr="005C2EE5">
        <w:rPr>
          <w:rFonts w:ascii="Book Antiqua" w:eastAsia="DengXian" w:hAnsi="Book Antiqua"/>
          <w:color w:val="000000"/>
        </w:rPr>
        <w:t>=</w:t>
      </w:r>
      <w:r w:rsidR="00E12BA1" w:rsidRPr="005C2EE5">
        <w:rPr>
          <w:rFonts w:ascii="Book Antiqua" w:eastAsia="DengXian" w:hAnsi="Book Antiqua"/>
          <w:color w:val="000000"/>
        </w:rPr>
        <w:t xml:space="preserve"> </w:t>
      </w:r>
      <w:r w:rsidR="00384985" w:rsidRPr="005C2EE5">
        <w:rPr>
          <w:rFonts w:ascii="Book Antiqua" w:eastAsia="DengXian" w:hAnsi="Book Antiqua"/>
          <w:color w:val="000000"/>
        </w:rPr>
        <w:t>0.</w:t>
      </w:r>
      <w:r w:rsidR="00C252F3" w:rsidRPr="005C2EE5">
        <w:rPr>
          <w:rFonts w:ascii="Book Antiqua" w:eastAsia="DengXian" w:hAnsi="Book Antiqua"/>
          <w:color w:val="000000"/>
        </w:rPr>
        <w:t xml:space="preserve">502; Recurrence rate: </w:t>
      </w:r>
      <w:r w:rsidR="00C252F3" w:rsidRPr="005C2EE5">
        <w:rPr>
          <w:rFonts w:ascii="Book Antiqua" w:eastAsia="DengXian" w:hAnsi="Book Antiqua"/>
          <w:i/>
          <w:color w:val="000000"/>
        </w:rPr>
        <w:t>P</w:t>
      </w:r>
      <w:r w:rsidR="00E12BA1" w:rsidRPr="005C2EE5">
        <w:rPr>
          <w:rFonts w:ascii="Book Antiqua" w:eastAsia="DengXian" w:hAnsi="Book Antiqua"/>
          <w:i/>
          <w:color w:val="000000"/>
        </w:rPr>
        <w:t xml:space="preserve"> </w:t>
      </w:r>
      <w:r w:rsidR="00C252F3" w:rsidRPr="005C2EE5">
        <w:rPr>
          <w:rFonts w:ascii="Book Antiqua" w:eastAsia="DengXian" w:hAnsi="Book Antiqua"/>
          <w:color w:val="000000"/>
        </w:rPr>
        <w:t>=</w:t>
      </w:r>
      <w:r w:rsidR="00E12BA1" w:rsidRPr="005C2EE5">
        <w:rPr>
          <w:rFonts w:ascii="Book Antiqua" w:eastAsia="DengXian" w:hAnsi="Book Antiqua"/>
          <w:color w:val="000000"/>
        </w:rPr>
        <w:t xml:space="preserve"> </w:t>
      </w:r>
      <w:r w:rsidR="00C252F3" w:rsidRPr="005C2EE5">
        <w:rPr>
          <w:rFonts w:ascii="Book Antiqua" w:eastAsia="DengXian" w:hAnsi="Book Antiqua"/>
          <w:color w:val="000000"/>
        </w:rPr>
        <w:t>0.754</w:t>
      </w:r>
      <w:r w:rsidRPr="005C2EE5">
        <w:rPr>
          <w:rFonts w:ascii="Book Antiqua" w:eastAsia="DengXian" w:hAnsi="Book Antiqua"/>
          <w:color w:val="000000"/>
        </w:rPr>
        <w:t>).</w:t>
      </w:r>
    </w:p>
    <w:p w:rsidR="008D207F" w:rsidRPr="005C2EE5" w:rsidRDefault="008D207F" w:rsidP="00D06B07">
      <w:pPr>
        <w:spacing w:line="360" w:lineRule="auto"/>
        <w:rPr>
          <w:rFonts w:ascii="Book Antiqua" w:eastAsia="DengXian" w:hAnsi="Book Antiqua"/>
          <w:color w:val="000000"/>
        </w:rPr>
      </w:pPr>
    </w:p>
    <w:p w:rsidR="008D207F"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lastRenderedPageBreak/>
        <w:t>DISCUSSION</w:t>
      </w:r>
    </w:p>
    <w:p w:rsidR="008D207F" w:rsidRPr="005C2EE5" w:rsidRDefault="008D207F" w:rsidP="00D06B07">
      <w:pPr>
        <w:spacing w:line="360" w:lineRule="auto"/>
        <w:rPr>
          <w:rFonts w:ascii="Book Antiqua" w:eastAsia="DengXian" w:hAnsi="Book Antiqua"/>
          <w:color w:val="000000"/>
        </w:rPr>
      </w:pPr>
      <w:r w:rsidRPr="005C2EE5">
        <w:rPr>
          <w:rFonts w:ascii="Book Antiqua" w:eastAsia="DengXian" w:hAnsi="Book Antiqua"/>
          <w:color w:val="000000"/>
        </w:rPr>
        <w:t>Our meta-anal</w:t>
      </w:r>
      <w:r w:rsidR="003F3152" w:rsidRPr="005C2EE5">
        <w:rPr>
          <w:rFonts w:ascii="Book Antiqua" w:eastAsia="DengXian" w:hAnsi="Book Antiqua"/>
          <w:color w:val="000000"/>
        </w:rPr>
        <w:t>ysis demonstrated the short- and long-term</w:t>
      </w:r>
      <w:r w:rsidR="00E93A97" w:rsidRPr="005C2EE5">
        <w:rPr>
          <w:rFonts w:ascii="Book Antiqua" w:eastAsia="DengXian" w:hAnsi="Book Antiqua"/>
          <w:color w:val="000000"/>
        </w:rPr>
        <w:t xml:space="preserve"> oncological safety of ESD</w:t>
      </w:r>
      <w:r w:rsidR="003F3152" w:rsidRPr="005C2EE5">
        <w:rPr>
          <w:rFonts w:ascii="Book Antiqua" w:eastAsia="DengXian" w:hAnsi="Book Antiqua"/>
          <w:color w:val="000000"/>
        </w:rPr>
        <w:t xml:space="preserve">, as well as </w:t>
      </w:r>
      <w:r w:rsidRPr="005C2EE5">
        <w:rPr>
          <w:rFonts w:ascii="Book Antiqua" w:eastAsia="DengXian" w:hAnsi="Book Antiqua"/>
          <w:color w:val="000000"/>
        </w:rPr>
        <w:t xml:space="preserve">the potential superiority of ESD over surgery in treating EGC in regard to </w:t>
      </w:r>
      <w:r w:rsidR="00AC3D7F" w:rsidRPr="005C2EE5">
        <w:rPr>
          <w:rFonts w:ascii="Book Antiqua" w:eastAsia="DengXian" w:hAnsi="Book Antiqua"/>
          <w:color w:val="000000"/>
        </w:rPr>
        <w:t>some</w:t>
      </w:r>
      <w:r w:rsidRPr="005C2EE5">
        <w:rPr>
          <w:rFonts w:ascii="Book Antiqua" w:eastAsia="DengXian" w:hAnsi="Book Antiqua"/>
          <w:color w:val="000000"/>
        </w:rPr>
        <w:t xml:space="preserve"> </w:t>
      </w:r>
      <w:r w:rsidR="003F3152" w:rsidRPr="005C2EE5">
        <w:rPr>
          <w:rFonts w:ascii="Book Antiqua" w:eastAsia="DengXian" w:hAnsi="Book Antiqua"/>
          <w:color w:val="000000"/>
        </w:rPr>
        <w:t>clinical</w:t>
      </w:r>
      <w:r w:rsidR="00AC3D7F" w:rsidRPr="005C2EE5">
        <w:rPr>
          <w:rFonts w:ascii="Book Antiqua" w:eastAsia="DengXian" w:hAnsi="Book Antiqua"/>
          <w:color w:val="000000"/>
        </w:rPr>
        <w:t xml:space="preserve"> parameters</w:t>
      </w:r>
      <w:r w:rsidRPr="005C2EE5">
        <w:rPr>
          <w:rFonts w:ascii="Book Antiqua" w:eastAsia="DengXian" w:hAnsi="Book Antiqua"/>
          <w:color w:val="000000"/>
        </w:rPr>
        <w:t xml:space="preserve">. To the best of our knowledge, </w:t>
      </w:r>
      <w:r w:rsidR="003F3152" w:rsidRPr="005C2EE5">
        <w:rPr>
          <w:rFonts w:ascii="Book Antiqua" w:eastAsia="DengXian" w:hAnsi="Book Antiqua"/>
          <w:color w:val="000000"/>
        </w:rPr>
        <w:t>our study</w:t>
      </w:r>
      <w:r w:rsidRPr="005C2EE5">
        <w:rPr>
          <w:rFonts w:ascii="Book Antiqua" w:eastAsia="DengXian" w:hAnsi="Book Antiqua"/>
          <w:color w:val="000000"/>
        </w:rPr>
        <w:t xml:space="preserve"> </w:t>
      </w:r>
      <w:r w:rsidR="007319C6" w:rsidRPr="005C2EE5">
        <w:rPr>
          <w:rFonts w:ascii="Book Antiqua" w:eastAsia="DengXian" w:hAnsi="Book Antiqua"/>
          <w:color w:val="000000"/>
        </w:rPr>
        <w:t>is</w:t>
      </w:r>
      <w:r w:rsidRPr="005C2EE5">
        <w:rPr>
          <w:rFonts w:ascii="Book Antiqua" w:eastAsia="DengXian" w:hAnsi="Book Antiqua"/>
          <w:color w:val="000000"/>
        </w:rPr>
        <w:t xml:space="preserve"> the most comprehensive meta-analysis to date comparing clinical outcomes between ESD and surgery in treating EGC, involving more than </w:t>
      </w:r>
      <w:r w:rsidR="00AC3D7F" w:rsidRPr="005C2EE5">
        <w:rPr>
          <w:rFonts w:ascii="Book Antiqua" w:eastAsia="DengXian" w:hAnsi="Book Antiqua"/>
          <w:color w:val="000000"/>
        </w:rPr>
        <w:t>5</w:t>
      </w:r>
      <w:r w:rsidRPr="005C2EE5">
        <w:rPr>
          <w:rFonts w:ascii="Book Antiqua" w:eastAsia="DengXian" w:hAnsi="Book Antiqua"/>
          <w:color w:val="000000"/>
        </w:rPr>
        <w:t>000 patients.</w:t>
      </w:r>
    </w:p>
    <w:p w:rsidR="00910094"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 xml:space="preserve">The most important concern about ESD is oncological safety. </w:t>
      </w:r>
      <w:r w:rsidR="00910094" w:rsidRPr="005C2EE5">
        <w:rPr>
          <w:rFonts w:ascii="Book Antiqua" w:eastAsia="DengXian" w:hAnsi="Book Antiqua"/>
          <w:color w:val="000000"/>
        </w:rPr>
        <w:t>In both ESD and radical surgery, complete resection should be confirmed by the lateral and vertical margin status</w:t>
      </w:r>
      <w:r w:rsidR="00CA6CA9" w:rsidRPr="005C2EE5">
        <w:rPr>
          <w:rFonts w:ascii="Book Antiqua" w:hAnsi="Book Antiqua"/>
          <w:color w:val="000000"/>
          <w:vertAlign w:val="superscript"/>
        </w:rPr>
        <w:t>[27]</w:t>
      </w:r>
      <w:r w:rsidR="00F30A8D" w:rsidRPr="005C2EE5">
        <w:rPr>
          <w:rFonts w:ascii="Book Antiqua" w:eastAsia="DengXian" w:hAnsi="Book Antiqua"/>
          <w:color w:val="000000"/>
        </w:rPr>
        <w:t xml:space="preserve">. </w:t>
      </w:r>
      <w:r w:rsidR="00910094" w:rsidRPr="005C2EE5">
        <w:rPr>
          <w:rFonts w:ascii="Book Antiqua" w:eastAsia="DengXian" w:hAnsi="Book Antiqua"/>
          <w:color w:val="000000"/>
        </w:rPr>
        <w:t xml:space="preserve">The studies enrolled in our meta-analysis also </w:t>
      </w:r>
      <w:r w:rsidRPr="005C2EE5">
        <w:rPr>
          <w:rFonts w:ascii="Book Antiqua" w:eastAsia="DengXian" w:hAnsi="Book Antiqua"/>
          <w:color w:val="000000"/>
        </w:rPr>
        <w:t>demonstrated that compared with surgery, ESD enjoyed a similar curative resection rate</w:t>
      </w:r>
      <w:r w:rsidR="00910094" w:rsidRPr="005C2EE5">
        <w:rPr>
          <w:rFonts w:ascii="Book Antiqua" w:eastAsia="DengXian" w:hAnsi="Book Antiqua"/>
          <w:color w:val="000000"/>
        </w:rPr>
        <w:t xml:space="preserve"> (ranges from </w:t>
      </w:r>
      <w:r w:rsidR="00081388" w:rsidRPr="005C2EE5">
        <w:rPr>
          <w:rFonts w:ascii="Book Antiqua" w:eastAsia="DengXian" w:hAnsi="Book Antiqua"/>
          <w:color w:val="000000"/>
        </w:rPr>
        <w:t>86.7</w:t>
      </w:r>
      <w:r w:rsidR="00910094" w:rsidRPr="005C2EE5">
        <w:rPr>
          <w:rFonts w:ascii="Book Antiqua" w:eastAsia="DengXian" w:hAnsi="Book Antiqua"/>
          <w:color w:val="000000"/>
        </w:rPr>
        <w:t xml:space="preserve">% to </w:t>
      </w:r>
      <w:r w:rsidR="00081388" w:rsidRPr="005C2EE5">
        <w:rPr>
          <w:rFonts w:ascii="Book Antiqua" w:eastAsia="DengXian" w:hAnsi="Book Antiqua"/>
          <w:color w:val="000000"/>
        </w:rPr>
        <w:t>99.4</w:t>
      </w:r>
      <w:r w:rsidR="00910094" w:rsidRPr="005C2EE5">
        <w:rPr>
          <w:rFonts w:ascii="Book Antiqua" w:eastAsia="DengXian" w:hAnsi="Book Antiqua"/>
          <w:color w:val="000000"/>
        </w:rPr>
        <w:t>%)</w:t>
      </w:r>
      <w:r w:rsidRPr="005C2EE5">
        <w:rPr>
          <w:rFonts w:ascii="Book Antiqua" w:eastAsia="DengXian" w:hAnsi="Book Antiqua"/>
          <w:color w:val="000000"/>
        </w:rPr>
        <w:t xml:space="preserve">. </w:t>
      </w:r>
    </w:p>
    <w:p w:rsidR="0069493F" w:rsidRPr="005C2EE5" w:rsidRDefault="00910094"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 xml:space="preserve">The ESD procedure also calls for high levels of training and experience for endoscopy physicians or surgeons. </w:t>
      </w:r>
      <w:r w:rsidR="0069493F" w:rsidRPr="005C2EE5">
        <w:rPr>
          <w:rFonts w:ascii="Book Antiqua" w:eastAsia="DengXian" w:hAnsi="Book Antiqua"/>
          <w:color w:val="000000"/>
        </w:rPr>
        <w:t>However</w:t>
      </w:r>
      <w:r w:rsidRPr="005C2EE5">
        <w:rPr>
          <w:rFonts w:ascii="Book Antiqua" w:eastAsia="DengXian" w:hAnsi="Book Antiqua"/>
          <w:color w:val="000000"/>
        </w:rPr>
        <w:t>, the operation time will gradually decrease in line with accumulating experience of the endoscopist while maintaining an advantage over radical surgery in terms of surgical duration</w:t>
      </w:r>
      <w:r w:rsidR="00CA6CA9" w:rsidRPr="005C2EE5">
        <w:rPr>
          <w:rFonts w:ascii="Book Antiqua" w:hAnsi="Book Antiqua"/>
          <w:color w:val="000000"/>
          <w:vertAlign w:val="superscript"/>
        </w:rPr>
        <w:t>[28]</w:t>
      </w:r>
      <w:r w:rsidRPr="005C2EE5">
        <w:rPr>
          <w:rFonts w:ascii="Book Antiqua" w:eastAsia="DengXian" w:hAnsi="Book Antiqua"/>
          <w:color w:val="000000"/>
        </w:rPr>
        <w:t>.</w:t>
      </w:r>
      <w:r w:rsidR="0026418F" w:rsidRPr="005C2EE5">
        <w:rPr>
          <w:rFonts w:ascii="Book Antiqua" w:eastAsia="DengXian" w:hAnsi="Book Antiqua"/>
          <w:color w:val="000000"/>
        </w:rPr>
        <w:t xml:space="preserve"> </w:t>
      </w:r>
      <w:r w:rsidRPr="005C2EE5">
        <w:rPr>
          <w:rFonts w:ascii="Book Antiqua" w:eastAsia="DengXian" w:hAnsi="Book Antiqua"/>
          <w:color w:val="000000"/>
        </w:rPr>
        <w:t xml:space="preserve">Another advantage of ESD procedure was fast recovery after operation than surgery, the hospital stays and medical costs thus greatly decreased since less trauma </w:t>
      </w:r>
      <w:r w:rsidR="00F1623B" w:rsidRPr="005C2EE5">
        <w:rPr>
          <w:rFonts w:ascii="Book Antiqua" w:eastAsia="DengXian" w:hAnsi="Book Antiqua"/>
          <w:color w:val="000000"/>
        </w:rPr>
        <w:t xml:space="preserve">and less medical interventions </w:t>
      </w:r>
      <w:r w:rsidRPr="005C2EE5">
        <w:rPr>
          <w:rFonts w:ascii="Book Antiqua" w:eastAsia="DengXian" w:hAnsi="Book Antiqua"/>
          <w:color w:val="000000"/>
        </w:rPr>
        <w:t xml:space="preserve">caused by ESD </w:t>
      </w:r>
      <w:r w:rsidR="0069493F" w:rsidRPr="005C2EE5">
        <w:rPr>
          <w:rFonts w:ascii="Book Antiqua" w:eastAsia="DengXian" w:hAnsi="Book Antiqua"/>
          <w:color w:val="000000"/>
        </w:rPr>
        <w:t xml:space="preserve">procedure. </w:t>
      </w:r>
    </w:p>
    <w:p w:rsidR="00910094" w:rsidRPr="005C2EE5" w:rsidRDefault="00910094"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 xml:space="preserve">Postoperative complications might affect patients’ life </w:t>
      </w:r>
      <w:r w:rsidR="007319C6" w:rsidRPr="005C2EE5">
        <w:rPr>
          <w:rFonts w:ascii="Book Antiqua" w:eastAsia="DengXian" w:hAnsi="Book Antiqua"/>
          <w:color w:val="000000"/>
        </w:rPr>
        <w:t xml:space="preserve">quality </w:t>
      </w:r>
      <w:r w:rsidRPr="005C2EE5">
        <w:rPr>
          <w:rFonts w:ascii="Book Antiqua" w:eastAsia="DengXian" w:hAnsi="Book Antiqua"/>
          <w:color w:val="000000"/>
        </w:rPr>
        <w:t xml:space="preserve">and prolong hospital stay, leading to increased total medical cost. </w:t>
      </w:r>
      <w:r w:rsidR="00F30A8D" w:rsidRPr="005C2EE5">
        <w:rPr>
          <w:rFonts w:ascii="Book Antiqua" w:eastAsia="DengXian" w:hAnsi="Book Antiqua"/>
          <w:color w:val="000000"/>
        </w:rPr>
        <w:t>According to the enrolled studies, t</w:t>
      </w:r>
      <w:r w:rsidR="003A16E9" w:rsidRPr="005C2EE5">
        <w:rPr>
          <w:rFonts w:ascii="Book Antiqua" w:eastAsia="DengXian" w:hAnsi="Book Antiqua"/>
          <w:color w:val="000000"/>
        </w:rPr>
        <w:t xml:space="preserve">he most common complications occurred after ESD intervention were bleeding and </w:t>
      </w:r>
      <w:r w:rsidR="00D81386" w:rsidRPr="005C2EE5">
        <w:rPr>
          <w:rFonts w:ascii="Book Antiqua" w:eastAsia="DengXian" w:hAnsi="Book Antiqua"/>
          <w:color w:val="000000"/>
        </w:rPr>
        <w:t>perforation</w:t>
      </w:r>
      <w:r w:rsidR="003A16E9" w:rsidRPr="005C2EE5">
        <w:rPr>
          <w:rFonts w:ascii="Book Antiqua" w:eastAsia="DengXian" w:hAnsi="Book Antiqua"/>
          <w:color w:val="000000"/>
        </w:rPr>
        <w:t xml:space="preserve"> while bleeding and anastomotic leakage occurred more often in the surgery group</w:t>
      </w:r>
      <w:r w:rsidR="00D81386" w:rsidRPr="005C2EE5">
        <w:rPr>
          <w:rFonts w:ascii="Book Antiqua" w:eastAsia="DengXian" w:hAnsi="Book Antiqua"/>
          <w:color w:val="000000"/>
        </w:rPr>
        <w:t>.</w:t>
      </w:r>
      <w:r w:rsidR="003A16E9" w:rsidRPr="005C2EE5">
        <w:rPr>
          <w:rFonts w:ascii="Book Antiqua" w:eastAsia="DengXian" w:hAnsi="Book Antiqua"/>
          <w:color w:val="000000"/>
        </w:rPr>
        <w:t xml:space="preserve"> </w:t>
      </w:r>
      <w:r w:rsidRPr="005C2EE5">
        <w:rPr>
          <w:rFonts w:ascii="Book Antiqua" w:eastAsia="DengXian" w:hAnsi="Book Antiqua"/>
          <w:color w:val="000000"/>
        </w:rPr>
        <w:t>Some previous studies have reported that postoperat</w:t>
      </w:r>
      <w:r w:rsidR="003A16E9" w:rsidRPr="005C2EE5">
        <w:rPr>
          <w:rFonts w:ascii="Book Antiqua" w:eastAsia="DengXian" w:hAnsi="Book Antiqua"/>
          <w:color w:val="000000"/>
        </w:rPr>
        <w:t>ive adverse events occurred less</w:t>
      </w:r>
      <w:r w:rsidRPr="005C2EE5">
        <w:rPr>
          <w:rFonts w:ascii="Book Antiqua" w:eastAsia="DengXian" w:hAnsi="Book Antiqua"/>
          <w:color w:val="000000"/>
        </w:rPr>
        <w:t xml:space="preserve"> frequently in the ESD group than in surgery patients, while others found no significant difference</w:t>
      </w:r>
      <w:r w:rsidR="003869AB" w:rsidRPr="005C2EE5">
        <w:rPr>
          <w:rFonts w:ascii="Book Antiqua" w:hAnsi="Book Antiqua"/>
          <w:color w:val="000000"/>
          <w:vertAlign w:val="superscript"/>
        </w:rPr>
        <w:t>[29,</w:t>
      </w:r>
      <w:r w:rsidR="00CA6CA9" w:rsidRPr="005C2EE5">
        <w:rPr>
          <w:rFonts w:ascii="Book Antiqua" w:hAnsi="Book Antiqua"/>
          <w:color w:val="000000"/>
          <w:vertAlign w:val="superscript"/>
        </w:rPr>
        <w:t>30]</w:t>
      </w:r>
      <w:r w:rsidRPr="005C2EE5">
        <w:rPr>
          <w:rFonts w:ascii="Book Antiqua" w:eastAsia="DengXian" w:hAnsi="Book Antiqua"/>
          <w:color w:val="000000"/>
        </w:rPr>
        <w:t>.</w:t>
      </w:r>
      <w:r w:rsidR="0026418F" w:rsidRPr="005C2EE5">
        <w:rPr>
          <w:rFonts w:ascii="Book Antiqua" w:eastAsia="DengXian" w:hAnsi="Book Antiqua"/>
          <w:color w:val="000000"/>
        </w:rPr>
        <w:t xml:space="preserve"> </w:t>
      </w:r>
      <w:r w:rsidRPr="005C2EE5">
        <w:rPr>
          <w:rFonts w:ascii="Book Antiqua" w:eastAsia="DengXian" w:hAnsi="Book Antiqua"/>
          <w:color w:val="000000"/>
        </w:rPr>
        <w:t>After pooled analysis, our results supported that ESD might cause less trauma to EGC patients in the perspective of lower postoperative complication rate</w:t>
      </w:r>
      <w:r w:rsidR="00817105" w:rsidRPr="005C2EE5">
        <w:rPr>
          <w:rFonts w:ascii="Book Antiqua" w:eastAsia="DengXian" w:hAnsi="Book Antiqua"/>
          <w:color w:val="000000"/>
        </w:rPr>
        <w:t xml:space="preserve"> happened</w:t>
      </w:r>
      <w:r w:rsidRPr="005C2EE5">
        <w:rPr>
          <w:rFonts w:ascii="Book Antiqua" w:eastAsia="DengXian" w:hAnsi="Book Antiqua"/>
          <w:color w:val="000000"/>
        </w:rPr>
        <w:t xml:space="preserve">. </w:t>
      </w:r>
    </w:p>
    <w:p w:rsidR="009742A1" w:rsidRPr="005C2EE5" w:rsidRDefault="008D207F" w:rsidP="00D06B07">
      <w:pPr>
        <w:spacing w:line="360" w:lineRule="auto"/>
        <w:ind w:firstLineChars="200" w:firstLine="480"/>
        <w:rPr>
          <w:rFonts w:ascii="Book Antiqua" w:eastAsia="DengXian" w:hAnsi="Book Antiqua"/>
          <w:color w:val="000000"/>
        </w:rPr>
      </w:pPr>
      <w:r w:rsidRPr="005C2EE5">
        <w:rPr>
          <w:rFonts w:ascii="Book Antiqua" w:eastAsia="DengXian" w:hAnsi="Book Antiqua"/>
          <w:color w:val="000000"/>
        </w:rPr>
        <w:lastRenderedPageBreak/>
        <w:t xml:space="preserve">Our pooled analysis </w:t>
      </w:r>
      <w:r w:rsidR="009742A1" w:rsidRPr="005C2EE5">
        <w:rPr>
          <w:rFonts w:ascii="Book Antiqua" w:eastAsia="DengXian" w:hAnsi="Book Antiqua"/>
          <w:color w:val="000000"/>
        </w:rPr>
        <w:t xml:space="preserve">also </w:t>
      </w:r>
      <w:r w:rsidRPr="005C2EE5">
        <w:rPr>
          <w:rFonts w:ascii="Book Antiqua" w:eastAsia="DengXian" w:hAnsi="Book Antiqua"/>
          <w:color w:val="000000"/>
        </w:rPr>
        <w:t xml:space="preserve">found that </w:t>
      </w:r>
      <w:r w:rsidR="0082035C" w:rsidRPr="005C2EE5">
        <w:rPr>
          <w:rFonts w:ascii="Book Antiqua" w:eastAsia="DengXian" w:hAnsi="Book Antiqua"/>
          <w:color w:val="000000"/>
        </w:rPr>
        <w:t>recurrence rate</w:t>
      </w:r>
      <w:r w:rsidRPr="005C2EE5">
        <w:rPr>
          <w:rFonts w:ascii="Book Antiqua" w:eastAsia="DengXian" w:hAnsi="Book Antiqua"/>
          <w:color w:val="000000"/>
        </w:rPr>
        <w:t xml:space="preserve"> in the ESD group was </w:t>
      </w:r>
      <w:r w:rsidR="0082035C" w:rsidRPr="005C2EE5">
        <w:rPr>
          <w:rFonts w:ascii="Book Antiqua" w:eastAsia="DengXian" w:hAnsi="Book Antiqua"/>
          <w:color w:val="000000"/>
        </w:rPr>
        <w:t>higher</w:t>
      </w:r>
      <w:r w:rsidRPr="005C2EE5">
        <w:rPr>
          <w:rFonts w:ascii="Book Antiqua" w:eastAsia="DengXian" w:hAnsi="Book Antiqua"/>
          <w:color w:val="000000"/>
        </w:rPr>
        <w:t xml:space="preserve"> than in the surgery group. Theoretically, the ESD technique only allows the removal of the primary tumor along with the submucosal layer; therefore, the remnant surrounding mucosa still might carry the risk of developing cancer</w:t>
      </w:r>
      <w:r w:rsidR="003869AB" w:rsidRPr="005C2EE5">
        <w:rPr>
          <w:rFonts w:ascii="Book Antiqua" w:hAnsi="Book Antiqua"/>
          <w:color w:val="000000"/>
          <w:vertAlign w:val="superscript"/>
        </w:rPr>
        <w:t>[31,</w:t>
      </w:r>
      <w:r w:rsidR="00CA6CA9" w:rsidRPr="005C2EE5">
        <w:rPr>
          <w:rFonts w:ascii="Book Antiqua" w:hAnsi="Book Antiqua"/>
          <w:color w:val="000000"/>
          <w:vertAlign w:val="superscript"/>
        </w:rPr>
        <w:t>32]</w:t>
      </w:r>
      <w:r w:rsidRPr="005C2EE5">
        <w:rPr>
          <w:rFonts w:ascii="Book Antiqua" w:eastAsia="DengXian" w:hAnsi="Book Antiqua"/>
          <w:color w:val="000000"/>
        </w:rPr>
        <w:t>.</w:t>
      </w:r>
      <w:r w:rsidR="0026418F" w:rsidRPr="005C2EE5">
        <w:rPr>
          <w:rFonts w:ascii="Book Antiqua" w:eastAsia="DengXian" w:hAnsi="Book Antiqua"/>
          <w:color w:val="000000"/>
        </w:rPr>
        <w:t xml:space="preserve"> </w:t>
      </w:r>
      <w:r w:rsidRPr="005C2EE5">
        <w:rPr>
          <w:rFonts w:ascii="Book Antiqua" w:eastAsia="DengXian" w:hAnsi="Book Antiqua"/>
          <w:color w:val="000000"/>
        </w:rPr>
        <w:t xml:space="preserve">Although the </w:t>
      </w:r>
      <w:r w:rsidR="00500C7D" w:rsidRPr="005C2EE5">
        <w:rPr>
          <w:rFonts w:ascii="Book Antiqua" w:eastAsia="DengXian" w:hAnsi="Book Antiqua"/>
          <w:color w:val="000000"/>
        </w:rPr>
        <w:t xml:space="preserve">event-free survival </w:t>
      </w:r>
      <w:r w:rsidRPr="005C2EE5">
        <w:rPr>
          <w:rFonts w:ascii="Book Antiqua" w:eastAsia="DengXian" w:hAnsi="Book Antiqua"/>
          <w:color w:val="000000"/>
        </w:rPr>
        <w:t>was similar between the two groups (</w:t>
      </w:r>
      <w:r w:rsidRPr="005C2EE5">
        <w:rPr>
          <w:rFonts w:ascii="Book Antiqua" w:eastAsia="DengXian" w:hAnsi="Book Antiqua"/>
          <w:i/>
          <w:color w:val="000000"/>
        </w:rPr>
        <w:t>P</w:t>
      </w:r>
      <w:r w:rsidR="003869AB" w:rsidRPr="005C2EE5">
        <w:rPr>
          <w:rFonts w:ascii="Book Antiqua" w:eastAsia="DengXian" w:hAnsi="Book Antiqua"/>
          <w:i/>
          <w:color w:val="000000"/>
        </w:rPr>
        <w:t xml:space="preserve"> </w:t>
      </w:r>
      <w:r w:rsidRPr="005C2EE5">
        <w:rPr>
          <w:rFonts w:ascii="Book Antiqua" w:eastAsia="DengXian" w:hAnsi="Book Antiqua"/>
          <w:color w:val="000000"/>
        </w:rPr>
        <w:t>=</w:t>
      </w:r>
      <w:r w:rsidR="003869AB" w:rsidRPr="005C2EE5">
        <w:rPr>
          <w:rFonts w:ascii="Book Antiqua" w:eastAsia="DengXian" w:hAnsi="Book Antiqua"/>
          <w:color w:val="000000"/>
        </w:rPr>
        <w:t xml:space="preserve"> </w:t>
      </w:r>
      <w:r w:rsidRPr="005C2EE5">
        <w:rPr>
          <w:rFonts w:ascii="Book Antiqua" w:eastAsia="DengXian" w:hAnsi="Book Antiqua"/>
          <w:color w:val="000000"/>
        </w:rPr>
        <w:t>0.234</w:t>
      </w:r>
      <w:r w:rsidR="0082035C" w:rsidRPr="005C2EE5">
        <w:rPr>
          <w:rFonts w:ascii="Book Antiqua" w:eastAsia="DengXian" w:hAnsi="Book Antiqua"/>
          <w:color w:val="000000"/>
        </w:rPr>
        <w:t>), the differences in follow-up, surveillance</w:t>
      </w:r>
      <w:r w:rsidRPr="005C2EE5">
        <w:rPr>
          <w:rFonts w:ascii="Book Antiqua" w:eastAsia="DengXian" w:hAnsi="Book Antiqua"/>
          <w:color w:val="000000"/>
        </w:rPr>
        <w:t xml:space="preserve"> </w:t>
      </w:r>
      <w:r w:rsidR="0082035C" w:rsidRPr="005C2EE5">
        <w:rPr>
          <w:rFonts w:ascii="Book Antiqua" w:eastAsia="DengXian" w:hAnsi="Book Antiqua"/>
          <w:color w:val="000000"/>
        </w:rPr>
        <w:t xml:space="preserve">strategy that adapted </w:t>
      </w:r>
      <w:r w:rsidRPr="005C2EE5">
        <w:rPr>
          <w:rFonts w:ascii="Book Antiqua" w:eastAsia="DengXian" w:hAnsi="Book Antiqua"/>
          <w:color w:val="000000"/>
        </w:rPr>
        <w:t xml:space="preserve">and sample scale might have led to this contradictory result. </w:t>
      </w:r>
      <w:r w:rsidR="00500C7D" w:rsidRPr="005C2EE5">
        <w:rPr>
          <w:rFonts w:ascii="Book Antiqua" w:eastAsia="DengXian" w:hAnsi="Book Antiqua"/>
          <w:color w:val="000000"/>
        </w:rPr>
        <w:t xml:space="preserve">To manage this issue, regular (annual or biannual) </w:t>
      </w:r>
      <w:r w:rsidRPr="005C2EE5">
        <w:rPr>
          <w:rFonts w:ascii="Book Antiqua" w:eastAsia="DengXian" w:hAnsi="Book Antiqua"/>
          <w:color w:val="000000"/>
        </w:rPr>
        <w:t>endoscopic surveillance</w:t>
      </w:r>
      <w:r w:rsidR="00500C7D" w:rsidRPr="005C2EE5">
        <w:rPr>
          <w:rFonts w:ascii="Book Antiqua" w:eastAsia="DengXian" w:hAnsi="Book Antiqua"/>
          <w:color w:val="000000"/>
        </w:rPr>
        <w:t xml:space="preserve"> and abdominal computed tomography might be conducted for at least 5 years </w:t>
      </w:r>
      <w:r w:rsidRPr="005C2EE5">
        <w:rPr>
          <w:rFonts w:ascii="Book Antiqua" w:eastAsia="DengXian" w:hAnsi="Book Antiqua"/>
          <w:color w:val="000000"/>
        </w:rPr>
        <w:t>according to GC treatment guidelines</w:t>
      </w:r>
      <w:r w:rsidR="003869AB" w:rsidRPr="005C2EE5">
        <w:rPr>
          <w:rFonts w:ascii="Book Antiqua" w:hAnsi="Book Antiqua"/>
          <w:color w:val="000000"/>
          <w:vertAlign w:val="superscript"/>
        </w:rPr>
        <w:t>[33,</w:t>
      </w:r>
      <w:r w:rsidR="00CA6CA9" w:rsidRPr="005C2EE5">
        <w:rPr>
          <w:rFonts w:ascii="Book Antiqua" w:hAnsi="Book Antiqua"/>
          <w:color w:val="000000"/>
          <w:vertAlign w:val="superscript"/>
        </w:rPr>
        <w:t>34]</w:t>
      </w:r>
      <w:r w:rsidR="009742A1" w:rsidRPr="005C2EE5">
        <w:rPr>
          <w:rFonts w:ascii="Book Antiqua" w:eastAsia="DengXian" w:hAnsi="Book Antiqua"/>
          <w:color w:val="000000"/>
        </w:rPr>
        <w:t>.</w:t>
      </w:r>
      <w:r w:rsidR="0026418F" w:rsidRPr="005C2EE5">
        <w:rPr>
          <w:rFonts w:ascii="Book Antiqua" w:eastAsia="DengXian" w:hAnsi="Book Antiqua"/>
          <w:color w:val="000000"/>
        </w:rPr>
        <w:t xml:space="preserve"> </w:t>
      </w:r>
    </w:p>
    <w:p w:rsidR="00107976" w:rsidRPr="005C2EE5" w:rsidRDefault="008D207F"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 xml:space="preserve">This meta-analysis </w:t>
      </w:r>
      <w:r w:rsidR="009752D4" w:rsidRPr="005C2EE5">
        <w:rPr>
          <w:rFonts w:ascii="Book Antiqua" w:eastAsia="DengXian" w:hAnsi="Book Antiqua"/>
          <w:color w:val="000000"/>
        </w:rPr>
        <w:t xml:space="preserve">also </w:t>
      </w:r>
      <w:r w:rsidRPr="005C2EE5">
        <w:rPr>
          <w:rFonts w:ascii="Book Antiqua" w:eastAsia="DengXian" w:hAnsi="Book Antiqua"/>
          <w:color w:val="000000"/>
        </w:rPr>
        <w:t xml:space="preserve">has several limitations that should be addressed. First, the clinical heterogeneity of the included studies might affect the reproducibility of our results: </w:t>
      </w:r>
      <w:r w:rsidR="00AC3D7F" w:rsidRPr="005C2EE5">
        <w:rPr>
          <w:rFonts w:ascii="Book Antiqua" w:eastAsia="DengXian" w:hAnsi="Book Antiqua"/>
          <w:color w:val="000000"/>
        </w:rPr>
        <w:t xml:space="preserve">the demographic characteristics of enrolled patients, </w:t>
      </w:r>
      <w:r w:rsidRPr="005C2EE5">
        <w:rPr>
          <w:rFonts w:ascii="Book Antiqua" w:eastAsia="DengXian" w:hAnsi="Book Antiqua"/>
          <w:color w:val="000000"/>
        </w:rPr>
        <w:t xml:space="preserve">the detailed procedure of ESD, the diagnosis technique </w:t>
      </w:r>
      <w:r w:rsidR="00AC3D7F" w:rsidRPr="005C2EE5">
        <w:rPr>
          <w:rFonts w:ascii="Book Antiqua" w:eastAsia="DengXian" w:hAnsi="Book Antiqua"/>
          <w:color w:val="000000"/>
        </w:rPr>
        <w:t xml:space="preserve">of </w:t>
      </w:r>
      <w:r w:rsidRPr="005C2EE5">
        <w:rPr>
          <w:rFonts w:ascii="Book Antiqua" w:eastAsia="DengXian" w:hAnsi="Book Antiqua"/>
          <w:color w:val="000000"/>
        </w:rPr>
        <w:t>EGC might vary</w:t>
      </w:r>
      <w:r w:rsidR="003A16E9" w:rsidRPr="005C2EE5">
        <w:rPr>
          <w:rFonts w:ascii="Book Antiqua" w:eastAsia="DengXian" w:hAnsi="Book Antiqua"/>
          <w:color w:val="000000"/>
        </w:rPr>
        <w:t xml:space="preserve"> among different institutions. S</w:t>
      </w:r>
      <w:r w:rsidRPr="005C2EE5">
        <w:rPr>
          <w:rFonts w:ascii="Book Antiqua" w:eastAsia="DengXian" w:hAnsi="Book Antiqua"/>
          <w:color w:val="000000"/>
        </w:rPr>
        <w:t xml:space="preserve">econd, </w:t>
      </w:r>
      <w:r w:rsidR="00107976" w:rsidRPr="005C2EE5">
        <w:rPr>
          <w:rFonts w:ascii="Book Antiqua" w:eastAsia="DengXian" w:hAnsi="Book Antiqua"/>
          <w:color w:val="000000"/>
        </w:rPr>
        <w:t>the retrospective nature of enrolled studies limited the application of our results</w:t>
      </w:r>
      <w:r w:rsidR="00A273B4" w:rsidRPr="005C2EE5">
        <w:rPr>
          <w:rFonts w:ascii="Book Antiqua" w:eastAsia="DengXian" w:hAnsi="Book Antiqua"/>
          <w:color w:val="000000"/>
        </w:rPr>
        <w:t xml:space="preserve">. Third, only one western study from Canada was enrolled and the </w:t>
      </w:r>
      <w:r w:rsidR="0026418F" w:rsidRPr="005C2EE5">
        <w:rPr>
          <w:rFonts w:ascii="Book Antiqua" w:eastAsia="DengXian" w:hAnsi="Book Antiqua"/>
          <w:color w:val="000000"/>
        </w:rPr>
        <w:t>conclusion</w:t>
      </w:r>
      <w:r w:rsidR="00A273B4" w:rsidRPr="005C2EE5">
        <w:rPr>
          <w:rFonts w:ascii="Book Antiqua" w:eastAsia="DengXian" w:hAnsi="Book Antiqua"/>
          <w:color w:val="000000"/>
        </w:rPr>
        <w:t xml:space="preserve"> might not apply in western countries. </w:t>
      </w:r>
    </w:p>
    <w:p w:rsidR="00A73030" w:rsidRPr="005C2EE5" w:rsidRDefault="00BC1A39" w:rsidP="00D06B07">
      <w:pPr>
        <w:spacing w:line="360" w:lineRule="auto"/>
        <w:ind w:firstLineChars="100" w:firstLine="240"/>
        <w:rPr>
          <w:rFonts w:ascii="Book Antiqua" w:eastAsia="DengXian" w:hAnsi="Book Antiqua"/>
          <w:color w:val="000000"/>
        </w:rPr>
      </w:pPr>
      <w:r w:rsidRPr="005C2EE5">
        <w:rPr>
          <w:rFonts w:ascii="Book Antiqua" w:eastAsia="DengXian" w:hAnsi="Book Antiqua"/>
          <w:color w:val="000000"/>
        </w:rPr>
        <w:t>In conclusion, t</w:t>
      </w:r>
      <w:r w:rsidR="008D207F" w:rsidRPr="005C2EE5">
        <w:rPr>
          <w:rFonts w:ascii="Book Antiqua" w:eastAsia="DengXian" w:hAnsi="Book Antiqua"/>
          <w:color w:val="000000"/>
        </w:rPr>
        <w:t xml:space="preserve">his meta-analysis suggested that ESD is safe and feasible in comparison with resection surgery in treating EGC, with clinical advantages in operation time, hospital stay, postoperative complications. </w:t>
      </w:r>
      <w:r w:rsidR="0061661F" w:rsidRPr="005C2EE5">
        <w:rPr>
          <w:rFonts w:ascii="Book Antiqua" w:eastAsia="DengXian" w:hAnsi="Book Antiqua"/>
          <w:color w:val="000000"/>
        </w:rPr>
        <w:t xml:space="preserve">Although with some </w:t>
      </w:r>
      <w:r w:rsidR="009752D4" w:rsidRPr="005C2EE5">
        <w:rPr>
          <w:rFonts w:ascii="Book Antiqua" w:eastAsia="DengXian" w:hAnsi="Book Antiqua"/>
          <w:color w:val="000000"/>
        </w:rPr>
        <w:t xml:space="preserve">differences in tumor recurrence rate, the long-term survival also supported the safety of ESD compared with resection surgery. </w:t>
      </w:r>
      <w:r w:rsidR="008D207F" w:rsidRPr="005C2EE5">
        <w:rPr>
          <w:rFonts w:ascii="Book Antiqua" w:eastAsia="DengXian" w:hAnsi="Book Antiqua"/>
          <w:color w:val="000000"/>
        </w:rPr>
        <w:t xml:space="preserve">Moreover, further multi-center, prospective randomized controlled trials with longer and standard follow-up strategies are </w:t>
      </w:r>
      <w:r w:rsidR="00817105" w:rsidRPr="005C2EE5">
        <w:rPr>
          <w:rFonts w:ascii="Book Antiqua" w:eastAsia="DengXian" w:hAnsi="Book Antiqua"/>
          <w:color w:val="000000"/>
        </w:rPr>
        <w:t>warranted to verify our finding</w:t>
      </w:r>
      <w:r w:rsidR="00F154F9" w:rsidRPr="005C2EE5">
        <w:rPr>
          <w:rFonts w:ascii="Book Antiqua" w:eastAsia="DengXian" w:hAnsi="Book Antiqua"/>
          <w:color w:val="000000"/>
        </w:rPr>
        <w:t>s</w:t>
      </w:r>
      <w:r w:rsidR="00817105" w:rsidRPr="005C2EE5">
        <w:rPr>
          <w:rFonts w:ascii="Book Antiqua" w:eastAsia="DengXian" w:hAnsi="Book Antiqua"/>
          <w:color w:val="000000"/>
        </w:rPr>
        <w:t>.</w:t>
      </w:r>
    </w:p>
    <w:p w:rsidR="00A73030" w:rsidRPr="005C2EE5" w:rsidRDefault="00A73030" w:rsidP="00D06B07">
      <w:pPr>
        <w:spacing w:line="360" w:lineRule="auto"/>
        <w:ind w:firstLineChars="100" w:firstLine="240"/>
        <w:rPr>
          <w:rFonts w:ascii="Book Antiqua" w:eastAsia="DengXian" w:hAnsi="Book Antiqua"/>
          <w:color w:val="000000"/>
        </w:rPr>
      </w:pPr>
    </w:p>
    <w:p w:rsidR="00A73030" w:rsidRPr="005C2EE5" w:rsidRDefault="00A73030" w:rsidP="00D06B07">
      <w:pPr>
        <w:adjustRightInd w:val="0"/>
        <w:snapToGrid w:val="0"/>
        <w:spacing w:line="360" w:lineRule="auto"/>
        <w:rPr>
          <w:rFonts w:ascii="Book Antiqua" w:hAnsi="Book Antiqua"/>
          <w:b/>
          <w:color w:val="000000"/>
        </w:rPr>
      </w:pPr>
      <w:r w:rsidRPr="005C2EE5">
        <w:rPr>
          <w:rFonts w:ascii="Book Antiqua" w:hAnsi="Book Antiqua"/>
          <w:b/>
          <w:color w:val="000000"/>
        </w:rPr>
        <w:t>ARTICLE HIGHLIGHTS</w:t>
      </w:r>
    </w:p>
    <w:p w:rsidR="00A73030" w:rsidRPr="005C2EE5" w:rsidRDefault="00A73030" w:rsidP="00D06B07">
      <w:pPr>
        <w:adjustRightInd w:val="0"/>
        <w:snapToGrid w:val="0"/>
        <w:spacing w:line="360" w:lineRule="auto"/>
        <w:rPr>
          <w:rFonts w:ascii="Book Antiqua" w:hAnsi="Book Antiqua"/>
          <w:b/>
          <w:i/>
          <w:color w:val="000000"/>
        </w:rPr>
      </w:pPr>
      <w:r w:rsidRPr="005C2EE5">
        <w:rPr>
          <w:rFonts w:ascii="Book Antiqua" w:hAnsi="Book Antiqua"/>
          <w:b/>
          <w:i/>
          <w:color w:val="000000"/>
        </w:rPr>
        <w:t>Research background</w:t>
      </w:r>
    </w:p>
    <w:p w:rsidR="00B02C1E" w:rsidRPr="005C2EE5" w:rsidRDefault="00B02C1E" w:rsidP="00D06B07">
      <w:pPr>
        <w:spacing w:line="360" w:lineRule="auto"/>
        <w:rPr>
          <w:rFonts w:ascii="Book Antiqua" w:eastAsia="DengXian" w:hAnsi="Book Antiqua"/>
          <w:b/>
          <w:i/>
          <w:color w:val="000000"/>
        </w:rPr>
      </w:pPr>
      <w:r w:rsidRPr="005C2EE5">
        <w:rPr>
          <w:rFonts w:ascii="Book Antiqua" w:eastAsia="DengXian" w:hAnsi="Book Antiqua"/>
          <w:color w:val="000000"/>
        </w:rPr>
        <w:t xml:space="preserve">There are several surgical options for treating early gastric cancers (EGCs), such as endoscopic resection, laparoscopic or open gastrectomy. The role of </w:t>
      </w:r>
      <w:r w:rsidRPr="005C2EE5">
        <w:rPr>
          <w:rFonts w:ascii="Book Antiqua" w:eastAsia="DengXian" w:hAnsi="Book Antiqua"/>
          <w:color w:val="000000"/>
        </w:rPr>
        <w:lastRenderedPageBreak/>
        <w:t>endoscopic submucosal dissection (ESD) in treating EGC is not well established, especially when compared with resection surgery.</w:t>
      </w:r>
    </w:p>
    <w:p w:rsidR="00B02C1E" w:rsidRPr="005C2EE5" w:rsidRDefault="00B02C1E" w:rsidP="00D06B07">
      <w:pPr>
        <w:adjustRightInd w:val="0"/>
        <w:snapToGrid w:val="0"/>
        <w:spacing w:line="360" w:lineRule="auto"/>
        <w:rPr>
          <w:rFonts w:ascii="Book Antiqua" w:hAnsi="Book Antiqua"/>
          <w:b/>
          <w:i/>
          <w:color w:val="000000"/>
        </w:rPr>
      </w:pPr>
    </w:p>
    <w:p w:rsidR="00A73030" w:rsidRPr="005C2EE5" w:rsidRDefault="00B02C1E" w:rsidP="00D06B07">
      <w:pPr>
        <w:adjustRightInd w:val="0"/>
        <w:snapToGrid w:val="0"/>
        <w:spacing w:line="360" w:lineRule="auto"/>
        <w:rPr>
          <w:rFonts w:ascii="Book Antiqua" w:hAnsi="Book Antiqua"/>
          <w:b/>
          <w:i/>
          <w:color w:val="000000"/>
        </w:rPr>
      </w:pPr>
      <w:r w:rsidRPr="005C2EE5">
        <w:rPr>
          <w:rFonts w:ascii="Book Antiqua" w:hAnsi="Book Antiqua"/>
          <w:b/>
          <w:i/>
          <w:color w:val="000000"/>
        </w:rPr>
        <w:t>Research objectives</w:t>
      </w:r>
    </w:p>
    <w:p w:rsidR="00B02C1E" w:rsidRPr="005C2EE5" w:rsidRDefault="00B02C1E" w:rsidP="00D06B07">
      <w:pPr>
        <w:spacing w:line="360" w:lineRule="auto"/>
        <w:rPr>
          <w:rFonts w:ascii="Book Antiqua" w:eastAsia="DengXian" w:hAnsi="Book Antiqua"/>
          <w:color w:val="000000"/>
        </w:rPr>
      </w:pPr>
      <w:r w:rsidRPr="005C2EE5">
        <w:rPr>
          <w:rFonts w:ascii="Book Antiqua" w:eastAsia="DengXian" w:hAnsi="Book Antiqua"/>
          <w:color w:val="000000"/>
        </w:rPr>
        <w:t>In this study, the authors aim to compare the safety and efficacy of the short- and long-term outcomes between ESD and resection surgery.</w:t>
      </w:r>
    </w:p>
    <w:p w:rsidR="00B02C1E" w:rsidRPr="005C2EE5" w:rsidRDefault="00B02C1E" w:rsidP="00D06B07">
      <w:pPr>
        <w:spacing w:line="360" w:lineRule="auto"/>
        <w:rPr>
          <w:rFonts w:ascii="Book Antiqua" w:eastAsia="DengXian" w:hAnsi="Book Antiqua"/>
          <w:color w:val="000000"/>
        </w:rPr>
      </w:pPr>
    </w:p>
    <w:p w:rsidR="00A73030" w:rsidRPr="005C2EE5" w:rsidRDefault="00A73030" w:rsidP="00D06B07">
      <w:pPr>
        <w:adjustRightInd w:val="0"/>
        <w:snapToGrid w:val="0"/>
        <w:spacing w:line="360" w:lineRule="auto"/>
        <w:rPr>
          <w:rFonts w:ascii="Book Antiqua" w:hAnsi="Book Antiqua"/>
          <w:b/>
          <w:i/>
          <w:color w:val="000000"/>
        </w:rPr>
      </w:pPr>
      <w:r w:rsidRPr="005C2EE5">
        <w:rPr>
          <w:rFonts w:ascii="Book Antiqua" w:hAnsi="Book Antiqua"/>
          <w:b/>
          <w:i/>
          <w:color w:val="000000"/>
        </w:rPr>
        <w:t>Research methods</w:t>
      </w:r>
    </w:p>
    <w:p w:rsidR="00B02C1E" w:rsidRPr="005C2EE5" w:rsidRDefault="00B02C1E" w:rsidP="00D06B07">
      <w:pPr>
        <w:spacing w:line="360" w:lineRule="auto"/>
        <w:rPr>
          <w:rFonts w:ascii="Book Antiqua" w:eastAsia="DengXian" w:hAnsi="Book Antiqua"/>
          <w:color w:val="000000"/>
        </w:rPr>
      </w:pPr>
      <w:r w:rsidRPr="005C2EE5">
        <w:rPr>
          <w:rFonts w:ascii="Book Antiqua" w:eastAsia="DengXian" w:hAnsi="Book Antiqua"/>
          <w:color w:val="000000"/>
        </w:rPr>
        <w:t>The databases from January 1990 to June 2018 of PubMed, EMBASE, Web of Science, and the Cochrane Library were searched</w:t>
      </w:r>
      <w:r w:rsidR="00B401A4" w:rsidRPr="005C2EE5">
        <w:rPr>
          <w:rFonts w:ascii="Book Antiqua" w:eastAsia="DengXian" w:hAnsi="Book Antiqua"/>
          <w:color w:val="000000"/>
        </w:rPr>
        <w:t xml:space="preserve">. The </w:t>
      </w:r>
      <w:r w:rsidRPr="005C2EE5">
        <w:rPr>
          <w:rFonts w:ascii="Book Antiqua" w:eastAsia="DengXian" w:hAnsi="Book Antiqua"/>
          <w:color w:val="000000"/>
        </w:rPr>
        <w:t xml:space="preserve">enrolling studies reporting short- or long-term outcomes of ESD in comparison with resection surgery for EGC. The quality of the studies was assessed by the Newcastle–Ottawa Quality Assessment Scale. </w:t>
      </w:r>
      <w:r w:rsidR="00B401A4" w:rsidRPr="005C2EE5">
        <w:rPr>
          <w:rFonts w:ascii="Book Antiqua" w:eastAsia="DengXian" w:hAnsi="Book Antiqua"/>
          <w:color w:val="000000"/>
        </w:rPr>
        <w:t xml:space="preserve">By </w:t>
      </w:r>
      <w:r w:rsidRPr="005C2EE5">
        <w:rPr>
          <w:rFonts w:ascii="Book Antiqua" w:eastAsia="DengXian" w:hAnsi="Book Antiqua"/>
          <w:color w:val="000000"/>
        </w:rPr>
        <w:t>using either fixed- or random-effects models depending on heterogeneity across studies</w:t>
      </w:r>
      <w:r w:rsidR="00B401A4" w:rsidRPr="005C2EE5">
        <w:rPr>
          <w:rFonts w:ascii="Book Antiqua" w:eastAsia="DengXian" w:hAnsi="Book Antiqua"/>
          <w:color w:val="000000"/>
        </w:rPr>
        <w:t>, the pooling analysis was conducted</w:t>
      </w:r>
      <w:r w:rsidRPr="005C2EE5">
        <w:rPr>
          <w:rFonts w:ascii="Book Antiqua" w:eastAsia="DengXian" w:hAnsi="Book Antiqua"/>
          <w:color w:val="000000"/>
        </w:rPr>
        <w:t>.</w:t>
      </w:r>
    </w:p>
    <w:p w:rsidR="00B02C1E" w:rsidRPr="005C2EE5" w:rsidRDefault="00B02C1E" w:rsidP="00D06B07">
      <w:pPr>
        <w:spacing w:line="360" w:lineRule="auto"/>
        <w:rPr>
          <w:rFonts w:ascii="Book Antiqua" w:eastAsia="DengXian" w:hAnsi="Book Antiqua"/>
          <w:color w:val="000000"/>
        </w:rPr>
      </w:pPr>
    </w:p>
    <w:p w:rsidR="00A73030" w:rsidRPr="005C2EE5" w:rsidRDefault="00A73030" w:rsidP="00D06B07">
      <w:pPr>
        <w:adjustRightInd w:val="0"/>
        <w:snapToGrid w:val="0"/>
        <w:spacing w:line="360" w:lineRule="auto"/>
        <w:rPr>
          <w:rFonts w:ascii="Book Antiqua" w:hAnsi="Book Antiqua"/>
          <w:b/>
          <w:i/>
          <w:color w:val="000000"/>
        </w:rPr>
      </w:pPr>
      <w:r w:rsidRPr="005C2EE5">
        <w:rPr>
          <w:rFonts w:ascii="Book Antiqua" w:hAnsi="Book Antiqua"/>
          <w:b/>
          <w:i/>
          <w:color w:val="000000"/>
        </w:rPr>
        <w:t>Research results</w:t>
      </w:r>
    </w:p>
    <w:p w:rsidR="007C00E3" w:rsidRPr="005C2EE5" w:rsidRDefault="007C00E3" w:rsidP="00D06B07">
      <w:pPr>
        <w:spacing w:line="360" w:lineRule="auto"/>
        <w:rPr>
          <w:rFonts w:ascii="Book Antiqua" w:eastAsia="DengXian" w:hAnsi="Book Antiqua"/>
          <w:color w:val="000000"/>
        </w:rPr>
      </w:pPr>
      <w:r w:rsidRPr="005C2EE5">
        <w:rPr>
          <w:rFonts w:ascii="Book Antiqua" w:eastAsia="DengXian" w:hAnsi="Book Antiqua"/>
          <w:color w:val="000000"/>
        </w:rPr>
        <w:t>Fourteen studies comprising 5112 patients were eligible for analysis. This meta-analysis demonstrated that the ESD approach showed advantages through decreased operation time, shorter hospital stay, and lower postoperative complication rate. And the EGC patients who underwent ESD had higher recurrence rate than resection surgery patients. However, the long-term survival including overall survival and event-free survival showed no significant differences between these two groups.</w:t>
      </w:r>
    </w:p>
    <w:p w:rsidR="007C00E3" w:rsidRPr="005C2EE5" w:rsidRDefault="007C00E3" w:rsidP="00D06B07">
      <w:pPr>
        <w:adjustRightInd w:val="0"/>
        <w:snapToGrid w:val="0"/>
        <w:spacing w:line="360" w:lineRule="auto"/>
        <w:rPr>
          <w:rFonts w:ascii="Book Antiqua" w:hAnsi="Book Antiqua"/>
          <w:b/>
          <w:i/>
          <w:color w:val="000000"/>
        </w:rPr>
      </w:pPr>
    </w:p>
    <w:p w:rsidR="00A73030" w:rsidRPr="005C2EE5" w:rsidRDefault="00A73030" w:rsidP="00D06B07">
      <w:pPr>
        <w:adjustRightInd w:val="0"/>
        <w:snapToGrid w:val="0"/>
        <w:spacing w:line="360" w:lineRule="auto"/>
        <w:rPr>
          <w:rFonts w:ascii="Book Antiqua" w:hAnsi="Book Antiqua"/>
          <w:b/>
          <w:i/>
          <w:color w:val="000000"/>
        </w:rPr>
      </w:pPr>
      <w:r w:rsidRPr="005C2EE5">
        <w:rPr>
          <w:rFonts w:ascii="Book Antiqua" w:hAnsi="Book Antiqua"/>
          <w:b/>
          <w:i/>
          <w:color w:val="000000"/>
        </w:rPr>
        <w:t>Research conclusions</w:t>
      </w:r>
    </w:p>
    <w:p w:rsidR="000B1C63" w:rsidRPr="005C2EE5" w:rsidRDefault="000B1C63" w:rsidP="00D06B07">
      <w:pPr>
        <w:adjustRightInd w:val="0"/>
        <w:snapToGrid w:val="0"/>
        <w:spacing w:line="360" w:lineRule="auto"/>
        <w:rPr>
          <w:rFonts w:ascii="Book Antiqua" w:eastAsia="DengXian" w:hAnsi="Book Antiqua"/>
          <w:color w:val="000000"/>
        </w:rPr>
      </w:pPr>
      <w:r w:rsidRPr="005C2EE5">
        <w:rPr>
          <w:rFonts w:ascii="Book Antiqua" w:eastAsia="DengXian" w:hAnsi="Book Antiqua"/>
          <w:color w:val="000000"/>
        </w:rPr>
        <w:t xml:space="preserve">This meta-analysis suggested that ESD is safe and feasible in comparison with resection surgery in treating EGC, with clinical advantages in operation time, hospital stay, </w:t>
      </w:r>
      <w:r w:rsidR="00C124DC" w:rsidRPr="005C2EE5">
        <w:rPr>
          <w:rFonts w:ascii="Book Antiqua" w:eastAsia="DengXian" w:hAnsi="Book Antiqua"/>
          <w:color w:val="000000"/>
        </w:rPr>
        <w:t>and postoperative</w:t>
      </w:r>
      <w:r w:rsidRPr="005C2EE5">
        <w:rPr>
          <w:rFonts w:ascii="Book Antiqua" w:eastAsia="DengXian" w:hAnsi="Book Antiqua"/>
          <w:color w:val="000000"/>
        </w:rPr>
        <w:t xml:space="preserve"> complications. The long-term survival also supported the safety of ESD compared with resection surgery, although with </w:t>
      </w:r>
      <w:r w:rsidRPr="005C2EE5">
        <w:rPr>
          <w:rFonts w:ascii="Book Antiqua" w:eastAsia="DengXian" w:hAnsi="Book Antiqua"/>
          <w:color w:val="000000"/>
        </w:rPr>
        <w:lastRenderedPageBreak/>
        <w:t>some differences in tumor recurrence rate.</w:t>
      </w:r>
    </w:p>
    <w:p w:rsidR="000B1C63" w:rsidRPr="005C2EE5" w:rsidRDefault="000B1C63" w:rsidP="00D06B07">
      <w:pPr>
        <w:adjustRightInd w:val="0"/>
        <w:snapToGrid w:val="0"/>
        <w:spacing w:line="360" w:lineRule="auto"/>
        <w:rPr>
          <w:rFonts w:ascii="Book Antiqua" w:hAnsi="Book Antiqua"/>
          <w:b/>
          <w:i/>
          <w:color w:val="000000"/>
        </w:rPr>
      </w:pPr>
    </w:p>
    <w:p w:rsidR="00A73030" w:rsidRPr="005C2EE5" w:rsidRDefault="00A73030" w:rsidP="00D06B07">
      <w:pPr>
        <w:adjustRightInd w:val="0"/>
        <w:snapToGrid w:val="0"/>
        <w:spacing w:line="360" w:lineRule="auto"/>
        <w:rPr>
          <w:rFonts w:ascii="Book Antiqua" w:hAnsi="Book Antiqua"/>
          <w:b/>
          <w:i/>
          <w:color w:val="000000"/>
        </w:rPr>
      </w:pPr>
      <w:r w:rsidRPr="005C2EE5">
        <w:rPr>
          <w:rFonts w:ascii="Book Antiqua" w:hAnsi="Book Antiqua"/>
          <w:b/>
          <w:i/>
          <w:color w:val="000000"/>
        </w:rPr>
        <w:t>Research perspectives</w:t>
      </w:r>
    </w:p>
    <w:p w:rsidR="008D207F" w:rsidRPr="005C2EE5" w:rsidRDefault="00A0331C"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The further multi-center and prospective randomized controlled trials with longer and standard follow-up strategies are warranted to verify </w:t>
      </w:r>
      <w:r w:rsidR="00F73F69" w:rsidRPr="005C2EE5">
        <w:rPr>
          <w:rFonts w:ascii="Book Antiqua" w:eastAsia="DengXian" w:hAnsi="Book Antiqua"/>
          <w:color w:val="000000"/>
        </w:rPr>
        <w:t>the</w:t>
      </w:r>
      <w:r w:rsidRPr="005C2EE5">
        <w:rPr>
          <w:rFonts w:ascii="Book Antiqua" w:eastAsia="DengXian" w:hAnsi="Book Antiqua"/>
          <w:color w:val="000000"/>
        </w:rPr>
        <w:t xml:space="preserve"> findings</w:t>
      </w:r>
      <w:r w:rsidR="00F73F69" w:rsidRPr="005C2EE5">
        <w:rPr>
          <w:rFonts w:ascii="Book Antiqua" w:eastAsia="DengXian" w:hAnsi="Book Antiqua"/>
          <w:color w:val="000000"/>
        </w:rPr>
        <w:t xml:space="preserve"> of the study</w:t>
      </w:r>
      <w:r w:rsidRPr="005C2EE5">
        <w:rPr>
          <w:rFonts w:ascii="Book Antiqua" w:eastAsia="DengXian" w:hAnsi="Book Antiqua"/>
          <w:color w:val="000000"/>
        </w:rPr>
        <w:t>.</w:t>
      </w:r>
    </w:p>
    <w:p w:rsidR="0096786F" w:rsidRPr="005C2EE5" w:rsidRDefault="0096786F" w:rsidP="00D06B07">
      <w:pPr>
        <w:spacing w:line="360" w:lineRule="auto"/>
        <w:rPr>
          <w:rFonts w:ascii="Book Antiqua" w:hAnsi="Book Antiqua" w:cs="Tahoma"/>
          <w:color w:val="000000"/>
          <w:kern w:val="0"/>
        </w:rPr>
      </w:pPr>
    </w:p>
    <w:p w:rsidR="0096786F" w:rsidRPr="005C2EE5" w:rsidRDefault="00C42EAF" w:rsidP="00D06B07">
      <w:pPr>
        <w:spacing w:line="360" w:lineRule="auto"/>
        <w:rPr>
          <w:rFonts w:ascii="Book Antiqua" w:hAnsi="Book Antiqua"/>
          <w:color w:val="000000"/>
        </w:rPr>
      </w:pPr>
      <w:r w:rsidRPr="005C2EE5">
        <w:rPr>
          <w:rFonts w:ascii="Book Antiqua" w:eastAsia="DengXian" w:hAnsi="Book Antiqua"/>
          <w:b/>
          <w:color w:val="000000"/>
        </w:rPr>
        <w:t>REFERENCES</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 </w:t>
      </w:r>
      <w:r w:rsidRPr="005C2EE5">
        <w:rPr>
          <w:rFonts w:ascii="Book Antiqua" w:hAnsi="Book Antiqua"/>
          <w:b/>
          <w:color w:val="000000"/>
        </w:rPr>
        <w:t>Bray F</w:t>
      </w:r>
      <w:r w:rsidRPr="005C2EE5">
        <w:rPr>
          <w:rFonts w:ascii="Book Antiqua" w:hAnsi="Book Antiqua"/>
          <w:color w:val="000000"/>
        </w:rPr>
        <w:t xml:space="preserve">, Ferlay J, Soerjomataram I, Siegel RL, Torre LA, Jemal A. Global cancer statistics 2018: GLOBOCAN estimates of incidence and mortality worldwide for 36 cancers in 185 countries. </w:t>
      </w:r>
      <w:r w:rsidRPr="005C2EE5">
        <w:rPr>
          <w:rFonts w:ascii="Book Antiqua" w:hAnsi="Book Antiqua"/>
          <w:i/>
          <w:color w:val="000000"/>
        </w:rPr>
        <w:t>CA Cancer J Clin</w:t>
      </w:r>
      <w:r w:rsidRPr="005C2EE5">
        <w:rPr>
          <w:rFonts w:ascii="Book Antiqua" w:hAnsi="Book Antiqua"/>
          <w:color w:val="000000"/>
        </w:rPr>
        <w:t xml:space="preserve"> 2018; </w:t>
      </w:r>
      <w:r w:rsidRPr="005C2EE5">
        <w:rPr>
          <w:rFonts w:ascii="Book Antiqua" w:hAnsi="Book Antiqua"/>
          <w:b/>
          <w:color w:val="000000"/>
        </w:rPr>
        <w:t>68</w:t>
      </w:r>
      <w:r w:rsidRPr="005C2EE5">
        <w:rPr>
          <w:rFonts w:ascii="Book Antiqua" w:hAnsi="Book Antiqua"/>
          <w:color w:val="000000"/>
        </w:rPr>
        <w:t>: 394-424 [PMID: 30207593 DOI: 10.3322/caac.21492]</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 </w:t>
      </w:r>
      <w:r w:rsidRPr="005C2EE5">
        <w:rPr>
          <w:rFonts w:ascii="Book Antiqua" w:hAnsi="Book Antiqua"/>
          <w:b/>
          <w:color w:val="000000"/>
        </w:rPr>
        <w:t>Leung WK</w:t>
      </w:r>
      <w:r w:rsidRPr="005C2EE5">
        <w:rPr>
          <w:rFonts w:ascii="Book Antiqua" w:hAnsi="Book Antiqua"/>
          <w:color w:val="000000"/>
        </w:rPr>
        <w:t xml:space="preserve">, Wu MS, Kakugawa Y, Kim JJ, Yeoh KG, Goh KL, Wu KC, Wu DC, Sollano J, Kachintorn U, Gotoda T, Lin JT, You WC, Ng EK, Sung JJ; Asia Pacific Working Group on Gastric Cancer. Screening for gastric cancer in Asia: current evidence and practice. </w:t>
      </w:r>
      <w:r w:rsidRPr="005C2EE5">
        <w:rPr>
          <w:rFonts w:ascii="Book Antiqua" w:hAnsi="Book Antiqua"/>
          <w:i/>
          <w:color w:val="000000"/>
        </w:rPr>
        <w:t>Lancet Oncol</w:t>
      </w:r>
      <w:r w:rsidRPr="005C2EE5">
        <w:rPr>
          <w:rFonts w:ascii="Book Antiqua" w:hAnsi="Book Antiqua"/>
          <w:color w:val="000000"/>
        </w:rPr>
        <w:t xml:space="preserve"> 2008; </w:t>
      </w:r>
      <w:r w:rsidRPr="005C2EE5">
        <w:rPr>
          <w:rFonts w:ascii="Book Antiqua" w:hAnsi="Book Antiqua"/>
          <w:b/>
          <w:color w:val="000000"/>
        </w:rPr>
        <w:t>9</w:t>
      </w:r>
      <w:r w:rsidRPr="005C2EE5">
        <w:rPr>
          <w:rFonts w:ascii="Book Antiqua" w:hAnsi="Book Antiqua"/>
          <w:color w:val="000000"/>
        </w:rPr>
        <w:t>: 279-287 [PMID: 18308253 DOI: 10.1016/S1470-2045(08)70072-X]</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3 </w:t>
      </w:r>
      <w:r w:rsidRPr="005C2EE5">
        <w:rPr>
          <w:rFonts w:ascii="Book Antiqua" w:hAnsi="Book Antiqua"/>
          <w:b/>
          <w:color w:val="000000"/>
        </w:rPr>
        <w:t>Japanese Gastric Cancer Association.</w:t>
      </w:r>
      <w:r w:rsidR="00F84874" w:rsidRPr="005C2EE5">
        <w:rPr>
          <w:rFonts w:ascii="Book Antiqua" w:hAnsi="Book Antiqua" w:hint="eastAsia"/>
          <w:b/>
          <w:color w:val="000000"/>
        </w:rPr>
        <w:t xml:space="preserve"> </w:t>
      </w:r>
      <w:r w:rsidRPr="005C2EE5">
        <w:rPr>
          <w:rFonts w:ascii="Book Antiqua" w:hAnsi="Book Antiqua"/>
          <w:color w:val="000000"/>
        </w:rPr>
        <w:t xml:space="preserve">Japanese classification of gastric carcinoma: 3rd English edition. </w:t>
      </w:r>
      <w:r w:rsidRPr="005C2EE5">
        <w:rPr>
          <w:rFonts w:ascii="Book Antiqua" w:hAnsi="Book Antiqua"/>
          <w:i/>
          <w:color w:val="000000"/>
        </w:rPr>
        <w:t>Gastric Cancer</w:t>
      </w:r>
      <w:r w:rsidRPr="005C2EE5">
        <w:rPr>
          <w:rFonts w:ascii="Book Antiqua" w:hAnsi="Book Antiqua"/>
          <w:color w:val="000000"/>
        </w:rPr>
        <w:t xml:space="preserve"> 2011; </w:t>
      </w:r>
      <w:r w:rsidRPr="005C2EE5">
        <w:rPr>
          <w:rFonts w:ascii="Book Antiqua" w:hAnsi="Book Antiqua"/>
          <w:b/>
          <w:color w:val="000000"/>
        </w:rPr>
        <w:t>14</w:t>
      </w:r>
      <w:r w:rsidRPr="005C2EE5">
        <w:rPr>
          <w:rFonts w:ascii="Book Antiqua" w:hAnsi="Book Antiqua"/>
          <w:color w:val="000000"/>
        </w:rPr>
        <w:t>: 101-112 [PMID: 21573743 DOI: 10.1007/s10120-011-0041-5]</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4 </w:t>
      </w:r>
      <w:r w:rsidRPr="005C2EE5">
        <w:rPr>
          <w:rFonts w:ascii="Book Antiqua" w:hAnsi="Book Antiqua"/>
          <w:b/>
          <w:color w:val="000000"/>
        </w:rPr>
        <w:t>Ono H</w:t>
      </w:r>
      <w:r w:rsidRPr="005C2EE5">
        <w:rPr>
          <w:rFonts w:ascii="Book Antiqua" w:hAnsi="Book Antiqua"/>
          <w:color w:val="000000"/>
        </w:rPr>
        <w:t xml:space="preserve">, Kondo H, Gotoda T, Shirao K, Yamaguchi H, Saito D, Hosokawa K, Shimoda T, Yoshida S. Endoscopic mucosal resection for treatment of early gastric cancer. </w:t>
      </w:r>
      <w:r w:rsidRPr="005C2EE5">
        <w:rPr>
          <w:rFonts w:ascii="Book Antiqua" w:hAnsi="Book Antiqua"/>
          <w:i/>
          <w:color w:val="000000"/>
        </w:rPr>
        <w:t>Gut</w:t>
      </w:r>
      <w:r w:rsidRPr="005C2EE5">
        <w:rPr>
          <w:rFonts w:ascii="Book Antiqua" w:hAnsi="Book Antiqua"/>
          <w:color w:val="000000"/>
        </w:rPr>
        <w:t xml:space="preserve"> 2001; </w:t>
      </w:r>
      <w:r w:rsidRPr="005C2EE5">
        <w:rPr>
          <w:rFonts w:ascii="Book Antiqua" w:hAnsi="Book Antiqua"/>
          <w:b/>
          <w:color w:val="000000"/>
        </w:rPr>
        <w:t>48</w:t>
      </w:r>
      <w:r w:rsidRPr="005C2EE5">
        <w:rPr>
          <w:rFonts w:ascii="Book Antiqua" w:hAnsi="Book Antiqua"/>
          <w:color w:val="000000"/>
        </w:rPr>
        <w:t>: 225-229 [PMID: 11156645 DOI: 10.1136/gut.48.2.225]</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5 </w:t>
      </w:r>
      <w:r w:rsidRPr="005C2EE5">
        <w:rPr>
          <w:rFonts w:ascii="Book Antiqua" w:hAnsi="Book Antiqua"/>
          <w:b/>
          <w:color w:val="000000"/>
        </w:rPr>
        <w:t>Lian J</w:t>
      </w:r>
      <w:r w:rsidRPr="005C2EE5">
        <w:rPr>
          <w:rFonts w:ascii="Book Antiqua" w:hAnsi="Book Antiqua"/>
          <w:color w:val="000000"/>
        </w:rPr>
        <w:t xml:space="preserve">, Chen S, Zhang Y, Qiu F. A meta-analysis of endoscopic submucosal dissection and EMR for early gastric cancer. </w:t>
      </w:r>
      <w:r w:rsidRPr="005C2EE5">
        <w:rPr>
          <w:rFonts w:ascii="Book Antiqua" w:hAnsi="Book Antiqua"/>
          <w:i/>
          <w:color w:val="000000"/>
        </w:rPr>
        <w:t>Gastrointest Endosc</w:t>
      </w:r>
      <w:r w:rsidRPr="005C2EE5">
        <w:rPr>
          <w:rFonts w:ascii="Book Antiqua" w:hAnsi="Book Antiqua"/>
          <w:color w:val="000000"/>
        </w:rPr>
        <w:t xml:space="preserve"> 2012; </w:t>
      </w:r>
      <w:r w:rsidRPr="005C2EE5">
        <w:rPr>
          <w:rFonts w:ascii="Book Antiqua" w:hAnsi="Book Antiqua"/>
          <w:b/>
          <w:color w:val="000000"/>
        </w:rPr>
        <w:t>76</w:t>
      </w:r>
      <w:r w:rsidRPr="005C2EE5">
        <w:rPr>
          <w:rFonts w:ascii="Book Antiqua" w:hAnsi="Book Antiqua"/>
          <w:color w:val="000000"/>
        </w:rPr>
        <w:t>: 763-770 [PMID: 22884100 DOI: 10.1016/j.gie.2012.06.014]</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6 </w:t>
      </w:r>
      <w:r w:rsidRPr="005C2EE5">
        <w:rPr>
          <w:rFonts w:ascii="Book Antiqua" w:hAnsi="Book Antiqua"/>
          <w:b/>
          <w:color w:val="000000"/>
        </w:rPr>
        <w:t>Kim YI</w:t>
      </w:r>
      <w:r w:rsidRPr="005C2EE5">
        <w:rPr>
          <w:rFonts w:ascii="Book Antiqua" w:hAnsi="Book Antiqua"/>
          <w:color w:val="000000"/>
        </w:rPr>
        <w:t xml:space="preserve">, Kim YW, Choi IJ, Kim CG, Lee JY, Cho SJ, Eom BW, Yoon HM, Ryu KW, Kook MC. Long-term survival after endoscopic resection versus surgery in early gastric cancers. </w:t>
      </w:r>
      <w:r w:rsidRPr="005C2EE5">
        <w:rPr>
          <w:rFonts w:ascii="Book Antiqua" w:hAnsi="Book Antiqua"/>
          <w:i/>
          <w:color w:val="000000"/>
        </w:rPr>
        <w:t>Endoscopy</w:t>
      </w:r>
      <w:r w:rsidRPr="005C2EE5">
        <w:rPr>
          <w:rFonts w:ascii="Book Antiqua" w:hAnsi="Book Antiqua"/>
          <w:color w:val="000000"/>
        </w:rPr>
        <w:t xml:space="preserve"> 2015; </w:t>
      </w:r>
      <w:r w:rsidRPr="005C2EE5">
        <w:rPr>
          <w:rFonts w:ascii="Book Antiqua" w:hAnsi="Book Antiqua"/>
          <w:b/>
          <w:color w:val="000000"/>
        </w:rPr>
        <w:t>47</w:t>
      </w:r>
      <w:r w:rsidRPr="005C2EE5">
        <w:rPr>
          <w:rFonts w:ascii="Book Antiqua" w:hAnsi="Book Antiqua"/>
          <w:color w:val="000000"/>
        </w:rPr>
        <w:t xml:space="preserve">: 293-301 [PMID: 25625697 DOI: </w:t>
      </w:r>
      <w:r w:rsidRPr="005C2EE5">
        <w:rPr>
          <w:rFonts w:ascii="Book Antiqua" w:hAnsi="Book Antiqua"/>
          <w:color w:val="000000"/>
        </w:rPr>
        <w:lastRenderedPageBreak/>
        <w:t>10.1055/s-0034-1391284]</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7 </w:t>
      </w:r>
      <w:r w:rsidRPr="005C2EE5">
        <w:rPr>
          <w:rFonts w:ascii="Book Antiqua" w:hAnsi="Book Antiqua"/>
          <w:b/>
          <w:color w:val="000000"/>
        </w:rPr>
        <w:t>Ahn JY</w:t>
      </w:r>
      <w:r w:rsidRPr="005C2EE5">
        <w:rPr>
          <w:rFonts w:ascii="Book Antiqua" w:hAnsi="Book Antiqua"/>
          <w:color w:val="000000"/>
        </w:rPr>
        <w:t xml:space="preserve">, Jung HY, Choi KD, Choi JY, Kim MY, Lee JH, Choi KS, Kim DH, Song HJ, Lee GH, Kim JH, Park YS. Endoscopic and oncologic outcomes after endoscopic resection for early gastric cancer: 1370 cases of absolute and extended indications. </w:t>
      </w:r>
      <w:r w:rsidRPr="005C2EE5">
        <w:rPr>
          <w:rFonts w:ascii="Book Antiqua" w:hAnsi="Book Antiqua"/>
          <w:i/>
          <w:color w:val="000000"/>
        </w:rPr>
        <w:t>Gastrointest Endosc</w:t>
      </w:r>
      <w:r w:rsidRPr="005C2EE5">
        <w:rPr>
          <w:rFonts w:ascii="Book Antiqua" w:hAnsi="Book Antiqua"/>
          <w:color w:val="000000"/>
        </w:rPr>
        <w:t xml:space="preserve"> 2011; </w:t>
      </w:r>
      <w:r w:rsidRPr="005C2EE5">
        <w:rPr>
          <w:rFonts w:ascii="Book Antiqua" w:hAnsi="Book Antiqua"/>
          <w:b/>
          <w:color w:val="000000"/>
        </w:rPr>
        <w:t>74</w:t>
      </w:r>
      <w:r w:rsidRPr="005C2EE5">
        <w:rPr>
          <w:rFonts w:ascii="Book Antiqua" w:hAnsi="Book Antiqua"/>
          <w:color w:val="000000"/>
        </w:rPr>
        <w:t>: 485-493 [PMID: 21741645 DOI: 10.1016/j.gie.2011.04.038]</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8 </w:t>
      </w:r>
      <w:r w:rsidRPr="005C2EE5">
        <w:rPr>
          <w:rFonts w:ascii="Book Antiqua" w:hAnsi="Book Antiqua"/>
          <w:b/>
          <w:color w:val="000000"/>
        </w:rPr>
        <w:t>Kim MY</w:t>
      </w:r>
      <w:r w:rsidRPr="005C2EE5">
        <w:rPr>
          <w:rFonts w:ascii="Book Antiqua" w:hAnsi="Book Antiqua"/>
          <w:color w:val="000000"/>
        </w:rPr>
        <w:t xml:space="preserve">, Cho JH, Cho JY. Ever-changing endoscopic treatment for early gastric cancer: yesterday-today-tomorrow. </w:t>
      </w:r>
      <w:r w:rsidRPr="005C2EE5">
        <w:rPr>
          <w:rFonts w:ascii="Book Antiqua" w:hAnsi="Book Antiqua"/>
          <w:i/>
          <w:color w:val="000000"/>
        </w:rPr>
        <w:t>World J Gastroenterol</w:t>
      </w:r>
      <w:r w:rsidRPr="005C2EE5">
        <w:rPr>
          <w:rFonts w:ascii="Book Antiqua" w:hAnsi="Book Antiqua"/>
          <w:color w:val="000000"/>
        </w:rPr>
        <w:t xml:space="preserve"> 2014; </w:t>
      </w:r>
      <w:r w:rsidRPr="005C2EE5">
        <w:rPr>
          <w:rFonts w:ascii="Book Antiqua" w:hAnsi="Book Antiqua"/>
          <w:b/>
          <w:color w:val="000000"/>
        </w:rPr>
        <w:t>20</w:t>
      </w:r>
      <w:r w:rsidRPr="005C2EE5">
        <w:rPr>
          <w:rFonts w:ascii="Book Antiqua" w:hAnsi="Book Antiqua"/>
          <w:color w:val="000000"/>
        </w:rPr>
        <w:t>: 13273-13283 [PMID: 25309064 DOI: 10.3748/wjg.v20.i37.13273]</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9 </w:t>
      </w:r>
      <w:r w:rsidRPr="005C2EE5">
        <w:rPr>
          <w:rFonts w:ascii="Book Antiqua" w:hAnsi="Book Antiqua"/>
          <w:b/>
          <w:color w:val="000000"/>
        </w:rPr>
        <w:t>Cao Y</w:t>
      </w:r>
      <w:r w:rsidRPr="005C2EE5">
        <w:rPr>
          <w:rFonts w:ascii="Book Antiqua" w:hAnsi="Book Antiqua"/>
          <w:color w:val="000000"/>
        </w:rPr>
        <w:t xml:space="preserve">, Liao C, Tan A, Gao Y, Mo Z, Gao F. Meta-analysis of endoscopic submucosal dissection versus endoscopic mucosal resection for tumors of the gastrointestinal tract. </w:t>
      </w:r>
      <w:r w:rsidRPr="005C2EE5">
        <w:rPr>
          <w:rFonts w:ascii="Book Antiqua" w:hAnsi="Book Antiqua"/>
          <w:i/>
          <w:color w:val="000000"/>
        </w:rPr>
        <w:t>Endoscopy</w:t>
      </w:r>
      <w:r w:rsidRPr="005C2EE5">
        <w:rPr>
          <w:rFonts w:ascii="Book Antiqua" w:hAnsi="Book Antiqua"/>
          <w:color w:val="000000"/>
        </w:rPr>
        <w:t xml:space="preserve"> 2009; </w:t>
      </w:r>
      <w:r w:rsidRPr="005C2EE5">
        <w:rPr>
          <w:rFonts w:ascii="Book Antiqua" w:hAnsi="Book Antiqua"/>
          <w:b/>
          <w:color w:val="000000"/>
        </w:rPr>
        <w:t>41</w:t>
      </w:r>
      <w:r w:rsidRPr="005C2EE5">
        <w:rPr>
          <w:rFonts w:ascii="Book Antiqua" w:hAnsi="Book Antiqua"/>
          <w:color w:val="000000"/>
        </w:rPr>
        <w:t>: 751-757 [PMID: 19693750 DOI: 10.1055/s-0029-1215053]</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10 </w:t>
      </w:r>
      <w:r w:rsidRPr="005C2EE5">
        <w:rPr>
          <w:rFonts w:ascii="Book Antiqua" w:hAnsi="Book Antiqua"/>
          <w:b/>
          <w:color w:val="000000"/>
        </w:rPr>
        <w:t>Hu J</w:t>
      </w:r>
      <w:r w:rsidRPr="005C2EE5">
        <w:rPr>
          <w:rFonts w:ascii="Book Antiqua" w:hAnsi="Book Antiqua"/>
          <w:color w:val="000000"/>
        </w:rPr>
        <w:t xml:space="preserve">, Zhao Y, Ren M, Li Y, Lu X, Lu G, Zhang D, Chu D, He S. The Comparison between Endoscopic Submucosal Dissection and Surgery in Gastric Cancer: A Systematic Review and Meta-Analysis. </w:t>
      </w:r>
      <w:r w:rsidRPr="005C2EE5">
        <w:rPr>
          <w:rFonts w:ascii="Book Antiqua" w:hAnsi="Book Antiqua"/>
          <w:i/>
          <w:color w:val="000000"/>
        </w:rPr>
        <w:t>Gastroenterol Res Pract</w:t>
      </w:r>
      <w:r w:rsidRPr="005C2EE5">
        <w:rPr>
          <w:rFonts w:ascii="Book Antiqua" w:hAnsi="Book Antiqua"/>
          <w:color w:val="000000"/>
        </w:rPr>
        <w:t xml:space="preserve"> 2018; </w:t>
      </w:r>
      <w:r w:rsidRPr="005C2EE5">
        <w:rPr>
          <w:rFonts w:ascii="Book Antiqua" w:hAnsi="Book Antiqua"/>
          <w:b/>
          <w:color w:val="000000"/>
        </w:rPr>
        <w:t>2018</w:t>
      </w:r>
      <w:r w:rsidRPr="005C2EE5">
        <w:rPr>
          <w:rFonts w:ascii="Book Antiqua" w:hAnsi="Book Antiqua"/>
          <w:color w:val="000000"/>
        </w:rPr>
        <w:t>: 4378945 [PMID: 29670651 DOI: 10.1155/2018/4378945]</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11 </w:t>
      </w:r>
      <w:r w:rsidRPr="005C2EE5">
        <w:rPr>
          <w:rFonts w:ascii="Book Antiqua" w:hAnsi="Book Antiqua"/>
          <w:b/>
          <w:color w:val="000000"/>
        </w:rPr>
        <w:t>Meng FS</w:t>
      </w:r>
      <w:r w:rsidRPr="005C2EE5">
        <w:rPr>
          <w:rFonts w:ascii="Book Antiqua" w:hAnsi="Book Antiqua"/>
          <w:color w:val="000000"/>
        </w:rPr>
        <w:t xml:space="preserve">, Zhang ZH, Wang YM, Lu L, Zhu JZ, Ji F. Comparison of endoscopic resection and gastrectomy for the treatment of early gastric cancer: a meta-analysis. </w:t>
      </w:r>
      <w:r w:rsidRPr="005C2EE5">
        <w:rPr>
          <w:rFonts w:ascii="Book Antiqua" w:hAnsi="Book Antiqua"/>
          <w:i/>
          <w:color w:val="000000"/>
        </w:rPr>
        <w:t>Surg Endosc</w:t>
      </w:r>
      <w:r w:rsidRPr="005C2EE5">
        <w:rPr>
          <w:rFonts w:ascii="Book Antiqua" w:hAnsi="Book Antiqua"/>
          <w:color w:val="000000"/>
        </w:rPr>
        <w:t xml:space="preserve"> 2016; </w:t>
      </w:r>
      <w:r w:rsidRPr="005C2EE5">
        <w:rPr>
          <w:rFonts w:ascii="Book Antiqua" w:hAnsi="Book Antiqua"/>
          <w:b/>
          <w:color w:val="000000"/>
        </w:rPr>
        <w:t>30</w:t>
      </w:r>
      <w:r w:rsidRPr="005C2EE5">
        <w:rPr>
          <w:rFonts w:ascii="Book Antiqua" w:hAnsi="Book Antiqua"/>
          <w:color w:val="000000"/>
        </w:rPr>
        <w:t>: 3673-3683 [PMID: 26659235 DOI: 10.1007/s00464-015-4681-0]</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12 </w:t>
      </w:r>
      <w:r w:rsidRPr="005C2EE5">
        <w:rPr>
          <w:rFonts w:ascii="Book Antiqua" w:hAnsi="Book Antiqua"/>
          <w:b/>
          <w:color w:val="000000"/>
        </w:rPr>
        <w:t>Stang A</w:t>
      </w:r>
      <w:r w:rsidRPr="005C2EE5">
        <w:rPr>
          <w:rFonts w:ascii="Book Antiqua" w:hAnsi="Book Antiqua"/>
          <w:color w:val="000000"/>
        </w:rPr>
        <w:t xml:space="preserve">. Critical evaluation of the Newcastle-Ottawa scale for the assessment of the quality of nonrandomized studies in meta-analyses. </w:t>
      </w:r>
      <w:r w:rsidRPr="005C2EE5">
        <w:rPr>
          <w:rFonts w:ascii="Book Antiqua" w:hAnsi="Book Antiqua"/>
          <w:i/>
          <w:color w:val="000000"/>
        </w:rPr>
        <w:t>Eur J Epidemiol</w:t>
      </w:r>
      <w:r w:rsidRPr="005C2EE5">
        <w:rPr>
          <w:rFonts w:ascii="Book Antiqua" w:hAnsi="Book Antiqua"/>
          <w:color w:val="000000"/>
        </w:rPr>
        <w:t xml:space="preserve"> 2010; </w:t>
      </w:r>
      <w:r w:rsidRPr="005C2EE5">
        <w:rPr>
          <w:rFonts w:ascii="Book Antiqua" w:hAnsi="Book Antiqua"/>
          <w:b/>
          <w:color w:val="000000"/>
        </w:rPr>
        <w:t>25</w:t>
      </w:r>
      <w:r w:rsidRPr="005C2EE5">
        <w:rPr>
          <w:rFonts w:ascii="Book Antiqua" w:hAnsi="Book Antiqua"/>
          <w:color w:val="000000"/>
        </w:rPr>
        <w:t>: 603-605 [PMID: 20652370 DOI: 10.1007/s10654-010-9491-z]</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13 </w:t>
      </w:r>
      <w:r w:rsidRPr="005C2EE5">
        <w:rPr>
          <w:rFonts w:ascii="Book Antiqua" w:hAnsi="Book Antiqua"/>
          <w:b/>
          <w:color w:val="000000"/>
        </w:rPr>
        <w:t>Chiu PW</w:t>
      </w:r>
      <w:r w:rsidRPr="005C2EE5">
        <w:rPr>
          <w:rFonts w:ascii="Book Antiqua" w:hAnsi="Book Antiqua"/>
          <w:color w:val="000000"/>
        </w:rPr>
        <w:t xml:space="preserve">, Teoh AY, To KF, Wong SK, Liu SY, Lam CC, Yung MY, Chan FK, Lau JY, Ng EK. Endoscopic submucosal dissection (ESD) compared with gastrectomy for treatment of early gastric neoplasia: a retrospective cohort study. </w:t>
      </w:r>
      <w:r w:rsidRPr="005C2EE5">
        <w:rPr>
          <w:rFonts w:ascii="Book Antiqua" w:hAnsi="Book Antiqua"/>
          <w:i/>
          <w:color w:val="000000"/>
        </w:rPr>
        <w:t>Surg Endosc</w:t>
      </w:r>
      <w:r w:rsidRPr="005C2EE5">
        <w:rPr>
          <w:rFonts w:ascii="Book Antiqua" w:hAnsi="Book Antiqua"/>
          <w:color w:val="000000"/>
        </w:rPr>
        <w:t xml:space="preserve"> 2012; </w:t>
      </w:r>
      <w:r w:rsidRPr="005C2EE5">
        <w:rPr>
          <w:rFonts w:ascii="Book Antiqua" w:hAnsi="Book Antiqua"/>
          <w:b/>
          <w:color w:val="000000"/>
        </w:rPr>
        <w:t>26</w:t>
      </w:r>
      <w:r w:rsidRPr="005C2EE5">
        <w:rPr>
          <w:rFonts w:ascii="Book Antiqua" w:hAnsi="Book Antiqua"/>
          <w:color w:val="000000"/>
        </w:rPr>
        <w:t>: 3584-3591 [PMID: 22678176 DOI: 10.1007/s00464-012-2371-8]</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14 </w:t>
      </w:r>
      <w:r w:rsidRPr="005C2EE5">
        <w:rPr>
          <w:rFonts w:ascii="Book Antiqua" w:hAnsi="Book Antiqua"/>
          <w:b/>
          <w:color w:val="000000"/>
        </w:rPr>
        <w:t>Park CH</w:t>
      </w:r>
      <w:r w:rsidRPr="005C2EE5">
        <w:rPr>
          <w:rFonts w:ascii="Book Antiqua" w:hAnsi="Book Antiqua"/>
          <w:color w:val="000000"/>
        </w:rPr>
        <w:t xml:space="preserve">, Lee H, Kim DW, Chung H, Park JC, Shin SK, Hyung WJ, Lee SK, </w:t>
      </w:r>
      <w:r w:rsidRPr="005C2EE5">
        <w:rPr>
          <w:rFonts w:ascii="Book Antiqua" w:hAnsi="Book Antiqua"/>
          <w:color w:val="000000"/>
        </w:rPr>
        <w:lastRenderedPageBreak/>
        <w:t xml:space="preserve">Lee YC, Noh SH. Clinical safety of endoscopic submucosal dissection compared with surgery in elderly patients with early gastric cancer: a propensity-matched analysis. </w:t>
      </w:r>
      <w:r w:rsidRPr="005C2EE5">
        <w:rPr>
          <w:rFonts w:ascii="Book Antiqua" w:hAnsi="Book Antiqua"/>
          <w:i/>
          <w:color w:val="000000"/>
        </w:rPr>
        <w:t>Gastrointest Endosc</w:t>
      </w:r>
      <w:r w:rsidRPr="005C2EE5">
        <w:rPr>
          <w:rFonts w:ascii="Book Antiqua" w:hAnsi="Book Antiqua"/>
          <w:color w:val="000000"/>
        </w:rPr>
        <w:t xml:space="preserve"> 2014; </w:t>
      </w:r>
      <w:r w:rsidRPr="005C2EE5">
        <w:rPr>
          <w:rFonts w:ascii="Book Antiqua" w:hAnsi="Book Antiqua"/>
          <w:b/>
          <w:color w:val="000000"/>
        </w:rPr>
        <w:t>80</w:t>
      </w:r>
      <w:r w:rsidRPr="005C2EE5">
        <w:rPr>
          <w:rFonts w:ascii="Book Antiqua" w:hAnsi="Book Antiqua"/>
          <w:color w:val="000000"/>
        </w:rPr>
        <w:t>: 599-609 [PMID: 24973177 DOI: 10.1016/j.gie.2014.04.042]</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15 </w:t>
      </w:r>
      <w:r w:rsidRPr="005C2EE5">
        <w:rPr>
          <w:rFonts w:ascii="Book Antiqua" w:hAnsi="Book Antiqua"/>
          <w:b/>
          <w:color w:val="000000"/>
        </w:rPr>
        <w:t>Kim DY</w:t>
      </w:r>
      <w:r w:rsidRPr="005C2EE5">
        <w:rPr>
          <w:rFonts w:ascii="Book Antiqua" w:hAnsi="Book Antiqua"/>
          <w:color w:val="000000"/>
        </w:rPr>
        <w:t xml:space="preserve">, Hong SJ, Cho GS, Jeong GA, Kim HK, Han JP, Lee YN, Ko BM, Lee MS. Long-term efficacy of endoscopic submucosal dissection compared with surgery for early gastric cancer: a retrospective cohort study. </w:t>
      </w:r>
      <w:r w:rsidRPr="005C2EE5">
        <w:rPr>
          <w:rFonts w:ascii="Book Antiqua" w:hAnsi="Book Antiqua"/>
          <w:i/>
          <w:color w:val="000000"/>
        </w:rPr>
        <w:t>Gut Liver</w:t>
      </w:r>
      <w:r w:rsidRPr="005C2EE5">
        <w:rPr>
          <w:rFonts w:ascii="Book Antiqua" w:hAnsi="Book Antiqua"/>
          <w:color w:val="000000"/>
        </w:rPr>
        <w:t xml:space="preserve"> 2014; </w:t>
      </w:r>
      <w:r w:rsidRPr="005C2EE5">
        <w:rPr>
          <w:rFonts w:ascii="Book Antiqua" w:hAnsi="Book Antiqua"/>
          <w:b/>
          <w:color w:val="000000"/>
        </w:rPr>
        <w:t>8</w:t>
      </w:r>
      <w:r w:rsidRPr="005C2EE5">
        <w:rPr>
          <w:rFonts w:ascii="Book Antiqua" w:hAnsi="Book Antiqua"/>
          <w:color w:val="000000"/>
        </w:rPr>
        <w:t>: 519-525 [PMID: 25228976 DOI: 10.5009/gnl13061]</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16 </w:t>
      </w:r>
      <w:r w:rsidRPr="005C2EE5">
        <w:rPr>
          <w:rFonts w:ascii="Book Antiqua" w:hAnsi="Book Antiqua"/>
          <w:b/>
          <w:color w:val="000000"/>
        </w:rPr>
        <w:t>Cho JH</w:t>
      </w:r>
      <w:r w:rsidRPr="005C2EE5">
        <w:rPr>
          <w:rFonts w:ascii="Book Antiqua" w:hAnsi="Book Antiqua"/>
          <w:color w:val="000000"/>
        </w:rPr>
        <w:t xml:space="preserve">, Cha SW, Kim HG, Lee TH, Cho JY, Ko WJ, Jin SY, Park S. Long-term outcomes of endoscopic submucosal dissection for early gastric cancer: a comparison study to surgery using propensity score-matched analysis. </w:t>
      </w:r>
      <w:r w:rsidRPr="005C2EE5">
        <w:rPr>
          <w:rFonts w:ascii="Book Antiqua" w:hAnsi="Book Antiqua"/>
          <w:i/>
          <w:color w:val="000000"/>
        </w:rPr>
        <w:t>Surg Endosc</w:t>
      </w:r>
      <w:r w:rsidRPr="005C2EE5">
        <w:rPr>
          <w:rFonts w:ascii="Book Antiqua" w:hAnsi="Book Antiqua"/>
          <w:color w:val="000000"/>
        </w:rPr>
        <w:t xml:space="preserve"> 2016; </w:t>
      </w:r>
      <w:r w:rsidRPr="005C2EE5">
        <w:rPr>
          <w:rFonts w:ascii="Book Antiqua" w:hAnsi="Book Antiqua"/>
          <w:b/>
          <w:color w:val="000000"/>
        </w:rPr>
        <w:t>30</w:t>
      </w:r>
      <w:r w:rsidRPr="005C2EE5">
        <w:rPr>
          <w:rFonts w:ascii="Book Antiqua" w:hAnsi="Book Antiqua"/>
          <w:color w:val="000000"/>
        </w:rPr>
        <w:t>: 3762-3773 [PMID: 26659226 DOI: 10.1007/s00464-015-4672-1]</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17 </w:t>
      </w:r>
      <w:r w:rsidRPr="005C2EE5">
        <w:rPr>
          <w:rFonts w:ascii="Book Antiqua" w:hAnsi="Book Antiqua"/>
          <w:b/>
          <w:color w:val="000000"/>
        </w:rPr>
        <w:t>Song WC</w:t>
      </w:r>
      <w:r w:rsidRPr="005C2EE5">
        <w:rPr>
          <w:rFonts w:ascii="Book Antiqua" w:hAnsi="Book Antiqua"/>
          <w:color w:val="000000"/>
        </w:rPr>
        <w:t xml:space="preserve">, Qiao XL, Gao XZ. A comparison of endoscopic submucosal dissection (ESD) and radical surgery for early gastric cancer: a retrospective study. </w:t>
      </w:r>
      <w:r w:rsidRPr="005C2EE5">
        <w:rPr>
          <w:rFonts w:ascii="Book Antiqua" w:hAnsi="Book Antiqua"/>
          <w:i/>
          <w:color w:val="000000"/>
        </w:rPr>
        <w:t>World J Surg Oncol</w:t>
      </w:r>
      <w:r w:rsidRPr="005C2EE5">
        <w:rPr>
          <w:rFonts w:ascii="Book Antiqua" w:hAnsi="Book Antiqua"/>
          <w:color w:val="000000"/>
        </w:rPr>
        <w:t xml:space="preserve"> 2015; </w:t>
      </w:r>
      <w:r w:rsidRPr="005C2EE5">
        <w:rPr>
          <w:rFonts w:ascii="Book Antiqua" w:hAnsi="Book Antiqua"/>
          <w:b/>
          <w:color w:val="000000"/>
        </w:rPr>
        <w:t>13</w:t>
      </w:r>
      <w:r w:rsidRPr="005C2EE5">
        <w:rPr>
          <w:rFonts w:ascii="Book Antiqua" w:hAnsi="Book Antiqua"/>
          <w:color w:val="000000"/>
        </w:rPr>
        <w:t>: 309 [PMID: 26537433 DOI: 10.1186/s12957-015-0724-1]</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18 </w:t>
      </w:r>
      <w:r w:rsidRPr="005C2EE5">
        <w:rPr>
          <w:rFonts w:ascii="Book Antiqua" w:hAnsi="Book Antiqua"/>
          <w:b/>
          <w:color w:val="000000"/>
        </w:rPr>
        <w:t>Fukunaga S</w:t>
      </w:r>
      <w:r w:rsidRPr="005C2EE5">
        <w:rPr>
          <w:rFonts w:ascii="Book Antiqua" w:hAnsi="Book Antiqua"/>
          <w:color w:val="000000"/>
        </w:rPr>
        <w:t xml:space="preserve">, Nagami Y, Shiba M, Ominami M, Tanigawa T, Yamagami H, Tanaka H, Muguruma K, Watanabe T, Tominaga K, Fujiwara Y, Ohira M, Hirakawa K, Arakawa T. Long-term prognosis of expanded-indication differentiated-type early gastric cancer treated with endoscopic submucosal dissection or surgery using propensity score analysis. </w:t>
      </w:r>
      <w:r w:rsidRPr="005C2EE5">
        <w:rPr>
          <w:rFonts w:ascii="Book Antiqua" w:hAnsi="Book Antiqua"/>
          <w:i/>
          <w:color w:val="000000"/>
        </w:rPr>
        <w:t>Gastrointest Endosc</w:t>
      </w:r>
      <w:r w:rsidRPr="005C2EE5">
        <w:rPr>
          <w:rFonts w:ascii="Book Antiqua" w:hAnsi="Book Antiqua"/>
          <w:color w:val="000000"/>
        </w:rPr>
        <w:t xml:space="preserve"> 2017; </w:t>
      </w:r>
      <w:r w:rsidRPr="005C2EE5">
        <w:rPr>
          <w:rFonts w:ascii="Book Antiqua" w:hAnsi="Book Antiqua"/>
          <w:b/>
          <w:color w:val="000000"/>
        </w:rPr>
        <w:t>85</w:t>
      </w:r>
      <w:r w:rsidRPr="005C2EE5">
        <w:rPr>
          <w:rFonts w:ascii="Book Antiqua" w:hAnsi="Book Antiqua"/>
          <w:color w:val="000000"/>
        </w:rPr>
        <w:t>: 143-152 [PMID: 27365265 DOI: 10.1016/j.gie.2016.06.049]</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19 </w:t>
      </w:r>
      <w:r w:rsidRPr="005C2EE5">
        <w:rPr>
          <w:rFonts w:ascii="Book Antiqua" w:hAnsi="Book Antiqua"/>
          <w:b/>
          <w:color w:val="000000"/>
        </w:rPr>
        <w:t>Gong EJ</w:t>
      </w:r>
      <w:r w:rsidRPr="005C2EE5">
        <w:rPr>
          <w:rFonts w:ascii="Book Antiqua" w:hAnsi="Book Antiqua"/>
          <w:color w:val="000000"/>
        </w:rPr>
        <w:t xml:space="preserve">, Kim DH, Ahn JY, Jung KW, Lee JH, Choi KD, Song HJ, Lee GH, Jung HY, Kim HS, Lee IS, Kim BS, Yoo MW, Oh ST, Yook JH, Kim BS. Comparison of long-term outcomes of endoscopic submucosal dissection and surgery for esophagogastric junction adenocarcinoma. </w:t>
      </w:r>
      <w:r w:rsidRPr="005C2EE5">
        <w:rPr>
          <w:rFonts w:ascii="Book Antiqua" w:hAnsi="Book Antiqua"/>
          <w:i/>
          <w:color w:val="000000"/>
        </w:rPr>
        <w:t>Gastric Cancer</w:t>
      </w:r>
      <w:r w:rsidRPr="005C2EE5">
        <w:rPr>
          <w:rFonts w:ascii="Book Antiqua" w:hAnsi="Book Antiqua"/>
          <w:color w:val="000000"/>
        </w:rPr>
        <w:t xml:space="preserve"> 2017; </w:t>
      </w:r>
      <w:r w:rsidRPr="005C2EE5">
        <w:rPr>
          <w:rFonts w:ascii="Book Antiqua" w:hAnsi="Book Antiqua"/>
          <w:b/>
          <w:color w:val="000000"/>
        </w:rPr>
        <w:t>20</w:t>
      </w:r>
      <w:r w:rsidRPr="005C2EE5">
        <w:rPr>
          <w:rFonts w:ascii="Book Antiqua" w:hAnsi="Book Antiqua"/>
          <w:color w:val="000000"/>
        </w:rPr>
        <w:t>: 84-91 [PMID: 27995482 DOI: 10.1007/s10120-016-0679-0]</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20 </w:t>
      </w:r>
      <w:r w:rsidRPr="005C2EE5">
        <w:rPr>
          <w:rFonts w:ascii="Book Antiqua" w:hAnsi="Book Antiqua"/>
          <w:b/>
          <w:color w:val="000000"/>
        </w:rPr>
        <w:t>Ryu SJ</w:t>
      </w:r>
      <w:r w:rsidRPr="005C2EE5">
        <w:rPr>
          <w:rFonts w:ascii="Book Antiqua" w:hAnsi="Book Antiqua"/>
          <w:color w:val="000000"/>
        </w:rPr>
        <w:t xml:space="preserve">, Kim BW, Kim BG, Kim JH, Kim JS, Kim JI, Park JM, Oh JH, Kim TH, Kim JJ, Park SM, Park CH, Song KY, Lee JH, Kim SG, Kim DJ, Kim W. </w:t>
      </w:r>
      <w:r w:rsidRPr="005C2EE5">
        <w:rPr>
          <w:rFonts w:ascii="Book Antiqua" w:hAnsi="Book Antiqua"/>
          <w:color w:val="000000"/>
        </w:rPr>
        <w:lastRenderedPageBreak/>
        <w:t xml:space="preserve">Endoscopic submucosal dissection versus surgical resection for early gastric cancer: a retrospective multicenter study on immediate and long-term outcome over 5 years. </w:t>
      </w:r>
      <w:r w:rsidRPr="005C2EE5">
        <w:rPr>
          <w:rFonts w:ascii="Book Antiqua" w:hAnsi="Book Antiqua"/>
          <w:i/>
          <w:color w:val="000000"/>
        </w:rPr>
        <w:t>Surg Endosc</w:t>
      </w:r>
      <w:r w:rsidRPr="005C2EE5">
        <w:rPr>
          <w:rFonts w:ascii="Book Antiqua" w:hAnsi="Book Antiqua"/>
          <w:color w:val="000000"/>
        </w:rPr>
        <w:t xml:space="preserve"> 2016; </w:t>
      </w:r>
      <w:r w:rsidRPr="005C2EE5">
        <w:rPr>
          <w:rFonts w:ascii="Book Antiqua" w:hAnsi="Book Antiqua"/>
          <w:b/>
          <w:color w:val="000000"/>
        </w:rPr>
        <w:t>30</w:t>
      </w:r>
      <w:r w:rsidRPr="005C2EE5">
        <w:rPr>
          <w:rFonts w:ascii="Book Antiqua" w:hAnsi="Book Antiqua"/>
          <w:color w:val="000000"/>
        </w:rPr>
        <w:t>: 5283-5289 [PMID: 27338583 DOI: 10.1007/s00464-016-4877-y]</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21 </w:t>
      </w:r>
      <w:r w:rsidRPr="005C2EE5">
        <w:rPr>
          <w:rFonts w:ascii="Book Antiqua" w:hAnsi="Book Antiqua"/>
          <w:b/>
          <w:color w:val="000000"/>
        </w:rPr>
        <w:t>Najmeh S</w:t>
      </w:r>
      <w:r w:rsidRPr="005C2EE5">
        <w:rPr>
          <w:rFonts w:ascii="Book Antiqua" w:hAnsi="Book Antiqua"/>
          <w:color w:val="000000"/>
        </w:rPr>
        <w:t xml:space="preserve">, Cools-Lartigue J, Mueller C, Ferri LE. Comparing Laparoscopic to Endoscopic Resections for Early Gastric Cancer in a High Volume North American Center. </w:t>
      </w:r>
      <w:r w:rsidRPr="005C2EE5">
        <w:rPr>
          <w:rFonts w:ascii="Book Antiqua" w:hAnsi="Book Antiqua"/>
          <w:i/>
          <w:color w:val="000000"/>
        </w:rPr>
        <w:t>J Gastrointest Surg</w:t>
      </w:r>
      <w:r w:rsidRPr="005C2EE5">
        <w:rPr>
          <w:rFonts w:ascii="Book Antiqua" w:hAnsi="Book Antiqua"/>
          <w:color w:val="000000"/>
        </w:rPr>
        <w:t xml:space="preserve"> 2016; </w:t>
      </w:r>
      <w:r w:rsidRPr="005C2EE5">
        <w:rPr>
          <w:rFonts w:ascii="Book Antiqua" w:hAnsi="Book Antiqua"/>
          <w:b/>
          <w:color w:val="000000"/>
        </w:rPr>
        <w:t>20</w:t>
      </w:r>
      <w:r w:rsidRPr="005C2EE5">
        <w:rPr>
          <w:rFonts w:ascii="Book Antiqua" w:hAnsi="Book Antiqua"/>
          <w:color w:val="000000"/>
        </w:rPr>
        <w:t>: 1547-1553 [PMID: 27282756 DOI: 10.1007/s11605-016-3176-1]</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22 </w:t>
      </w:r>
      <w:r w:rsidRPr="005C2EE5">
        <w:rPr>
          <w:rFonts w:ascii="Book Antiqua" w:hAnsi="Book Antiqua"/>
          <w:b/>
          <w:color w:val="000000"/>
        </w:rPr>
        <w:t>Shin DW</w:t>
      </w:r>
      <w:r w:rsidRPr="005C2EE5">
        <w:rPr>
          <w:rFonts w:ascii="Book Antiqua" w:hAnsi="Book Antiqua"/>
          <w:color w:val="000000"/>
        </w:rPr>
        <w:t xml:space="preserve">, Hwang HY, Jeon SW. Comparison of Endoscopic Submucosal Dissection and Surgery for Differentiated Type Early Gastric Cancer within the Expanded Criteria. </w:t>
      </w:r>
      <w:r w:rsidRPr="005C2EE5">
        <w:rPr>
          <w:rFonts w:ascii="Book Antiqua" w:hAnsi="Book Antiqua"/>
          <w:i/>
          <w:color w:val="000000"/>
        </w:rPr>
        <w:t>Clin Endosc</w:t>
      </w:r>
      <w:r w:rsidRPr="005C2EE5">
        <w:rPr>
          <w:rFonts w:ascii="Book Antiqua" w:hAnsi="Book Antiqua"/>
          <w:color w:val="000000"/>
        </w:rPr>
        <w:t xml:space="preserve"> 2017; </w:t>
      </w:r>
      <w:r w:rsidRPr="005C2EE5">
        <w:rPr>
          <w:rFonts w:ascii="Book Antiqua" w:hAnsi="Book Antiqua"/>
          <w:b/>
          <w:color w:val="000000"/>
        </w:rPr>
        <w:t>50</w:t>
      </w:r>
      <w:r w:rsidRPr="005C2EE5">
        <w:rPr>
          <w:rFonts w:ascii="Book Antiqua" w:hAnsi="Book Antiqua"/>
          <w:color w:val="000000"/>
        </w:rPr>
        <w:t>: 170-178 [PMID: 27157856 DOI: 10.5946/ce.2016.017]</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23 </w:t>
      </w:r>
      <w:r w:rsidRPr="005C2EE5">
        <w:rPr>
          <w:rFonts w:ascii="Book Antiqua" w:hAnsi="Book Antiqua"/>
          <w:b/>
          <w:color w:val="000000"/>
        </w:rPr>
        <w:t>Jeon HK</w:t>
      </w:r>
      <w:r w:rsidRPr="005C2EE5">
        <w:rPr>
          <w:rFonts w:ascii="Book Antiqua" w:hAnsi="Book Antiqua"/>
          <w:color w:val="000000"/>
        </w:rPr>
        <w:t xml:space="preserve">, Kim GH, Lee BE, Park DY, Song GA, Kim DH, Jeon TY. Long-term outcome of endoscopic submucosal dissection is comparable to that of surgery for early gastric cancer: a propensity-matched analysis. </w:t>
      </w:r>
      <w:r w:rsidRPr="005C2EE5">
        <w:rPr>
          <w:rFonts w:ascii="Book Antiqua" w:hAnsi="Book Antiqua"/>
          <w:i/>
          <w:color w:val="000000"/>
        </w:rPr>
        <w:t>Gastric Cancer</w:t>
      </w:r>
      <w:r w:rsidRPr="005C2EE5">
        <w:rPr>
          <w:rFonts w:ascii="Book Antiqua" w:hAnsi="Book Antiqua"/>
          <w:color w:val="000000"/>
        </w:rPr>
        <w:t xml:space="preserve"> 2018; </w:t>
      </w:r>
      <w:r w:rsidRPr="005C2EE5">
        <w:rPr>
          <w:rFonts w:ascii="Book Antiqua" w:hAnsi="Book Antiqua"/>
          <w:b/>
          <w:color w:val="000000"/>
        </w:rPr>
        <w:t>21</w:t>
      </w:r>
      <w:r w:rsidRPr="005C2EE5">
        <w:rPr>
          <w:rFonts w:ascii="Book Antiqua" w:hAnsi="Book Antiqua"/>
          <w:color w:val="000000"/>
        </w:rPr>
        <w:t>: 133-143 [PMID: 28397011 DOI: 10.1007/s10120-017-0719-4]</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24 </w:t>
      </w:r>
      <w:r w:rsidRPr="005C2EE5">
        <w:rPr>
          <w:rFonts w:ascii="Book Antiqua" w:hAnsi="Book Antiqua"/>
          <w:b/>
          <w:color w:val="000000"/>
        </w:rPr>
        <w:t>Park JC</w:t>
      </w:r>
      <w:r w:rsidRPr="005C2EE5">
        <w:rPr>
          <w:rFonts w:ascii="Book Antiqua" w:hAnsi="Book Antiqua"/>
          <w:color w:val="000000"/>
        </w:rPr>
        <w:t xml:space="preserve">, Lee YK, Kim SY, Roh Y, Hahn KY, Shin SK, Lee SK, Lee YC, Kim HI, Cheong JH, Hyung WJ, Noh SH. Long-term outcomes of endoscopic submucosal dissection in comparison to surgery in undifferentiated-type intramucosal gastric cancer using propensity score analysis. </w:t>
      </w:r>
      <w:r w:rsidRPr="005C2EE5">
        <w:rPr>
          <w:rFonts w:ascii="Book Antiqua" w:hAnsi="Book Antiqua"/>
          <w:i/>
          <w:color w:val="000000"/>
        </w:rPr>
        <w:t>Surg Endosc</w:t>
      </w:r>
      <w:r w:rsidRPr="005C2EE5">
        <w:rPr>
          <w:rFonts w:ascii="Book Antiqua" w:hAnsi="Book Antiqua"/>
          <w:color w:val="000000"/>
        </w:rPr>
        <w:t xml:space="preserve"> 2018; </w:t>
      </w:r>
      <w:r w:rsidRPr="005C2EE5">
        <w:rPr>
          <w:rFonts w:ascii="Book Antiqua" w:hAnsi="Book Antiqua"/>
          <w:b/>
          <w:color w:val="000000"/>
        </w:rPr>
        <w:t>32</w:t>
      </w:r>
      <w:r w:rsidRPr="005C2EE5">
        <w:rPr>
          <w:rFonts w:ascii="Book Antiqua" w:hAnsi="Book Antiqua"/>
          <w:color w:val="000000"/>
        </w:rPr>
        <w:t>: 2046-2057 [PMID: 29052072 DOI: 10.1007/s00464-017-5901-6]</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25 </w:t>
      </w:r>
      <w:r w:rsidRPr="005C2EE5">
        <w:rPr>
          <w:rFonts w:ascii="Book Antiqua" w:hAnsi="Book Antiqua"/>
          <w:b/>
          <w:color w:val="000000"/>
        </w:rPr>
        <w:t>Hahn KY</w:t>
      </w:r>
      <w:r w:rsidRPr="005C2EE5">
        <w:rPr>
          <w:rFonts w:ascii="Book Antiqua" w:hAnsi="Book Antiqua"/>
          <w:color w:val="000000"/>
        </w:rPr>
        <w:t xml:space="preserve">, Park CH, Lee YK, Chung H, Park JC, Shin SK, Lee YC, Kim HI, Cheong JH, Hyung WJ, Noh SH, Lee SK. Comparative study between endoscopic submucosal dissection and surgery in patients with early gastric cancer. </w:t>
      </w:r>
      <w:r w:rsidRPr="005C2EE5">
        <w:rPr>
          <w:rFonts w:ascii="Book Antiqua" w:hAnsi="Book Antiqua"/>
          <w:i/>
          <w:color w:val="000000"/>
        </w:rPr>
        <w:t>Surg Endosc</w:t>
      </w:r>
      <w:r w:rsidRPr="005C2EE5">
        <w:rPr>
          <w:rFonts w:ascii="Book Antiqua" w:hAnsi="Book Antiqua"/>
          <w:color w:val="000000"/>
        </w:rPr>
        <w:t xml:space="preserve"> 2018; </w:t>
      </w:r>
      <w:r w:rsidRPr="005C2EE5">
        <w:rPr>
          <w:rFonts w:ascii="Book Antiqua" w:hAnsi="Book Antiqua"/>
          <w:b/>
          <w:color w:val="000000"/>
        </w:rPr>
        <w:t>32</w:t>
      </w:r>
      <w:r w:rsidRPr="005C2EE5">
        <w:rPr>
          <w:rFonts w:ascii="Book Antiqua" w:hAnsi="Book Antiqua"/>
          <w:color w:val="000000"/>
        </w:rPr>
        <w:t>: 73-86 [PMID: 28639042 DOI: 10.1007/s00464-017-5640-8]</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26 </w:t>
      </w:r>
      <w:r w:rsidRPr="005C2EE5">
        <w:rPr>
          <w:rFonts w:ascii="Book Antiqua" w:hAnsi="Book Antiqua"/>
          <w:b/>
          <w:color w:val="000000"/>
        </w:rPr>
        <w:t>Lee S</w:t>
      </w:r>
      <w:r w:rsidRPr="005C2EE5">
        <w:rPr>
          <w:rFonts w:ascii="Book Antiqua" w:hAnsi="Book Antiqua"/>
          <w:color w:val="000000"/>
        </w:rPr>
        <w:t xml:space="preserve">, Choi KD, Han M, Na HK, Ahn JY, Jung KW, Lee JH, Kim DH, Song HJ, Lee GH, Yook JH, Kim BS, Jung HY. Long-term outcomes of endoscopic submucosal dissection versus surgery in early gastric cancer meeting expanded indication including undifferentiated-type tumors: a criteria-based </w:t>
      </w:r>
      <w:r w:rsidRPr="005C2EE5">
        <w:rPr>
          <w:rFonts w:ascii="Book Antiqua" w:hAnsi="Book Antiqua"/>
          <w:color w:val="000000"/>
        </w:rPr>
        <w:lastRenderedPageBreak/>
        <w:t xml:space="preserve">analysis. </w:t>
      </w:r>
      <w:r w:rsidRPr="005C2EE5">
        <w:rPr>
          <w:rFonts w:ascii="Book Antiqua" w:hAnsi="Book Antiqua"/>
          <w:i/>
          <w:color w:val="000000"/>
        </w:rPr>
        <w:t>Gastric Cancer</w:t>
      </w:r>
      <w:r w:rsidRPr="005C2EE5">
        <w:rPr>
          <w:rFonts w:ascii="Book Antiqua" w:hAnsi="Book Antiqua"/>
          <w:color w:val="000000"/>
        </w:rPr>
        <w:t xml:space="preserve"> 2018; </w:t>
      </w:r>
      <w:r w:rsidRPr="005C2EE5">
        <w:rPr>
          <w:rFonts w:ascii="Book Antiqua" w:hAnsi="Book Antiqua"/>
          <w:b/>
          <w:color w:val="000000"/>
        </w:rPr>
        <w:t>21</w:t>
      </w:r>
      <w:r w:rsidRPr="005C2EE5">
        <w:rPr>
          <w:rFonts w:ascii="Book Antiqua" w:hAnsi="Book Antiqua"/>
          <w:color w:val="000000"/>
        </w:rPr>
        <w:t>: 490-499 [PMID: 29052052 DOI: 10.1007/s10120-017-0772-z]</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27 </w:t>
      </w:r>
      <w:r w:rsidRPr="005C2EE5">
        <w:rPr>
          <w:rFonts w:ascii="Book Antiqua" w:hAnsi="Book Antiqua"/>
          <w:b/>
          <w:color w:val="000000"/>
        </w:rPr>
        <w:t>Nagata K</w:t>
      </w:r>
      <w:r w:rsidRPr="005C2EE5">
        <w:rPr>
          <w:rFonts w:ascii="Book Antiqua" w:hAnsi="Book Antiqua"/>
          <w:color w:val="000000"/>
        </w:rPr>
        <w:t xml:space="preserve">, Shimizu M. Pathological evaluation of gastrointestinal endoscopic submucosal dissection materials based on Japanese guidelines. </w:t>
      </w:r>
      <w:r w:rsidRPr="005C2EE5">
        <w:rPr>
          <w:rFonts w:ascii="Book Antiqua" w:hAnsi="Book Antiqua"/>
          <w:i/>
          <w:color w:val="000000"/>
        </w:rPr>
        <w:t>World J Gastrointest Endosc</w:t>
      </w:r>
      <w:r w:rsidRPr="005C2EE5">
        <w:rPr>
          <w:rFonts w:ascii="Book Antiqua" w:hAnsi="Book Antiqua"/>
          <w:color w:val="000000"/>
        </w:rPr>
        <w:t xml:space="preserve"> 2012; </w:t>
      </w:r>
      <w:r w:rsidRPr="005C2EE5">
        <w:rPr>
          <w:rFonts w:ascii="Book Antiqua" w:hAnsi="Book Antiqua"/>
          <w:b/>
          <w:color w:val="000000"/>
        </w:rPr>
        <w:t>4</w:t>
      </w:r>
      <w:r w:rsidRPr="005C2EE5">
        <w:rPr>
          <w:rFonts w:ascii="Book Antiqua" w:hAnsi="Book Antiqua"/>
          <w:color w:val="000000"/>
        </w:rPr>
        <w:t>: 489-499 [PMID: 23189220 DOI: 10.4253/wjge.v4.i11.489]</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28 </w:t>
      </w:r>
      <w:r w:rsidRPr="005C2EE5">
        <w:rPr>
          <w:rFonts w:ascii="Book Antiqua" w:hAnsi="Book Antiqua"/>
          <w:b/>
          <w:color w:val="000000"/>
        </w:rPr>
        <w:t>Oka S</w:t>
      </w:r>
      <w:r w:rsidRPr="005C2EE5">
        <w:rPr>
          <w:rFonts w:ascii="Book Antiqua" w:hAnsi="Book Antiqua"/>
          <w:color w:val="000000"/>
        </w:rPr>
        <w:t xml:space="preserve">, Tanaka S, Kaneko I, Mouri R, Hirata M, Kawamura T, Yoshihara M, Chayama K. Advantage of endoscopic submucosal dissection compared with EMR for early gastric cancer. </w:t>
      </w:r>
      <w:r w:rsidRPr="005C2EE5">
        <w:rPr>
          <w:rFonts w:ascii="Book Antiqua" w:hAnsi="Book Antiqua"/>
          <w:i/>
          <w:color w:val="000000"/>
        </w:rPr>
        <w:t>Gastrointest Endosc</w:t>
      </w:r>
      <w:r w:rsidRPr="005C2EE5">
        <w:rPr>
          <w:rFonts w:ascii="Book Antiqua" w:hAnsi="Book Antiqua"/>
          <w:color w:val="000000"/>
        </w:rPr>
        <w:t xml:space="preserve"> 2006; </w:t>
      </w:r>
      <w:r w:rsidRPr="005C2EE5">
        <w:rPr>
          <w:rFonts w:ascii="Book Antiqua" w:hAnsi="Book Antiqua"/>
          <w:b/>
          <w:color w:val="000000"/>
        </w:rPr>
        <w:t>64</w:t>
      </w:r>
      <w:r w:rsidRPr="005C2EE5">
        <w:rPr>
          <w:rFonts w:ascii="Book Antiqua" w:hAnsi="Book Antiqua"/>
          <w:color w:val="000000"/>
        </w:rPr>
        <w:t>: 877-883 [PMID: 17140890 DOI: 10.1016/j.gie.2006.03.932]</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29 </w:t>
      </w:r>
      <w:r w:rsidRPr="005C2EE5">
        <w:rPr>
          <w:rFonts w:ascii="Book Antiqua" w:hAnsi="Book Antiqua"/>
          <w:b/>
          <w:color w:val="000000"/>
        </w:rPr>
        <w:t>Choi IJ</w:t>
      </w:r>
      <w:r w:rsidRPr="005C2EE5">
        <w:rPr>
          <w:rFonts w:ascii="Book Antiqua" w:hAnsi="Book Antiqua"/>
          <w:color w:val="000000"/>
        </w:rPr>
        <w:t xml:space="preserve">, Lee JH, Kim YI, Kim CG, Cho SJ, Lee JY, Ryu KW, Nam BH, Kook MC, Kim YW. Long-term outcome comparison of endoscopic resection and surgery in early gastric cancer meeting the absolute indication for endoscopic resection. </w:t>
      </w:r>
      <w:r w:rsidRPr="005C2EE5">
        <w:rPr>
          <w:rFonts w:ascii="Book Antiqua" w:hAnsi="Book Antiqua"/>
          <w:i/>
          <w:color w:val="000000"/>
        </w:rPr>
        <w:t>Gastrointest Endosc</w:t>
      </w:r>
      <w:r w:rsidRPr="005C2EE5">
        <w:rPr>
          <w:rFonts w:ascii="Book Antiqua" w:hAnsi="Book Antiqua"/>
          <w:color w:val="000000"/>
        </w:rPr>
        <w:t xml:space="preserve"> 2015; </w:t>
      </w:r>
      <w:r w:rsidRPr="005C2EE5">
        <w:rPr>
          <w:rFonts w:ascii="Book Antiqua" w:hAnsi="Book Antiqua"/>
          <w:b/>
          <w:color w:val="000000"/>
        </w:rPr>
        <w:t>81</w:t>
      </w:r>
      <w:r w:rsidRPr="005C2EE5">
        <w:rPr>
          <w:rFonts w:ascii="Book Antiqua" w:hAnsi="Book Antiqua"/>
          <w:color w:val="000000"/>
        </w:rPr>
        <w:t>: 333-41.e1 [PMID: 25281498 DOI: 10.1016/j.gie.2014.07.047]</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30 </w:t>
      </w:r>
      <w:r w:rsidRPr="005C2EE5">
        <w:rPr>
          <w:rFonts w:ascii="Book Antiqua" w:hAnsi="Book Antiqua"/>
          <w:b/>
          <w:color w:val="000000"/>
        </w:rPr>
        <w:t>Pyo JH</w:t>
      </w:r>
      <w:r w:rsidRPr="005C2EE5">
        <w:rPr>
          <w:rFonts w:ascii="Book Antiqua" w:hAnsi="Book Antiqua"/>
          <w:color w:val="000000"/>
        </w:rPr>
        <w:t xml:space="preserve">, Lee H, Min BH, Lee JH, Choi MG, Lee JH, Sohn TS, Bae JM, Kim KM, Ahn JH, Carriere KC, Kim JJ, Kim S. Long-Term Outcome of Endoscopic Resection vs. Surgery for Early Gastric Cancer: A Non-inferiority-Matched Cohort Study. </w:t>
      </w:r>
      <w:r w:rsidRPr="005C2EE5">
        <w:rPr>
          <w:rFonts w:ascii="Book Antiqua" w:hAnsi="Book Antiqua"/>
          <w:i/>
          <w:color w:val="000000"/>
        </w:rPr>
        <w:t>Am J Gastroenterol</w:t>
      </w:r>
      <w:r w:rsidRPr="005C2EE5">
        <w:rPr>
          <w:rFonts w:ascii="Book Antiqua" w:hAnsi="Book Antiqua"/>
          <w:color w:val="000000"/>
        </w:rPr>
        <w:t xml:space="preserve"> 2016; </w:t>
      </w:r>
      <w:r w:rsidRPr="005C2EE5">
        <w:rPr>
          <w:rFonts w:ascii="Book Antiqua" w:hAnsi="Book Antiqua"/>
          <w:b/>
          <w:color w:val="000000"/>
        </w:rPr>
        <w:t>111</w:t>
      </w:r>
      <w:r w:rsidRPr="005C2EE5">
        <w:rPr>
          <w:rFonts w:ascii="Book Antiqua" w:hAnsi="Book Antiqua"/>
          <w:color w:val="000000"/>
        </w:rPr>
        <w:t>: 240-249 [PMID: 26782817 DOI: 10.1038/ajg.2015.427]</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31 </w:t>
      </w:r>
      <w:r w:rsidRPr="005C2EE5">
        <w:rPr>
          <w:rFonts w:ascii="Book Antiqua" w:hAnsi="Book Antiqua"/>
          <w:b/>
          <w:color w:val="000000"/>
        </w:rPr>
        <w:t>Nasu J</w:t>
      </w:r>
      <w:r w:rsidRPr="005C2EE5">
        <w:rPr>
          <w:rFonts w:ascii="Book Antiqua" w:hAnsi="Book Antiqua"/>
          <w:color w:val="000000"/>
        </w:rPr>
        <w:t xml:space="preserve">, Doi T, Endo H, Nishina T, Hirasaki S, Hyodo I. Characteristics of metachronous multiple early gastric cancers after endoscopic mucosal resection. </w:t>
      </w:r>
      <w:r w:rsidRPr="005C2EE5">
        <w:rPr>
          <w:rFonts w:ascii="Book Antiqua" w:hAnsi="Book Antiqua"/>
          <w:i/>
          <w:color w:val="000000"/>
        </w:rPr>
        <w:t>Endoscopy</w:t>
      </w:r>
      <w:r w:rsidRPr="005C2EE5">
        <w:rPr>
          <w:rFonts w:ascii="Book Antiqua" w:hAnsi="Book Antiqua"/>
          <w:color w:val="000000"/>
        </w:rPr>
        <w:t xml:space="preserve"> 2005; </w:t>
      </w:r>
      <w:r w:rsidRPr="005C2EE5">
        <w:rPr>
          <w:rFonts w:ascii="Book Antiqua" w:hAnsi="Book Antiqua"/>
          <w:b/>
          <w:color w:val="000000"/>
        </w:rPr>
        <w:t>37</w:t>
      </w:r>
      <w:r w:rsidRPr="005C2EE5">
        <w:rPr>
          <w:rFonts w:ascii="Book Antiqua" w:hAnsi="Book Antiqua"/>
          <w:color w:val="000000"/>
        </w:rPr>
        <w:t>: 990-993 [PMID: 16189772 DOI: 10.1055/s-2005-870198]</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32 </w:t>
      </w:r>
      <w:r w:rsidRPr="005C2EE5">
        <w:rPr>
          <w:rFonts w:ascii="Book Antiqua" w:hAnsi="Book Antiqua"/>
          <w:b/>
          <w:color w:val="000000"/>
        </w:rPr>
        <w:t>Kato M</w:t>
      </w:r>
      <w:r w:rsidRPr="005C2EE5">
        <w:rPr>
          <w:rFonts w:ascii="Book Antiqua" w:hAnsi="Book Antiqua"/>
          <w:color w:val="000000"/>
        </w:rPr>
        <w:t xml:space="preserve">, Nishida T, Yamamoto K, Hayashi S, Kitamura S, Yabuta T, Yoshio T, Nakamura T, Komori M, Kawai N, Nishihara A, Nakanishi F, Nakahara M, Ogiyama H, Kinoshita K, Yamada T, Iijima H, Tsujii M, Takehara T. Scheduled endoscopic surveillance controls secondary cancer after curative endoscopic resection for early gastric cancer: a multicentre retrospective cohort study by Osaka University ESD study group. </w:t>
      </w:r>
      <w:r w:rsidRPr="005C2EE5">
        <w:rPr>
          <w:rFonts w:ascii="Book Antiqua" w:hAnsi="Book Antiqua"/>
          <w:i/>
          <w:color w:val="000000"/>
        </w:rPr>
        <w:t>Gut</w:t>
      </w:r>
      <w:r w:rsidRPr="005C2EE5">
        <w:rPr>
          <w:rFonts w:ascii="Book Antiqua" w:hAnsi="Book Antiqua"/>
          <w:color w:val="000000"/>
        </w:rPr>
        <w:t xml:space="preserve"> 2013; </w:t>
      </w:r>
      <w:r w:rsidRPr="005C2EE5">
        <w:rPr>
          <w:rFonts w:ascii="Book Antiqua" w:hAnsi="Book Antiqua"/>
          <w:b/>
          <w:color w:val="000000"/>
        </w:rPr>
        <w:t>62</w:t>
      </w:r>
      <w:r w:rsidRPr="005C2EE5">
        <w:rPr>
          <w:rFonts w:ascii="Book Antiqua" w:hAnsi="Book Antiqua"/>
          <w:color w:val="000000"/>
        </w:rPr>
        <w:t xml:space="preserve">: 1425-1432 </w:t>
      </w:r>
      <w:r w:rsidRPr="005C2EE5">
        <w:rPr>
          <w:rFonts w:ascii="Book Antiqua" w:hAnsi="Book Antiqua"/>
          <w:color w:val="000000"/>
        </w:rPr>
        <w:lastRenderedPageBreak/>
        <w:t>[PMID: 22914298 DOI: 10.1136/gutjnl-2011-301647]</w:t>
      </w:r>
    </w:p>
    <w:p w:rsidR="00D06B07"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33 </w:t>
      </w:r>
      <w:r w:rsidRPr="005C2EE5">
        <w:rPr>
          <w:rFonts w:ascii="Book Antiqua" w:hAnsi="Book Antiqua"/>
          <w:b/>
          <w:color w:val="000000"/>
        </w:rPr>
        <w:t>Lee JH</w:t>
      </w:r>
      <w:r w:rsidRPr="005C2EE5">
        <w:rPr>
          <w:rFonts w:ascii="Book Antiqua" w:hAnsi="Book Antiqua"/>
          <w:color w:val="000000"/>
        </w:rPr>
        <w:t xml:space="preserve">, Kim JG, Jung HK, Kim JH, Jeong WK, Jeon TJ, Kim JM, Kim YI, Ryu KW, Kong SH, Kim HI, Jung HY, Kim YS, Zang DY, Cho JY, Park JO, Lim DH, Jung ES, Ahn HS, Kim HJ. Clinical practice guidelines for gastric cancer in Korea: an evidence-based approach. </w:t>
      </w:r>
      <w:r w:rsidRPr="005C2EE5">
        <w:rPr>
          <w:rFonts w:ascii="Book Antiqua" w:hAnsi="Book Antiqua"/>
          <w:i/>
          <w:color w:val="000000"/>
        </w:rPr>
        <w:t>J Gastric Cancer</w:t>
      </w:r>
      <w:r w:rsidRPr="005C2EE5">
        <w:rPr>
          <w:rFonts w:ascii="Book Antiqua" w:hAnsi="Book Antiqua"/>
          <w:color w:val="000000"/>
        </w:rPr>
        <w:t xml:space="preserve"> 2014; </w:t>
      </w:r>
      <w:r w:rsidRPr="005C2EE5">
        <w:rPr>
          <w:rFonts w:ascii="Book Antiqua" w:hAnsi="Book Antiqua"/>
          <w:b/>
          <w:color w:val="000000"/>
        </w:rPr>
        <w:t>14</w:t>
      </w:r>
      <w:r w:rsidRPr="005C2EE5">
        <w:rPr>
          <w:rFonts w:ascii="Book Antiqua" w:hAnsi="Book Antiqua"/>
          <w:color w:val="000000"/>
        </w:rPr>
        <w:t>: 87-104 [PMID: 25061536 DOI: 10.5230/jgc.2014.14.2.87]</w:t>
      </w:r>
    </w:p>
    <w:p w:rsidR="000F2298" w:rsidRPr="005C2EE5" w:rsidRDefault="00D06B07" w:rsidP="00D06B07">
      <w:pPr>
        <w:spacing w:line="360" w:lineRule="auto"/>
        <w:rPr>
          <w:rFonts w:ascii="Book Antiqua" w:hAnsi="Book Antiqua"/>
          <w:color w:val="000000"/>
        </w:rPr>
      </w:pPr>
      <w:r w:rsidRPr="005C2EE5">
        <w:rPr>
          <w:rFonts w:ascii="Book Antiqua" w:hAnsi="Book Antiqua"/>
          <w:color w:val="000000"/>
        </w:rPr>
        <w:t xml:space="preserve">34 </w:t>
      </w:r>
      <w:r w:rsidRPr="005C2EE5">
        <w:rPr>
          <w:rFonts w:ascii="Book Antiqua" w:hAnsi="Book Antiqua"/>
          <w:b/>
          <w:color w:val="000000"/>
        </w:rPr>
        <w:t>Japa</w:t>
      </w:r>
      <w:r w:rsidR="00C214BD" w:rsidRPr="005C2EE5">
        <w:rPr>
          <w:rFonts w:ascii="Book Antiqua" w:hAnsi="Book Antiqua"/>
          <w:b/>
          <w:color w:val="000000"/>
        </w:rPr>
        <w:t>nese Gastric Cancer Association</w:t>
      </w:r>
      <w:r w:rsidRPr="005C2EE5">
        <w:rPr>
          <w:rFonts w:ascii="Book Antiqua" w:hAnsi="Book Antiqua"/>
          <w:color w:val="000000"/>
        </w:rPr>
        <w:t xml:space="preserve">. Japanese gastric cancer treatment guidelines 2014 (ver. 4). </w:t>
      </w:r>
      <w:r w:rsidRPr="005C2EE5">
        <w:rPr>
          <w:rFonts w:ascii="Book Antiqua" w:hAnsi="Book Antiqua"/>
          <w:i/>
          <w:color w:val="000000"/>
        </w:rPr>
        <w:t>Gastric Cancer</w:t>
      </w:r>
      <w:r w:rsidRPr="005C2EE5">
        <w:rPr>
          <w:rFonts w:ascii="Book Antiqua" w:hAnsi="Book Antiqua"/>
          <w:color w:val="000000"/>
        </w:rPr>
        <w:t xml:space="preserve"> 2017; </w:t>
      </w:r>
      <w:r w:rsidRPr="005C2EE5">
        <w:rPr>
          <w:rFonts w:ascii="Book Antiqua" w:hAnsi="Book Antiqua"/>
          <w:b/>
          <w:color w:val="000000"/>
        </w:rPr>
        <w:t>20</w:t>
      </w:r>
      <w:r w:rsidRPr="005C2EE5">
        <w:rPr>
          <w:rFonts w:ascii="Book Antiqua" w:hAnsi="Book Antiqua"/>
          <w:color w:val="000000"/>
        </w:rPr>
        <w:t>: 1-19 [PMID: 27342689 DOI: 10.1007/s10120-016-0622-4]</w:t>
      </w:r>
    </w:p>
    <w:p w:rsidR="009D67B6" w:rsidRDefault="00C02DB3" w:rsidP="009D67B6">
      <w:pPr>
        <w:wordWrap w:val="0"/>
        <w:adjustRightInd w:val="0"/>
        <w:snapToGrid w:val="0"/>
        <w:spacing w:line="360" w:lineRule="auto"/>
        <w:jc w:val="right"/>
        <w:rPr>
          <w:rFonts w:ascii="Book Antiqua" w:hAnsi="Book Antiqua"/>
          <w:bCs/>
          <w:color w:val="000000"/>
        </w:rPr>
      </w:pPr>
      <w:r w:rsidRPr="005C2EE5">
        <w:rPr>
          <w:rFonts w:ascii="Book Antiqua" w:hAnsi="Book Antiqua"/>
          <w:b/>
          <w:bCs/>
          <w:color w:val="000000"/>
        </w:rPr>
        <w:t>P-Reviewer:</w:t>
      </w:r>
      <w:r w:rsidRPr="005C2EE5">
        <w:rPr>
          <w:rFonts w:ascii="Book Antiqua" w:hAnsi="Book Antiqua"/>
          <w:bCs/>
          <w:color w:val="000000"/>
        </w:rPr>
        <w:t xml:space="preserve"> </w:t>
      </w:r>
      <w:r w:rsidR="009D67B6" w:rsidRPr="009D67B6">
        <w:rPr>
          <w:rFonts w:ascii="Book Antiqua" w:hAnsi="Book Antiqua"/>
          <w:bCs/>
          <w:color w:val="000000"/>
        </w:rPr>
        <w:t>Amin</w:t>
      </w:r>
      <w:r w:rsidR="009D67B6">
        <w:rPr>
          <w:rFonts w:ascii="Book Antiqua" w:hAnsi="Book Antiqua" w:hint="eastAsia"/>
          <w:bCs/>
          <w:color w:val="000000"/>
        </w:rPr>
        <w:t xml:space="preserve"> S, </w:t>
      </w:r>
      <w:r w:rsidR="009D67B6" w:rsidRPr="009D67B6">
        <w:rPr>
          <w:rFonts w:ascii="Book Antiqua" w:hAnsi="Book Antiqua"/>
          <w:bCs/>
          <w:color w:val="000000"/>
        </w:rPr>
        <w:t>Charco</w:t>
      </w:r>
      <w:r w:rsidR="009D67B6">
        <w:rPr>
          <w:rFonts w:ascii="Book Antiqua" w:hAnsi="Book Antiqua" w:hint="eastAsia"/>
          <w:bCs/>
          <w:color w:val="000000"/>
        </w:rPr>
        <w:t xml:space="preserve"> R, </w:t>
      </w:r>
      <w:r w:rsidR="009D67B6" w:rsidRPr="009D67B6">
        <w:rPr>
          <w:rFonts w:ascii="Book Antiqua" w:hAnsi="Book Antiqua"/>
          <w:bCs/>
          <w:color w:val="000000"/>
        </w:rPr>
        <w:t>Takamatsu</w:t>
      </w:r>
      <w:r w:rsidR="009D67B6">
        <w:rPr>
          <w:rFonts w:ascii="Book Antiqua" w:hAnsi="Book Antiqua" w:hint="eastAsia"/>
          <w:bCs/>
          <w:color w:val="000000"/>
        </w:rPr>
        <w:t xml:space="preserve"> S</w:t>
      </w:r>
    </w:p>
    <w:p w:rsidR="00C02DB3" w:rsidRPr="006A0A81" w:rsidRDefault="00C02DB3" w:rsidP="006A0A81">
      <w:pPr>
        <w:wordWrap w:val="0"/>
        <w:adjustRightInd w:val="0"/>
        <w:snapToGrid w:val="0"/>
        <w:spacing w:line="360" w:lineRule="auto"/>
        <w:jc w:val="right"/>
        <w:rPr>
          <w:rFonts w:ascii="Book Antiqua" w:hAnsi="Book Antiqua"/>
          <w:bCs/>
          <w:color w:val="000000"/>
        </w:rPr>
      </w:pPr>
      <w:r w:rsidRPr="005C2EE5">
        <w:rPr>
          <w:rFonts w:ascii="Book Antiqua" w:hAnsi="Book Antiqua"/>
          <w:b/>
          <w:bCs/>
          <w:color w:val="000000"/>
        </w:rPr>
        <w:t>S-Editor:</w:t>
      </w:r>
      <w:r w:rsidRPr="005C2EE5">
        <w:rPr>
          <w:rFonts w:ascii="Book Antiqua" w:hAnsi="Book Antiqua"/>
          <w:color w:val="000000"/>
        </w:rPr>
        <w:t xml:space="preserve"> Wang </w:t>
      </w:r>
      <w:r w:rsidR="00796CFD" w:rsidRPr="005C2EE5">
        <w:rPr>
          <w:rFonts w:ascii="Book Antiqua" w:hAnsi="Book Antiqua" w:hint="eastAsia"/>
          <w:color w:val="000000"/>
        </w:rPr>
        <w:t xml:space="preserve">JL </w:t>
      </w:r>
      <w:r w:rsidRPr="005C2EE5">
        <w:rPr>
          <w:rFonts w:ascii="Book Antiqua" w:hAnsi="Book Antiqua"/>
          <w:b/>
          <w:bCs/>
          <w:color w:val="000000"/>
        </w:rPr>
        <w:t>L-Editor:</w:t>
      </w:r>
      <w:r w:rsidRPr="005C2EE5">
        <w:rPr>
          <w:rFonts w:ascii="Book Antiqua" w:hAnsi="Book Antiqua"/>
          <w:color w:val="000000"/>
        </w:rPr>
        <w:t xml:space="preserve"> </w:t>
      </w:r>
      <w:r w:rsidR="006A0A81">
        <w:rPr>
          <w:rFonts w:ascii="Book Antiqua" w:hAnsi="Book Antiqua" w:hint="eastAsia"/>
          <w:color w:val="000000"/>
        </w:rPr>
        <w:t xml:space="preserve">A </w:t>
      </w:r>
      <w:r w:rsidRPr="005C2EE5">
        <w:rPr>
          <w:rFonts w:ascii="Book Antiqua" w:hAnsi="Book Antiqua"/>
          <w:b/>
          <w:bCs/>
          <w:color w:val="000000"/>
        </w:rPr>
        <w:t>E-Editor:</w:t>
      </w:r>
      <w:r w:rsidR="006A0A81">
        <w:rPr>
          <w:rFonts w:ascii="Book Antiqua" w:hAnsi="Book Antiqua" w:hint="eastAsia"/>
          <w:b/>
          <w:bCs/>
          <w:color w:val="000000"/>
        </w:rPr>
        <w:t xml:space="preserve"> </w:t>
      </w:r>
      <w:r w:rsidR="006A0A81" w:rsidRPr="006A0A81">
        <w:rPr>
          <w:rFonts w:ascii="Book Antiqua" w:hAnsi="Book Antiqua" w:hint="eastAsia"/>
          <w:bCs/>
          <w:color w:val="000000"/>
        </w:rPr>
        <w:t>Bian YN</w:t>
      </w:r>
    </w:p>
    <w:p w:rsidR="00C02DB3" w:rsidRPr="005C2EE5" w:rsidRDefault="00C02DB3" w:rsidP="00D06B07">
      <w:pPr>
        <w:adjustRightInd w:val="0"/>
        <w:snapToGrid w:val="0"/>
        <w:spacing w:line="360" w:lineRule="auto"/>
        <w:rPr>
          <w:rFonts w:ascii="Book Antiqua" w:hAnsi="Book Antiqua"/>
          <w:color w:val="000000"/>
        </w:rPr>
      </w:pP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Specialty type: </w:t>
      </w:r>
      <w:r w:rsidRPr="005C2EE5">
        <w:rPr>
          <w:rFonts w:ascii="Book Antiqua" w:hAnsi="Book Antiqua" w:cs="宋体"/>
          <w:color w:val="000000"/>
          <w:kern w:val="0"/>
        </w:rPr>
        <w:t>Oncology</w:t>
      </w: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Country of origin: </w:t>
      </w:r>
      <w:r w:rsidRPr="005C2EE5">
        <w:rPr>
          <w:rFonts w:ascii="Book Antiqua" w:hAnsi="Book Antiqua" w:cs="宋体"/>
          <w:color w:val="000000"/>
          <w:kern w:val="0"/>
        </w:rPr>
        <w:t>China</w:t>
      </w:r>
    </w:p>
    <w:p w:rsidR="00C02DB3" w:rsidRPr="005C2EE5" w:rsidRDefault="00C02DB3" w:rsidP="00D06B07">
      <w:pPr>
        <w:widowControl/>
        <w:spacing w:line="360" w:lineRule="auto"/>
        <w:rPr>
          <w:rFonts w:ascii="Book Antiqua" w:hAnsi="Book Antiqua" w:cs="宋体"/>
          <w:b/>
          <w:color w:val="000000"/>
          <w:kern w:val="0"/>
        </w:rPr>
      </w:pPr>
      <w:r w:rsidRPr="005C2EE5">
        <w:rPr>
          <w:rFonts w:ascii="Book Antiqua" w:hAnsi="Book Antiqua" w:cs="宋体"/>
          <w:b/>
          <w:color w:val="000000"/>
          <w:kern w:val="0"/>
        </w:rPr>
        <w:t>Peer-review report classification</w:t>
      </w: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Grade A (Excellent): </w:t>
      </w:r>
      <w:r w:rsidR="00D0547F" w:rsidRPr="005C2EE5">
        <w:rPr>
          <w:rFonts w:ascii="Book Antiqua" w:hAnsi="Book Antiqua" w:cs="宋体" w:hint="eastAsia"/>
          <w:color w:val="000000"/>
          <w:kern w:val="0"/>
        </w:rPr>
        <w:t>A</w:t>
      </w: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Grade B (Very good): </w:t>
      </w:r>
      <w:r w:rsidRPr="005C2EE5">
        <w:rPr>
          <w:rFonts w:ascii="Book Antiqua" w:hAnsi="Book Antiqua" w:cs="宋体"/>
          <w:color w:val="000000"/>
          <w:kern w:val="0"/>
        </w:rPr>
        <w:t>B</w:t>
      </w:r>
      <w:r w:rsidR="00D0547F" w:rsidRPr="005C2EE5">
        <w:rPr>
          <w:rFonts w:ascii="Book Antiqua" w:hAnsi="Book Antiqua" w:cs="宋体" w:hint="eastAsia"/>
          <w:color w:val="000000"/>
          <w:kern w:val="0"/>
        </w:rPr>
        <w:t>, B</w:t>
      </w: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Grade C (Good): </w:t>
      </w:r>
      <w:r w:rsidR="00D0547F" w:rsidRPr="005C2EE5">
        <w:rPr>
          <w:rFonts w:ascii="Book Antiqua" w:hAnsi="Book Antiqua" w:cs="宋体" w:hint="eastAsia"/>
          <w:color w:val="000000"/>
          <w:kern w:val="0"/>
        </w:rPr>
        <w:t>0</w:t>
      </w: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Grade D (Fair): </w:t>
      </w:r>
      <w:r w:rsidRPr="005C2EE5">
        <w:rPr>
          <w:rFonts w:ascii="Book Antiqua" w:hAnsi="Book Antiqua" w:cs="宋体"/>
          <w:color w:val="000000"/>
          <w:kern w:val="0"/>
        </w:rPr>
        <w:t>0</w:t>
      </w:r>
    </w:p>
    <w:p w:rsidR="00C02DB3" w:rsidRPr="005C2EE5" w:rsidRDefault="00C02DB3" w:rsidP="00D06B07">
      <w:pPr>
        <w:widowControl/>
        <w:spacing w:line="360" w:lineRule="auto"/>
        <w:rPr>
          <w:rFonts w:ascii="Book Antiqua" w:hAnsi="Book Antiqua" w:cs="宋体"/>
          <w:color w:val="000000"/>
          <w:kern w:val="0"/>
        </w:rPr>
      </w:pPr>
      <w:r w:rsidRPr="005C2EE5">
        <w:rPr>
          <w:rFonts w:ascii="Book Antiqua" w:hAnsi="Book Antiqua" w:cs="宋体"/>
          <w:b/>
          <w:color w:val="000000"/>
          <w:kern w:val="0"/>
        </w:rPr>
        <w:t xml:space="preserve">Grade E (Poor): </w:t>
      </w:r>
      <w:r w:rsidRPr="005C2EE5">
        <w:rPr>
          <w:rFonts w:ascii="Book Antiqua" w:hAnsi="Book Antiqua" w:cs="宋体"/>
          <w:color w:val="000000"/>
          <w:kern w:val="0"/>
        </w:rPr>
        <w:t>0</w:t>
      </w:r>
    </w:p>
    <w:p w:rsidR="00D70D85" w:rsidRPr="005C2EE5" w:rsidRDefault="008D207F" w:rsidP="00D06B07">
      <w:pPr>
        <w:spacing w:line="360" w:lineRule="auto"/>
        <w:rPr>
          <w:rFonts w:ascii="Book Antiqua" w:eastAsia="DengXian" w:hAnsi="Book Antiqua"/>
          <w:b/>
          <w:color w:val="000000"/>
        </w:rPr>
      </w:pPr>
      <w:r w:rsidRPr="005C2EE5">
        <w:rPr>
          <w:rFonts w:ascii="Book Antiqua" w:eastAsia="DengXian" w:hAnsi="Book Antiqua"/>
          <w:color w:val="000000"/>
        </w:rPr>
        <w:br w:type="page"/>
      </w:r>
      <w:r w:rsidR="00EE59E8" w:rsidRPr="005C2EE5">
        <w:rPr>
          <w:rFonts w:ascii="Book Antiqua" w:eastAsia="DengXian" w:hAnsi="Book Antiqua"/>
          <w:b/>
          <w:color w:val="000000"/>
        </w:rPr>
        <w:lastRenderedPageBreak/>
        <w:t xml:space="preserve"> </w:t>
      </w:r>
    </w:p>
    <w:p w:rsidR="00BC1A39" w:rsidRPr="005C2EE5" w:rsidRDefault="00EF5343" w:rsidP="00D06B07">
      <w:pPr>
        <w:spacing w:line="360" w:lineRule="auto"/>
        <w:rPr>
          <w:rFonts w:ascii="Book Antiqua" w:eastAsia="DengXian" w:hAnsi="Book Antiqua"/>
          <w:b/>
          <w:color w:val="000000"/>
        </w:rPr>
      </w:pPr>
      <w:r>
        <w:rPr>
          <w:rFonts w:ascii="Book Antiqua" w:hAnsi="Book Antiqua"/>
          <w:noProof/>
          <w:color w:val="000000"/>
        </w:rPr>
        <w:drawing>
          <wp:inline distT="0" distB="0" distL="0" distR="0" wp14:anchorId="69C9FD5D" wp14:editId="0509D9BE">
            <wp:extent cx="5264150" cy="3956050"/>
            <wp:effectExtent l="0" t="0" r="0" b="635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0" cy="3956050"/>
                    </a:xfrm>
                    <a:prstGeom prst="rect">
                      <a:avLst/>
                    </a:prstGeom>
                    <a:noFill/>
                    <a:ln>
                      <a:noFill/>
                    </a:ln>
                  </pic:spPr>
                </pic:pic>
              </a:graphicData>
            </a:graphic>
          </wp:inline>
        </w:drawing>
      </w:r>
    </w:p>
    <w:p w:rsidR="00256E78" w:rsidRPr="005C2EE5" w:rsidRDefault="00D70D85" w:rsidP="00D06B07">
      <w:pPr>
        <w:spacing w:line="360" w:lineRule="auto"/>
        <w:rPr>
          <w:rFonts w:ascii="Book Antiqua" w:hAnsi="Book Antiqua"/>
          <w:color w:val="000000"/>
        </w:rPr>
      </w:pPr>
      <w:r w:rsidRPr="005C2EE5">
        <w:rPr>
          <w:rFonts w:ascii="Book Antiqua" w:eastAsia="DengXian" w:hAnsi="Book Antiqua"/>
          <w:b/>
          <w:color w:val="000000"/>
        </w:rPr>
        <w:t>Figure 1 Flow chart of study enrollment</w:t>
      </w:r>
      <w:r w:rsidR="003E6812" w:rsidRPr="005C2EE5">
        <w:rPr>
          <w:rFonts w:ascii="Book Antiqua" w:eastAsia="DengXian" w:hAnsi="Book Antiqua"/>
          <w:b/>
          <w:color w:val="000000"/>
        </w:rPr>
        <w:t xml:space="preserve">. </w:t>
      </w:r>
      <w:r w:rsidR="00256E78" w:rsidRPr="005C2EE5">
        <w:rPr>
          <w:rFonts w:ascii="Book Antiqua" w:eastAsia="DengXian" w:hAnsi="Book Antiqua"/>
          <w:color w:val="000000"/>
        </w:rPr>
        <w:t>ESD: Endoscopic submucosal dissection; EMR: Endoscopic mucosal resection.</w:t>
      </w:r>
    </w:p>
    <w:p w:rsidR="00D70D85" w:rsidRPr="005C2EE5" w:rsidRDefault="00D70D85" w:rsidP="00D06B07">
      <w:pPr>
        <w:spacing w:line="360" w:lineRule="auto"/>
        <w:rPr>
          <w:rFonts w:ascii="Book Antiqua" w:eastAsia="DengXian" w:hAnsi="Book Antiqua"/>
          <w:b/>
          <w:color w:val="000000"/>
        </w:rPr>
      </w:pPr>
    </w:p>
    <w:p w:rsidR="00D70D85" w:rsidRPr="005C2EE5" w:rsidRDefault="00C558ED" w:rsidP="00D06B07">
      <w:pPr>
        <w:spacing w:line="360" w:lineRule="auto"/>
        <w:rPr>
          <w:rFonts w:ascii="Book Antiqua" w:eastAsia="DengXian" w:hAnsi="Book Antiqua"/>
          <w:color w:val="000000"/>
        </w:rPr>
      </w:pPr>
      <w:r w:rsidRPr="005C2EE5">
        <w:rPr>
          <w:rFonts w:ascii="Book Antiqua" w:eastAsia="DengXian" w:hAnsi="Book Antiqua"/>
          <w:color w:val="000000"/>
        </w:rPr>
        <w:br w:type="page"/>
      </w:r>
    </w:p>
    <w:p w:rsidR="00BC1A39" w:rsidRPr="005C2EE5" w:rsidRDefault="00EF5343" w:rsidP="00D06B07">
      <w:pPr>
        <w:spacing w:line="360" w:lineRule="auto"/>
        <w:rPr>
          <w:rFonts w:ascii="Book Antiqua" w:eastAsia="DengXian" w:hAnsi="Book Antiqua"/>
          <w:color w:val="000000"/>
        </w:rPr>
      </w:pPr>
      <w:r>
        <w:rPr>
          <w:rFonts w:ascii="Book Antiqua" w:hAnsi="Book Antiqua"/>
          <w:noProof/>
          <w:color w:val="000000"/>
        </w:rPr>
        <w:lastRenderedPageBreak/>
        <w:drawing>
          <wp:inline distT="0" distB="0" distL="0" distR="0" wp14:anchorId="65F2F249" wp14:editId="3445D76D">
            <wp:extent cx="3663950" cy="2749550"/>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3950" cy="2749550"/>
                    </a:xfrm>
                    <a:prstGeom prst="rect">
                      <a:avLst/>
                    </a:prstGeom>
                    <a:noFill/>
                    <a:ln>
                      <a:noFill/>
                    </a:ln>
                  </pic:spPr>
                </pic:pic>
              </a:graphicData>
            </a:graphic>
          </wp:inline>
        </w:drawing>
      </w:r>
    </w:p>
    <w:p w:rsidR="00D70D85" w:rsidRPr="005C2EE5" w:rsidRDefault="00D70D85" w:rsidP="00D06B07">
      <w:pPr>
        <w:spacing w:line="360" w:lineRule="auto"/>
        <w:rPr>
          <w:rFonts w:ascii="Book Antiqua" w:eastAsia="DengXian" w:hAnsi="Book Antiqua"/>
          <w:b/>
          <w:color w:val="000000"/>
        </w:rPr>
      </w:pPr>
      <w:r w:rsidRPr="005C2EE5">
        <w:rPr>
          <w:rFonts w:ascii="Book Antiqua" w:eastAsia="DengXian" w:hAnsi="Book Antiqua"/>
          <w:b/>
          <w:color w:val="000000"/>
        </w:rPr>
        <w:t>Figure 2 Comparison of</w:t>
      </w:r>
      <w:r w:rsidR="00D05277" w:rsidRPr="005C2EE5">
        <w:rPr>
          <w:rFonts w:ascii="Book Antiqua" w:eastAsia="DengXian" w:hAnsi="Book Antiqua"/>
          <w:b/>
          <w:color w:val="000000"/>
        </w:rPr>
        <w:t xml:space="preserve"> operation time </w:t>
      </w:r>
      <w:r w:rsidRPr="005C2EE5">
        <w:rPr>
          <w:rFonts w:ascii="Book Antiqua" w:eastAsia="DengXian" w:hAnsi="Book Antiqua"/>
          <w:b/>
          <w:color w:val="000000"/>
        </w:rPr>
        <w:t xml:space="preserve">for </w:t>
      </w:r>
      <w:r w:rsidR="005642F8" w:rsidRPr="005C2EE5">
        <w:rPr>
          <w:rFonts w:ascii="Book Antiqua" w:eastAsia="DengXian" w:hAnsi="Book Antiqua"/>
          <w:b/>
          <w:color w:val="000000"/>
        </w:rPr>
        <w:t>endoscopic submucosal dissection</w:t>
      </w:r>
      <w:r w:rsidR="005642F8" w:rsidRPr="005C2EE5">
        <w:rPr>
          <w:rFonts w:ascii="Book Antiqua" w:eastAsia="DengXian" w:hAnsi="Book Antiqua"/>
          <w:b/>
          <w:i/>
          <w:color w:val="000000"/>
        </w:rPr>
        <w:t xml:space="preserve"> </w:t>
      </w:r>
      <w:r w:rsidR="00D97200" w:rsidRPr="005C2EE5">
        <w:rPr>
          <w:rFonts w:ascii="Book Antiqua" w:eastAsia="DengXian" w:hAnsi="Book Antiqua"/>
          <w:b/>
          <w:i/>
          <w:color w:val="000000"/>
        </w:rPr>
        <w:t>vs</w:t>
      </w:r>
      <w:r w:rsidRPr="005C2EE5">
        <w:rPr>
          <w:rFonts w:ascii="Book Antiqua" w:eastAsia="DengXian" w:hAnsi="Book Antiqua"/>
          <w:b/>
          <w:color w:val="000000"/>
        </w:rPr>
        <w:t xml:space="preserve"> surgical resection in early </w:t>
      </w:r>
      <w:r w:rsidR="005642F8" w:rsidRPr="005C2EE5">
        <w:rPr>
          <w:rFonts w:ascii="Book Antiqua" w:eastAsia="DengXian" w:hAnsi="Book Antiqua"/>
          <w:b/>
          <w:color w:val="000000"/>
        </w:rPr>
        <w:t>gastric cancer</w:t>
      </w:r>
      <w:r w:rsidRPr="005C2EE5">
        <w:rPr>
          <w:rFonts w:ascii="Book Antiqua" w:eastAsia="DengXian" w:hAnsi="Book Antiqua"/>
          <w:b/>
          <w:color w:val="000000"/>
        </w:rPr>
        <w:t>.</w:t>
      </w:r>
      <w:r w:rsidR="005642F8" w:rsidRPr="005C2EE5">
        <w:rPr>
          <w:rFonts w:ascii="Book Antiqua" w:eastAsia="DengXian" w:hAnsi="Book Antiqua"/>
          <w:b/>
          <w:color w:val="000000"/>
        </w:rPr>
        <w:t xml:space="preserve"> </w:t>
      </w:r>
    </w:p>
    <w:p w:rsidR="00D70D85" w:rsidRPr="005C2EE5" w:rsidRDefault="00EF5343" w:rsidP="00D06B07">
      <w:pPr>
        <w:spacing w:line="360" w:lineRule="auto"/>
        <w:rPr>
          <w:rFonts w:ascii="Book Antiqua" w:eastAsia="DengXian" w:hAnsi="Book Antiqua"/>
          <w:color w:val="000000"/>
        </w:rPr>
      </w:pPr>
      <w:r>
        <w:rPr>
          <w:rFonts w:ascii="Book Antiqua" w:hAnsi="Book Antiqua"/>
          <w:noProof/>
          <w:color w:val="000000"/>
        </w:rPr>
        <w:lastRenderedPageBreak/>
        <w:drawing>
          <wp:anchor distT="0" distB="0" distL="114300" distR="114300" simplePos="0" relativeHeight="251657216" behindDoc="0" locked="0" layoutInCell="1" allowOverlap="1" wp14:anchorId="76664291" wp14:editId="4C14A9F0">
            <wp:simplePos x="0" y="0"/>
            <wp:positionH relativeFrom="column">
              <wp:posOffset>26670</wp:posOffset>
            </wp:positionH>
            <wp:positionV relativeFrom="paragraph">
              <wp:posOffset>190500</wp:posOffset>
            </wp:positionV>
            <wp:extent cx="4264025" cy="5097780"/>
            <wp:effectExtent l="0" t="0" r="3175" b="7620"/>
            <wp:wrapTopAndBottom/>
            <wp:docPr id="6"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1">
                      <a:extLst>
                        <a:ext uri="{28A0092B-C50C-407E-A947-70E740481C1C}">
                          <a14:useLocalDpi xmlns:a14="http://schemas.microsoft.com/office/drawing/2010/main" val="0"/>
                        </a:ext>
                      </a:extLst>
                    </a:blip>
                    <a:srcRect l="20941" r="16371"/>
                    <a:stretch>
                      <a:fillRect/>
                    </a:stretch>
                  </pic:blipFill>
                  <pic:spPr bwMode="auto">
                    <a:xfrm>
                      <a:off x="0" y="0"/>
                      <a:ext cx="4264025" cy="509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D85" w:rsidRPr="005C2EE5" w:rsidRDefault="00D70D85" w:rsidP="00D06B07">
      <w:pPr>
        <w:spacing w:line="360" w:lineRule="auto"/>
        <w:rPr>
          <w:rFonts w:ascii="Book Antiqua" w:eastAsia="DengXian" w:hAnsi="Book Antiqua"/>
          <w:color w:val="000000"/>
        </w:rPr>
      </w:pPr>
      <w:r w:rsidRPr="005C2EE5">
        <w:rPr>
          <w:rFonts w:ascii="Book Antiqua" w:eastAsia="DengXian" w:hAnsi="Book Antiqua"/>
          <w:b/>
          <w:color w:val="000000"/>
        </w:rPr>
        <w:t xml:space="preserve">Figure 3 Comparison of post-operation complication </w:t>
      </w:r>
      <w:r w:rsidR="00C00961" w:rsidRPr="005C2EE5">
        <w:rPr>
          <w:rFonts w:ascii="Book Antiqua" w:eastAsia="DengXian" w:hAnsi="Book Antiqua"/>
          <w:b/>
          <w:color w:val="000000"/>
        </w:rPr>
        <w:t xml:space="preserve">rate </w:t>
      </w:r>
      <w:r w:rsidRPr="005C2EE5">
        <w:rPr>
          <w:rFonts w:ascii="Book Antiqua" w:eastAsia="DengXian" w:hAnsi="Book Antiqua"/>
          <w:b/>
          <w:color w:val="000000"/>
        </w:rPr>
        <w:t>and hospital stay</w:t>
      </w:r>
      <w:r w:rsidR="005642F8" w:rsidRPr="005C2EE5">
        <w:rPr>
          <w:rFonts w:ascii="Book Antiqua" w:eastAsia="DengXian" w:hAnsi="Book Antiqua"/>
          <w:b/>
          <w:color w:val="000000"/>
        </w:rPr>
        <w:t xml:space="preserve"> </w:t>
      </w:r>
      <w:r w:rsidRPr="005C2EE5">
        <w:rPr>
          <w:rFonts w:ascii="Book Antiqua" w:eastAsia="DengXian" w:hAnsi="Book Antiqua"/>
          <w:b/>
          <w:color w:val="000000"/>
        </w:rPr>
        <w:t xml:space="preserve">for </w:t>
      </w:r>
      <w:r w:rsidR="005642F8" w:rsidRPr="005C2EE5">
        <w:rPr>
          <w:rFonts w:ascii="Book Antiqua" w:eastAsia="DengXian" w:hAnsi="Book Antiqua"/>
          <w:b/>
          <w:color w:val="000000"/>
        </w:rPr>
        <w:t>endoscopic submucosal dissection</w:t>
      </w:r>
      <w:r w:rsidR="005642F8" w:rsidRPr="005C2EE5">
        <w:rPr>
          <w:rFonts w:ascii="Book Antiqua" w:eastAsia="DengXian" w:hAnsi="Book Antiqua"/>
          <w:b/>
          <w:i/>
          <w:color w:val="000000"/>
        </w:rPr>
        <w:t xml:space="preserve"> vs</w:t>
      </w:r>
      <w:r w:rsidRPr="005C2EE5">
        <w:rPr>
          <w:rFonts w:ascii="Book Antiqua" w:eastAsia="DengXian" w:hAnsi="Book Antiqua"/>
          <w:b/>
          <w:color w:val="000000"/>
        </w:rPr>
        <w:t xml:space="preserve"> surgical resection in early </w:t>
      </w:r>
      <w:r w:rsidR="005642F8" w:rsidRPr="005C2EE5">
        <w:rPr>
          <w:rFonts w:ascii="Book Antiqua" w:eastAsia="DengXian" w:hAnsi="Book Antiqua"/>
          <w:b/>
          <w:color w:val="000000"/>
        </w:rPr>
        <w:t>gastric cancer</w:t>
      </w:r>
      <w:r w:rsidRPr="005C2EE5">
        <w:rPr>
          <w:rFonts w:ascii="Book Antiqua" w:eastAsia="DengXian" w:hAnsi="Book Antiqua"/>
          <w:b/>
          <w:color w:val="000000"/>
        </w:rPr>
        <w:t>.</w:t>
      </w:r>
      <w:r w:rsidR="005642F8" w:rsidRPr="005C2EE5">
        <w:rPr>
          <w:rFonts w:ascii="Book Antiqua" w:eastAsia="DengXian" w:hAnsi="Book Antiqua"/>
          <w:b/>
          <w:color w:val="000000"/>
        </w:rPr>
        <w:t xml:space="preserve"> </w:t>
      </w:r>
      <w:r w:rsidR="005642F8" w:rsidRPr="005C2EE5">
        <w:rPr>
          <w:rFonts w:ascii="Book Antiqua" w:eastAsia="DengXian" w:hAnsi="Book Antiqua"/>
          <w:color w:val="000000"/>
        </w:rPr>
        <w:t>A: Post-operation complication rate; B: Hospital stay.</w:t>
      </w:r>
    </w:p>
    <w:p w:rsidR="003C23EB" w:rsidRPr="005C2EE5" w:rsidRDefault="003C23EB" w:rsidP="00D06B07">
      <w:pPr>
        <w:spacing w:line="360" w:lineRule="auto"/>
        <w:rPr>
          <w:rFonts w:ascii="Book Antiqua" w:eastAsia="DengXian" w:hAnsi="Book Antiqua"/>
          <w:color w:val="000000"/>
        </w:rPr>
      </w:pPr>
    </w:p>
    <w:p w:rsidR="00BC1A39" w:rsidRPr="005C2EE5" w:rsidRDefault="00EF5343" w:rsidP="00D06B07">
      <w:pPr>
        <w:spacing w:line="360" w:lineRule="auto"/>
        <w:rPr>
          <w:rFonts w:ascii="Book Antiqua" w:eastAsia="DengXian" w:hAnsi="Book Antiqua"/>
          <w:color w:val="000000"/>
        </w:rPr>
      </w:pPr>
      <w:r>
        <w:rPr>
          <w:rFonts w:ascii="Book Antiqua" w:hAnsi="Book Antiqua"/>
          <w:noProof/>
          <w:color w:val="000000"/>
        </w:rPr>
        <w:lastRenderedPageBreak/>
        <w:drawing>
          <wp:inline distT="0" distB="0" distL="0" distR="0" wp14:anchorId="4FC8405E" wp14:editId="505A2A5E">
            <wp:extent cx="5264150" cy="3956050"/>
            <wp:effectExtent l="0" t="0" r="0" b="6350"/>
            <wp:docPr id="3" name="图片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150" cy="3956050"/>
                    </a:xfrm>
                    <a:prstGeom prst="rect">
                      <a:avLst/>
                    </a:prstGeom>
                    <a:noFill/>
                    <a:ln>
                      <a:noFill/>
                    </a:ln>
                  </pic:spPr>
                </pic:pic>
              </a:graphicData>
            </a:graphic>
          </wp:inline>
        </w:drawing>
      </w:r>
    </w:p>
    <w:p w:rsidR="00402B07" w:rsidRPr="005C2EE5" w:rsidRDefault="00D70D85" w:rsidP="00D06B07">
      <w:pPr>
        <w:spacing w:line="360" w:lineRule="auto"/>
        <w:rPr>
          <w:rFonts w:ascii="Book Antiqua" w:eastAsia="DengXian" w:hAnsi="Book Antiqua"/>
          <w:b/>
          <w:color w:val="000000"/>
        </w:rPr>
      </w:pPr>
      <w:r w:rsidRPr="005C2EE5">
        <w:rPr>
          <w:rFonts w:ascii="Book Antiqua" w:eastAsia="DengXian" w:hAnsi="Book Antiqua"/>
          <w:b/>
          <w:color w:val="000000"/>
        </w:rPr>
        <w:t xml:space="preserve">Figure 4 Comparison of </w:t>
      </w:r>
      <w:r w:rsidR="00D05277" w:rsidRPr="005C2EE5">
        <w:rPr>
          <w:rFonts w:ascii="Book Antiqua" w:eastAsia="DengXian" w:hAnsi="Book Antiqua"/>
          <w:b/>
          <w:color w:val="000000"/>
        </w:rPr>
        <w:t xml:space="preserve">recurrence </w:t>
      </w:r>
      <w:r w:rsidR="00686335" w:rsidRPr="005C2EE5">
        <w:rPr>
          <w:rFonts w:ascii="Book Antiqua" w:eastAsia="DengXian" w:hAnsi="Book Antiqua"/>
          <w:b/>
          <w:color w:val="000000"/>
        </w:rPr>
        <w:t xml:space="preserve">rate </w:t>
      </w:r>
      <w:r w:rsidRPr="005C2EE5">
        <w:rPr>
          <w:rFonts w:ascii="Book Antiqua" w:eastAsia="DengXian" w:hAnsi="Book Antiqua"/>
          <w:b/>
          <w:color w:val="000000"/>
        </w:rPr>
        <w:t xml:space="preserve">for </w:t>
      </w:r>
      <w:r w:rsidR="00C07321" w:rsidRPr="005C2EE5">
        <w:rPr>
          <w:rFonts w:ascii="Book Antiqua" w:eastAsia="DengXian" w:hAnsi="Book Antiqua"/>
          <w:b/>
          <w:color w:val="000000"/>
        </w:rPr>
        <w:t>endoscopic submucosal dissection</w:t>
      </w:r>
      <w:r w:rsidR="00C07321" w:rsidRPr="005C2EE5">
        <w:rPr>
          <w:rFonts w:ascii="Book Antiqua" w:eastAsia="DengXian" w:hAnsi="Book Antiqua"/>
          <w:b/>
          <w:i/>
          <w:color w:val="000000"/>
        </w:rPr>
        <w:t xml:space="preserve"> vs</w:t>
      </w:r>
      <w:r w:rsidR="00C07321" w:rsidRPr="005C2EE5">
        <w:rPr>
          <w:rFonts w:ascii="Book Antiqua" w:eastAsia="DengXian" w:hAnsi="Book Antiqua"/>
          <w:b/>
          <w:color w:val="000000"/>
        </w:rPr>
        <w:t xml:space="preserve"> surgical resection in early gastric cancer.</w:t>
      </w:r>
    </w:p>
    <w:p w:rsidR="00D70D85" w:rsidRPr="005C2EE5" w:rsidRDefault="00402B07" w:rsidP="00D06B07">
      <w:pPr>
        <w:spacing w:line="360" w:lineRule="auto"/>
        <w:rPr>
          <w:rFonts w:ascii="Book Antiqua" w:eastAsia="DengXian" w:hAnsi="Book Antiqua"/>
          <w:color w:val="000000"/>
        </w:rPr>
      </w:pPr>
      <w:r w:rsidRPr="005C2EE5">
        <w:rPr>
          <w:rFonts w:ascii="Book Antiqua" w:eastAsia="DengXian" w:hAnsi="Book Antiqua"/>
          <w:color w:val="000000"/>
        </w:rPr>
        <w:lastRenderedPageBreak/>
        <w:br w:type="page"/>
      </w:r>
      <w:r w:rsidR="00EF5343">
        <w:rPr>
          <w:rFonts w:ascii="Book Antiqua" w:hAnsi="Book Antiqua"/>
          <w:noProof/>
          <w:color w:val="000000"/>
        </w:rPr>
        <w:drawing>
          <wp:anchor distT="0" distB="0" distL="114300" distR="114300" simplePos="0" relativeHeight="251658240" behindDoc="0" locked="0" layoutInCell="1" allowOverlap="1" wp14:anchorId="2E183848" wp14:editId="7233FDB7">
            <wp:simplePos x="0" y="0"/>
            <wp:positionH relativeFrom="column">
              <wp:posOffset>-1226185</wp:posOffset>
            </wp:positionH>
            <wp:positionV relativeFrom="paragraph">
              <wp:posOffset>151130</wp:posOffset>
            </wp:positionV>
            <wp:extent cx="7504430" cy="5626100"/>
            <wp:effectExtent l="0" t="0" r="1270" b="0"/>
            <wp:wrapTopAndBottom/>
            <wp:docPr id="5" name="图片 2"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4430" cy="562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3EB" w:rsidRPr="005C2EE5" w:rsidRDefault="003C23EB" w:rsidP="00D06B07">
      <w:pPr>
        <w:spacing w:line="360" w:lineRule="auto"/>
        <w:rPr>
          <w:rFonts w:ascii="Book Antiqua" w:eastAsia="DengXian" w:hAnsi="Book Antiqua"/>
          <w:color w:val="000000"/>
        </w:rPr>
      </w:pPr>
    </w:p>
    <w:p w:rsidR="00D70D85" w:rsidRPr="005C2EE5" w:rsidRDefault="00D70D85" w:rsidP="00D06B07">
      <w:pPr>
        <w:spacing w:line="360" w:lineRule="auto"/>
        <w:rPr>
          <w:rFonts w:ascii="Book Antiqua" w:eastAsia="DengXian" w:hAnsi="Book Antiqua"/>
          <w:b/>
          <w:color w:val="000000"/>
        </w:rPr>
      </w:pPr>
      <w:r w:rsidRPr="005C2EE5">
        <w:rPr>
          <w:rFonts w:ascii="Book Antiqua" w:eastAsia="DengXian" w:hAnsi="Book Antiqua"/>
          <w:b/>
          <w:color w:val="000000"/>
        </w:rPr>
        <w:t xml:space="preserve">Figure 5 </w:t>
      </w:r>
      <w:r w:rsidR="00686335" w:rsidRPr="005C2EE5">
        <w:rPr>
          <w:rFonts w:ascii="Book Antiqua" w:eastAsia="DengXian" w:hAnsi="Book Antiqua"/>
          <w:b/>
          <w:color w:val="000000"/>
        </w:rPr>
        <w:t>Comparison of overall survival and event</w:t>
      </w:r>
      <w:r w:rsidRPr="005C2EE5">
        <w:rPr>
          <w:rFonts w:ascii="Book Antiqua" w:eastAsia="DengXian" w:hAnsi="Book Antiqua"/>
          <w:b/>
          <w:color w:val="000000"/>
        </w:rPr>
        <w:t xml:space="preserve">-free survival for </w:t>
      </w:r>
      <w:r w:rsidR="00C07321" w:rsidRPr="005C2EE5">
        <w:rPr>
          <w:rFonts w:ascii="Book Antiqua" w:eastAsia="DengXian" w:hAnsi="Book Antiqua"/>
          <w:b/>
          <w:color w:val="000000"/>
        </w:rPr>
        <w:t>endoscopic submucosal dissection</w:t>
      </w:r>
      <w:r w:rsidR="00C07321" w:rsidRPr="005C2EE5">
        <w:rPr>
          <w:rFonts w:ascii="Book Antiqua" w:eastAsia="DengXian" w:hAnsi="Book Antiqua"/>
          <w:b/>
          <w:i/>
          <w:color w:val="000000"/>
        </w:rPr>
        <w:t xml:space="preserve"> vs</w:t>
      </w:r>
      <w:r w:rsidR="00C07321" w:rsidRPr="005C2EE5">
        <w:rPr>
          <w:rFonts w:ascii="Book Antiqua" w:eastAsia="DengXian" w:hAnsi="Book Antiqua"/>
          <w:b/>
          <w:color w:val="000000"/>
        </w:rPr>
        <w:t xml:space="preserve"> surgical resection in early gastric cancer. </w:t>
      </w:r>
      <w:r w:rsidR="00C07321" w:rsidRPr="005C2EE5">
        <w:rPr>
          <w:rFonts w:ascii="Book Antiqua" w:eastAsia="DengXian" w:hAnsi="Book Antiqua"/>
          <w:color w:val="000000"/>
        </w:rPr>
        <w:t>A: Overall survival; B Event-free survival.</w:t>
      </w:r>
    </w:p>
    <w:p w:rsidR="00D70D85" w:rsidRPr="005C2EE5" w:rsidRDefault="00EF5343" w:rsidP="00D06B07">
      <w:pPr>
        <w:spacing w:line="360" w:lineRule="auto"/>
        <w:rPr>
          <w:rFonts w:ascii="Book Antiqua" w:eastAsia="DengXian" w:hAnsi="Book Antiqua"/>
          <w:color w:val="000000"/>
        </w:rPr>
      </w:pPr>
      <w:r>
        <w:rPr>
          <w:rFonts w:ascii="Book Antiqua" w:hAnsi="Book Antiqua"/>
          <w:noProof/>
          <w:color w:val="000000"/>
        </w:rPr>
        <w:drawing>
          <wp:inline distT="0" distB="0" distL="0" distR="0" wp14:anchorId="4F995455" wp14:editId="48452EA6">
            <wp:extent cx="5264150" cy="3956050"/>
            <wp:effectExtent l="0" t="0" r="0" b="6350"/>
            <wp:docPr id="4" name="图片 4"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0" cy="3956050"/>
                    </a:xfrm>
                    <a:prstGeom prst="rect">
                      <a:avLst/>
                    </a:prstGeom>
                    <a:noFill/>
                    <a:ln>
                      <a:noFill/>
                    </a:ln>
                  </pic:spPr>
                </pic:pic>
              </a:graphicData>
            </a:graphic>
          </wp:inline>
        </w:drawing>
      </w:r>
    </w:p>
    <w:p w:rsidR="00C02DB3" w:rsidRPr="005C2EE5" w:rsidRDefault="00D70D85" w:rsidP="00D06B07">
      <w:pPr>
        <w:spacing w:line="360" w:lineRule="auto"/>
        <w:rPr>
          <w:rFonts w:ascii="Book Antiqua" w:eastAsia="DengXian" w:hAnsi="Book Antiqua"/>
          <w:b/>
          <w:color w:val="000000"/>
        </w:rPr>
        <w:sectPr w:rsidR="00C02DB3" w:rsidRPr="005C2EE5">
          <w:footerReference w:type="default" r:id="rId15"/>
          <w:pgSz w:w="11906" w:h="16838"/>
          <w:pgMar w:top="1440" w:right="1800" w:bottom="1440" w:left="1800" w:header="851" w:footer="992" w:gutter="0"/>
          <w:cols w:space="425"/>
          <w:docGrid w:type="lines" w:linePitch="312"/>
        </w:sectPr>
      </w:pPr>
      <w:r w:rsidRPr="005C2EE5">
        <w:rPr>
          <w:rFonts w:ascii="Book Antiqua" w:eastAsia="DengXian" w:hAnsi="Book Antiqua"/>
          <w:b/>
          <w:color w:val="000000"/>
        </w:rPr>
        <w:t xml:space="preserve">Figure 6 Funnel plot for </w:t>
      </w:r>
      <w:r w:rsidR="003C23EB" w:rsidRPr="005C2EE5">
        <w:rPr>
          <w:rFonts w:ascii="Book Antiqua" w:eastAsia="DengXian" w:hAnsi="Book Antiqua"/>
          <w:b/>
          <w:color w:val="000000"/>
        </w:rPr>
        <w:t xml:space="preserve">publication bias of </w:t>
      </w:r>
      <w:r w:rsidRPr="005C2EE5">
        <w:rPr>
          <w:rFonts w:ascii="Book Antiqua" w:eastAsia="DengXian" w:hAnsi="Book Antiqua"/>
          <w:b/>
          <w:color w:val="000000"/>
        </w:rPr>
        <w:t>post-operation complication</w:t>
      </w:r>
      <w:r w:rsidR="00C07321" w:rsidRPr="005C2EE5">
        <w:rPr>
          <w:rFonts w:ascii="Book Antiqua" w:eastAsia="DengXian" w:hAnsi="Book Antiqua"/>
          <w:b/>
          <w:color w:val="000000"/>
        </w:rPr>
        <w:t xml:space="preserve"> </w:t>
      </w:r>
      <w:r w:rsidRPr="005C2EE5">
        <w:rPr>
          <w:rFonts w:ascii="Book Antiqua" w:eastAsia="DengXian" w:hAnsi="Book Antiqua"/>
          <w:b/>
          <w:color w:val="000000"/>
        </w:rPr>
        <w:t xml:space="preserve">and </w:t>
      </w:r>
      <w:r w:rsidR="00686335" w:rsidRPr="005C2EE5">
        <w:rPr>
          <w:rFonts w:ascii="Book Antiqua" w:eastAsia="DengXian" w:hAnsi="Book Antiqua"/>
          <w:b/>
          <w:color w:val="000000"/>
        </w:rPr>
        <w:t>recurrence</w:t>
      </w:r>
      <w:r w:rsidRPr="005C2EE5">
        <w:rPr>
          <w:rFonts w:ascii="Book Antiqua" w:eastAsia="DengXian" w:hAnsi="Book Antiqua"/>
          <w:b/>
          <w:color w:val="000000"/>
        </w:rPr>
        <w:t xml:space="preserve"> rate for </w:t>
      </w:r>
      <w:r w:rsidR="00C07321" w:rsidRPr="005C2EE5">
        <w:rPr>
          <w:rFonts w:ascii="Book Antiqua" w:eastAsia="DengXian" w:hAnsi="Book Antiqua"/>
          <w:b/>
          <w:color w:val="000000"/>
        </w:rPr>
        <w:t>endoscopic submucosal dissection</w:t>
      </w:r>
      <w:r w:rsidR="00C07321" w:rsidRPr="005C2EE5">
        <w:rPr>
          <w:rFonts w:ascii="Book Antiqua" w:eastAsia="DengXian" w:hAnsi="Book Antiqua"/>
          <w:b/>
          <w:i/>
          <w:color w:val="000000"/>
        </w:rPr>
        <w:t xml:space="preserve"> vs</w:t>
      </w:r>
      <w:r w:rsidR="00C07321" w:rsidRPr="005C2EE5">
        <w:rPr>
          <w:rFonts w:ascii="Book Antiqua" w:eastAsia="DengXian" w:hAnsi="Book Antiqua"/>
          <w:b/>
          <w:color w:val="000000"/>
        </w:rPr>
        <w:t xml:space="preserve"> surgical resection in early gastric cancer</w:t>
      </w:r>
      <w:r w:rsidRPr="005C2EE5">
        <w:rPr>
          <w:rFonts w:ascii="Book Antiqua" w:eastAsia="DengXian" w:hAnsi="Book Antiqua"/>
          <w:b/>
          <w:color w:val="000000"/>
        </w:rPr>
        <w:t>.</w:t>
      </w:r>
      <w:r w:rsidR="00C07321" w:rsidRPr="005C2EE5">
        <w:rPr>
          <w:rFonts w:ascii="Book Antiqua" w:eastAsia="DengXian" w:hAnsi="Book Antiqua"/>
          <w:color w:val="000000"/>
        </w:rPr>
        <w:t xml:space="preserve"> A: post-operation complication; B: Recurrence rate.</w:t>
      </w:r>
    </w:p>
    <w:p w:rsidR="00BC1A39" w:rsidRPr="005C2EE5" w:rsidRDefault="00D361F7" w:rsidP="00D06B07">
      <w:pPr>
        <w:spacing w:line="360" w:lineRule="auto"/>
        <w:rPr>
          <w:rFonts w:ascii="Book Antiqua" w:eastAsia="DengXian" w:hAnsi="Book Antiqua"/>
          <w:b/>
          <w:color w:val="000000"/>
        </w:rPr>
      </w:pPr>
      <w:r w:rsidRPr="005C2EE5">
        <w:rPr>
          <w:rFonts w:ascii="Book Antiqua" w:eastAsia="DengXian" w:hAnsi="Book Antiqua"/>
          <w:b/>
          <w:color w:val="000000"/>
        </w:rPr>
        <w:lastRenderedPageBreak/>
        <w:t>Table 1</w:t>
      </w:r>
      <w:r w:rsidR="00BC1A39" w:rsidRPr="005C2EE5">
        <w:rPr>
          <w:rFonts w:ascii="Book Antiqua" w:eastAsia="DengXian" w:hAnsi="Book Antiqua"/>
          <w:b/>
          <w:color w:val="000000"/>
        </w:rPr>
        <w:t xml:space="preserve"> Main char</w:t>
      </w:r>
      <w:r w:rsidR="0018158F" w:rsidRPr="005C2EE5">
        <w:rPr>
          <w:rFonts w:ascii="Book Antiqua" w:eastAsia="DengXian" w:hAnsi="Book Antiqua"/>
          <w:b/>
          <w:color w:val="000000"/>
        </w:rPr>
        <w:t>acteristics of included studies</w:t>
      </w:r>
    </w:p>
    <w:tbl>
      <w:tblPr>
        <w:tblW w:w="5988" w:type="pct"/>
        <w:jc w:val="center"/>
        <w:tblBorders>
          <w:top w:val="single" w:sz="4" w:space="0" w:color="auto"/>
          <w:bottom w:val="single" w:sz="4" w:space="0" w:color="auto"/>
        </w:tblBorders>
        <w:tblLook w:val="04A0" w:firstRow="1" w:lastRow="0" w:firstColumn="1" w:lastColumn="0" w:noHBand="0" w:noVBand="1"/>
      </w:tblPr>
      <w:tblGrid>
        <w:gridCol w:w="1416"/>
        <w:gridCol w:w="1033"/>
        <w:gridCol w:w="710"/>
        <w:gridCol w:w="1083"/>
        <w:gridCol w:w="756"/>
        <w:gridCol w:w="1083"/>
        <w:gridCol w:w="1082"/>
        <w:gridCol w:w="1083"/>
        <w:gridCol w:w="1296"/>
        <w:gridCol w:w="1096"/>
        <w:gridCol w:w="1296"/>
        <w:gridCol w:w="1536"/>
        <w:gridCol w:w="763"/>
      </w:tblGrid>
      <w:tr w:rsidR="00D06B07" w:rsidRPr="005C2EE5" w:rsidTr="00E81F73">
        <w:trPr>
          <w:trHeight w:val="468"/>
          <w:jc w:val="center"/>
        </w:trPr>
        <w:tc>
          <w:tcPr>
            <w:tcW w:w="497" w:type="pct"/>
            <w:vMerge w:val="restart"/>
            <w:tcBorders>
              <w:top w:val="single" w:sz="4" w:space="0" w:color="auto"/>
              <w:bottom w:val="single" w:sz="4" w:space="0" w:color="auto"/>
            </w:tcBorders>
            <w:shd w:val="clear" w:color="auto" w:fill="auto"/>
          </w:tcPr>
          <w:p w:rsidR="00BC1A39" w:rsidRPr="005C2EE5" w:rsidRDefault="0023573C" w:rsidP="00D06B07">
            <w:pPr>
              <w:spacing w:line="360" w:lineRule="auto"/>
              <w:rPr>
                <w:rFonts w:ascii="Book Antiqua" w:eastAsia="DengXian" w:hAnsi="Book Antiqua"/>
                <w:b/>
                <w:color w:val="000000"/>
              </w:rPr>
            </w:pPr>
            <w:r w:rsidRPr="005C2EE5">
              <w:rPr>
                <w:rFonts w:ascii="Book Antiqua" w:eastAsia="DengXian" w:hAnsi="Book Antiqua"/>
                <w:b/>
                <w:color w:val="000000"/>
              </w:rPr>
              <w:t>References</w:t>
            </w:r>
          </w:p>
        </w:tc>
        <w:tc>
          <w:tcPr>
            <w:tcW w:w="363" w:type="pct"/>
            <w:vMerge w:val="restar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Year/</w:t>
            </w:r>
          </w:p>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Region</w:t>
            </w:r>
          </w:p>
        </w:tc>
        <w:tc>
          <w:tcPr>
            <w:tcW w:w="630" w:type="pct"/>
            <w:gridSpan w:val="2"/>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Number</w:t>
            </w:r>
          </w:p>
        </w:tc>
        <w:tc>
          <w:tcPr>
            <w:tcW w:w="646" w:type="pct"/>
            <w:gridSpan w:val="2"/>
            <w:tcBorders>
              <w:top w:val="single" w:sz="4" w:space="0" w:color="auto"/>
              <w:bottom w:val="single" w:sz="4" w:space="0" w:color="auto"/>
            </w:tcBorders>
            <w:shd w:val="clear" w:color="auto" w:fill="auto"/>
          </w:tcPr>
          <w:p w:rsidR="00BC1A39" w:rsidRPr="005C2EE5" w:rsidRDefault="001B42DD" w:rsidP="00D06B07">
            <w:pPr>
              <w:spacing w:line="360" w:lineRule="auto"/>
              <w:rPr>
                <w:rFonts w:ascii="Book Antiqua" w:eastAsia="DengXian" w:hAnsi="Book Antiqua"/>
                <w:b/>
                <w:color w:val="000000"/>
              </w:rPr>
            </w:pPr>
            <w:r w:rsidRPr="005C2EE5">
              <w:rPr>
                <w:rFonts w:ascii="Book Antiqua" w:eastAsia="DengXian" w:hAnsi="Book Antiqua"/>
                <w:b/>
                <w:color w:val="000000"/>
              </w:rPr>
              <w:t>Mean age</w:t>
            </w:r>
          </w:p>
        </w:tc>
        <w:tc>
          <w:tcPr>
            <w:tcW w:w="761" w:type="pct"/>
            <w:gridSpan w:val="2"/>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Sex</w:t>
            </w:r>
            <w:r w:rsidR="001B42DD" w:rsidRPr="005C2EE5">
              <w:rPr>
                <w:rFonts w:ascii="Book Antiqua" w:eastAsia="DengXian" w:hAnsi="Book Antiqua"/>
                <w:b/>
                <w:color w:val="000000"/>
              </w:rPr>
              <w:t xml:space="preserve"> </w:t>
            </w:r>
            <w:r w:rsidRPr="005C2EE5">
              <w:rPr>
                <w:rFonts w:ascii="Book Antiqua" w:eastAsia="DengXian" w:hAnsi="Book Antiqua"/>
                <w:b/>
                <w:color w:val="000000"/>
              </w:rPr>
              <w:t>(M/F)</w:t>
            </w:r>
          </w:p>
        </w:tc>
        <w:tc>
          <w:tcPr>
            <w:tcW w:w="840" w:type="pct"/>
            <w:gridSpan w:val="2"/>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Tumor size (mm)</w:t>
            </w:r>
          </w:p>
        </w:tc>
        <w:tc>
          <w:tcPr>
            <w:tcW w:w="995" w:type="pct"/>
            <w:gridSpan w:val="2"/>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Follow up</w:t>
            </w:r>
            <w:r w:rsidR="001B42DD" w:rsidRPr="005C2EE5">
              <w:rPr>
                <w:rFonts w:ascii="Book Antiqua" w:eastAsia="DengXian" w:hAnsi="Book Antiqua"/>
                <w:b/>
                <w:color w:val="000000"/>
              </w:rPr>
              <w:t xml:space="preserve"> </w:t>
            </w:r>
            <w:r w:rsidRPr="005C2EE5">
              <w:rPr>
                <w:rFonts w:ascii="Book Antiqua" w:eastAsia="DengXian" w:hAnsi="Book Antiqua"/>
                <w:b/>
                <w:color w:val="000000"/>
              </w:rPr>
              <w:t>(</w:t>
            </w:r>
            <w:r w:rsidR="001B42DD" w:rsidRPr="005C2EE5">
              <w:rPr>
                <w:rFonts w:ascii="Book Antiqua" w:eastAsia="DengXian" w:hAnsi="Book Antiqua"/>
                <w:b/>
                <w:color w:val="000000"/>
              </w:rPr>
              <w:t>mo</w:t>
            </w:r>
            <w:r w:rsidRPr="005C2EE5">
              <w:rPr>
                <w:rFonts w:ascii="Book Antiqua" w:eastAsia="DengXian" w:hAnsi="Book Antiqua"/>
                <w:b/>
                <w:color w:val="000000"/>
              </w:rPr>
              <w:t>)</w:t>
            </w:r>
          </w:p>
        </w:tc>
        <w:tc>
          <w:tcPr>
            <w:tcW w:w="268" w:type="pct"/>
            <w:vMerge w:val="restart"/>
            <w:tcBorders>
              <w:top w:val="single" w:sz="4" w:space="0" w:color="auto"/>
              <w:bottom w:val="single" w:sz="4" w:space="0" w:color="auto"/>
            </w:tcBorders>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NOS</w:t>
            </w:r>
          </w:p>
        </w:tc>
      </w:tr>
      <w:tr w:rsidR="00D06B07" w:rsidRPr="005C2EE5" w:rsidTr="00E81F73">
        <w:trPr>
          <w:trHeight w:val="162"/>
          <w:jc w:val="center"/>
        </w:trPr>
        <w:tc>
          <w:tcPr>
            <w:tcW w:w="497" w:type="pct"/>
            <w:vMerge/>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p>
        </w:tc>
        <w:tc>
          <w:tcPr>
            <w:tcW w:w="363" w:type="pct"/>
            <w:vMerge/>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p>
        </w:tc>
        <w:tc>
          <w:tcPr>
            <w:tcW w:w="249"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ESD</w:t>
            </w:r>
          </w:p>
        </w:tc>
        <w:tc>
          <w:tcPr>
            <w:tcW w:w="380"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Surgery</w:t>
            </w:r>
          </w:p>
        </w:tc>
        <w:tc>
          <w:tcPr>
            <w:tcW w:w="266"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ESD</w:t>
            </w:r>
          </w:p>
        </w:tc>
        <w:tc>
          <w:tcPr>
            <w:tcW w:w="380"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Surgery</w:t>
            </w:r>
          </w:p>
        </w:tc>
        <w:tc>
          <w:tcPr>
            <w:tcW w:w="380"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ESD</w:t>
            </w:r>
          </w:p>
        </w:tc>
        <w:tc>
          <w:tcPr>
            <w:tcW w:w="380"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Surgery</w:t>
            </w:r>
          </w:p>
        </w:tc>
        <w:tc>
          <w:tcPr>
            <w:tcW w:w="455"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ESD</w:t>
            </w:r>
          </w:p>
        </w:tc>
        <w:tc>
          <w:tcPr>
            <w:tcW w:w="385"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Surgery</w:t>
            </w:r>
          </w:p>
        </w:tc>
        <w:tc>
          <w:tcPr>
            <w:tcW w:w="455" w:type="pct"/>
            <w:tcBorders>
              <w:top w:val="single" w:sz="4" w:space="0" w:color="auto"/>
              <w:bottom w:val="single" w:sz="4" w:space="0" w:color="auto"/>
            </w:tcBorders>
            <w:shd w:val="clear" w:color="auto" w:fill="auto"/>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ESD</w:t>
            </w:r>
          </w:p>
        </w:tc>
        <w:tc>
          <w:tcPr>
            <w:tcW w:w="540" w:type="pct"/>
            <w:tcBorders>
              <w:top w:val="single" w:sz="4" w:space="0" w:color="auto"/>
              <w:bottom w:val="single" w:sz="4" w:space="0" w:color="auto"/>
            </w:tcBorders>
          </w:tcPr>
          <w:p w:rsidR="00BC1A39" w:rsidRPr="005C2EE5" w:rsidRDefault="00BC1A39" w:rsidP="00D06B07">
            <w:pPr>
              <w:spacing w:line="360" w:lineRule="auto"/>
              <w:rPr>
                <w:rFonts w:ascii="Book Antiqua" w:eastAsia="DengXian" w:hAnsi="Book Antiqua"/>
                <w:b/>
                <w:color w:val="000000"/>
              </w:rPr>
            </w:pPr>
            <w:r w:rsidRPr="005C2EE5">
              <w:rPr>
                <w:rFonts w:ascii="Book Antiqua" w:eastAsia="DengXian" w:hAnsi="Book Antiqua"/>
                <w:b/>
                <w:color w:val="000000"/>
              </w:rPr>
              <w:t>Surgery</w:t>
            </w:r>
          </w:p>
        </w:tc>
        <w:tc>
          <w:tcPr>
            <w:tcW w:w="268" w:type="pct"/>
            <w:vMerge/>
            <w:tcBorders>
              <w:top w:val="single" w:sz="4" w:space="0" w:color="auto"/>
              <w:bottom w:val="single" w:sz="4" w:space="0" w:color="auto"/>
            </w:tcBorders>
          </w:tcPr>
          <w:p w:rsidR="00BC1A39" w:rsidRPr="005C2EE5" w:rsidRDefault="00BC1A39" w:rsidP="00D06B07">
            <w:pPr>
              <w:spacing w:line="360" w:lineRule="auto"/>
              <w:rPr>
                <w:rFonts w:ascii="Book Antiqua" w:eastAsia="DengXian" w:hAnsi="Book Antiqua"/>
                <w:color w:val="000000"/>
              </w:rPr>
            </w:pPr>
          </w:p>
        </w:tc>
      </w:tr>
      <w:tr w:rsidR="00D06B07" w:rsidRPr="005C2EE5" w:rsidTr="00E81F73">
        <w:trPr>
          <w:jc w:val="center"/>
        </w:trPr>
        <w:tc>
          <w:tcPr>
            <w:tcW w:w="497"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Chiu</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[13]</w:t>
            </w:r>
          </w:p>
        </w:tc>
        <w:tc>
          <w:tcPr>
            <w:tcW w:w="363"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2012/</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China</w:t>
            </w:r>
          </w:p>
        </w:tc>
        <w:tc>
          <w:tcPr>
            <w:tcW w:w="249"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74</w:t>
            </w:r>
          </w:p>
        </w:tc>
        <w:tc>
          <w:tcPr>
            <w:tcW w:w="380"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40</w:t>
            </w:r>
          </w:p>
        </w:tc>
        <w:tc>
          <w:tcPr>
            <w:tcW w:w="266"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66.3</w:t>
            </w:r>
          </w:p>
        </w:tc>
        <w:tc>
          <w:tcPr>
            <w:tcW w:w="380"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67.0</w:t>
            </w:r>
          </w:p>
        </w:tc>
        <w:tc>
          <w:tcPr>
            <w:tcW w:w="380"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49/25</w:t>
            </w:r>
          </w:p>
        </w:tc>
        <w:tc>
          <w:tcPr>
            <w:tcW w:w="380"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23/17</w:t>
            </w:r>
          </w:p>
        </w:tc>
        <w:tc>
          <w:tcPr>
            <w:tcW w:w="455" w:type="pct"/>
            <w:tcBorders>
              <w:top w:val="single" w:sz="4" w:space="0" w:color="auto"/>
            </w:tcBorders>
            <w:shd w:val="clear" w:color="auto" w:fill="auto"/>
          </w:tcPr>
          <w:p w:rsidR="00BC1A39" w:rsidRPr="005C2EE5" w:rsidRDefault="00863279"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18.5 </w:t>
            </w:r>
            <w:r w:rsidR="00BC1A39" w:rsidRPr="005C2EE5">
              <w:rPr>
                <w:rFonts w:ascii="Book Antiqua" w:eastAsia="DengXian" w:hAnsi="Book Antiqua"/>
                <w:color w:val="000000"/>
              </w:rPr>
              <w:t>(8-40)</w:t>
            </w:r>
          </w:p>
        </w:tc>
        <w:tc>
          <w:tcPr>
            <w:tcW w:w="385"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24.7</w:t>
            </w:r>
            <w:r w:rsidR="00863279" w:rsidRPr="005C2EE5">
              <w:rPr>
                <w:rFonts w:ascii="Book Antiqua" w:eastAsia="DengXian" w:hAnsi="Book Antiqua"/>
                <w:color w:val="000000"/>
              </w:rPr>
              <w:t xml:space="preserve"> </w:t>
            </w:r>
            <w:r w:rsidRPr="005C2EE5">
              <w:rPr>
                <w:rFonts w:ascii="Book Antiqua" w:eastAsia="DengXian" w:hAnsi="Book Antiqua"/>
                <w:color w:val="000000"/>
              </w:rPr>
              <w:t>(10-40</w:t>
            </w:r>
            <w:r w:rsidRPr="005C2EE5">
              <w:rPr>
                <w:rFonts w:ascii="Book Antiqua" w:eastAsia="DengXian" w:hAnsi="Book Antiqua"/>
                <w:color w:val="000000"/>
              </w:rPr>
              <w:t>）</w:t>
            </w:r>
          </w:p>
        </w:tc>
        <w:tc>
          <w:tcPr>
            <w:tcW w:w="455" w:type="pct"/>
            <w:tcBorders>
              <w:top w:val="single" w:sz="4" w:space="0" w:color="auto"/>
            </w:tcBorders>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540" w:type="pct"/>
            <w:tcBorders>
              <w:top w:val="single" w:sz="4" w:space="0" w:color="auto"/>
            </w:tcBorders>
          </w:tcPr>
          <w:p w:rsidR="00BC1A39" w:rsidRPr="005C2EE5" w:rsidRDefault="00BC1A39" w:rsidP="00D06B07">
            <w:pPr>
              <w:spacing w:line="360" w:lineRule="auto"/>
              <w:rPr>
                <w:rFonts w:ascii="Book Antiqua" w:eastAsia="DengXian" w:hAnsi="Book Antiqua"/>
                <w:color w:val="000000"/>
              </w:rPr>
            </w:pPr>
          </w:p>
        </w:tc>
        <w:tc>
          <w:tcPr>
            <w:tcW w:w="268" w:type="pct"/>
            <w:tcBorders>
              <w:top w:val="single" w:sz="4" w:space="0" w:color="auto"/>
            </w:tcBorders>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Park</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[14]</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2014/</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132</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132</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73.9</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74.4</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97/35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88/44</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p>
        </w:tc>
        <w:tc>
          <w:tcPr>
            <w:tcW w:w="540" w:type="pct"/>
          </w:tcPr>
          <w:p w:rsidR="00BC1A39" w:rsidRPr="005C2EE5" w:rsidRDefault="00BC1A39" w:rsidP="00D06B07">
            <w:pPr>
              <w:spacing w:line="360" w:lineRule="auto"/>
              <w:rPr>
                <w:rFonts w:ascii="Book Antiqua" w:eastAsia="DengXian" w:hAnsi="Book Antiqua"/>
                <w:color w:val="000000"/>
              </w:rPr>
            </w:pP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Kim</w:t>
            </w:r>
            <w:r w:rsidR="00847D16" w:rsidRPr="005C2EE5">
              <w:rPr>
                <w:rFonts w:ascii="Book Antiqua" w:eastAsia="DengXian" w:hAnsi="Book Antiqua"/>
                <w:i/>
                <w:color w:val="000000"/>
              </w:rPr>
              <w:t xml:space="preserve"> et al</w:t>
            </w:r>
            <w:r w:rsidRPr="005C2EE5">
              <w:rPr>
                <w:rFonts w:ascii="Book Antiqua" w:hAnsi="Book Antiqua"/>
                <w:color w:val="000000"/>
                <w:vertAlign w:val="superscript"/>
              </w:rPr>
              <w:t>[15]</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2014/</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142</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71</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62.0</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56.7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94/48</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58/13</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76.7</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16.5</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65.5</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16.5</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Cho</w:t>
            </w:r>
            <w:r w:rsidR="00847D16" w:rsidRPr="005C2EE5">
              <w:rPr>
                <w:rFonts w:ascii="Book Antiqua" w:eastAsia="DengXian" w:hAnsi="Book Antiqua"/>
                <w:i/>
                <w:color w:val="000000"/>
              </w:rPr>
              <w:t xml:space="preserve"> et al</w:t>
            </w:r>
            <w:r w:rsidRPr="005C2EE5">
              <w:rPr>
                <w:rFonts w:ascii="Book Antiqua" w:hAnsi="Book Antiqua"/>
                <w:color w:val="000000"/>
                <w:vertAlign w:val="superscript"/>
              </w:rPr>
              <w:t>[16]</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2015/</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88</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88</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61.8</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61.3</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63/25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62/26</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21.8</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12.1</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21.4</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10.1</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77</w:t>
            </w:r>
            <w:r w:rsidR="00863279" w:rsidRPr="005C2EE5">
              <w:rPr>
                <w:rFonts w:ascii="Book Antiqua" w:eastAsia="DengXian" w:hAnsi="Book Antiqua"/>
                <w:color w:val="000000"/>
              </w:rPr>
              <w:t xml:space="preserve"> (</w:t>
            </w:r>
            <w:r w:rsidRPr="005C2EE5">
              <w:rPr>
                <w:rFonts w:ascii="Book Antiqua" w:eastAsia="DengXian" w:hAnsi="Book Antiqua"/>
                <w:color w:val="000000"/>
              </w:rPr>
              <w:t>18-107</w:t>
            </w:r>
            <w:r w:rsidR="00863279" w:rsidRPr="005C2EE5">
              <w:rPr>
                <w:rFonts w:ascii="Book Antiqua" w:eastAsia="DengXian" w:hAnsi="Book Antiqua"/>
                <w:color w:val="000000"/>
              </w:rPr>
              <w:t>)</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78 (11-113)</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Song</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[17]</w:t>
            </w:r>
            <w:r w:rsidRPr="005C2EE5">
              <w:rPr>
                <w:rFonts w:ascii="Book Antiqua" w:eastAsia="DengXian" w:hAnsi="Book Antiqua"/>
                <w:color w:val="000000"/>
              </w:rPr>
              <w:t xml:space="preserve"> </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2015/</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China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29</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59</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65.3</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45.8</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15/14</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38/21</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26.9</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8.5</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22.3</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9.4</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Fukunaga</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[18]</w:t>
            </w:r>
            <w:r w:rsidRPr="005C2EE5">
              <w:rPr>
                <w:rFonts w:ascii="Book Antiqua" w:eastAsia="DengXian" w:hAnsi="Book Antiqua"/>
                <w:color w:val="000000"/>
              </w:rPr>
              <w:t xml:space="preserve"> </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2016/</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Japan</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74</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74</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67.3</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67.1</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57/17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58/16</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23.1</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10.1</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24.7</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11.4</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43.5</w:t>
            </w:r>
            <w:r w:rsidR="00863279" w:rsidRPr="005C2EE5">
              <w:rPr>
                <w:rFonts w:ascii="Book Antiqua" w:eastAsia="DengXian" w:hAnsi="Book Antiqua"/>
                <w:color w:val="000000"/>
              </w:rPr>
              <w:t xml:space="preserve"> (</w:t>
            </w:r>
            <w:r w:rsidRPr="005C2EE5">
              <w:rPr>
                <w:rFonts w:ascii="Book Antiqua" w:eastAsia="DengXian" w:hAnsi="Book Antiqua"/>
                <w:color w:val="000000"/>
              </w:rPr>
              <w:t>26.3-76</w:t>
            </w:r>
            <w:r w:rsidR="00863279" w:rsidRPr="005C2EE5">
              <w:rPr>
                <w:rFonts w:ascii="Book Antiqua" w:eastAsia="DengXian" w:hAnsi="Book Antiqua"/>
                <w:color w:val="000000"/>
              </w:rPr>
              <w:t>)</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62.9</w:t>
            </w:r>
            <w:r w:rsidR="00863279" w:rsidRPr="005C2EE5">
              <w:rPr>
                <w:rFonts w:ascii="Book Antiqua" w:eastAsia="DengXian" w:hAnsi="Book Antiqua"/>
                <w:color w:val="000000"/>
              </w:rPr>
              <w:t xml:space="preserve"> </w:t>
            </w:r>
            <w:r w:rsidRPr="005C2EE5">
              <w:rPr>
                <w:rFonts w:ascii="Book Antiqua" w:eastAsia="DengXian" w:hAnsi="Book Antiqua"/>
                <w:color w:val="000000"/>
              </w:rPr>
              <w:t>(36.5-91.7)</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Gong</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[19]</w:t>
            </w:r>
            <w:r w:rsidRPr="005C2EE5">
              <w:rPr>
                <w:rFonts w:ascii="Book Antiqua" w:eastAsia="DengXian" w:hAnsi="Book Antiqua"/>
                <w:color w:val="000000"/>
              </w:rPr>
              <w:t xml:space="preserve"> </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2016/</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40</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39</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65</w:t>
            </w:r>
          </w:p>
          <w:p w:rsidR="00BC1A39" w:rsidRPr="005C2EE5" w:rsidRDefault="00BC1A39" w:rsidP="00D06B07">
            <w:pPr>
              <w:spacing w:line="360" w:lineRule="auto"/>
              <w:rPr>
                <w:rFonts w:ascii="Book Antiqua" w:eastAsia="DengXian" w:hAnsi="Book Antiqua"/>
                <w:color w:val="000000"/>
              </w:rPr>
            </w:pP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60 </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35/5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35/4</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17.5</w:t>
            </w:r>
            <w:r w:rsidR="00863279" w:rsidRPr="005C2EE5">
              <w:rPr>
                <w:rFonts w:ascii="Book Antiqua" w:eastAsia="DengXian" w:hAnsi="Book Antiqua"/>
                <w:color w:val="000000"/>
              </w:rPr>
              <w:t xml:space="preserve"> </w:t>
            </w:r>
            <w:r w:rsidRPr="005C2EE5">
              <w:rPr>
                <w:rFonts w:ascii="Book Antiqua" w:eastAsia="DengXian" w:hAnsi="Book Antiqua"/>
                <w:color w:val="000000"/>
              </w:rPr>
              <w:t>(13.0-24.8)</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24 (16-35)</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63.2</w:t>
            </w:r>
            <w:r w:rsidR="00863279" w:rsidRPr="005C2EE5">
              <w:rPr>
                <w:rFonts w:ascii="Book Antiqua" w:eastAsia="DengXian" w:hAnsi="Book Antiqua"/>
                <w:color w:val="000000"/>
              </w:rPr>
              <w:t xml:space="preserve"> </w:t>
            </w:r>
            <w:r w:rsidRPr="005C2EE5">
              <w:rPr>
                <w:rFonts w:ascii="Book Antiqua" w:eastAsia="DengXian" w:hAnsi="Book Antiqua"/>
                <w:color w:val="000000"/>
              </w:rPr>
              <w:t>(53.6-83.5)</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60.3</w:t>
            </w:r>
            <w:r w:rsidR="00863279" w:rsidRPr="005C2EE5">
              <w:rPr>
                <w:rFonts w:ascii="Book Antiqua" w:eastAsia="DengXian" w:hAnsi="Book Antiqua"/>
                <w:color w:val="000000"/>
              </w:rPr>
              <w:t xml:space="preserve"> </w:t>
            </w:r>
            <w:r w:rsidRPr="005C2EE5">
              <w:rPr>
                <w:rFonts w:ascii="Book Antiqua" w:eastAsia="DengXian" w:hAnsi="Book Antiqua"/>
                <w:color w:val="000000"/>
              </w:rPr>
              <w:t>(58.4-68.7)</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Ryu</w:t>
            </w:r>
            <w:r w:rsidR="00847D16" w:rsidRPr="005C2EE5">
              <w:rPr>
                <w:rFonts w:ascii="Book Antiqua" w:eastAsia="DengXian" w:hAnsi="Book Antiqua"/>
                <w:i/>
                <w:color w:val="000000"/>
              </w:rPr>
              <w:t xml:space="preserve"> et al</w:t>
            </w:r>
            <w:r w:rsidRPr="005C2EE5">
              <w:rPr>
                <w:rFonts w:ascii="Book Antiqua" w:hAnsi="Book Antiqua"/>
                <w:color w:val="000000"/>
                <w:vertAlign w:val="superscript"/>
              </w:rPr>
              <w:t>[20]</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2016/</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81</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144</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63.65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61.37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59/22</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118/26</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19.32</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11.31</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20.55</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10.68</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78.12</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9.72</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80.56</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8.92</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Najmeh</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[21]</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2016/</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Canada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30</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37</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74</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 xml:space="preserve">75 </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23/7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24/13</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w:t>
            </w:r>
            <w:r w:rsidR="00863279" w:rsidRPr="005C2EE5">
              <w:rPr>
                <w:rFonts w:ascii="Book Antiqua" w:eastAsia="DengXian" w:hAnsi="Book Antiqua"/>
                <w:color w:val="000000"/>
              </w:rPr>
              <w:t xml:space="preserve"> </w:t>
            </w:r>
            <w:r w:rsidRPr="005C2EE5">
              <w:rPr>
                <w:rFonts w:ascii="Book Antiqua" w:eastAsia="DengXian" w:hAnsi="Book Antiqua"/>
                <w:color w:val="000000"/>
              </w:rPr>
              <w:t>(5-56)</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26.5 (11-94)</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Shin</w:t>
            </w:r>
            <w:r w:rsidR="00847D16" w:rsidRPr="005C2EE5">
              <w:rPr>
                <w:rFonts w:ascii="Book Antiqua" w:eastAsia="DengXian" w:hAnsi="Book Antiqua"/>
                <w:i/>
                <w:color w:val="000000"/>
              </w:rPr>
              <w:t xml:space="preserve"> et al</w:t>
            </w:r>
            <w:r w:rsidRPr="005C2EE5">
              <w:rPr>
                <w:rFonts w:ascii="Book Antiqua" w:hAnsi="Book Antiqua"/>
                <w:color w:val="000000"/>
                <w:vertAlign w:val="superscript"/>
              </w:rPr>
              <w:t>[22]</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2017</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175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100</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60.5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129/46</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73/27</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56</w:t>
            </w:r>
            <w:r w:rsidR="00863279" w:rsidRPr="005C2EE5">
              <w:rPr>
                <w:rFonts w:ascii="Book Antiqua" w:eastAsia="DengXian" w:hAnsi="Book Antiqua"/>
                <w:color w:val="000000"/>
              </w:rPr>
              <w:t xml:space="preserve"> </w:t>
            </w:r>
            <w:r w:rsidRPr="005C2EE5">
              <w:rPr>
                <w:rFonts w:ascii="Book Antiqua" w:eastAsia="DengXian" w:hAnsi="Book Antiqua"/>
                <w:color w:val="000000"/>
              </w:rPr>
              <w:t>(45-58)</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53 (44-60)</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Jeon</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[23]</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2017/</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117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117</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59.9</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59.5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82/35</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81/36</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18</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11.0</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18</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10</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57.0 (35.5-65.5)</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58 (49.0-61.0)</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Park</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[24]</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2017/</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81</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81</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55.0</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54.2</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33/48</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42/39</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10.6</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5.2</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10.3</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5.2</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48.1</w:t>
            </w:r>
            <w:r w:rsidR="00863279" w:rsidRPr="005C2EE5">
              <w:rPr>
                <w:rFonts w:ascii="Book Antiqua" w:eastAsia="DengXian" w:hAnsi="Book Antiqua"/>
                <w:color w:val="000000"/>
              </w:rPr>
              <w:t xml:space="preserve"> </w:t>
            </w:r>
            <w:r w:rsidRPr="005C2EE5">
              <w:rPr>
                <w:rFonts w:ascii="Book Antiqua" w:eastAsia="DengXian" w:hAnsi="Book Antiqua"/>
                <w:color w:val="000000"/>
              </w:rPr>
              <w:t>(33.6-71.4)</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60</w:t>
            </w:r>
            <w:r w:rsidR="00863279" w:rsidRPr="005C2EE5">
              <w:rPr>
                <w:rFonts w:ascii="Book Antiqua" w:eastAsia="DengXian" w:hAnsi="Book Antiqua"/>
                <w:color w:val="000000"/>
              </w:rPr>
              <w:t xml:space="preserve"> </w:t>
            </w:r>
            <w:r w:rsidRPr="005C2EE5">
              <w:rPr>
                <w:rFonts w:ascii="Book Antiqua" w:eastAsia="DengXian" w:hAnsi="Book Antiqua"/>
                <w:color w:val="000000"/>
              </w:rPr>
              <w:t>(34.0-70.1)</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Hahn</w:t>
            </w:r>
            <w:r w:rsidR="00847D16" w:rsidRPr="005C2EE5">
              <w:rPr>
                <w:rFonts w:ascii="Book Antiqua" w:eastAsia="DengXian" w:hAnsi="Book Antiqua"/>
                <w:color w:val="000000"/>
              </w:rPr>
              <w:t xml:space="preserve"> </w:t>
            </w:r>
            <w:r w:rsidR="00847D16" w:rsidRPr="005C2EE5">
              <w:rPr>
                <w:rFonts w:ascii="Book Antiqua" w:eastAsia="DengXian" w:hAnsi="Book Antiqua"/>
                <w:i/>
                <w:color w:val="000000"/>
              </w:rPr>
              <w:t>et al</w:t>
            </w:r>
            <w:r w:rsidRPr="005C2EE5">
              <w:rPr>
                <w:rFonts w:ascii="Book Antiqua" w:hAnsi="Book Antiqua"/>
                <w:color w:val="000000"/>
                <w:vertAlign w:val="superscript"/>
              </w:rPr>
              <w:t>[25]</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2017/</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817</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1206</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61.9</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57.0</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605/212</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752/454</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13.0</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9.7</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16.8</w:t>
            </w:r>
            <w:r w:rsidR="00863279" w:rsidRPr="005C2EE5">
              <w:rPr>
                <w:rFonts w:ascii="Book Antiqua" w:eastAsia="DengXian" w:hAnsi="Book Antiqua"/>
                <w:color w:val="000000"/>
              </w:rPr>
              <w:t xml:space="preserve"> </w:t>
            </w:r>
            <w:r w:rsidRPr="005C2EE5">
              <w:rPr>
                <w:rFonts w:ascii="Book Antiqua" w:eastAsia="DengXian" w:hAnsi="Book Antiqua"/>
                <w:color w:val="000000"/>
              </w:rPr>
              <w:t>±</w:t>
            </w:r>
            <w:r w:rsidR="00863279" w:rsidRPr="005C2EE5">
              <w:rPr>
                <w:rFonts w:ascii="Book Antiqua" w:eastAsia="DengXian" w:hAnsi="Book Antiqua"/>
                <w:color w:val="000000"/>
              </w:rPr>
              <w:t xml:space="preserve"> </w:t>
            </w:r>
            <w:r w:rsidRPr="005C2EE5">
              <w:rPr>
                <w:rFonts w:ascii="Book Antiqua" w:eastAsia="DengXian" w:hAnsi="Book Antiqua"/>
                <w:color w:val="000000"/>
              </w:rPr>
              <w:t>11.0</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37.5</w:t>
            </w:r>
            <w:r w:rsidR="00863279" w:rsidRPr="005C2EE5">
              <w:rPr>
                <w:rFonts w:ascii="Book Antiqua" w:eastAsia="DengXian" w:hAnsi="Book Antiqua"/>
                <w:color w:val="000000"/>
              </w:rPr>
              <w:t xml:space="preserve"> </w:t>
            </w:r>
            <w:r w:rsidRPr="005C2EE5">
              <w:rPr>
                <w:rFonts w:ascii="Book Antiqua" w:eastAsia="DengXian" w:hAnsi="Book Antiqua"/>
                <w:color w:val="000000"/>
              </w:rPr>
              <w:t>(26.2-59.4)</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57.34</w:t>
            </w:r>
            <w:r w:rsidR="00863279" w:rsidRPr="005C2EE5">
              <w:rPr>
                <w:rFonts w:ascii="Book Antiqua" w:eastAsia="DengXian" w:hAnsi="Book Antiqua"/>
                <w:color w:val="000000"/>
              </w:rPr>
              <w:t xml:space="preserve"> </w:t>
            </w:r>
            <w:r w:rsidRPr="005C2EE5">
              <w:rPr>
                <w:rFonts w:ascii="Book Antiqua" w:eastAsia="DengXian" w:hAnsi="Book Antiqua"/>
                <w:color w:val="000000"/>
              </w:rPr>
              <w:t>(37.63-60.47)</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w:t>
            </w:r>
          </w:p>
        </w:tc>
      </w:tr>
      <w:tr w:rsidR="00D06B07" w:rsidRPr="005C2EE5" w:rsidTr="00E81F73">
        <w:trPr>
          <w:jc w:val="center"/>
        </w:trPr>
        <w:tc>
          <w:tcPr>
            <w:tcW w:w="497"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lastRenderedPageBreak/>
              <w:t>Lee</w:t>
            </w:r>
            <w:r w:rsidR="00847D16" w:rsidRPr="005C2EE5">
              <w:rPr>
                <w:rFonts w:ascii="Book Antiqua" w:eastAsia="DengXian" w:hAnsi="Book Antiqua"/>
                <w:i/>
                <w:color w:val="000000"/>
              </w:rPr>
              <w:t xml:space="preserve"> et al</w:t>
            </w:r>
            <w:r w:rsidRPr="005C2EE5">
              <w:rPr>
                <w:rFonts w:ascii="Book Antiqua" w:hAnsi="Book Antiqua"/>
                <w:color w:val="000000"/>
                <w:vertAlign w:val="superscript"/>
              </w:rPr>
              <w:t>[26]</w:t>
            </w:r>
          </w:p>
        </w:tc>
        <w:tc>
          <w:tcPr>
            <w:tcW w:w="363"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2017/</w:t>
            </w:r>
          </w:p>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Korea</w:t>
            </w:r>
          </w:p>
        </w:tc>
        <w:tc>
          <w:tcPr>
            <w:tcW w:w="249"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522</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522</w:t>
            </w:r>
          </w:p>
        </w:tc>
        <w:tc>
          <w:tcPr>
            <w:tcW w:w="266"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61</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366/156</w:t>
            </w:r>
          </w:p>
        </w:tc>
        <w:tc>
          <w:tcPr>
            <w:tcW w:w="380"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370/152</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25</w:t>
            </w:r>
            <w:r w:rsidR="00863279" w:rsidRPr="005C2EE5">
              <w:rPr>
                <w:rFonts w:ascii="Book Antiqua" w:eastAsia="DengXian" w:hAnsi="Book Antiqua"/>
                <w:color w:val="000000"/>
              </w:rPr>
              <w:t xml:space="preserve"> </w:t>
            </w:r>
            <w:r w:rsidRPr="005C2EE5">
              <w:rPr>
                <w:rFonts w:ascii="Book Antiqua" w:eastAsia="DengXian" w:hAnsi="Book Antiqua"/>
                <w:color w:val="000000"/>
              </w:rPr>
              <w:t>(20-35)</w:t>
            </w:r>
          </w:p>
        </w:tc>
        <w:tc>
          <w:tcPr>
            <w:tcW w:w="38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25</w:t>
            </w:r>
            <w:r w:rsidR="00863279" w:rsidRPr="005C2EE5">
              <w:rPr>
                <w:rFonts w:ascii="Book Antiqua" w:eastAsia="DengXian" w:hAnsi="Book Antiqua"/>
                <w:color w:val="000000"/>
              </w:rPr>
              <w:t xml:space="preserve"> </w:t>
            </w:r>
            <w:r w:rsidRPr="005C2EE5">
              <w:rPr>
                <w:rFonts w:ascii="Book Antiqua" w:eastAsia="DengXian" w:hAnsi="Book Antiqua"/>
                <w:color w:val="000000"/>
              </w:rPr>
              <w:t>(21-35)</w:t>
            </w:r>
          </w:p>
        </w:tc>
        <w:tc>
          <w:tcPr>
            <w:tcW w:w="455" w:type="pct"/>
            <w:shd w:val="clear" w:color="auto" w:fill="auto"/>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52.7</w:t>
            </w:r>
            <w:r w:rsidR="00863279" w:rsidRPr="005C2EE5">
              <w:rPr>
                <w:rFonts w:ascii="Book Antiqua" w:eastAsia="DengXian" w:hAnsi="Book Antiqua"/>
                <w:color w:val="000000"/>
              </w:rPr>
              <w:t xml:space="preserve"> </w:t>
            </w:r>
            <w:r w:rsidRPr="005C2EE5">
              <w:rPr>
                <w:rFonts w:ascii="Book Antiqua" w:eastAsia="DengXian" w:hAnsi="Book Antiqua"/>
                <w:color w:val="000000"/>
              </w:rPr>
              <w:t>(37.7-67.9)</w:t>
            </w:r>
          </w:p>
        </w:tc>
        <w:tc>
          <w:tcPr>
            <w:tcW w:w="540"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59.2</w:t>
            </w:r>
            <w:r w:rsidR="00863279" w:rsidRPr="005C2EE5">
              <w:rPr>
                <w:rFonts w:ascii="Book Antiqua" w:eastAsia="DengXian" w:hAnsi="Book Antiqua"/>
                <w:color w:val="000000"/>
              </w:rPr>
              <w:t xml:space="preserve"> </w:t>
            </w:r>
            <w:r w:rsidRPr="005C2EE5">
              <w:rPr>
                <w:rFonts w:ascii="Book Antiqua" w:eastAsia="DengXian" w:hAnsi="Book Antiqua"/>
                <w:color w:val="000000"/>
              </w:rPr>
              <w:t>(47.9-63.4)</w:t>
            </w:r>
          </w:p>
        </w:tc>
        <w:tc>
          <w:tcPr>
            <w:tcW w:w="268" w:type="pct"/>
          </w:tcPr>
          <w:p w:rsidR="00BC1A39" w:rsidRPr="005C2EE5" w:rsidRDefault="00BC1A39" w:rsidP="00D06B07">
            <w:pPr>
              <w:spacing w:line="360" w:lineRule="auto"/>
              <w:rPr>
                <w:rFonts w:ascii="Book Antiqua" w:eastAsia="DengXian" w:hAnsi="Book Antiqua"/>
                <w:color w:val="000000"/>
              </w:rPr>
            </w:pPr>
            <w:r w:rsidRPr="005C2EE5">
              <w:rPr>
                <w:rFonts w:ascii="Book Antiqua" w:eastAsia="DengXian" w:hAnsi="Book Antiqua"/>
                <w:color w:val="000000"/>
              </w:rPr>
              <w:t>8</w:t>
            </w:r>
          </w:p>
        </w:tc>
      </w:tr>
    </w:tbl>
    <w:p w:rsidR="00BC1A39" w:rsidRPr="005C2EE5" w:rsidRDefault="00E81F73" w:rsidP="00D06B07">
      <w:pPr>
        <w:spacing w:line="360" w:lineRule="auto"/>
        <w:rPr>
          <w:rFonts w:ascii="Book Antiqua" w:hAnsi="Book Antiqua"/>
          <w:color w:val="000000"/>
        </w:rPr>
      </w:pPr>
      <w:r w:rsidRPr="005C2EE5">
        <w:rPr>
          <w:rFonts w:ascii="Book Antiqua" w:hAnsi="Book Antiqua"/>
          <w:color w:val="000000"/>
        </w:rPr>
        <w:t xml:space="preserve">ESD: Endoscopic submucosal dissection; </w:t>
      </w:r>
      <w:r w:rsidR="00BC1A39" w:rsidRPr="005C2EE5">
        <w:rPr>
          <w:rFonts w:ascii="Book Antiqua" w:hAnsi="Book Antiqua"/>
          <w:color w:val="000000"/>
        </w:rPr>
        <w:t>NOS: Newcastle-Ottawa Scale.</w:t>
      </w:r>
    </w:p>
    <w:p w:rsidR="005E2B82" w:rsidRPr="005C2EE5" w:rsidRDefault="005E2B82" w:rsidP="00D06B07">
      <w:pPr>
        <w:spacing w:line="360" w:lineRule="auto"/>
        <w:rPr>
          <w:rFonts w:ascii="Book Antiqua" w:eastAsia="DengXian" w:hAnsi="Book Antiqua"/>
          <w:b/>
          <w:color w:val="000000"/>
        </w:rPr>
      </w:pPr>
    </w:p>
    <w:p w:rsidR="004D2828" w:rsidRPr="005C2EE5" w:rsidRDefault="004D2828" w:rsidP="00D06B07">
      <w:pPr>
        <w:spacing w:line="360" w:lineRule="auto"/>
        <w:rPr>
          <w:rFonts w:ascii="Book Antiqua" w:eastAsia="DengXian" w:hAnsi="Book Antiqua"/>
          <w:b/>
          <w:color w:val="000000"/>
        </w:rPr>
      </w:pPr>
    </w:p>
    <w:bookmarkEnd w:id="0"/>
    <w:p w:rsidR="00562AA1" w:rsidRPr="005C2EE5" w:rsidRDefault="00562AA1" w:rsidP="00D06B07">
      <w:pPr>
        <w:spacing w:line="360" w:lineRule="auto"/>
        <w:rPr>
          <w:rFonts w:ascii="Book Antiqua" w:hAnsi="Book Antiqua"/>
          <w:color w:val="000000"/>
        </w:rPr>
      </w:pPr>
    </w:p>
    <w:sectPr w:rsidR="00562AA1" w:rsidRPr="005C2EE5" w:rsidSect="0018158F">
      <w:pgSz w:w="15876" w:h="16840"/>
      <w:pgMar w:top="1440" w:right="2155" w:bottom="1440" w:left="2053"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46" w:rsidRDefault="009E2046" w:rsidP="0090674E">
      <w:r>
        <w:separator/>
      </w:r>
    </w:p>
  </w:endnote>
  <w:endnote w:type="continuationSeparator" w:id="0">
    <w:p w:rsidR="009E2046" w:rsidRDefault="009E2046" w:rsidP="009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8B" w:rsidRDefault="000C6D8B">
    <w:pPr>
      <w:pStyle w:val="a8"/>
      <w:jc w:val="center"/>
    </w:pPr>
    <w:r>
      <w:fldChar w:fldCharType="begin"/>
    </w:r>
    <w:r>
      <w:instrText>PAGE   \* MERGEFORMAT</w:instrText>
    </w:r>
    <w:r>
      <w:fldChar w:fldCharType="separate"/>
    </w:r>
    <w:r w:rsidR="001A1F89" w:rsidRPr="001A1F89">
      <w:rPr>
        <w:noProof/>
        <w:lang w:val="zh-CN"/>
      </w:rPr>
      <w:t>2</w:t>
    </w:r>
    <w:r>
      <w:fldChar w:fldCharType="end"/>
    </w:r>
  </w:p>
  <w:p w:rsidR="000C6D8B" w:rsidRDefault="000C6D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46" w:rsidRDefault="009E2046" w:rsidP="0090674E">
      <w:r>
        <w:separator/>
      </w:r>
    </w:p>
  </w:footnote>
  <w:footnote w:type="continuationSeparator" w:id="0">
    <w:p w:rsidR="009E2046" w:rsidRDefault="009E2046" w:rsidP="00906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36ED"/>
    <w:multiLevelType w:val="hybridMultilevel"/>
    <w:tmpl w:val="D696CF60"/>
    <w:lvl w:ilvl="0" w:tplc="A976A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3B303D"/>
    <w:multiLevelType w:val="hybridMultilevel"/>
    <w:tmpl w:val="90E2BE76"/>
    <w:lvl w:ilvl="0" w:tplc="88324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MR.DATA{421C2F06-F156-4BCE-A090-D22BB2B560EF}509" w:val="&lt;KyMRNote dbid=&quot;{421C2F06-F156-4BCE-A090-D22BB2B560EF}&quot; recid=&quot;509&quot;&gt;&lt;Data&gt;&lt;Field id=&quot;AccessNum&quot;&gt;20652370&lt;/Field&gt;&lt;Field id=&quot;Author&quot;&gt;Stang A&lt;/Field&gt;&lt;Field id=&quot;AuthorTrans&quot;&gt;&lt;/Field&gt;&lt;Field id=&quot;DOI&quot;&gt;10.1007/s10654-010-9491-z&lt;/Field&gt;&lt;Field id=&quot;Editor&quot;&gt;&lt;/Field&gt;&lt;Field id=&quot;FmtTitle&quot;&gt;&lt;/Field&gt;&lt;Field id=&quot;Issue&quot;&gt;9&lt;/Field&gt;&lt;Field id=&quot;LIID&quot;&gt;509&lt;/Field&gt;&lt;Field id=&quot;Magazine&quot;&gt;European journal of epidemiology&lt;/Field&gt;&lt;Field id=&quot;MagazineAB&quot;&gt;Eur J Epidemiol&lt;/Field&gt;&lt;Field id=&quot;MagazineTrans&quot;&gt;&lt;/Field&gt;&lt;Field id=&quot;PageNum&quot;&gt;603-5&lt;/Field&gt;&lt;Field id=&quot;PubDate&quot;&gt;Sep&lt;/Field&gt;&lt;Field id=&quot;PubPlace&quot;&gt;Netherlands&lt;/Field&gt;&lt;Field id=&quot;PubPlaceTrans&quot;&gt;&lt;/Field&gt;&lt;Field id=&quot;PubYear&quot;&gt;2010&lt;/Field&gt;&lt;Field id=&quot;Publisher&quot;&gt;&lt;/Field&gt;&lt;Field id=&quot;PublisherTrans&quot;&gt;&lt;/Field&gt;&lt;Field id=&quot;TITrans&quot;&gt;&lt;/Field&gt;&lt;Field id=&quot;Title&quot;&gt;Critical evaluation of the Newcastle-Ottawa scale for the assessment of the quality of nonrandomized studies in meta-analyses.&lt;/Field&gt;&lt;Field id=&quot;Translator&quot;&gt;&lt;/Field&gt;&lt;Field id=&quot;Type&quot;&gt;{041D4F77-279E-4405-0002-4388361B9CFF}&lt;/Field&gt;&lt;Field id=&quot;Version&quot;&gt;&lt;/Field&gt;&lt;Field id=&quot;Vol&quot;&gt;25&lt;/Field&gt;&lt;Field id=&quot;Author2&quot;&gt;Stang,A;&lt;/Field&gt;&lt;/Data&gt;&lt;Ref&gt;&lt;Display&gt;&lt;Text StringText=&quot;「RefIndex」&quot; StringTextOri=&quot;「RefIndex」&quot; SuperScript=&quot;true&quot;/&gt;&lt;/Display&gt;&lt;/Ref&gt;&lt;Doc&gt;&lt;Display&gt;&lt;Text StringText=&quot;Stang A&quot; StringGroup=&quot;Author&quot;/&gt;&lt;Text StringText=&quot;. &quot; StringGroup=&quot;Author&quot;/&gt;&lt;Text StringText=&quot;Critical evaluation of the Newcastle-Ottawa scale for the assessment of the quality of nonrandomized studies in meta-analyses&quot; StringGroup=&quot;Title&quot;/&gt;&lt;Text StringText=&quot;. &quot; StringGroup=&quot;Title&quot;/&gt;&lt;Text StringText=&quot;Eur J Epidemiol&quot; StringGroup=&quot;Magazine&quot;/&gt;&lt;Text StringText=&quot;. &quot; StringGroup=&quot;Magazine&quot;/&gt;&lt;Text StringText=&quot;2010&quot; StringGroup=&quot;PubYear&quot;/&gt;&lt;Text StringText=&quot;. &quot; StringGroup=&quot;PubYear&quot;/&gt;&lt;Text StringText=&quot;25&quot; StringGroup=&quot;Vol&quot;/&gt;&lt;Text StringText=&quot;(&quot; StringGroup=&quot;Issue&quot;/&gt;&lt;Text StringText=&quot;9&quot; StringGroup=&quot;Issue&quot;/&gt;&lt;Text StringText=&quot;)&quot; StringGroup=&quot;Issue&quot;/&gt;&lt;Text StringText=&quot;: &quot; StringGroup=&quot;PageNum&quot;/&gt;&lt;Text StringText=&quot;603-5&quot; StringGroup=&quot;PageNum&quot;/&gt;&lt;Text StringText=&quot;.&quot; StringGroup=&quot;none&quot;/&gt;&lt;/Display&gt;&lt;/Doc&gt;&lt;/KyMRNote&gt;"/>
    <w:docVar w:name="KY.MR.DATA{421C2F06-F156-4BCE-A090-D22BB2B560EF}681" w:val="&lt;KyMRNote&gt;&lt;Data&gt;&lt;Field id=&quot;AccessNum&quot;&gt;18308253&lt;/Field&gt;&lt;Field id=&quot;Author&quot;&gt;Leung WK;Wu MS;Kakugawa Y;Kim JJ;Yeoh KG;Goh KL;Wu KC;Wu DC;Sollano J;Kachintorn U;Gotoda T;Lin JT;You WC;Ng EK;Sung JJ&lt;/Field&gt;&lt;Field id=&quot;AuthorTrans&quot;&gt;&lt;/Field&gt;&lt;Field id=&quot;DOI&quot;&gt;10.1016/S1470-2045(08)70072-X&lt;/Field&gt;&lt;Field id=&quot;Editor&quot;&gt;&lt;/Field&gt;&lt;Field id=&quot;FmtTitle&quot;&gt;&lt;/Field&gt;&lt;Field id=&quot;Issue&quot;&gt;3&lt;/Field&gt;&lt;Field id=&quot;LIID&quot;&gt;681&lt;/Field&gt;&lt;Field id=&quot;Magazine&quot;&gt;The Lancet. Oncology&lt;/Field&gt;&lt;Field id=&quot;MagazineAB&quot;&gt;Lancet Oncol&lt;/Field&gt;&lt;Field id=&quot;MagazineTrans&quot;&gt;&lt;/Field&gt;&lt;Field id=&quot;PageNum&quot;&gt;279-87&lt;/Field&gt;&lt;Field id=&quot;PubDate&quot;&gt;Mar&lt;/Field&gt;&lt;Field id=&quot;PubPlace&quot;&gt;England&lt;/Field&gt;&lt;Field id=&quot;PubPlaceTrans&quot;&gt;&lt;/Field&gt;&lt;Field id=&quot;PubYear&quot;&gt;2008&lt;/Field&gt;&lt;Field id=&quot;Publisher&quot;&gt;&lt;/Field&gt;&lt;Field id=&quot;PublisherTrans&quot;&gt;&lt;/Field&gt;&lt;Field id=&quot;TITrans&quot;&gt;&lt;/Field&gt;&lt;Field id=&quot;Title&quot;&gt;Screening for gastric cancer in Asia: current evidence and practice.&lt;/Field&gt;&lt;Field id=&quot;Translator&quot;&gt;&lt;/Field&gt;&lt;Field id=&quot;Type&quot;&gt;{041D4F77-279E-4405-0002-4388361B9CFF}&lt;/Field&gt;&lt;Field id=&quot;Version&quot;&gt;&lt;/Field&gt;&lt;Field id=&quot;Vol&quot;&gt;9&lt;/Field&gt;&lt;Field id=&quot;Author2&quot;&gt;Leung,WK;Wu,MS;Kakugawa,Y;&lt;/Field&gt;&lt;/Data&gt;&lt;Ref&gt;&lt;Display&gt;&lt;Text StringText=&quot;「RefIndex」&quot; StringTextOri=&quot;「RefIndex」&quot; SuperScript=&quot;true&quot;/&gt;&lt;/Display&gt;&lt;/Ref&gt;&lt;Doc&gt;&lt;Display&gt;&lt;Text StringText=&quot;Leung WK, Wu MS, Kakugawa Y, et al.&quot; StringGroup=&quot;Author&quot;/&gt;&lt;Text StringText=&quot; &quot; StringGroup=&quot;Author&quot;/&gt;&lt;Text StringText=&quot;Screening for gastric cancer in Asia: current evidence and practice&quot; StringGroup=&quot;Title&quot;/&gt;&lt;Text StringText=&quot;. &quot; StringGroup=&quot;Title&quot;/&gt;&lt;Text StringText=&quot;Lancet Oncol&quot; StringGroup=&quot;Magazine&quot;/&gt;&lt;Text StringText=&quot;. &quot; StringGroup=&quot;Magazine&quot;/&gt;&lt;Text StringText=&quot;2008&quot; StringGroup=&quot;PubYear&quot;/&gt;&lt;Text StringText=&quot;. &quot; StringGroup=&quot;PubYear&quot;/&gt;&lt;Text StringText=&quot;9&quot; StringGroup=&quot;Vol&quot;/&gt;&lt;Text StringText=&quot;(&quot; StringGroup=&quot;Issue&quot;/&gt;&lt;Text StringText=&quot;3&quot; StringGroup=&quot;Issue&quot;/&gt;&lt;Text StringText=&quot;)&quot; StringGroup=&quot;Issue&quot;/&gt;&lt;Text StringText=&quot;: &quot; StringGroup=&quot;PageNum&quot;/&gt;&lt;Text StringText=&quot;279-87&quot; StringGroup=&quot;PageNum&quot;/&gt;&lt;Text StringText=&quot;.&quot; StringGroup=&quot;none&quot;/&gt;&lt;/Display&gt;&lt;/Doc&gt;&lt;/KyMRNote&gt;"/>
    <w:docVar w:name="KY.MR.DATA{421C2F06-F156-4BCE-A090-D22BB2B560EF}682" w:val="&lt;KyMRNote&gt;&lt;Data&gt;&lt;Field id=&quot;AccessNum&quot;&gt;25309064&lt;/Field&gt;&lt;Field id=&quot;Author&quot;&gt;Kim MY;Cho JH;Cho JY&lt;/Field&gt;&lt;Field id=&quot;AuthorTrans&quot;&gt;&lt;/Field&gt;&lt;Field id=&quot;DOI&quot;&gt;10.3748/wjg.v20.i37.13273&lt;/Field&gt;&lt;Field id=&quot;Editor&quot;&gt;&lt;/Field&gt;&lt;Field id=&quot;FmtTitle&quot;&gt;&lt;/Field&gt;&lt;Field id=&quot;Issue&quot;&gt;37&lt;/Field&gt;&lt;Field id=&quot;LIID&quot;&gt;682&lt;/Field&gt;&lt;Field id=&quot;Magazine&quot;&gt;World journal of gastroenterology&lt;/Field&gt;&lt;Field id=&quot;MagazineAB&quot;&gt;World J Gastroenterol&lt;/Field&gt;&lt;Field id=&quot;MagazineTrans&quot;&gt;&lt;/Field&gt;&lt;Field id=&quot;PageNum&quot;&gt;13273-83&lt;/Field&gt;&lt;Field id=&quot;PubDate&quot;&gt;Oct 07&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Ever-changing endoscopic treatment for early gastric cancer: yesterday-today-tomorrow.&lt;/Field&gt;&lt;Field id=&quot;Translator&quot;&gt;&lt;/Field&gt;&lt;Field id=&quot;Type&quot;&gt;{041D4F77-279E-4405-0002-4388361B9CFF}&lt;/Field&gt;&lt;Field id=&quot;Version&quot;&gt;&lt;/Field&gt;&lt;Field id=&quot;Vol&quot;&gt;20&lt;/Field&gt;&lt;Field id=&quot;Author2&quot;&gt;Kim,MY;Cho,JH;Cho,JY;&lt;/Field&gt;&lt;/Data&gt;&lt;Ref&gt;&lt;Display&gt;&lt;Text StringText=&quot;「RefIndex」&quot; StringTextOri=&quot;「RefIndex」&quot; SuperScript=&quot;true&quot;/&gt;&lt;/Display&gt;&lt;/Ref&gt;&lt;Doc&gt;&lt;Display&gt;&lt;Text StringText=&quot;Kim MY, Cho JH, Cho JY&quot; StringGroup=&quot;Author&quot;/&gt;&lt;Text StringText=&quot;. &quot; StringGroup=&quot;Author&quot;/&gt;&lt;Text StringText=&quot;Ever-changing endoscopic treatment for early gastric cancer: yesterday-today-tomorrow&quot; StringGroup=&quot;Title&quot;/&gt;&lt;Text StringText=&quot;. &quot; StringGroup=&quot;Title&quot;/&gt;&lt;Text StringText=&quot;World J Gastroenterol&quot; StringGroup=&quot;Magazine&quot;/&gt;&lt;Text StringText=&quot;. &quot; StringGroup=&quot;Magazine&quot;/&gt;&lt;Text StringText=&quot;2014&quot; StringGroup=&quot;PubYear&quot;/&gt;&lt;Text StringText=&quot;. &quot; StringGroup=&quot;PubYear&quot;/&gt;&lt;Text StringText=&quot;20&quot; StringGroup=&quot;Vol&quot;/&gt;&lt;Text StringText=&quot;(&quot; StringGroup=&quot;Issue&quot;/&gt;&lt;Text StringText=&quot;37&quot; StringGroup=&quot;Issue&quot;/&gt;&lt;Text StringText=&quot;)&quot; StringGroup=&quot;Issue&quot;/&gt;&lt;Text StringText=&quot;: &quot; StringGroup=&quot;PageNum&quot;/&gt;&lt;Text StringText=&quot;13273-83&quot; StringGroup=&quot;PageNum&quot;/&gt;&lt;Text StringText=&quot;.&quot; StringGroup=&quot;none&quot;/&gt;&lt;/Display&gt;&lt;/Doc&gt;&lt;/KyMRNote&gt;"/>
    <w:docVar w:name="KY.MR.DATA{421C2F06-F156-4BCE-A090-D22BB2B560EF}683" w:val="&lt;KyMRNote&gt;&lt;Data&gt;&lt;Field id=&quot;AccessNum&quot;&gt;19693750&lt;/Field&gt;&lt;Field id=&quot;Author&quot;&gt;Cao Y;Liao C;Tan A;Gao Y;Mo Z;Gao F&lt;/Field&gt;&lt;Field id=&quot;AuthorTrans&quot;&gt;&lt;/Field&gt;&lt;Field id=&quot;DOI&quot;&gt;10.1055/s-0029-1215053&lt;/Field&gt;&lt;Field id=&quot;Editor&quot;&gt;&lt;/Field&gt;&lt;Field id=&quot;FmtTitle&quot;&gt;&lt;/Field&gt;&lt;Field id=&quot;Issue&quot;&gt;9&lt;/Field&gt;&lt;Field id=&quot;LIID&quot;&gt;683&lt;/Field&gt;&lt;Field id=&quot;Magazine&quot;&gt;Endoscopy&lt;/Field&gt;&lt;Field id=&quot;MagazineAB&quot;&gt;Endoscopy&lt;/Field&gt;&lt;Field id=&quot;MagazineTrans&quot;&gt;&lt;/Field&gt;&lt;Field id=&quot;PageNum&quot;&gt;751-7&lt;/Field&gt;&lt;Field id=&quot;PubDate&quot;&gt;Sep&lt;/Field&gt;&lt;Field id=&quot;PubPlace&quot;&gt;Germany&lt;/Field&gt;&lt;Field id=&quot;PubPlaceTrans&quot;&gt;&lt;/Field&gt;&lt;Field id=&quot;PubYear&quot;&gt;2009&lt;/Field&gt;&lt;Field id=&quot;Publisher&quot;&gt;&lt;/Field&gt;&lt;Field id=&quot;PublisherTrans&quot;&gt;&lt;/Field&gt;&lt;Field id=&quot;TITrans&quot;&gt;&lt;/Field&gt;&lt;Field id=&quot;Title&quot;&gt;Meta-analysis of endoscopic submucosal dissection versus endoscopic mucosal resection for tumors of the gastrointestinal tract.&lt;/Field&gt;&lt;Field id=&quot;Translator&quot;&gt;&lt;/Field&gt;&lt;Field id=&quot;Type&quot;&gt;{041D4F77-279E-4405-0002-4388361B9CFF}&lt;/Field&gt;&lt;Field id=&quot;Version&quot;&gt;&lt;/Field&gt;&lt;Field id=&quot;Vol&quot;&gt;41&lt;/Field&gt;&lt;Field id=&quot;Author2&quot;&gt;Cao,Y;Liao,C;Tan,A;Gao,Y;Mo,Z;Gao,F;&lt;/Field&gt;&lt;/Data&gt;&lt;Ref&gt;&lt;Display&gt;&lt;Text StringText=&quot;「RefIndex」&quot; StringTextOri=&quot;「RefIndex」&quot; SuperScript=&quot;true&quot;/&gt;&lt;/Display&gt;&lt;/Ref&gt;&lt;Doc&gt;&lt;Display&gt;&lt;Text StringText=&quot;Cao Y, Liao C, Tan A, Gao Y, Mo Z, Gao F&quot; StringGroup=&quot;Author&quot;/&gt;&lt;Text StringText=&quot;. &quot; StringGroup=&quot;Author&quot;/&gt;&lt;Text StringText=&quot;Meta-analysis of endoscopic submucosal dissection versus endoscopic mucosal resection for tumors of the gastrointestinal tract&quot; StringGroup=&quot;Title&quot;/&gt;&lt;Text StringText=&quot;. &quot; StringGroup=&quot;Title&quot;/&gt;&lt;Text StringText=&quot;Endoscopy&quot; StringGroup=&quot;Magazine&quot;/&gt;&lt;Text StringText=&quot;. &quot; StringGroup=&quot;Magazine&quot;/&gt;&lt;Text StringText=&quot;2009&quot; StringGroup=&quot;PubYear&quot;/&gt;&lt;Text StringText=&quot;. &quot; StringGroup=&quot;PubYear&quot;/&gt;&lt;Text StringText=&quot;41&quot; StringGroup=&quot;Vol&quot;/&gt;&lt;Text StringText=&quot;(&quot; StringGroup=&quot;Issue&quot;/&gt;&lt;Text StringText=&quot;9&quot; StringGroup=&quot;Issue&quot;/&gt;&lt;Text StringText=&quot;)&quot; StringGroup=&quot;Issue&quot;/&gt;&lt;Text StringText=&quot;: &quot; StringGroup=&quot;PageNum&quot;/&gt;&lt;Text StringText=&quot;751-7&quot; StringGroup=&quot;PageNum&quot;/&gt;&lt;Text StringText=&quot;.&quot; StringGroup=&quot;none&quot;/&gt;&lt;/Display&gt;&lt;/Doc&gt;&lt;/KyMRNote&gt;"/>
    <w:docVar w:name="KY.MR.DATA{421C2F06-F156-4BCE-A090-D22BB2B560EF}684" w:val="&lt;KyMRNote&gt;&lt;Data&gt;&lt;Field id=&quot;AccessNum&quot;&gt;23189220&lt;/Field&gt;&lt;Field id=&quot;Author&quot;&gt;Nagata K;Shimizu M&lt;/Field&gt;&lt;Field id=&quot;AuthorTrans&quot;&gt;&lt;/Field&gt;&lt;Field id=&quot;DOI&quot;&gt;10.4253/wjge.v4.i11.489&lt;/Field&gt;&lt;Field id=&quot;Editor&quot;&gt;&lt;/Field&gt;&lt;Field id=&quot;FmtTitle&quot;&gt;&lt;/Field&gt;&lt;Field id=&quot;Issue&quot;&gt;11&lt;/Field&gt;&lt;Field id=&quot;LIID&quot;&gt;684&lt;/Field&gt;&lt;Field id=&quot;Magazine&quot;&gt;World journal of gastrointestinal endoscopy&lt;/Field&gt;&lt;Field id=&quot;MagazineAB&quot;&gt;World J Gastrointest Endosc&lt;/Field&gt;&lt;Field id=&quot;MagazineTrans&quot;&gt;&lt;/Field&gt;&lt;Field id=&quot;PageNum&quot;&gt;489-99&lt;/Field&gt;&lt;Field id=&quot;PubDate&quot;&gt;Nov 16&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Pathological evaluation of gastrointestinal endoscopic submucosal dissection materials based on Japanese guidelines.&lt;/Field&gt;&lt;Field id=&quot;Translator&quot;&gt;&lt;/Field&gt;&lt;Field id=&quot;Type&quot;&gt;{041D4F77-279E-4405-0002-4388361B9CFF}&lt;/Field&gt;&lt;Field id=&quot;Version&quot;&gt;&lt;/Field&gt;&lt;Field id=&quot;Vol&quot;&gt;4&lt;/Field&gt;&lt;Field id=&quot;Author2&quot;&gt;Nagata,K;Shimizu,M;&lt;/Field&gt;&lt;/Data&gt;&lt;Ref&gt;&lt;Display&gt;&lt;Text StringText=&quot;「RefIndex」&quot; StringTextOri=&quot;「RefIndex」&quot; SuperScript=&quot;true&quot;/&gt;&lt;/Display&gt;&lt;/Ref&gt;&lt;Doc&gt;&lt;Display&gt;&lt;Text StringText=&quot;Nagata K, Shimizu M&quot; StringGroup=&quot;Author&quot;/&gt;&lt;Text StringText=&quot;. &quot; StringGroup=&quot;Author&quot;/&gt;&lt;Text StringText=&quot;Pathological evaluation of gastrointestinal endoscopic submucosal dissection materials based on Japanese guidelines&quot; StringGroup=&quot;Title&quot;/&gt;&lt;Text StringText=&quot;. &quot; StringGroup=&quot;Title&quot;/&gt;&lt;Text StringText=&quot;World J Gastrointest Endosc&quot; StringGroup=&quot;Magazine&quot;/&gt;&lt;Text StringText=&quot;. &quot; StringGroup=&quot;Magazine&quot;/&gt;&lt;Text StringText=&quot;2012&quot; StringGroup=&quot;PubYear&quot;/&gt;&lt;Text StringText=&quot;. &quot; StringGroup=&quot;PubYear&quot;/&gt;&lt;Text StringText=&quot;4&quot; StringGroup=&quot;Vol&quot;/&gt;&lt;Text StringText=&quot;(&quot; StringGroup=&quot;Issue&quot;/&gt;&lt;Text StringText=&quot;11&quot; StringGroup=&quot;Issue&quot;/&gt;&lt;Text StringText=&quot;)&quot; StringGroup=&quot;Issue&quot;/&gt;&lt;Text StringText=&quot;: &quot; StringGroup=&quot;PageNum&quot;/&gt;&lt;Text StringText=&quot;489-99&quot; StringGroup=&quot;PageNum&quot;/&gt;&lt;Text StringText=&quot;.&quot; StringGroup=&quot;none&quot;/&gt;&lt;/Display&gt;&lt;/Doc&gt;&lt;/KyMRNote&gt;"/>
    <w:docVar w:name="KY.MR.DATA{421C2F06-F156-4BCE-A090-D22BB2B560EF}690" w:val="&lt;KyMRNote&gt;&lt;Data&gt;&lt;Field id=&quot;AccessNum&quot;&gt;27342689&lt;/Field&gt;&lt;Field id=&quot;Author&quot;&gt;&lt;/Field&gt;&lt;Field id=&quot;AuthorTrans&quot;&gt;&lt;/Field&gt;&lt;Field id=&quot;DOI&quot;&gt;10.1007/s10120-016-0622-4&lt;/Field&gt;&lt;Field id=&quot;Editor&quot;&gt;&lt;/Field&gt;&lt;Field id=&quot;FmtTitle&quot;&gt;&lt;/Field&gt;&lt;Field id=&quot;Issue&quot;&gt;1&lt;/Field&gt;&lt;Field id=&quot;LIID&quot;&gt;690&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1-19&lt;/Field&gt;&lt;Field id=&quot;PubDate&quot;&gt;Jan&lt;/Field&gt;&lt;Field id=&quot;PubPlace&quot;&gt;Japan&lt;/Field&gt;&lt;Field id=&quot;PubPlaceTrans&quot;&gt;&lt;/Field&gt;&lt;Field id=&quot;PubYear&quot;&gt;2017&lt;/Field&gt;&lt;Field id=&quot;Publisher&quot;&gt;&lt;/Field&gt;&lt;Field id=&quot;PublisherTrans&quot;&gt;&lt;/Field&gt;&lt;Field id=&quot;TITrans&quot;&gt;&lt;/Field&gt;&lt;Field id=&quot;Title&quot;&gt;Japanese gastric cancer treatment guidelines 2014 (ver. 4).&lt;/Field&gt;&lt;Field id=&quot;Translator&quot;&gt;&lt;/Field&gt;&lt;Field id=&quot;Type&quot;&gt;{041D4F77-279E-4405-0002-4388361B9CFF}&lt;/Field&gt;&lt;Field id=&quot;Version&quot;&gt;&lt;/Field&gt;&lt;Field id=&quot;Vol&quot;&gt;20&lt;/Field&gt;&lt;/Data&gt;&lt;Ref&gt;&lt;Display&gt;&lt;Text StringText=&quot;「RefIndex」&quot; StringTextOri=&quot;「RefIndex」&quot; SuperScript=&quot;true&quot;/&gt;&lt;/Display&gt;&lt;/Ref&gt;&lt;Doc&gt;&lt;Display&gt;&lt;Text StringText=&quot;Japanese gastric cancer treatment guidelines 2014 (ver. 4)&quot; StringGroup=&quot;Title&quot;/&gt;&lt;Text StringText=&quot;. &quot; StringGroup=&quot;Title&quot;/&gt;&lt;Text StringText=&quot;Gastric Cancer&quot; StringGroup=&quot;Magazine&quot;/&gt;&lt;Text StringText=&quot;. &quot; StringGroup=&quot;Magazine&quot;/&gt;&lt;Text StringText=&quot;2017&quot; StringGroup=&quot;PubYear&quot;/&gt;&lt;Text StringText=&quot;. &quot; StringGroup=&quot;PubYear&quot;/&gt;&lt;Text StringText=&quot;20&quot; StringGroup=&quot;Vol&quot;/&gt;&lt;Text StringText=&quot;(&quot; StringGroup=&quot;Issue&quot;/&gt;&lt;Text StringText=&quot;1&quot; StringGroup=&quot;Issue&quot;/&gt;&lt;Text StringText=&quot;)&quot; StringGroup=&quot;Issue&quot;/&gt;&lt;Text StringText=&quot;: &quot; StringGroup=&quot;PageNum&quot;/&gt;&lt;Text StringText=&quot;1-19&quot; StringGroup=&quot;PageNum&quot;/&gt;&lt;Text StringText=&quot;.&quot; StringGroup=&quot;none&quot;/&gt;&lt;/Display&gt;&lt;/Doc&gt;&lt;/KyMRNote&gt;"/>
    <w:docVar w:name="KY.MR.DATA{421C2F06-F156-4BCE-A090-D22BB2B560EF}721" w:val="&lt;KyMRNote&gt;&lt;Data&gt;&lt;Field id=&quot;AccessNum&quot;&gt;25625697&lt;/Field&gt;&lt;Field id=&quot;Author&quot;&gt;Kim YI;Kim YW;Choi IJ;Kim CG;Lee JY;Cho SJ;Eom BW;Yoon HM;Ryu KW;Kook MC&lt;/Field&gt;&lt;Field id=&quot;AuthorTrans&quot;&gt;&lt;/Field&gt;&lt;Field id=&quot;DOI&quot;&gt;10.1055/s-0034-1391284&lt;/Field&gt;&lt;Field id=&quot;Editor&quot;&gt;&lt;/Field&gt;&lt;Field id=&quot;FmtTitle&quot;&gt;&lt;/Field&gt;&lt;Field id=&quot;Issue&quot;&gt;4&lt;/Field&gt;&lt;Field id=&quot;LIID&quot;&gt;721&lt;/Field&gt;&lt;Field id=&quot;Magazine&quot;&gt;Endoscopy&lt;/Field&gt;&lt;Field id=&quot;MagazineAB&quot;&gt;Endoscopy&lt;/Field&gt;&lt;Field id=&quot;MagazineTrans&quot;&gt;&lt;/Field&gt;&lt;Field id=&quot;PageNum&quot;&gt;293-301&lt;/Field&gt;&lt;Field id=&quot;PubDate&quot;&gt;Apr&lt;/Field&gt;&lt;Field id=&quot;PubPlace&quot;&gt;Germany&lt;/Field&gt;&lt;Field id=&quot;PubPlaceTrans&quot;&gt;&lt;/Field&gt;&lt;Field id=&quot;PubYear&quot;&gt;2015&lt;/Field&gt;&lt;Field id=&quot;Publisher&quot;&gt;&lt;/Field&gt;&lt;Field id=&quot;PublisherTrans&quot;&gt;&lt;/Field&gt;&lt;Field id=&quot;TITrans&quot;&gt;&lt;/Field&gt;&lt;Field id=&quot;Title&quot;&gt;Long-term survival after endoscopic resection versus surgery in early gastric cancers.&lt;/Field&gt;&lt;Field id=&quot;Translator&quot;&gt;&lt;/Field&gt;&lt;Field id=&quot;Type&quot;&gt;{041D4F77-279E-4405-0002-4388361B9CFF}&lt;/Field&gt;&lt;Field id=&quot;Version&quot;&gt;&lt;/Field&gt;&lt;Field id=&quot;Vol&quot;&gt;47&lt;/Field&gt;&lt;Field id=&quot;Author2&quot;&gt;Kim,YI;Kim,YW;Choi,IJ;&lt;/Field&gt;&lt;/Data&gt;&lt;Ref&gt;&lt;Display&gt;&lt;Text StringText=&quot;「RefIndex」&quot; StringTextOri=&quot;「RefIndex」&quot; SuperScript=&quot;true&quot;/&gt;&lt;/Display&gt;&lt;/Ref&gt;&lt;Doc&gt;&lt;Display&gt;&lt;Text StringText=&quot;Kim YI, Kim YW, Choi IJ, et al.&quot; StringGroup=&quot;Author&quot;/&gt;&lt;Text StringText=&quot; &quot; StringGroup=&quot;Author&quot;/&gt;&lt;Text StringText=&quot;Long-term survival after endoscopic resection versus surgery in early gastric cancers&quot; StringGroup=&quot;Title&quot;/&gt;&lt;Text StringText=&quot;. &quot; StringGroup=&quot;Title&quot;/&gt;&lt;Text StringText=&quot;Endoscopy&quot; StringGroup=&quot;Magazine&quot;/&gt;&lt;Text StringText=&quot;. &quot; StringGroup=&quot;Magazine&quot;/&gt;&lt;Text StringText=&quot;2015&quot; StringGroup=&quot;PubYear&quot;/&gt;&lt;Text StringText=&quot;. &quot; StringGroup=&quot;PubYear&quot;/&gt;&lt;Text StringText=&quot;47&quot; StringGroup=&quot;Vol&quot;/&gt;&lt;Text StringText=&quot;(&quot; StringGroup=&quot;Issue&quot;/&gt;&lt;Text StringText=&quot;4&quot; StringGroup=&quot;Issue&quot;/&gt;&lt;Text StringText=&quot;)&quot; StringGroup=&quot;Issue&quot;/&gt;&lt;Text StringText=&quot;: &quot; StringGroup=&quot;PageNum&quot;/&gt;&lt;Text StringText=&quot;293-301&quot; StringGroup=&quot;PageNum&quot;/&gt;&lt;Text StringText=&quot;.&quot; StringGroup=&quot;none&quot;/&gt;&lt;/Display&gt;&lt;/Doc&gt;&lt;/KyMRNote&gt;"/>
    <w:docVar w:name="KY.MR.DATA{421C2F06-F156-4BCE-A090-D22BB2B560EF}722" w:val="&lt;KyMRNote&gt;&lt;Data&gt;&lt;Field id=&quot;AccessNum&quot;&gt;21741645&lt;/Field&gt;&lt;Field id=&quot;Author&quot;&gt;Ahn JY;Jung HY;Choi KD;Choi JY;Kim MY;Lee JH;Choi KS;Kim DH;Song HJ;Lee GH;Kim JH;Park YS&lt;/Field&gt;&lt;Field id=&quot;AuthorTrans&quot;&gt;&lt;/Field&gt;&lt;Field id=&quot;DOI&quot;&gt;10.1016/j.gie.2011.04.038&lt;/Field&gt;&lt;Field id=&quot;Editor&quot;&gt;&lt;/Field&gt;&lt;Field id=&quot;FmtTitle&quot;&gt;&lt;/Field&gt;&lt;Field id=&quot;Issue&quot;&gt;3&lt;/Field&gt;&lt;Field id=&quot;LIID&quot;&gt;722&lt;/Field&gt;&lt;Field id=&quot;Magazine&quot;&gt;Gastrointestinal endoscopy&lt;/Field&gt;&lt;Field id=&quot;MagazineAB&quot;&gt;Gastrointest Endosc&lt;/Field&gt;&lt;Field id=&quot;MagazineTrans&quot;&gt;&lt;/Field&gt;&lt;Field id=&quot;PageNum&quot;&gt;485-93&lt;/Field&gt;&lt;Field id=&quot;PubDate&quot;&gt;Sep&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Endoscopic and oncologic outcomes after endoscopic resection for early gastric cancer: 1370 cases of absolute and extended indications.&lt;/Field&gt;&lt;Field id=&quot;Translator&quot;&gt;&lt;/Field&gt;&lt;Field id=&quot;Type&quot;&gt;{041D4F77-279E-4405-0002-4388361B9CFF}&lt;/Field&gt;&lt;Field id=&quot;Version&quot;&gt;&lt;/Field&gt;&lt;Field id=&quot;Vol&quot;&gt;74&lt;/Field&gt;&lt;Field id=&quot;Author2&quot;&gt;Ahn,JY;Jung,HY;Choi,KD;&lt;/Field&gt;&lt;/Data&gt;&lt;Ref&gt;&lt;Display&gt;&lt;Text StringText=&quot;「RefIndex」&quot; StringTextOri=&quot;「RefIndex」&quot; SuperScript=&quot;true&quot;/&gt;&lt;/Display&gt;&lt;/Ref&gt;&lt;Doc&gt;&lt;Display&gt;&lt;Text StringText=&quot;Ahn JY, Jung HY, Choi KD, et al.&quot; StringGroup=&quot;Author&quot;/&gt;&lt;Text StringText=&quot; &quot; StringGroup=&quot;Author&quot;/&gt;&lt;Text StringText=&quot;Endoscopic and oncologic outcomes after endoscopic resection for early gastric cancer: 1370 cases of absolute and extended indications&quot; StringGroup=&quot;Title&quot;/&gt;&lt;Text StringText=&quot;. &quot; StringGroup=&quot;Title&quot;/&gt;&lt;Text StringText=&quot;Gastrointest Endosc&quot; StringGroup=&quot;Magazine&quot;/&gt;&lt;Text StringText=&quot;. &quot; StringGroup=&quot;Magazine&quot;/&gt;&lt;Text StringText=&quot;2011&quot; StringGroup=&quot;PubYear&quot;/&gt;&lt;Text StringText=&quot;. &quot; StringGroup=&quot;PubYear&quot;/&gt;&lt;Text StringText=&quot;74&quot; StringGroup=&quot;Vol&quot;/&gt;&lt;Text StringText=&quot;(&quot; StringGroup=&quot;Issue&quot;/&gt;&lt;Text StringText=&quot;3&quot; StringGroup=&quot;Issue&quot;/&gt;&lt;Text StringText=&quot;)&quot; StringGroup=&quot;Issue&quot;/&gt;&lt;Text StringText=&quot;: &quot; StringGroup=&quot;PageNum&quot;/&gt;&lt;Text StringText=&quot;485-93&quot; StringGroup=&quot;PageNum&quot;/&gt;&lt;Text StringText=&quot;.&quot; StringGroup=&quot;none&quot;/&gt;&lt;/Display&gt;&lt;/Doc&gt;&lt;/KyMRNote&gt;"/>
    <w:docVar w:name="KY.MR.DATA{421C2F06-F156-4BCE-A090-D22BB2B560EF}723" w:val="&lt;KyMRNote&gt;&lt;Data&gt;&lt;Field id=&quot;AccessNum&quot;&gt;16189772&lt;/Field&gt;&lt;Field id=&quot;Author&quot;&gt;Nasu J;Doi T;Endo H;Nishina T;Hirasaki S;Hyodo I&lt;/Field&gt;&lt;Field id=&quot;AuthorTrans&quot;&gt;&lt;/Field&gt;&lt;Field id=&quot;DOI&quot;&gt;10.1055/s-2005-870198&lt;/Field&gt;&lt;Field id=&quot;Editor&quot;&gt;&lt;/Field&gt;&lt;Field id=&quot;FmtTitle&quot;&gt;&lt;/Field&gt;&lt;Field id=&quot;Issue&quot;&gt;10&lt;/Field&gt;&lt;Field id=&quot;LIID&quot;&gt;723&lt;/Field&gt;&lt;Field id=&quot;Magazine&quot;&gt;Endoscopy&lt;/Field&gt;&lt;Field id=&quot;MagazineAB&quot;&gt;Endoscopy&lt;/Field&gt;&lt;Field id=&quot;MagazineTrans&quot;&gt;&lt;/Field&gt;&lt;Field id=&quot;PageNum&quot;&gt;990-3&lt;/Field&gt;&lt;Field id=&quot;PubDate&quot;&gt;Oct&lt;/Field&gt;&lt;Field id=&quot;PubPlace&quot;&gt;Germany&lt;/Field&gt;&lt;Field id=&quot;PubPlaceTrans&quot;&gt;&lt;/Field&gt;&lt;Field id=&quot;PubYear&quot;&gt;2005&lt;/Field&gt;&lt;Field id=&quot;Publisher&quot;&gt;&lt;/Field&gt;&lt;Field id=&quot;PublisherTrans&quot;&gt;&lt;/Field&gt;&lt;Field id=&quot;TITrans&quot;&gt;&lt;/Field&gt;&lt;Field id=&quot;Title&quot;&gt;Characteristics of metachronous multiple early gastric cancers after endoscopic mucosal resection.&lt;/Field&gt;&lt;Field id=&quot;Translator&quot;&gt;&lt;/Field&gt;&lt;Field id=&quot;Type&quot;&gt;{041D4F77-279E-4405-0002-4388361B9CFF}&lt;/Field&gt;&lt;Field id=&quot;Version&quot;&gt;&lt;/Field&gt;&lt;Field id=&quot;Vol&quot;&gt;37&lt;/Field&gt;&lt;Field id=&quot;Author2&quot;&gt;Nasu,J;Doi,T;Endo,H;Nishina,T;Hirasaki,S;Hyodo,I;&lt;/Field&gt;&lt;/Data&gt;&lt;Ref&gt;&lt;Display&gt;&lt;Text StringText=&quot;「RefIndex」&quot; StringTextOri=&quot;「RefIndex」&quot; SuperScript=&quot;true&quot;/&gt;&lt;/Display&gt;&lt;/Ref&gt;&lt;Doc&gt;&lt;Display&gt;&lt;Text StringText=&quot;Nasu J, Doi T, Endo H, Nishina T, Hirasaki S, Hyodo I&quot; StringGroup=&quot;Author&quot;/&gt;&lt;Text StringText=&quot;. &quot; StringGroup=&quot;Author&quot;/&gt;&lt;Text StringText=&quot;Characteristics of metachronous multiple early gastric cancers after endoscopic mucosal resection&quot; StringGroup=&quot;Title&quot;/&gt;&lt;Text StringText=&quot;. &quot; StringGroup=&quot;Title&quot;/&gt;&lt;Text StringText=&quot;Endoscopy&quot; StringGroup=&quot;Magazine&quot;/&gt;&lt;Text StringText=&quot;. &quot; StringGroup=&quot;Magazine&quot;/&gt;&lt;Text StringText=&quot;2005&quot; StringGroup=&quot;PubYear&quot;/&gt;&lt;Text StringText=&quot;. &quot; StringGroup=&quot;PubYear&quot;/&gt;&lt;Text StringText=&quot;37&quot; StringGroup=&quot;Vol&quot;/&gt;&lt;Text StringText=&quot;(&quot; StringGroup=&quot;Issue&quot;/&gt;&lt;Text StringText=&quot;10&quot; StringGroup=&quot;Issue&quot;/&gt;&lt;Text StringText=&quot;)&quot; StringGroup=&quot;Issue&quot;/&gt;&lt;Text StringText=&quot;: &quot; StringGroup=&quot;PageNum&quot;/&gt;&lt;Text StringText=&quot;990-3&quot; StringGroup=&quot;PageNum&quot;/&gt;&lt;Text StringText=&quot;.&quot; StringGroup=&quot;none&quot;/&gt;&lt;/Display&gt;&lt;/Doc&gt;&lt;/KyMRNote&gt;"/>
    <w:docVar w:name="KY.MR.DATA{421C2F06-F156-4BCE-A090-D22BB2B560EF}724" w:val="&lt;KyMRNote&gt;&lt;Data&gt;&lt;Field id=&quot;AccessNum&quot;&gt;22914298&lt;/Field&gt;&lt;Field id=&quot;Author&quot;&gt;Kato M;Nishida T;Yamamoto K;Hayashi S;Kitamura S;Yabuta T;Yoshio T;Nakamura T;Komori M;Kawai N;Nishihara A;Nakanishi F;Nakahara M;Ogiyama H;Kinoshita K;Yamada T;Iijima H;Tsujii M;Takehara T&lt;/Field&gt;&lt;Field id=&quot;AuthorTrans&quot;&gt;&lt;/Field&gt;&lt;Field id=&quot;DOI&quot;&gt;10.1136/gutjnl-2011-301647&lt;/Field&gt;&lt;Field id=&quot;Editor&quot;&gt;&lt;/Field&gt;&lt;Field id=&quot;FmtTitle&quot;&gt;&lt;/Field&gt;&lt;Field id=&quot;Issue&quot;&gt;10&lt;/Field&gt;&lt;Field id=&quot;LIID&quot;&gt;724&lt;/Field&gt;&lt;Field id=&quot;Magazine&quot;&gt;Gut&lt;/Field&gt;&lt;Field id=&quot;MagazineAB&quot;&gt;Gut&lt;/Field&gt;&lt;Field id=&quot;MagazineTrans&quot;&gt;&lt;/Field&gt;&lt;Field id=&quot;PageNum&quot;&gt;1425-32&lt;/Field&gt;&lt;Field id=&quot;PubDate&quot;&gt;Oct&lt;/Field&gt;&lt;Field id=&quot;PubPlace&quot;&gt;England&lt;/Field&gt;&lt;Field id=&quot;PubPlaceTrans&quot;&gt;&lt;/Field&gt;&lt;Field id=&quot;PubYear&quot;&gt;2013&lt;/Field&gt;&lt;Field id=&quot;Publisher&quot;&gt;&lt;/Field&gt;&lt;Field id=&quot;PublisherTrans&quot;&gt;&lt;/Field&gt;&lt;Field id=&quot;TITrans&quot;&gt;&lt;/Field&gt;&lt;Field id=&quot;Title&quot;&gt;Scheduled endoscopic surveillance controls secondary cancer after curative endoscopic resection for early gastric cancer: a multicentre retrospective cohort study by Osaka University ESD study group.&lt;/Field&gt;&lt;Field id=&quot;Translator&quot;&gt;&lt;/Field&gt;&lt;Field id=&quot;Type&quot;&gt;{041D4F77-279E-4405-0002-4388361B9CFF}&lt;/Field&gt;&lt;Field id=&quot;Version&quot;&gt;&lt;/Field&gt;&lt;Field id=&quot;Vol&quot;&gt;62&lt;/Field&gt;&lt;Field id=&quot;Author2&quot;&gt;Kato,M;Nishida,T;Yamamoto,K;&lt;/Field&gt;&lt;/Data&gt;&lt;Ref&gt;&lt;Display&gt;&lt;Text StringText=&quot;「RefIndex」&quot; StringTextOri=&quot;「RefIndex」&quot; SuperScript=&quot;true&quot;/&gt;&lt;/Display&gt;&lt;/Ref&gt;&lt;Doc&gt;&lt;Display&gt;&lt;Text StringText=&quot;Kato M, Nishida T, Yamamoto K, et al.&quot; StringGroup=&quot;Author&quot;/&gt;&lt;Text StringText=&quot; &quot; StringGroup=&quot;Author&quot;/&gt;&lt;Text StringText=&quot;Scheduled endoscopic surveillance controls secondary cancer after curative endoscopic resection for early gastric cancer: a multicentre retrospective cohort study by Osaka University ESD study group&quot; StringGroup=&quot;Title&quot;/&gt;&lt;Text StringText=&quot;. &quot; StringGroup=&quot;Title&quot;/&gt;&lt;Text StringText=&quot;Gut&quot; StringGroup=&quot;Magazine&quot;/&gt;&lt;Text StringText=&quot;. &quot; StringGroup=&quot;Magazine&quot;/&gt;&lt;Text StringText=&quot;2013&quot; StringGroup=&quot;PubYear&quot;/&gt;&lt;Text StringText=&quot;. &quot; StringGroup=&quot;PubYear&quot;/&gt;&lt;Text StringText=&quot;62&quot; StringGroup=&quot;Vol&quot;/&gt;&lt;Text StringText=&quot;(&quot; StringGroup=&quot;Issue&quot;/&gt;&lt;Text StringText=&quot;10&quot; StringGroup=&quot;Issue&quot;/&gt;&lt;Text StringText=&quot;)&quot; StringGroup=&quot;Issue&quot;/&gt;&lt;Text StringText=&quot;: &quot; StringGroup=&quot;PageNum&quot;/&gt;&lt;Text StringText=&quot;1425-32&quot; StringGroup=&quot;PageNum&quot;/&gt;&lt;Text StringText=&quot;.&quot; StringGroup=&quot;none&quot;/&gt;&lt;/Display&gt;&lt;/Doc&gt;&lt;/KyMRNote&gt;"/>
    <w:docVar w:name="KY.MR.DATA{421C2F06-F156-4BCE-A090-D22BB2B560EF}725" w:val="&lt;KyMRNote&gt;&lt;Data&gt;&lt;Field id=&quot;AccessNum&quot;&gt;25061536&lt;/Field&gt;&lt;Field id=&quot;Author&quot;&gt;Lee JH;Kim JG;Jung HK;Kim JH;Jeong WK;Jeon TJ;Kim JM;Kim YI;Ryu KW;Kong SH;Kim HI;Jung HY;Kim YS;Zang DY;Cho JY;Park JO;Lim DH;Jung ES;Ahn HS;Kim HJ&lt;/Field&gt;&lt;Field id=&quot;AuthorTrans&quot;&gt;&lt;/Field&gt;&lt;Field id=&quot;DOI&quot;&gt;10.5230/jgc.2014.14.2.87&lt;/Field&gt;&lt;Field id=&quot;Editor&quot;&gt;&lt;/Field&gt;&lt;Field id=&quot;FmtTitle&quot;&gt;&lt;/Field&gt;&lt;Field id=&quot;Issue&quot;&gt;2&lt;/Field&gt;&lt;Field id=&quot;LIID&quot;&gt;725&lt;/Field&gt;&lt;Field id=&quot;Magazine&quot;&gt;Journal of gastric cancer&lt;/Field&gt;&lt;Field id=&quot;MagazineAB&quot;&gt;J Gastric Cancer&lt;/Field&gt;&lt;Field id=&quot;MagazineTrans&quot;&gt;&lt;/Field&gt;&lt;Field id=&quot;PageNum&quot;&gt;87-104&lt;/Field&gt;&lt;Field id=&quot;PubDate&quot;&gt;Jun&lt;/Field&gt;&lt;Field id=&quot;PubPlace&quot;&gt;Korea (South)&lt;/Field&gt;&lt;Field id=&quot;PubPlaceTrans&quot;&gt;&lt;/Field&gt;&lt;Field id=&quot;PubYear&quot;&gt;2014&lt;/Field&gt;&lt;Field id=&quot;Publisher&quot;&gt;&lt;/Field&gt;&lt;Field id=&quot;PublisherTrans&quot;&gt;&lt;/Field&gt;&lt;Field id=&quot;TITrans&quot;&gt;&lt;/Field&gt;&lt;Field id=&quot;Title&quot;&gt;Clinical practice guidelines for gastric cancer in Korea: an evidence-based approach.&lt;/Field&gt;&lt;Field id=&quot;Translator&quot;&gt;&lt;/Field&gt;&lt;Field id=&quot;Type&quot;&gt;{041D4F77-279E-4405-0002-4388361B9CFF}&lt;/Field&gt;&lt;Field id=&quot;Version&quot;&gt;&lt;/Field&gt;&lt;Field id=&quot;Vol&quot;&gt;14&lt;/Field&gt;&lt;Field id=&quot;Author2&quot;&gt;Lee,JH;Kim,JG;Jung,HK;&lt;/Field&gt;&lt;/Data&gt;&lt;Ref&gt;&lt;Display&gt;&lt;Text StringText=&quot;「RefIndex」&quot; StringTextOri=&quot;「RefIndex」&quot; SuperScript=&quot;true&quot;/&gt;&lt;/Display&gt;&lt;/Ref&gt;&lt;Doc&gt;&lt;Display&gt;&lt;Text StringText=&quot;Lee JH, Kim JG, Jung HK, et al.&quot; StringGroup=&quot;Author&quot;/&gt;&lt;Text StringText=&quot; &quot; StringGroup=&quot;Author&quot;/&gt;&lt;Text StringText=&quot;Clinical practice guidelines for gastric cancer in Korea: an evidence-based approach&quot; StringGroup=&quot;Title&quot;/&gt;&lt;Text StringText=&quot;. &quot; StringGroup=&quot;Title&quot;/&gt;&lt;Text StringText=&quot;J Gastric Cancer&quot; StringGroup=&quot;Magazine&quot;/&gt;&lt;Text StringText=&quot;. &quot; StringGroup=&quot;Magazine&quot;/&gt;&lt;Text StringText=&quot;2014&quot; StringGroup=&quot;PubYear&quot;/&gt;&lt;Text StringText=&quot;. &quot; StringGroup=&quot;PubYear&quot;/&gt;&lt;Text StringText=&quot;14&quot; StringGroup=&quot;Vol&quot;/&gt;&lt;Text StringText=&quot;(&quot; StringGroup=&quot;Issue&quot;/&gt;&lt;Text StringText=&quot;2&quot; StringGroup=&quot;Issue&quot;/&gt;&lt;Text StringText=&quot;)&quot; StringGroup=&quot;Issue&quot;/&gt;&lt;Text StringText=&quot;: &quot; StringGroup=&quot;PageNum&quot;/&gt;&lt;Text StringText=&quot;87-104&quot; StringGroup=&quot;PageNum&quot;/&gt;&lt;Text StringText=&quot;.&quot; StringGroup=&quot;none&quot;/&gt;&lt;/Display&gt;&lt;/Doc&gt;&lt;/KyMRNote&gt;"/>
    <w:docVar w:name="KY.MR.DATA{421C2F06-F156-4BCE-A090-D22BB2B560EF}726" w:val="&lt;KyMRNote&gt;&lt;Data&gt;&lt;Field id=&quot;AccessNum&quot;&gt;11156645&lt;/Field&gt;&lt;Field id=&quot;Author&quot;&gt;Ono H;Kondo H;Gotoda T;Shirao K;Yamaguchi H;Saito D;Hosokawa K;Shimoda T;Yoshida S&lt;/Field&gt;&lt;Field id=&quot;AuthorTrans&quot;&gt;&lt;/Field&gt;&lt;Field id=&quot;DOI&quot;&gt;&lt;/Field&gt;&lt;Field id=&quot;Editor&quot;&gt;&lt;/Field&gt;&lt;Field id=&quot;FmtTitle&quot;&gt;&lt;/Field&gt;&lt;Field id=&quot;Issue&quot;&gt;2&lt;/Field&gt;&lt;Field id=&quot;LIID&quot;&gt;726&lt;/Field&gt;&lt;Field id=&quot;Magazine&quot;&gt;Gut&lt;/Field&gt;&lt;Field id=&quot;MagazineAB&quot;&gt;Gut&lt;/Field&gt;&lt;Field id=&quot;MagazineTrans&quot;&gt;&lt;/Field&gt;&lt;Field id=&quot;PageNum&quot;&gt;225-9&lt;/Field&gt;&lt;Field id=&quot;PubDate&quot;&gt;Feb&lt;/Field&gt;&lt;Field id=&quot;PubPlace&quot;&gt;England&lt;/Field&gt;&lt;Field id=&quot;PubPlaceTrans&quot;&gt;&lt;/Field&gt;&lt;Field id=&quot;PubYear&quot;&gt;2001&lt;/Field&gt;&lt;Field id=&quot;Publisher&quot;&gt;&lt;/Field&gt;&lt;Field id=&quot;PublisherTrans&quot;&gt;&lt;/Field&gt;&lt;Field id=&quot;TITrans&quot;&gt;&lt;/Field&gt;&lt;Field id=&quot;Title&quot;&gt;Endoscopic mucosal resection for treatment of early gastric cancer.&lt;/Field&gt;&lt;Field id=&quot;Translator&quot;&gt;&lt;/Field&gt;&lt;Field id=&quot;Type&quot;&gt;{041D4F77-279E-4405-0002-4388361B9CFF}&lt;/Field&gt;&lt;Field id=&quot;Version&quot;&gt;&lt;/Field&gt;&lt;Field id=&quot;Vol&quot;&gt;48&lt;/Field&gt;&lt;Field id=&quot;Author2&quot;&gt;Ono,H;Kondo,H;Gotoda,T;&lt;/Field&gt;&lt;/Data&gt;&lt;Ref&gt;&lt;Display&gt;&lt;Text StringText=&quot;「RefIndex」&quot; StringTextOri=&quot;「RefIndex」&quot; SuperScript=&quot;true&quot;/&gt;&lt;/Display&gt;&lt;/Ref&gt;&lt;Doc&gt;&lt;Display&gt;&lt;Text StringText=&quot;Ono H, Kondo H, Gotoda T, et al.&quot; StringGroup=&quot;Author&quot;/&gt;&lt;Text StringText=&quot; &quot; StringGroup=&quot;Author&quot;/&gt;&lt;Text StringText=&quot;Endoscopic mucosal resection for treatment of early gastric cancer&quot; StringGroup=&quot;Title&quot;/&gt;&lt;Text StringText=&quot;. &quot; StringGroup=&quot;Title&quot;/&gt;&lt;Text StringText=&quot;Gut&quot; StringGroup=&quot;Magazine&quot;/&gt;&lt;Text StringText=&quot;. &quot; StringGroup=&quot;Magazine&quot;/&gt;&lt;Text StringText=&quot;2001&quot; StringGroup=&quot;PubYear&quot;/&gt;&lt;Text StringText=&quot;. &quot; StringGroup=&quot;PubYear&quot;/&gt;&lt;Text StringText=&quot;48&quot; StringGroup=&quot;Vol&quot;/&gt;&lt;Text StringText=&quot;(&quot; StringGroup=&quot;Issue&quot;/&gt;&lt;Text StringText=&quot;2&quot; StringGroup=&quot;Issue&quot;/&gt;&lt;Text StringText=&quot;)&quot; StringGroup=&quot;Issue&quot;/&gt;&lt;Text StringText=&quot;: &quot; StringGroup=&quot;PageNum&quot;/&gt;&lt;Text StringText=&quot;225-9&quot; StringGroup=&quot;PageNum&quot;/&gt;&lt;Text StringText=&quot;.&quot; StringGroup=&quot;none&quot;/&gt;&lt;/Display&gt;&lt;/Doc&gt;&lt;/KyMRNote&gt;"/>
    <w:docVar w:name="KY.MR.DATA{421C2F06-F156-4BCE-A090-D22BB2B560EF}727" w:val="&lt;KyMRNote&gt;&lt;Data&gt;&lt;Field id=&quot;AccessNum&quot;&gt;22884100&lt;/Field&gt;&lt;Field id=&quot;Author&quot;&gt;Lian J;Chen S;Zhang Y;Qiu F&lt;/Field&gt;&lt;Field id=&quot;AuthorTrans&quot;&gt;&lt;/Field&gt;&lt;Field id=&quot;DOI&quot;&gt;10.1016/j.gie.2012.06.014&lt;/Field&gt;&lt;Field id=&quot;Editor&quot;&gt;&lt;/Field&gt;&lt;Field id=&quot;FmtTitle&quot;&gt;&lt;/Field&gt;&lt;Field id=&quot;Issue&quot;&gt;4&lt;/Field&gt;&lt;Field id=&quot;LIID&quot;&gt;727&lt;/Field&gt;&lt;Field id=&quot;Magazine&quot;&gt;Gastrointestinal endoscopy&lt;/Field&gt;&lt;Field id=&quot;MagazineAB&quot;&gt;Gastrointest Endosc&lt;/Field&gt;&lt;Field id=&quot;MagazineTrans&quot;&gt;&lt;/Field&gt;&lt;Field id=&quot;PageNum&quot;&gt;763-70&lt;/Field&gt;&lt;Field id=&quot;PubDate&quot;&gt;Oct&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A meta-analysis of endoscopic submucosal dissection and EMR for early gastric cancer.&lt;/Field&gt;&lt;Field id=&quot;Translator&quot;&gt;&lt;/Field&gt;&lt;Field id=&quot;Type&quot;&gt;{041D4F77-279E-4405-0002-4388361B9CFF}&lt;/Field&gt;&lt;Field id=&quot;Version&quot;&gt;&lt;/Field&gt;&lt;Field id=&quot;Vol&quot;&gt;76&lt;/Field&gt;&lt;Field id=&quot;Author2&quot;&gt;Lian,J;Chen,S;Zhang,Y;Qiu,F;&lt;/Field&gt;&lt;/Data&gt;&lt;Ref&gt;&lt;Display&gt;&lt;Text StringText=&quot;「RefIndex」&quot; StringTextOri=&quot;「RefIndex」&quot; SuperScript=&quot;true&quot;/&gt;&lt;/Display&gt;&lt;/Ref&gt;&lt;Doc&gt;&lt;Display&gt;&lt;Text StringText=&quot;Lian J, Chen S, Zhang Y, Qiu F&quot; StringGroup=&quot;Author&quot;/&gt;&lt;Text StringText=&quot;. &quot; StringGroup=&quot;Author&quot;/&gt;&lt;Text StringText=&quot;A meta-analysis of endoscopic submucosal dissection and EMR for early gastric cancer&quot; StringGroup=&quot;Title&quot;/&gt;&lt;Text StringText=&quot;. &quot; StringGroup=&quot;Title&quot;/&gt;&lt;Text StringText=&quot;Gastrointest Endosc&quot; StringGroup=&quot;Magazine&quot;/&gt;&lt;Text StringText=&quot;. &quot; StringGroup=&quot;Magazine&quot;/&gt;&lt;Text StringText=&quot;2012&quot; StringGroup=&quot;PubYear&quot;/&gt;&lt;Text StringText=&quot;. &quot; StringGroup=&quot;PubYear&quot;/&gt;&lt;Text StringText=&quot;76&quot; StringGroup=&quot;Vol&quot;/&gt;&lt;Text StringText=&quot;(&quot; StringGroup=&quot;Issue&quot;/&gt;&lt;Text StringText=&quot;4&quot; StringGroup=&quot;Issue&quot;/&gt;&lt;Text StringText=&quot;)&quot; StringGroup=&quot;Issue&quot;/&gt;&lt;Text StringText=&quot;: &quot; StringGroup=&quot;PageNum&quot;/&gt;&lt;Text StringText=&quot;763-70&quot; StringGroup=&quot;PageNum&quot;/&gt;&lt;Text StringText=&quot;.&quot; StringGroup=&quot;none&quot;/&gt;&lt;/Display&gt;&lt;/Doc&gt;&lt;/KyMRNote&gt;"/>
    <w:docVar w:name="KY.MR.DATA{421C2F06-F156-4BCE-A090-D22BB2B560EF}728" w:val="&lt;KyMRNote&gt;&lt;Data&gt;&lt;Field id=&quot;AccessNum&quot;&gt;17140890&lt;/Field&gt;&lt;Field id=&quot;Author&quot;&gt;Oka S;Tanaka S;Kaneko I;Mouri R;Hirata M;Kawamura T;Yoshihara M;Chayama K&lt;/Field&gt;&lt;Field id=&quot;AuthorTrans&quot;&gt;&lt;/Field&gt;&lt;Field id=&quot;DOI&quot;&gt;10.1016/j.gie.2006.03.932&lt;/Field&gt;&lt;Field id=&quot;Editor&quot;&gt;&lt;/Field&gt;&lt;Field id=&quot;FmtTitle&quot;&gt;&lt;/Field&gt;&lt;Field id=&quot;Issue&quot;&gt;6&lt;/Field&gt;&lt;Field id=&quot;LIID&quot;&gt;728&lt;/Field&gt;&lt;Field id=&quot;Magazine&quot;&gt;Gastrointestinal endoscopy&lt;/Field&gt;&lt;Field id=&quot;MagazineAB&quot;&gt;Gastrointest Endosc&lt;/Field&gt;&lt;Field id=&quot;MagazineTrans&quot;&gt;&lt;/Field&gt;&lt;Field id=&quot;PageNum&quot;&gt;877-83&lt;/Field&gt;&lt;Field id=&quot;PubDate&quot;&gt;Dec&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Advantage of endoscopic submucosal dissection compared with EMR for early gastric cancer.&lt;/Field&gt;&lt;Field id=&quot;Translator&quot;&gt;&lt;/Field&gt;&lt;Field id=&quot;Type&quot;&gt;{041D4F77-279E-4405-0002-4388361B9CFF}&lt;/Field&gt;&lt;Field id=&quot;Version&quot;&gt;&lt;/Field&gt;&lt;Field id=&quot;Vol&quot;&gt;64&lt;/Field&gt;&lt;Field id=&quot;Author2&quot;&gt;Oka,S;Tanaka,S;Kaneko,I;&lt;/Field&gt;&lt;/Data&gt;&lt;Ref&gt;&lt;Display&gt;&lt;Text StringText=&quot;「RefIndex」&quot; StringTextOri=&quot;「RefIndex」&quot; SuperScript=&quot;true&quot;/&gt;&lt;/Display&gt;&lt;/Ref&gt;&lt;Doc&gt;&lt;Display&gt;&lt;Text StringText=&quot;Oka S, Tanaka S, Kaneko I, et al.&quot; StringGroup=&quot;Author&quot;/&gt;&lt;Text StringText=&quot; &quot; StringGroup=&quot;Author&quot;/&gt;&lt;Text StringText=&quot;Advantage of endoscopic submucosal dissection compared with EMR for early gastric cancer&quot; StringGroup=&quot;Title&quot;/&gt;&lt;Text StringText=&quot;. &quot; StringGroup=&quot;Title&quot;/&gt;&lt;Text StringText=&quot;Gastrointest Endosc&quot; StringGroup=&quot;Magazine&quot;/&gt;&lt;Text StringText=&quot;. &quot; StringGroup=&quot;Magazine&quot;/&gt;&lt;Text StringText=&quot;2006&quot; StringGroup=&quot;PubYear&quot;/&gt;&lt;Text StringText=&quot;. &quot; StringGroup=&quot;PubYear&quot;/&gt;&lt;Text StringText=&quot;64&quot; StringGroup=&quot;Vol&quot;/&gt;&lt;Text StringText=&quot;(&quot; StringGroup=&quot;Issue&quot;/&gt;&lt;Text StringText=&quot;6&quot; StringGroup=&quot;Issue&quot;/&gt;&lt;Text StringText=&quot;)&quot; StringGroup=&quot;Issue&quot;/&gt;&lt;Text StringText=&quot;: &quot; StringGroup=&quot;PageNum&quot;/&gt;&lt;Text StringText=&quot;877-83&quot; StringGroup=&quot;PageNum&quot;/&gt;&lt;Text StringText=&quot;.&quot; StringGroup=&quot;none&quot;/&gt;&lt;/Display&gt;&lt;/Doc&gt;&lt;/KyMRNote&gt;"/>
    <w:docVar w:name="KY.MR.DATA{421C2F06-F156-4BCE-A090-D22BB2B560EF}729" w:val="&lt;KyMRNote&gt;&lt;Data&gt;&lt;Field id=&quot;AccessNum&quot;&gt;25281498&lt;/Field&gt;&lt;Field id=&quot;Author&quot;&gt;Choi IJ;Lee JH;Kim YI;Kim CG;Cho SJ;Lee JY;Ryu KW;Nam BH;Kook MC;Kim YW&lt;/Field&gt;&lt;Field id=&quot;AuthorTrans&quot;&gt;&lt;/Field&gt;&lt;Field id=&quot;DOI&quot;&gt;10.1016/j.gie.2014.07.047&lt;/Field&gt;&lt;Field id=&quot;Editor&quot;&gt;&lt;/Field&gt;&lt;Field id=&quot;FmtTitle&quot;&gt;&lt;/Field&gt;&lt;Field id=&quot;Issue&quot;&gt;2&lt;/Field&gt;&lt;Field id=&quot;LIID&quot;&gt;729&lt;/Field&gt;&lt;Field id=&quot;Magazine&quot;&gt;Gastrointestinal endoscopy&lt;/Field&gt;&lt;Field id=&quot;MagazineAB&quot;&gt;Gastrointest Endosc&lt;/Field&gt;&lt;Field id=&quot;MagazineTrans&quot;&gt;&lt;/Field&gt;&lt;Field id=&quot;PageNum&quot;&gt;333-41.e1&lt;/Field&gt;&lt;Field id=&quot;PubDate&quot;&gt;Feb&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Long-term outcome comparison of endoscopic resection and surgery in early gastric cancer meeting the absolute indication for endoscopic resection.&lt;/Field&gt;&lt;Field id=&quot;Translator&quot;&gt;&lt;/Field&gt;&lt;Field id=&quot;Type&quot;&gt;{041D4F77-279E-4405-0002-4388361B9CFF}&lt;/Field&gt;&lt;Field id=&quot;Version&quot;&gt;&lt;/Field&gt;&lt;Field id=&quot;Vol&quot;&gt;81&lt;/Field&gt;&lt;Field id=&quot;Author2&quot;&gt;Choi,IJ;Lee,JH;Kim,YI;&lt;/Field&gt;&lt;/Data&gt;&lt;Ref&gt;&lt;Display&gt;&lt;Text StringText=&quot;「RefIndex」&quot; StringTextOri=&quot;「RefIndex」&quot; SuperScript=&quot;true&quot;/&gt;&lt;/Display&gt;&lt;/Ref&gt;&lt;Doc&gt;&lt;Display&gt;&lt;Text StringText=&quot;Choi IJ, Lee JH, Kim YI, et al.&quot; StringGroup=&quot;Author&quot;/&gt;&lt;Text StringText=&quot; &quot; StringGroup=&quot;Author&quot;/&gt;&lt;Text StringText=&quot;Long-term outcome comparison of endoscopic resection and surgery in early gastric cancer meeting the absolute indication for endoscopic resection&quot; StringGroup=&quot;Title&quot;/&gt;&lt;Text StringText=&quot;. &quot; StringGroup=&quot;Title&quot;/&gt;&lt;Text StringText=&quot;Gastrointest Endosc&quot; StringGroup=&quot;Magazine&quot;/&gt;&lt;Text StringText=&quot;. &quot; StringGroup=&quot;Magazine&quot;/&gt;&lt;Text StringText=&quot;2015&quot; StringGroup=&quot;PubYear&quot;/&gt;&lt;Text StringText=&quot;. &quot; StringGroup=&quot;PubYear&quot;/&gt;&lt;Text StringText=&quot;81&quot; StringGroup=&quot;Vol&quot;/&gt;&lt;Text StringText=&quot;(&quot; StringGroup=&quot;Issue&quot;/&gt;&lt;Text StringText=&quot;2&quot; StringGroup=&quot;Issue&quot;/&gt;&lt;Text StringText=&quot;)&quot; StringGroup=&quot;Issue&quot;/&gt;&lt;Text StringText=&quot;: &quot; StringGroup=&quot;PageNum&quot;/&gt;&lt;Text StringText=&quot;333-41.e1&quot; StringGroup=&quot;PageNum&quot;/&gt;&lt;Text StringText=&quot;.&quot; StringGroup=&quot;none&quot;/&gt;&lt;/Display&gt;&lt;/Doc&gt;&lt;/KyMRNote&gt;"/>
    <w:docVar w:name="KY.MR.DATA{421C2F06-F156-4BCE-A090-D22BB2B560EF}730" w:val="&lt;KyMRNote&gt;&lt;Data&gt;&lt;Field id=&quot;AccessNum&quot;&gt;26782817&lt;/Field&gt;&lt;Field id=&quot;Author&quot;&gt;Pyo JH;Lee H;Min BH;Lee JH;Choi MG;Lee JH;Sohn TS;Bae JM;Kim KM;Ahn JH;Carriere KC;Kim JJ;Kim S&lt;/Field&gt;&lt;Field id=&quot;AuthorTrans&quot;&gt;&lt;/Field&gt;&lt;Field id=&quot;DOI&quot;&gt;10.1038/ajg.2015.427&lt;/Field&gt;&lt;Field id=&quot;Editor&quot;&gt;&lt;/Field&gt;&lt;Field id=&quot;FmtTitle&quot;&gt;&lt;/Field&gt;&lt;Field id=&quot;Issue&quot;&gt;2&lt;/Field&gt;&lt;Field id=&quot;LIID&quot;&gt;730&lt;/Field&gt;&lt;Field id=&quot;Magazine&quot;&gt;The American journal of gastroenterology&lt;/Field&gt;&lt;Field id=&quot;MagazineAB&quot;&gt;Am J Gastroenterol&lt;/Field&gt;&lt;Field id=&quot;MagazineTrans&quot;&gt;&lt;/Field&gt;&lt;Field id=&quot;PageNum&quot;&gt;240-9&lt;/Field&gt;&lt;Field id=&quot;PubDate&quot;&gt;02&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Long-Term Outcome of Endoscopic Resection vs. Surgery for Early Gastric Cancer: A Non-inferiority-Matched Cohort Study.&lt;/Field&gt;&lt;Field id=&quot;Translator&quot;&gt;&lt;/Field&gt;&lt;Field id=&quot;Type&quot;&gt;{041D4F77-279E-4405-0002-4388361B9CFF}&lt;/Field&gt;&lt;Field id=&quot;Version&quot;&gt;&lt;/Field&gt;&lt;Field id=&quot;Vol&quot;&gt;111&lt;/Field&gt;&lt;Field id=&quot;Author2&quot;&gt;Pyo,JH;Lee,H;Min,BH;&lt;/Field&gt;&lt;/Data&gt;&lt;Ref&gt;&lt;Display&gt;&lt;Text StringText=&quot;「RefIndex」&quot; StringTextOri=&quot;「RefIndex」&quot; SuperScript=&quot;true&quot;/&gt;&lt;/Display&gt;&lt;/Ref&gt;&lt;Doc&gt;&lt;Display&gt;&lt;Text StringText=&quot;Pyo JH, Lee H, Min BH, et al.&quot; StringGroup=&quot;Author&quot;/&gt;&lt;Text StringText=&quot; &quot; StringGroup=&quot;Author&quot;/&gt;&lt;Text StringText=&quot;Long-Term Outcome of Endoscopic Resection vs. Surgery for Early Gastric Cancer: A Non-inferiority-Matched Cohort Study&quot; StringGroup=&quot;Title&quot;/&gt;&lt;Text StringText=&quot;. &quot; StringGroup=&quot;Title&quot;/&gt;&lt;Text StringText=&quot;Am J Gastroenterol&quot; StringGroup=&quot;Magazine&quot;/&gt;&lt;Text StringText=&quot;. &quot; StringGroup=&quot;Magazine&quot;/&gt;&lt;Text StringText=&quot;2016&quot; StringGroup=&quot;PubYear&quot;/&gt;&lt;Text StringText=&quot;. &quot; StringGroup=&quot;PubYear&quot;/&gt;&lt;Text StringText=&quot;111&quot; StringGroup=&quot;Vol&quot;/&gt;&lt;Text StringText=&quot;(&quot; StringGroup=&quot;Issue&quot;/&gt;&lt;Text StringText=&quot;2&quot; StringGroup=&quot;Issue&quot;/&gt;&lt;Text StringText=&quot;)&quot; StringGroup=&quot;Issue&quot;/&gt;&lt;Text StringText=&quot;: &quot; StringGroup=&quot;PageNum&quot;/&gt;&lt;Text StringText=&quot;240-9&quot; StringGroup=&quot;PageNum&quot;/&gt;&lt;Text StringText=&quot;.&quot; StringGroup=&quot;none&quot;/&gt;&lt;/Display&gt;&lt;/Doc&gt;&lt;/KyMRNote&gt;"/>
    <w:docVar w:name="KY.MR.DATA{421C2F06-F156-4BCE-A090-D22BB2B560EF}748" w:val="&lt;KyMRNote dbid=&quot;{421C2F06-F156-4BCE-A090-D22BB2B560EF}&quot; recid=&quot;748&quot;&gt;&lt;Data&gt;&lt;Field id=&quot;AccessNum&quot;&gt;26659226&lt;/Field&gt;&lt;Field id=&quot;Author&quot;&gt;Cho JH;Cha SW;Kim HG;Lee TH;Cho JY;Ko WJ;Jin SY;Park S&lt;/Field&gt;&lt;Field id=&quot;AuthorTrans&quot;&gt;&lt;/Field&gt;&lt;Field id=&quot;DOI&quot;&gt;10.1007/s00464-015-4672-1&lt;/Field&gt;&lt;Field id=&quot;Editor&quot;&gt;&lt;/Field&gt;&lt;Field id=&quot;FmtTitle&quot;&gt;&lt;/Field&gt;&lt;Field id=&quot;Issue&quot;&gt;9&lt;/Field&gt;&lt;Field id=&quot;LIID&quot;&gt;748&lt;/Field&gt;&lt;Field id=&quot;Magazine&quot;&gt;Surgical endoscopy&lt;/Field&gt;&lt;Field id=&quot;MagazineAB&quot;&gt;Surg Endosc&lt;/Field&gt;&lt;Field id=&quot;MagazineTrans&quot;&gt;&lt;/Field&gt;&lt;Field id=&quot;PageNum&quot;&gt;3762-73&lt;/Field&gt;&lt;Field id=&quot;PubDate&quot;&gt;09&lt;/Field&gt;&lt;Field id=&quot;PubPlace&quot;&gt;Germany&lt;/Field&gt;&lt;Field id=&quot;PubPlaceTrans&quot;&gt;&lt;/Field&gt;&lt;Field id=&quot;PubYear&quot;&gt;2016&lt;/Field&gt;&lt;Field id=&quot;Publisher&quot;&gt;&lt;/Field&gt;&lt;Field id=&quot;PublisherTrans&quot;&gt;&lt;/Field&gt;&lt;Field id=&quot;TITrans&quot;&gt;&lt;/Field&gt;&lt;Field id=&quot;Title&quot;&gt;Long-term outcomes of endoscopic submucosal dissection for early gastric cancer: a comparison study to surgery using propensity score-matched analysis.&lt;/Field&gt;&lt;Field id=&quot;Translator&quot;&gt;&lt;/Field&gt;&lt;Field id=&quot;Type&quot;&gt;{041D4F77-279E-4405-0002-4388361B9CFF}&lt;/Field&gt;&lt;Field id=&quot;Version&quot;&gt;&lt;/Field&gt;&lt;Field id=&quot;Vol&quot;&gt;30&lt;/Field&gt;&lt;Field id=&quot;Author2&quot;&gt;Cho,JH;Cha,SW;Kim,HG;&lt;/Field&gt;&lt;/Data&gt;&lt;Ref&gt;&lt;Display&gt;&lt;Text StringText=&quot;「RefIndex」&quot; StringTextOri=&quot;「RefIndex」&quot; SuperScript=&quot;true&quot;/&gt;&lt;/Display&gt;&lt;/Ref&gt;&lt;Doc&gt;&lt;Display&gt;&lt;Text StringText=&quot;Cho JH, Cha SW, Kim HG, et al.&quot; StringGroup=&quot;Author&quot;/&gt;&lt;Text StringText=&quot; &quot; StringGroup=&quot;Author&quot;/&gt;&lt;Text StringText=&quot;Long-term outcomes of endoscopic submucosal dissection for early gastric cancer: a comparison study to surgery using propensity score-matched analysis&quot; StringGroup=&quot;Title&quot;/&gt;&lt;Text StringText=&quot;. &quot; StringGroup=&quot;Title&quot;/&gt;&lt;Text StringText=&quot;Surg Endosc&quot; StringGroup=&quot;Magazine&quot;/&gt;&lt;Text StringText=&quot;. &quot; StringGroup=&quot;Magazine&quot;/&gt;&lt;Text StringText=&quot;2016&quot; StringGroup=&quot;PubYear&quot;/&gt;&lt;Text StringText=&quot;. &quot; StringGroup=&quot;PubYear&quot;/&gt;&lt;Text StringText=&quot;30&quot; StringGroup=&quot;Vol&quot;/&gt;&lt;Text StringText=&quot;(&quot; StringGroup=&quot;Issue&quot;/&gt;&lt;Text StringText=&quot;9&quot; StringGroup=&quot;Issue&quot;/&gt;&lt;Text StringText=&quot;)&quot; StringGroup=&quot;Issue&quot;/&gt;&lt;Text StringText=&quot;: &quot; StringGroup=&quot;PageNum&quot;/&gt;&lt;Text StringText=&quot;3762-73&quot; StringGroup=&quot;PageNum&quot;/&gt;&lt;Text StringText=&quot;.&quot; StringGroup=&quot;none&quot;/&gt;&lt;/Display&gt;&lt;/Doc&gt;&lt;/KyMRNote&gt;"/>
    <w:docVar w:name="KY.MR.DATA{421C2F06-F156-4BCE-A090-D22BB2B560EF}749" w:val="&lt;KyMRNote dbid=&quot;{421C2F06-F156-4BCE-A090-D22BB2B560EF}&quot; recid=&quot;749&quot;&gt;&lt;Data&gt;&lt;Field id=&quot;AccessNum&quot;&gt;26537433&lt;/Field&gt;&lt;Field id=&quot;Author&quot;&gt;Song WC;Qiao XL;Gao XZ&lt;/Field&gt;&lt;Field id=&quot;AuthorTrans&quot;&gt;&lt;/Field&gt;&lt;Field id=&quot;DOI&quot;&gt;10.1186/s12957-015-0724-1&lt;/Field&gt;&lt;Field id=&quot;Editor&quot;&gt;&lt;/Field&gt;&lt;Field id=&quot;FmtTitle&quot;&gt;&lt;/Field&gt;&lt;Field id=&quot;Issue&quot;&gt;&lt;/Field&gt;&lt;Field id=&quot;LIID&quot;&gt;749&lt;/Field&gt;&lt;Field id=&quot;Magazine&quot;&gt;World journal of surgical oncology&lt;/Field&gt;&lt;Field id=&quot;MagazineAB&quot;&gt;World J Surg Oncol&lt;/Field&gt;&lt;Field id=&quot;MagazineTrans&quot;&gt;&lt;/Field&gt;&lt;Field id=&quot;PageNum&quot;&gt;309&lt;/Field&gt;&lt;Field id=&quot;PubDate&quot;&gt;Nov 04&lt;/Field&gt;&lt;Field id=&quot;PubPlace&quot;&gt;England&lt;/Field&gt;&lt;Field id=&quot;PubPlaceTrans&quot;&gt;&lt;/Field&gt;&lt;Field id=&quot;PubYear&quot;&gt;2015&lt;/Field&gt;&lt;Field id=&quot;Publisher&quot;&gt;&lt;/Field&gt;&lt;Field id=&quot;PublisherTrans&quot;&gt;&lt;/Field&gt;&lt;Field id=&quot;TITrans&quot;&gt;&lt;/Field&gt;&lt;Field id=&quot;Title&quot;&gt;A comparison of endoscopic submucosal dissection (ESD) and radical surgery for early gastric cancer: a retrospective study.&lt;/Field&gt;&lt;Field id=&quot;Translator&quot;&gt;&lt;/Field&gt;&lt;Field id=&quot;Type&quot;&gt;{041D4F77-279E-4405-0002-4388361B9CFF}&lt;/Field&gt;&lt;Field id=&quot;Version&quot;&gt;&lt;/Field&gt;&lt;Field id=&quot;Vol&quot;&gt;13&lt;/Field&gt;&lt;Field id=&quot;Author2&quot;&gt;Song,WC;Qiao,XL;Gao,XZ;&lt;/Field&gt;&lt;/Data&gt;&lt;Ref&gt;&lt;Display&gt;&lt;Text StringText=&quot;「RefIndex」&quot; StringTextOri=&quot;「RefIndex」&quot; SuperScript=&quot;true&quot;/&gt;&lt;/Display&gt;&lt;/Ref&gt;&lt;Doc&gt;&lt;Display&gt;&lt;Text StringText=&quot;Song WC, Qiao XL, Gao XZ&quot; StringGroup=&quot;Author&quot;/&gt;&lt;Text StringText=&quot;. &quot; StringGroup=&quot;Author&quot;/&gt;&lt;Text StringText=&quot;A comparison of endoscopic submucosal dissection (ESD) and radical surgery for early gastric cancer: a retrospective study&quot; StringGroup=&quot;Title&quot;/&gt;&lt;Text StringText=&quot;. &quot; StringGroup=&quot;Title&quot;/&gt;&lt;Text StringText=&quot;World J Surg Oncol&quot; StringGroup=&quot;Magazine&quot;/&gt;&lt;Text StringText=&quot;. &quot; StringGroup=&quot;Magazine&quot;/&gt;&lt;Text StringText=&quot;2015&quot; StringGroup=&quot;PubYear&quot;/&gt;&lt;Text StringText=&quot;. &quot; StringGroup=&quot;PubYear&quot;/&gt;&lt;Text StringText=&quot;13&quot; StringGroup=&quot;Vol&quot;/&gt;&lt;Text StringText=&quot;: &quot; StringGroup=&quot;PageNum&quot;/&gt;&lt;Text StringText=&quot;309&quot; StringGroup=&quot;PageNum&quot;/&gt;&lt;Text StringText=&quot;.&quot; StringGroup=&quot;none&quot;/&gt;&lt;/Display&gt;&lt;/Doc&gt;&lt;/KyMRNote&gt;"/>
    <w:docVar w:name="KY.MR.DATA{421C2F06-F156-4BCE-A090-D22BB2B560EF}758" w:val="&lt;KyMRNote&gt;&lt;Data&gt;&lt;Field id=&quot;AccessNum&quot;&gt;25651787&lt;/Field&gt;&lt;Field id=&quot;Author&quot;&gt;Torre LA;Bray F;Siegel RL;Ferlay J;Lortet-Tieulent J;Jemal A&lt;/Field&gt;&lt;Field id=&quot;AuthorTrans&quot;&gt;&lt;/Field&gt;&lt;Field id=&quot;DOI&quot;&gt;10.3322/caac.21262&lt;/Field&gt;&lt;Field id=&quot;Editor&quot;&gt;&lt;/Field&gt;&lt;Field id=&quot;FmtTitle&quot;&gt;&lt;/Field&gt;&lt;Field id=&quot;Issue&quot;&gt;2&lt;/Field&gt;&lt;Field id=&quot;LIID&quot;&gt;758&lt;/Field&gt;&lt;Field id=&quot;Magazine&quot;&gt;CA: a cancer journal for clinicians&lt;/Field&gt;&lt;Field id=&quot;MagazineAB&quot;&gt;CA Cancer J Clin&lt;/Field&gt;&lt;Field id=&quot;MagazineTrans&quot;&gt;&lt;/Field&gt;&lt;Field id=&quot;PageNum&quot;&gt;87-108&lt;/Field&gt;&lt;Field id=&quot;PubDate&quot;&gt;Ma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Global cancer statistics, 2012.&lt;/Field&gt;&lt;Field id=&quot;Translator&quot;&gt;&lt;/Field&gt;&lt;Field id=&quot;Type&quot;&gt;{041D4F77-279E-4405-0002-4388361B9CFF}&lt;/Field&gt;&lt;Field id=&quot;Version&quot;&gt;&lt;/Field&gt;&lt;Field id=&quot;Vol&quot;&gt;65&lt;/Field&gt;&lt;Field id=&quot;Author2&quot;&gt;Torre,LA;Bray,F;Siegel,RL;Ferlay,J;Lortet-Tieulent,J;Jemal,A;&lt;/Field&gt;&lt;/Data&gt;&lt;Ref&gt;&lt;Display&gt;&lt;Text StringText=&quot;「RefIndex」&quot; StringTextOri=&quot;「RefIndex」&quot; SuperScript=&quot;true&quot;/&gt;&lt;/Display&gt;&lt;/Ref&gt;&lt;Doc&gt;&lt;Display&gt;&lt;Text StringText=&quot;Torre LA, Bray F, Siegel RL, Ferlay J, Lortet-Tieulent J, Jemal A&quot; StringGroup=&quot;Author&quot;/&gt;&lt;Text StringText=&quot;. &quot; StringGroup=&quot;Author&quot;/&gt;&lt;Text StringText=&quot;Global cancer statistics, 2012&quot; StringGroup=&quot;Title&quot;/&gt;&lt;Text StringText=&quot;. &quot; StringGroup=&quot;Title&quot;/&gt;&lt;Text StringText=&quot;CA Cancer J Clin&quot; StringGroup=&quot;Magazine&quot;/&gt;&lt;Text StringText=&quot;. &quot; StringGroup=&quot;Magazine&quot;/&gt;&lt;Text StringText=&quot;2015&quot; StringGroup=&quot;PubYear&quot;/&gt;&lt;Text StringText=&quot;. &quot; StringGroup=&quot;PubYear&quot;/&gt;&lt;Text StringText=&quot;65&quot; StringGroup=&quot;Vol&quot;/&gt;&lt;Text StringText=&quot;(&quot; StringGroup=&quot;Issue&quot;/&gt;&lt;Text StringText=&quot;2&quot; StringGroup=&quot;Issue&quot;/&gt;&lt;Text StringText=&quot;)&quot; StringGroup=&quot;Issue&quot;/&gt;&lt;Text StringText=&quot;: &quot; StringGroup=&quot;PageNum&quot;/&gt;&lt;Text StringText=&quot;87-108&quot; StringGroup=&quot;PageNum&quot;/&gt;&lt;Text StringText=&quot;.&quot; StringGroup=&quot;none&quot;/&gt;&lt;/Display&gt;&lt;/Doc&gt;&lt;/KyMRNote&gt;"/>
    <w:docVar w:name="KY.MR.DATA{421C2F06-F156-4BCE-A090-D22BB2B560EF}766" w:val="&lt;KyMRNote dbid=&quot;{421C2F06-F156-4BCE-A090-D22BB2B560EF}&quot; recid=&quot;766&quot;&gt;&lt;Data&gt;&lt;Field id=&quot;AccessNum&quot;&gt;22678176&lt;/Field&gt;&lt;Field id=&quot;Author&quot;&gt;Chiu PW;Teoh AY;To KF;Wong SK;Liu SY;Lam CC;Yung MY;Chan FK;Lau JY;Ng EK&lt;/Field&gt;&lt;Field id=&quot;AuthorTrans&quot;&gt;&lt;/Field&gt;&lt;Field id=&quot;DOI&quot;&gt;10.1007/s00464-012-2371-8&lt;/Field&gt;&lt;Field id=&quot;Editor&quot;&gt;&lt;/Field&gt;&lt;Field id=&quot;FmtTitle&quot;&gt;&lt;/Field&gt;&lt;Field id=&quot;Issue&quot;&gt;12&lt;/Field&gt;&lt;Field id=&quot;LIID&quot;&gt;766&lt;/Field&gt;&lt;Field id=&quot;Magazine&quot;&gt;Surgical endoscopy&lt;/Field&gt;&lt;Field id=&quot;MagazineAB&quot;&gt;Surg Endosc&lt;/Field&gt;&lt;Field id=&quot;MagazineTrans&quot;&gt;&lt;/Field&gt;&lt;Field id=&quot;PageNum&quot;&gt;3584-91&lt;/Field&gt;&lt;Field id=&quot;PubDate&quot;&gt;Dec&lt;/Field&gt;&lt;Field id=&quot;PubPlace&quot;&gt;Germany&lt;/Field&gt;&lt;Field id=&quot;PubPlaceTrans&quot;&gt;&lt;/Field&gt;&lt;Field id=&quot;PubYear&quot;&gt;2012&lt;/Field&gt;&lt;Field id=&quot;Publisher&quot;&gt;&lt;/Field&gt;&lt;Field id=&quot;PublisherTrans&quot;&gt;&lt;/Field&gt;&lt;Field id=&quot;TITrans&quot;&gt;&lt;/Field&gt;&lt;Field id=&quot;Title&quot;&gt;Endoscopic submucosal dissection (ESD) compared with gastrectomy for treatment of early gastric neoplasia: a retrospective cohort study.&lt;/Field&gt;&lt;Field id=&quot;Translator&quot;&gt;&lt;/Field&gt;&lt;Field id=&quot;Type&quot;&gt;{041D4F77-279E-4405-0002-4388361B9CFF}&lt;/Field&gt;&lt;Field id=&quot;Version&quot;&gt;&lt;/Field&gt;&lt;Field id=&quot;Vol&quot;&gt;26&lt;/Field&gt;&lt;Field id=&quot;Author2&quot;&gt;Chiu,PW;Teoh,AY;To,KF;&lt;/Field&gt;&lt;/Data&gt;&lt;Ref&gt;&lt;Display&gt;&lt;Text StringText=&quot;「RefIndex」&quot; StringTextOri=&quot;「RefIndex」&quot; SuperScript=&quot;true&quot;/&gt;&lt;/Display&gt;&lt;/Ref&gt;&lt;Doc&gt;&lt;Display&gt;&lt;Text StringText=&quot;Chiu PW, Teoh AY, To KF, et al.&quot; StringGroup=&quot;Author&quot;/&gt;&lt;Text StringText=&quot; &quot; StringGroup=&quot;Author&quot;/&gt;&lt;Text StringText=&quot;Endoscopic submucosal dissection (ESD) compared with gastrectomy for treatment of early gastric neoplasia: a retrospective cohort study&quot; StringGroup=&quot;Title&quot;/&gt;&lt;Text StringText=&quot;. &quot; StringGroup=&quot;Title&quot;/&gt;&lt;Text StringText=&quot;Surg Endosc&quot; StringGroup=&quot;Magazine&quot;/&gt;&lt;Text StringText=&quot;. &quot; StringGroup=&quot;Magazine&quot;/&gt;&lt;Text StringText=&quot;2012&quot; StringGroup=&quot;PubYear&quot;/&gt;&lt;Text StringText=&quot;. &quot; StringGroup=&quot;PubYear&quot;/&gt;&lt;Text StringText=&quot;26&quot; StringGroup=&quot;Vol&quot;/&gt;&lt;Text StringText=&quot;(&quot; StringGroup=&quot;Issue&quot;/&gt;&lt;Text StringText=&quot;12&quot; StringGroup=&quot;Issue&quot;/&gt;&lt;Text StringText=&quot;)&quot; StringGroup=&quot;Issue&quot;/&gt;&lt;Text StringText=&quot;: &quot; StringGroup=&quot;PageNum&quot;/&gt;&lt;Text StringText=&quot;3584-91&quot; StringGroup=&quot;PageNum&quot;/&gt;&lt;Text StringText=&quot;.&quot; StringGroup=&quot;none&quot;/&gt;&lt;/Display&gt;&lt;/Doc&gt;&lt;/KyMRNote&gt;"/>
    <w:docVar w:name="KY.MR.DATA{421C2F06-F156-4BCE-A090-D22BB2B560EF}774" w:val="&lt;KyMRNote dbid=&quot;{421C2F06-F156-4BCE-A090-D22BB2B560EF}&quot; recid=&quot;774&quot;&gt;&lt;Data&gt;&lt;Field id=&quot;AccessNum&quot;&gt;27338583&lt;/Field&gt;&lt;Field id=&quot;Author&quot;&gt;Ryu SJ;Kim BW;Kim BG;Kim JH;Kim JS;Kim JI;Park JM;Oh JH;Kim TH;Kim JJ;Park SM;Park CH;Song KY;Lee JH;Kim SG;Kim DJ;Kim W&lt;/Field&gt;&lt;Field id=&quot;AuthorTrans&quot;&gt;&lt;/Field&gt;&lt;Field id=&quot;DOI&quot;&gt;10.1007/s00464-016-4877-y&lt;/Field&gt;&lt;Field id=&quot;Editor&quot;&gt;&lt;/Field&gt;&lt;Field id=&quot;FmtTitle&quot;&gt;&lt;/Field&gt;&lt;Field id=&quot;Issue&quot;&gt;12&lt;/Field&gt;&lt;Field id=&quot;LIID&quot;&gt;774&lt;/Field&gt;&lt;Field id=&quot;Magazine&quot;&gt;Surgical endoscopy&lt;/Field&gt;&lt;Field id=&quot;MagazineAB&quot;&gt;Surg Endosc&lt;/Field&gt;&lt;Field id=&quot;MagazineTrans&quot;&gt;&lt;/Field&gt;&lt;Field id=&quot;PageNum&quot;&gt;5283-5289&lt;/Field&gt;&lt;Field id=&quot;PubDate&quot;&gt;12&lt;/Field&gt;&lt;Field id=&quot;PubPlace&quot;&gt;Germany&lt;/Field&gt;&lt;Field id=&quot;PubPlaceTrans&quot;&gt;&lt;/Field&gt;&lt;Field id=&quot;PubYear&quot;&gt;2016&lt;/Field&gt;&lt;Field id=&quot;Publisher&quot;&gt;&lt;/Field&gt;&lt;Field id=&quot;PublisherTrans&quot;&gt;&lt;/Field&gt;&lt;Field id=&quot;TITrans&quot;&gt;&lt;/Field&gt;&lt;Field id=&quot;Title&quot;&gt;Endoscopic submucosal dissection versus surgical resection for early gastric cancer: a retrospective multicenter study on immediate and long-term outcome over 5 years.&lt;/Field&gt;&lt;Field id=&quot;Translator&quot;&gt;&lt;/Field&gt;&lt;Field id=&quot;Type&quot;&gt;{041D4F77-279E-4405-0002-4388361B9CFF}&lt;/Field&gt;&lt;Field id=&quot;Version&quot;&gt;&lt;/Field&gt;&lt;Field id=&quot;Vol&quot;&gt;30&lt;/Field&gt;&lt;Field id=&quot;Author2&quot;&gt;Ryu,SJ;Kim,BW;Kim,BG;&lt;/Field&gt;&lt;/Data&gt;&lt;Ref&gt;&lt;Display&gt;&lt;Text StringText=&quot;「RefIndex」&quot; StringTextOri=&quot;「RefIndex」&quot; SuperScript=&quot;true&quot;/&gt;&lt;/Display&gt;&lt;/Ref&gt;&lt;Doc&gt;&lt;Display&gt;&lt;Text StringText=&quot;Ryu SJ, Kim BW, Kim BG, et al.&quot; StringGroup=&quot;Author&quot;/&gt;&lt;Text StringText=&quot; &quot; StringGroup=&quot;Author&quot;/&gt;&lt;Text StringText=&quot;Endoscopic submucosal dissection versus surgical resection for early gastric cancer: a retrospective multicenter study on immediate and long-term outcome over 5 years&quot; StringGroup=&quot;Title&quot;/&gt;&lt;Text StringText=&quot;. &quot; StringGroup=&quot;Title&quot;/&gt;&lt;Text StringText=&quot;Surg Endosc&quot; StringGroup=&quot;Magazine&quot;/&gt;&lt;Text StringText=&quot;. &quot; StringGroup=&quot;Magazine&quot;/&gt;&lt;Text StringText=&quot;2016&quot; StringGroup=&quot;PubYear&quot;/&gt;&lt;Text StringText=&quot;. &quot; StringGroup=&quot;PubYear&quot;/&gt;&lt;Text StringText=&quot;30&quot; StringGroup=&quot;Vol&quot;/&gt;&lt;Text StringText=&quot;(&quot; StringGroup=&quot;Issue&quot;/&gt;&lt;Text StringText=&quot;12&quot; StringGroup=&quot;Issue&quot;/&gt;&lt;Text StringText=&quot;)&quot; StringGroup=&quot;Issue&quot;/&gt;&lt;Text StringText=&quot;: &quot; StringGroup=&quot;PageNum&quot;/&gt;&lt;Text StringText=&quot;5283-5289&quot; StringGroup=&quot;PageNum&quot;/&gt;&lt;Text StringText=&quot;.&quot; StringGroup=&quot;none&quot;/&gt;&lt;/Display&gt;&lt;/Doc&gt;&lt;/KyMRNote&gt;"/>
    <w:docVar w:name="KY.MR.DATA{421C2F06-F156-4BCE-A090-D22BB2B560EF}775" w:val="&lt;KyMRNote dbid=&quot;{421C2F06-F156-4BCE-A090-D22BB2B560EF}&quot; recid=&quot;775&quot;&gt;&lt;Data&gt;&lt;Field id=&quot;AccessNum&quot;&gt;27282756&lt;/Field&gt;&lt;Field id=&quot;Author&quot;&gt;Najmeh S;Cools-Lartigue J;Mueller C;Ferri LE&lt;/Field&gt;&lt;Field id=&quot;AuthorTrans&quot;&gt;&lt;/Field&gt;&lt;Field id=&quot;DOI&quot;&gt;10.1007/s11605-016-3176-1&lt;/Field&gt;&lt;Field id=&quot;Editor&quot;&gt;&lt;/Field&gt;&lt;Field id=&quot;FmtTitle&quot;&gt;&lt;/Field&gt;&lt;Field id=&quot;Issue&quot;&gt;9&lt;/Field&gt;&lt;Field id=&quot;LIID&quot;&gt;775&lt;/Field&gt;&lt;Field id=&quot;Magazine&quot;&gt;Journal of gastrointestinal surgery : official journal of the Society for Surgery of the Alimentary Tract&lt;/Field&gt;&lt;Field id=&quot;MagazineAB&quot;&gt;J Gastrointest Surg&lt;/Field&gt;&lt;Field id=&quot;MagazineTrans&quot;&gt;&lt;/Field&gt;&lt;Field id=&quot;PageNum&quot;&gt;1547-53&lt;/Field&gt;&lt;Field id=&quot;PubDate&quot;&gt;09&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Comparing Laparoscopic to Endoscopic Resections for Early Gastric Cancer in a High Volume North American Center.&lt;/Field&gt;&lt;Field id=&quot;Translator&quot;&gt;&lt;/Field&gt;&lt;Field id=&quot;Type&quot;&gt;{041D4F77-279E-4405-0002-4388361B9CFF}&lt;/Field&gt;&lt;Field id=&quot;Version&quot;&gt;&lt;/Field&gt;&lt;Field id=&quot;Vol&quot;&gt;20&lt;/Field&gt;&lt;Field id=&quot;Author2&quot;&gt;Najmeh,S;Cools-Lartigue,J;Mueller,C;Ferri,LE;&lt;/Field&gt;&lt;/Data&gt;&lt;Ref&gt;&lt;Display&gt;&lt;Text StringText=&quot;「RefIndex」&quot; StringTextOri=&quot;「RefIndex」&quot; SuperScript=&quot;true&quot;/&gt;&lt;/Display&gt;&lt;/Ref&gt;&lt;Doc&gt;&lt;Display&gt;&lt;Text StringText=&quot;Najmeh S, Cools-Lartigue J, Mueller C, Ferri LE&quot; StringGroup=&quot;Author&quot;/&gt;&lt;Text StringText=&quot;. &quot; StringGroup=&quot;Author&quot;/&gt;&lt;Text StringText=&quot;Comparing Laparoscopic to Endoscopic Resections for Early Gastric Cancer in a High Volume North American Center&quot; StringGroup=&quot;Title&quot;/&gt;&lt;Text StringText=&quot;. &quot; StringGroup=&quot;Title&quot;/&gt;&lt;Text StringText=&quot;J Gastrointest Surg&quot; StringGroup=&quot;Magazine&quot;/&gt;&lt;Text StringText=&quot;. &quot; StringGroup=&quot;Magazine&quot;/&gt;&lt;Text StringText=&quot;2016&quot; StringGroup=&quot;PubYear&quot;/&gt;&lt;Text StringText=&quot;. &quot; StringGroup=&quot;PubYear&quot;/&gt;&lt;Text StringText=&quot;20&quot; StringGroup=&quot;Vol&quot;/&gt;&lt;Text StringText=&quot;(&quot; StringGroup=&quot;Issue&quot;/&gt;&lt;Text StringText=&quot;9&quot; StringGroup=&quot;Issue&quot;/&gt;&lt;Text StringText=&quot;)&quot; StringGroup=&quot;Issue&quot;/&gt;&lt;Text StringText=&quot;: &quot; StringGroup=&quot;PageNum&quot;/&gt;&lt;Text StringText=&quot;1547-53&quot; StringGroup=&quot;PageNum&quot;/&gt;&lt;Text StringText=&quot;.&quot; StringGroup=&quot;none&quot;/&gt;&lt;/Display&gt;&lt;/Doc&gt;&lt;/KyMRNote&gt;"/>
    <w:docVar w:name="KY.MR.DATA{421C2F06-F156-4BCE-A090-D22BB2B560EF}777" w:val="&lt;KyMRNote dbid=&quot;{421C2F06-F156-4BCE-A090-D22BB2B560EF}&quot; recid=&quot;777&quot;&gt;&lt;Data&gt;&lt;Field id=&quot;AccessNum&quot;&gt;28397011&lt;/Field&gt;&lt;Field id=&quot;Author&quot;&gt;Jeon HK;Kim GH;Lee BE;Park DY;Song GA;Kim DH;Jeon TY&lt;/Field&gt;&lt;Field id=&quot;AuthorTrans&quot;&gt;&lt;/Field&gt;&lt;Field id=&quot;DOI&quot;&gt;10.1007/s10120-017-0719-4&lt;/Field&gt;&lt;Field id=&quot;Editor&quot;&gt;&lt;/Field&gt;&lt;Field id=&quot;FmtTitle&quot;&gt;&lt;/Field&gt;&lt;Field id=&quot;Issue&quot;&gt;1&lt;/Field&gt;&lt;Field id=&quot;LIID&quot;&gt;777&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133-143&lt;/Field&gt;&lt;Field id=&quot;PubDate&quot;&gt;Jan&lt;/Field&gt;&lt;Field id=&quot;PubPlace&quot;&gt;Japan&lt;/Field&gt;&lt;Field id=&quot;PubPlaceTrans&quot;&gt;&lt;/Field&gt;&lt;Field id=&quot;PubYear&quot;&gt;2018&lt;/Field&gt;&lt;Field id=&quot;Publisher&quot;&gt;&lt;/Field&gt;&lt;Field id=&quot;PublisherTrans&quot;&gt;&lt;/Field&gt;&lt;Field id=&quot;TITrans&quot;&gt;&lt;/Field&gt;&lt;Field id=&quot;Title&quot;&gt;Long-term outcome of endoscopic submucosal dissection is comparable to that of surgery for early gastric cancer: a propensity-matched analysis.&lt;/Field&gt;&lt;Field id=&quot;Translator&quot;&gt;&lt;/Field&gt;&lt;Field id=&quot;Type&quot;&gt;{041D4F77-279E-4405-0002-4388361B9CFF}&lt;/Field&gt;&lt;Field id=&quot;Version&quot;&gt;&lt;/Field&gt;&lt;Field id=&quot;Vol&quot;&gt;21&lt;/Field&gt;&lt;Field id=&quot;Author2&quot;&gt;Jeon,HK;Kim,GH;Lee,BE;&lt;/Field&gt;&lt;/Data&gt;&lt;Ref&gt;&lt;Display&gt;&lt;Text StringText=&quot;「RefIndex」&quot; StringTextOri=&quot;「RefIndex」&quot; SuperScript=&quot;true&quot;/&gt;&lt;/Display&gt;&lt;/Ref&gt;&lt;Doc&gt;&lt;Display&gt;&lt;Text StringText=&quot;Jeon HK, Kim GH, Lee BE, et al.&quot; StringGroup=&quot;Author&quot;/&gt;&lt;Text StringText=&quot; &quot; StringGroup=&quot;Author&quot;/&gt;&lt;Text StringText=&quot;Long-term outcome of endoscopic submucosal dissection is comparable to that of surgery for early gastric cancer: a propensity-matched analysis&quot; StringGroup=&quot;Title&quot;/&gt;&lt;Text StringText=&quot;. &quot; StringGroup=&quot;Title&quot;/&gt;&lt;Text StringText=&quot;Gastric Cancer&quot; StringGroup=&quot;Magazine&quot;/&gt;&lt;Text StringText=&quot;. &quot; StringGroup=&quot;Magazine&quot;/&gt;&lt;Text StringText=&quot;2018&quot; StringGroup=&quot;PubYear&quot;/&gt;&lt;Text StringText=&quot;. &quot; StringGroup=&quot;PubYear&quot;/&gt;&lt;Text StringText=&quot;21&quot; StringGroup=&quot;Vol&quot;/&gt;&lt;Text StringText=&quot;(&quot; StringGroup=&quot;Issue&quot;/&gt;&lt;Text StringText=&quot;1&quot; StringGroup=&quot;Issue&quot;/&gt;&lt;Text StringText=&quot;)&quot; StringGroup=&quot;Issue&quot;/&gt;&lt;Text StringText=&quot;: &quot; StringGroup=&quot;PageNum&quot;/&gt;&lt;Text StringText=&quot;133-143&quot; StringGroup=&quot;PageNum&quot;/&gt;&lt;Text StringText=&quot;.&quot; StringGroup=&quot;none&quot;/&gt;&lt;/Display&gt;&lt;/Doc&gt;&lt;/KyMRNote&gt;"/>
    <w:docVar w:name="KY.MR.DATA{421C2F06-F156-4BCE-A090-D22BB2B560EF}778" w:val="&lt;KyMRNote dbid=&quot;{421C2F06-F156-4BCE-A090-D22BB2B560EF}&quot; recid=&quot;778&quot;&gt;&lt;Data&gt;&lt;Field id=&quot;AccessNum&quot;&gt;29052072&lt;/Field&gt;&lt;Field id=&quot;Author&quot;&gt;Park JC;Lee YK;Kim SY;Roh Y;Hahn KY;Shin SK;Lee SK;Lee YC;Kim HI;Cheong JH;Hyung WJ;Noh SH&lt;/Field&gt;&lt;Field id=&quot;AuthorTrans&quot;&gt;&lt;/Field&gt;&lt;Field id=&quot;DOI&quot;&gt;10.1007/s00464-017-5901-6&lt;/Field&gt;&lt;Field id=&quot;Editor&quot;&gt;&lt;/Field&gt;&lt;Field id=&quot;FmtTitle&quot;&gt;&lt;/Field&gt;&lt;Field id=&quot;Issue&quot;&gt;4&lt;/Field&gt;&lt;Field id=&quot;LIID&quot;&gt;778&lt;/Field&gt;&lt;Field id=&quot;Magazine&quot;&gt;Surgical endoscopy&lt;/Field&gt;&lt;Field id=&quot;MagazineAB&quot;&gt;Surg Endosc&lt;/Field&gt;&lt;Field id=&quot;MagazineTrans&quot;&gt;&lt;/Field&gt;&lt;Field id=&quot;PageNum&quot;&gt;2046-2057&lt;/Field&gt;&lt;Field id=&quot;PubDate&quot;&gt;Apr&lt;/Field&gt;&lt;Field id=&quot;PubPlace&quot;&gt;Germany&lt;/Field&gt;&lt;Field id=&quot;PubPlaceTrans&quot;&gt;&lt;/Field&gt;&lt;Field id=&quot;PubYear&quot;&gt;2018&lt;/Field&gt;&lt;Field id=&quot;Publisher&quot;&gt;&lt;/Field&gt;&lt;Field id=&quot;PublisherTrans&quot;&gt;&lt;/Field&gt;&lt;Field id=&quot;TITrans&quot;&gt;&lt;/Field&gt;&lt;Field id=&quot;Title&quot;&gt;Long-term outcomes of endoscopic submucosal dissection in comparison to surgery in undifferentiated-type intramucosal gastric cancer using propensity score analysis.&lt;/Field&gt;&lt;Field id=&quot;Translator&quot;&gt;&lt;/Field&gt;&lt;Field id=&quot;Type&quot;&gt;{041D4F77-279E-4405-0002-4388361B9CFF}&lt;/Field&gt;&lt;Field id=&quot;Version&quot;&gt;&lt;/Field&gt;&lt;Field id=&quot;Vol&quot;&gt;32&lt;/Field&gt;&lt;Field id=&quot;Author2&quot;&gt;Park,JC;Lee,YK;Kim,SY;&lt;/Field&gt;&lt;/Data&gt;&lt;Ref&gt;&lt;Display&gt;&lt;Text StringText=&quot;「RefIndex」&quot; StringTextOri=&quot;「RefIndex」&quot; SuperScript=&quot;true&quot;/&gt;&lt;/Display&gt;&lt;/Ref&gt;&lt;Doc&gt;&lt;Display&gt;&lt;Text StringText=&quot;Park JC, Lee YK, Kim SY, et al.&quot; StringGroup=&quot;Author&quot;/&gt;&lt;Text StringText=&quot; &quot; StringGroup=&quot;Author&quot;/&gt;&lt;Text StringText=&quot;Long-term outcomes of endoscopic submucosal dissection in comparison to surgery in undifferentiated-type intramucosal gastric cancer using propensity score analysis&quot; StringGroup=&quot;Title&quot;/&gt;&lt;Text StringText=&quot;. &quot; StringGroup=&quot;Title&quot;/&gt;&lt;Text StringText=&quot;Surg Endosc&quot; StringGroup=&quot;Magazine&quot;/&gt;&lt;Text StringText=&quot;. &quot; StringGroup=&quot;Magazine&quot;/&gt;&lt;Text StringText=&quot;2018&quot; StringGroup=&quot;PubYear&quot;/&gt;&lt;Text StringText=&quot;. &quot; StringGroup=&quot;PubYear&quot;/&gt;&lt;Text StringText=&quot;32&quot; StringGroup=&quot;Vol&quot;/&gt;&lt;Text StringText=&quot;(&quot; StringGroup=&quot;Issue&quot;/&gt;&lt;Text StringText=&quot;4&quot; StringGroup=&quot;Issue&quot;/&gt;&lt;Text StringText=&quot;)&quot; StringGroup=&quot;Issue&quot;/&gt;&lt;Text StringText=&quot;: &quot; StringGroup=&quot;PageNum&quot;/&gt;&lt;Text StringText=&quot;2046-2057&quot; StringGroup=&quot;PageNum&quot;/&gt;&lt;Text StringText=&quot;.&quot; StringGroup=&quot;none&quot;/&gt;&lt;/Display&gt;&lt;/Doc&gt;&lt;/KyMRNote&gt;"/>
    <w:docVar w:name="KY.MR.DATA{421C2F06-F156-4BCE-A090-D22BB2B560EF}779" w:val="&lt;KyMRNote dbid=&quot;{421C2F06-F156-4BCE-A090-D22BB2B560EF}&quot; recid=&quot;779&quot;&gt;&lt;Data&gt;&lt;Field id=&quot;AccessNum&quot;&gt;28639042&lt;/Field&gt;&lt;Field id=&quot;Author&quot;&gt;Hahn KY;Park CH;Lee YK;Chung H;Park JC;Shin SK;Lee YC;Kim HI;Cheong JH;Hyung WJ;Noh SH;Lee SK&lt;/Field&gt;&lt;Field id=&quot;AuthorTrans&quot;&gt;&lt;/Field&gt;&lt;Field id=&quot;DOI&quot;&gt;10.1007/s00464-017-5640-8&lt;/Field&gt;&lt;Field id=&quot;Editor&quot;&gt;&lt;/Field&gt;&lt;Field id=&quot;FmtTitle&quot;&gt;&lt;/Field&gt;&lt;Field id=&quot;Issue&quot;&gt;1&lt;/Field&gt;&lt;Field id=&quot;LIID&quot;&gt;779&lt;/Field&gt;&lt;Field id=&quot;Magazine&quot;&gt;Surgical endoscopy&lt;/Field&gt;&lt;Field id=&quot;MagazineAB&quot;&gt;Surg Endosc&lt;/Field&gt;&lt;Field id=&quot;MagazineTrans&quot;&gt;&lt;/Field&gt;&lt;Field id=&quot;PageNum&quot;&gt;73-86&lt;/Field&gt;&lt;Field id=&quot;PubDate&quot;&gt;Jan&lt;/Field&gt;&lt;Field id=&quot;PubPlace&quot;&gt;Germany&lt;/Field&gt;&lt;Field id=&quot;PubPlaceTrans&quot;&gt;&lt;/Field&gt;&lt;Field id=&quot;PubYear&quot;&gt;2018&lt;/Field&gt;&lt;Field id=&quot;Publisher&quot;&gt;&lt;/Field&gt;&lt;Field id=&quot;PublisherTrans&quot;&gt;&lt;/Field&gt;&lt;Field id=&quot;TITrans&quot;&gt;&lt;/Field&gt;&lt;Field id=&quot;Title&quot;&gt;Comparative study between endoscopic submucosal dissection and surgery in patients with early gastric cancer.&lt;/Field&gt;&lt;Field id=&quot;Translator&quot;&gt;&lt;/Field&gt;&lt;Field id=&quot;Type&quot;&gt;{041D4F77-279E-4405-0002-4388361B9CFF}&lt;/Field&gt;&lt;Field id=&quot;Version&quot;&gt;&lt;/Field&gt;&lt;Field id=&quot;Vol&quot;&gt;32&lt;/Field&gt;&lt;Field id=&quot;Author2&quot;&gt;Hahn,KY;Park,CH;Lee,YK;&lt;/Field&gt;&lt;/Data&gt;&lt;Ref&gt;&lt;Display&gt;&lt;Text StringText=&quot;「RefIndex」&quot; StringTextOri=&quot;「RefIndex」&quot; SuperScript=&quot;true&quot;/&gt;&lt;/Display&gt;&lt;/Ref&gt;&lt;Doc&gt;&lt;Display&gt;&lt;Text StringText=&quot;Hahn KY, Park CH, Lee YK, et al.&quot; StringGroup=&quot;Author&quot;/&gt;&lt;Text StringText=&quot; &quot; StringGroup=&quot;Author&quot;/&gt;&lt;Text StringText=&quot;Comparative study between endoscopic submucosal dissection and surgery in patients with early gastric cancer&quot; StringGroup=&quot;Title&quot;/&gt;&lt;Text StringText=&quot;. &quot; StringGroup=&quot;Title&quot;/&gt;&lt;Text StringText=&quot;Surg Endosc&quot; StringGroup=&quot;Magazine&quot;/&gt;&lt;Text StringText=&quot;. &quot; StringGroup=&quot;Magazine&quot;/&gt;&lt;Text StringText=&quot;2018&quot; StringGroup=&quot;PubYear&quot;/&gt;&lt;Text StringText=&quot;. &quot; StringGroup=&quot;PubYear&quot;/&gt;&lt;Text StringText=&quot;32&quot; StringGroup=&quot;Vol&quot;/&gt;&lt;Text StringText=&quot;(&quot; StringGroup=&quot;Issue&quot;/&gt;&lt;Text StringText=&quot;1&quot; StringGroup=&quot;Issue&quot;/&gt;&lt;Text StringText=&quot;)&quot; StringGroup=&quot;Issue&quot;/&gt;&lt;Text StringText=&quot;: &quot; StringGroup=&quot;PageNum&quot;/&gt;&lt;Text StringText=&quot;73-86&quot; StringGroup=&quot;PageNum&quot;/&gt;&lt;Text StringText=&quot;.&quot; StringGroup=&quot;none&quot;/&gt;&lt;/Display&gt;&lt;/Doc&gt;&lt;/KyMRNote&gt;"/>
    <w:docVar w:name="KY.MR.DATA{421C2F06-F156-4BCE-A090-D22BB2B560EF}780" w:val="&lt;KyMRNote dbid=&quot;{421C2F06-F156-4BCE-A090-D22BB2B560EF}&quot; recid=&quot;780&quot;&gt;&lt;Data&gt;&lt;Field id=&quot;AccessNum&quot;&gt;29052052&lt;/Field&gt;&lt;Field id=&quot;Author&quot;&gt;Lee S;Choi KD;Han M;Na HK;Ahn JY;Jung KW;Lee JH;Kim DH;Song HJ;Lee GH;Yook JH;Kim BS;Jung HY&lt;/Field&gt;&lt;Field id=&quot;AuthorTrans&quot;&gt;&lt;/Field&gt;&lt;Field id=&quot;DOI&quot;&gt;10.1007/s10120-017-0772-z&lt;/Field&gt;&lt;Field id=&quot;Editor&quot;&gt;&lt;/Field&gt;&lt;Field id=&quot;FmtTitle&quot;&gt;&lt;/Field&gt;&lt;Field id=&quot;Issue&quot;&gt;3&lt;/Field&gt;&lt;Field id=&quot;LIID&quot;&gt;780&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490-499&lt;/Field&gt;&lt;Field id=&quot;PubDate&quot;&gt;May&lt;/Field&gt;&lt;Field id=&quot;PubPlace&quot;&gt;Japan&lt;/Field&gt;&lt;Field id=&quot;PubPlaceTrans&quot;&gt;&lt;/Field&gt;&lt;Field id=&quot;PubYear&quot;&gt;2018&lt;/Field&gt;&lt;Field id=&quot;Publisher&quot;&gt;&lt;/Field&gt;&lt;Field id=&quot;PublisherTrans&quot;&gt;&lt;/Field&gt;&lt;Field id=&quot;TITrans&quot;&gt;&lt;/Field&gt;&lt;Field id=&quot;Title&quot;&gt;Long-term outcomes of endoscopic submucosal dissection versus surgery in early gastric cancer meeting expanded indication including undifferentiated-type tumors: a criteria-based analysis.&lt;/Field&gt;&lt;Field id=&quot;Translator&quot;&gt;&lt;/Field&gt;&lt;Field id=&quot;Type&quot;&gt;{041D4F77-279E-4405-0002-4388361B9CFF}&lt;/Field&gt;&lt;Field id=&quot;Version&quot;&gt;&lt;/Field&gt;&lt;Field id=&quot;Vol&quot;&gt;21&lt;/Field&gt;&lt;Field id=&quot;Author2&quot;&gt;Lee,S;Choi,KD;Han,M;&lt;/Field&gt;&lt;/Data&gt;&lt;Ref&gt;&lt;Display&gt;&lt;Text StringText=&quot;「RefIndex」&quot; StringTextOri=&quot;「RefIndex」&quot; SuperScript=&quot;true&quot;/&gt;&lt;/Display&gt;&lt;/Ref&gt;&lt;Doc&gt;&lt;Display&gt;&lt;Text StringText=&quot;Lee S, Choi KD, Han M, et al.&quot; StringGroup=&quot;Author&quot;/&gt;&lt;Text StringText=&quot; &quot; StringGroup=&quot;Author&quot;/&gt;&lt;Text StringText=&quot;Long-term outcomes of endoscopic submucosal dissection versus surgery in early gastric cancer meeting expanded indication including undifferentiated-type tumors: a criteria-based analysis&quot; StringGroup=&quot;Title&quot;/&gt;&lt;Text StringText=&quot;. &quot; StringGroup=&quot;Title&quot;/&gt;&lt;Text StringText=&quot;Gastric Cancer&quot; StringGroup=&quot;Magazine&quot;/&gt;&lt;Text StringText=&quot;. &quot; StringGroup=&quot;Magazine&quot;/&gt;&lt;Text StringText=&quot;2018&quot; StringGroup=&quot;PubYear&quot;/&gt;&lt;Text StringText=&quot;. &quot; StringGroup=&quot;PubYear&quot;/&gt;&lt;Text StringText=&quot;21&quot; StringGroup=&quot;Vol&quot;/&gt;&lt;Text StringText=&quot;(&quot; StringGroup=&quot;Issue&quot;/&gt;&lt;Text StringText=&quot;3&quot; StringGroup=&quot;Issue&quot;/&gt;&lt;Text StringText=&quot;)&quot; StringGroup=&quot;Issue&quot;/&gt;&lt;Text StringText=&quot;: &quot; StringGroup=&quot;PageNum&quot;/&gt;&lt;Text StringText=&quot;490-499&quot; StringGroup=&quot;PageNum&quot;/&gt;&lt;Text StringText=&quot;.&quot; StringGroup=&quot;none&quot;/&gt;&lt;/Display&gt;&lt;/Doc&gt;&lt;/KyMRNote&gt;"/>
    <w:docVar w:name="KY.MR.DATA{421C2F06-F156-4BCE-A090-D22BB2B560EF}783" w:val="&lt;KyMRNote dbid=&quot;{421C2F06-F156-4BCE-A090-D22BB2B560EF}&quot; recid=&quot;783&quot;&gt;&lt;Data&gt;&lt;Field id=&quot;AccessNum&quot;&gt;30207593&lt;/Field&gt;&lt;Field id=&quot;Author&quot;&gt;Bray F;Ferlay J;Soerjomataram I;Siegel RL;Torre LA;Jemal A&lt;/Field&gt;&lt;Field id=&quot;AuthorTrans&quot;&gt;&lt;/Field&gt;&lt;Field id=&quot;DOI&quot;&gt;10.3322/caac.21492&lt;/Field&gt;&lt;Field id=&quot;Editor&quot;&gt;&lt;/Field&gt;&lt;Field id=&quot;FmtTitle&quot;&gt;&lt;/Field&gt;&lt;Field id=&quot;Issue&quot;&gt;&lt;/Field&gt;&lt;Field id=&quot;LIID&quot;&gt;783&lt;/Field&gt;&lt;Field id=&quot;Magazine&quot;&gt;CA: a cancer journal for clinicians&lt;/Field&gt;&lt;Field id=&quot;MagazineAB&quot;&gt;CA Cancer J Clin&lt;/Field&gt;&lt;Field id=&quot;MagazineTrans&quot;&gt;&lt;/Field&gt;&lt;Field id=&quot;PageNum&quot;&gt;&lt;/Field&gt;&lt;Field id=&quot;PubDate&quot;&gt;Sep 12&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Global cancer statistics 2018: GLOBOCAN estimates of incidence and mortality worldwide for 36 cancers in 185 countries.&lt;/Field&gt;&lt;Field id=&quot;Translator&quot;&gt;&lt;/Field&gt;&lt;Field id=&quot;Type&quot;&gt;{041D4F77-279E-4405-0002-4388361B9CFF}&lt;/Field&gt;&lt;Field id=&quot;Version&quot;&gt;&lt;/Field&gt;&lt;Field id=&quot;Vol&quot;&gt;&lt;/Field&gt;&lt;Field id=&quot;Author2&quot;&gt;Bray,F;Ferlay,J;Soerjomataram,I;Siegel,RL;Torre,LA;Jemal,A;&lt;/Field&gt;&lt;/Data&gt;&lt;Ref&gt;&lt;Display&gt;&lt;Text StringText=&quot;「RefIndex」&quot; StringTextOri=&quot;「RefIndex」&quot; SuperScript=&quot;true&quot;/&gt;&lt;/Display&gt;&lt;/Ref&gt;&lt;Doc&gt;&lt;Display&gt;&lt;Text StringText=&quot;Bray F, Ferlay J, Soerjomataram I, Siegel RL, Torre LA, Jemal A&quot; StringGroup=&quot;Author&quot;/&gt;&lt;Text StringText=&quot;. &quot; StringGroup=&quot;Author&quot;/&gt;&lt;Text StringText=&quot;Global cancer statistics 2018: GLOBOCAN estimates of incidence and mortality worldwide for 36 cancers in 185 countries&quot; StringGroup=&quot;Title&quot;/&gt;&lt;Text StringText=&quot;. &quot; StringGroup=&quot;Title&quot;/&gt;&lt;Text StringText=&quot;CA Cancer J Clin&quot; StringGroup=&quot;Magazine&quot;/&gt;&lt;Text StringText=&quot;. &quot; StringGroup=&quot;Magazine&quot;/&gt;&lt;Text StringText=&quot;2018&quot; StringGroup=&quot;PubYear&quot;/&gt;&lt;Text StringText=&quot; &quot; StringGroup=&quot;PubYear&quot;/&gt;&lt;Text StringText=&quot;.&quot; StringGroup=&quot;none&quot;/&gt;&lt;/Display&gt;&lt;/Doc&gt;&lt;/KyMRNote&gt;"/>
    <w:docVar w:name="KY.MR.DATA{421C2F06-F156-4BCE-A090-D22BB2B560EF}784" w:val="&lt;KyMRNote dbid=&quot;{421C2F06-F156-4BCE-A090-D22BB2B560EF}&quot; recid=&quot;784&quot;&gt;&lt;Data&gt;&lt;Field id=&quot;AccessNum&quot;&gt;21573743&lt;/Field&gt;&lt;Field id=&quot;Author&quot;&gt;&lt;/Field&gt;&lt;Field id=&quot;AuthorTrans&quot;&gt;&lt;/Field&gt;&lt;Field id=&quot;DOI&quot;&gt;10.1007/s10120-011-0041-5&lt;/Field&gt;&lt;Field id=&quot;Editor&quot;&gt;&lt;/Field&gt;&lt;Field id=&quot;FmtTitle&quot;&gt;&lt;/Field&gt;&lt;Field id=&quot;Issue&quot;&gt;2&lt;/Field&gt;&lt;Field id=&quot;LIID&quot;&gt;784&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101-12&lt;/Field&gt;&lt;Field id=&quot;PubDate&quot;&gt;Jun&lt;/Field&gt;&lt;Field id=&quot;PubPlace&quot;&gt;Japan&lt;/Field&gt;&lt;Field id=&quot;PubPlaceTrans&quot;&gt;&lt;/Field&gt;&lt;Field id=&quot;PubYear&quot;&gt;2011&lt;/Field&gt;&lt;Field id=&quot;Publisher&quot;&gt;&lt;/Field&gt;&lt;Field id=&quot;PublisherTrans&quot;&gt;&lt;/Field&gt;&lt;Field id=&quot;TITrans&quot;&gt;&lt;/Field&gt;&lt;Field id=&quot;Title&quot;&gt;Japanese classification of gastric carcinoma: 3rd English edition.&lt;/Field&gt;&lt;Field id=&quot;Translator&quot;&gt;&lt;/Field&gt;&lt;Field id=&quot;Type&quot;&gt;{041D4F77-279E-4405-0002-4388361B9CFF}&lt;/Field&gt;&lt;Field id=&quot;Version&quot;&gt;&lt;/Field&gt;&lt;Field id=&quot;Vol&quot;&gt;14&lt;/Field&gt;&lt;/Data&gt;&lt;Ref&gt;&lt;Display&gt;&lt;Text StringText=&quot;「RefIndex」&quot; StringTextOri=&quot;「RefIndex」&quot; SuperScript=&quot;true&quot;/&gt;&lt;/Display&gt;&lt;/Ref&gt;&lt;Doc&gt;&lt;Display&gt;&lt;Text StringText=&quot;Japanese classification of gastric carcinoma: 3rd English edition&quot; StringGroup=&quot;Title&quot;/&gt;&lt;Text StringText=&quot;. &quot; StringGroup=&quot;Title&quot;/&gt;&lt;Text StringText=&quot;Gastric Cancer&quot; StringGroup=&quot;Magazine&quot;/&gt;&lt;Text StringText=&quot;. &quot; StringGroup=&quot;Magazine&quot;/&gt;&lt;Text StringText=&quot;2011&quot; StringGroup=&quot;PubYear&quot;/&gt;&lt;Text StringText=&quot;. &quot; StringGroup=&quot;PubYear&quot;/&gt;&lt;Text StringText=&quot;14&quot; StringGroup=&quot;Vol&quot;/&gt;&lt;Text StringText=&quot;(&quot; StringGroup=&quot;Issue&quot;/&gt;&lt;Text StringText=&quot;2&quot; StringGroup=&quot;Issue&quot;/&gt;&lt;Text StringText=&quot;)&quot; StringGroup=&quot;Issue&quot;/&gt;&lt;Text StringText=&quot;: &quot; StringGroup=&quot;PageNum&quot;/&gt;&lt;Text StringText=&quot;101-12&quot; StringGroup=&quot;PageNum&quot;/&gt;&lt;Text StringText=&quot;.&quot; StringGroup=&quot;none&quot;/&gt;&lt;/Display&gt;&lt;/Doc&gt;&lt;/KyMRNote&gt;"/>
    <w:docVar w:name="KY.MR.DATA{421C2F06-F156-4BCE-A090-D22BB2B560EF}785" w:val="&lt;KyMRNote dbid=&quot;{421C2F06-F156-4BCE-A090-D22BB2B560EF}&quot; recid=&quot;785&quot;&gt;&lt;Data&gt;&lt;Field id=&quot;AccessNum&quot;&gt;29670651&lt;/Field&gt;&lt;Field id=&quot;Author&quot;&gt;Hu J;Zhao Y;Ren M;Li Y;Lu X;Lu G;Zhang D;Chu D;He S&lt;/Field&gt;&lt;Field id=&quot;AuthorTrans&quot;&gt;&lt;/Field&gt;&lt;Field id=&quot;DOI&quot;&gt;10.1155/2018/4378945&lt;/Field&gt;&lt;Field id=&quot;Editor&quot;&gt;&lt;/Field&gt;&lt;Field id=&quot;FmtTitle&quot;&gt;&lt;/Field&gt;&lt;Field id=&quot;Issue&quot;&gt;&lt;/Field&gt;&lt;Field id=&quot;LIID&quot;&gt;785&lt;/Field&gt;&lt;Field id=&quot;Magazine&quot;&gt;Gastroenterology research and practice&lt;/Field&gt;&lt;Field id=&quot;MagazineAB&quot;&gt;Gastroenterol Res Pract&lt;/Field&gt;&lt;Field id=&quot;MagazineTrans&quot;&gt;&lt;/Field&gt;&lt;Field id=&quot;PageNum&quot;&gt;4378945&lt;/Field&gt;&lt;Field id=&quot;PubDate&quot;&gt;&lt;/Field&gt;&lt;Field id=&quot;PubPlace&quot;&gt;Egypt&lt;/Field&gt;&lt;Field id=&quot;PubPlaceTrans&quot;&gt;&lt;/Field&gt;&lt;Field id=&quot;PubYear&quot;&gt;2018&lt;/Field&gt;&lt;Field id=&quot;Publisher&quot;&gt;&lt;/Field&gt;&lt;Field id=&quot;PublisherTrans&quot;&gt;&lt;/Field&gt;&lt;Field id=&quot;TITrans&quot;&gt;&lt;/Field&gt;&lt;Field id=&quot;Title&quot;&gt;The Comparison between Endoscopic Submucosal Dissection and Surgery in Gastric Cancer: A Systematic Review and Meta-Analysis.&lt;/Field&gt;&lt;Field id=&quot;Translator&quot;&gt;&lt;/Field&gt;&lt;Field id=&quot;Type&quot;&gt;{041D4F77-279E-4405-0002-4388361B9CFF}&lt;/Field&gt;&lt;Field id=&quot;Version&quot;&gt;&lt;/Field&gt;&lt;Field id=&quot;Vol&quot;&gt;2018&lt;/Field&gt;&lt;Field id=&quot;Author2&quot;&gt;Hu,J;Zhao,Y;Ren,M;&lt;/Field&gt;&lt;/Data&gt;&lt;Ref&gt;&lt;Display&gt;&lt;Text StringText=&quot;「RefIndex」&quot; StringTextOri=&quot;「RefIndex」&quot; SuperScript=&quot;true&quot;/&gt;&lt;/Display&gt;&lt;/Ref&gt;&lt;Doc&gt;&lt;Display&gt;&lt;Text StringText=&quot;Hu J, Zhao Y, Ren M, et al.&quot; StringGroup=&quot;Author&quot;/&gt;&lt;Text StringText=&quot; &quot; StringGroup=&quot;Author&quot;/&gt;&lt;Text StringText=&quot;The Comparison between Endoscopic Submucosal Dissection and Surgery in Gastric Cancer: A Systematic Review and Meta-Analysis&quot; StringGroup=&quot;Title&quot;/&gt;&lt;Text StringText=&quot;. &quot; StringGroup=&quot;Title&quot;/&gt;&lt;Text StringText=&quot;Gastroenterol Res Pract&quot; StringGroup=&quot;Magazine&quot;/&gt;&lt;Text StringText=&quot;. &quot; StringGroup=&quot;Magazine&quot;/&gt;&lt;Text StringText=&quot;2018&quot; StringGroup=&quot;PubYear&quot;/&gt;&lt;Text StringText=&quot;. &quot; StringGroup=&quot;PubYear&quot;/&gt;&lt;Text StringText=&quot;2018&quot; StringGroup=&quot;Vol&quot;/&gt;&lt;Text StringText=&quot;: &quot; StringGroup=&quot;PageNum&quot;/&gt;&lt;Text StringText=&quot;4378945&quot; StringGroup=&quot;PageNum&quot;/&gt;&lt;Text StringText=&quot;.&quot; StringGroup=&quot;none&quot;/&gt;&lt;/Display&gt;&lt;/Doc&gt;&lt;/KyMRNote&gt;"/>
    <w:docVar w:name="KY.MR.DATA{421C2F06-F156-4BCE-A090-D22BB2B560EF}786" w:val="&lt;KyMRNote dbid=&quot;{421C2F06-F156-4BCE-A090-D22BB2B560EF}&quot; recid=&quot;786&quot;&gt;&lt;Data&gt;&lt;Field id=&quot;AccessNum&quot;&gt;26659235&lt;/Field&gt;&lt;Field id=&quot;Author&quot;&gt;Meng FS;Zhang ZH;Wang YM;Lu L;Zhu JZ;Ji F&lt;/Field&gt;&lt;Field id=&quot;AuthorTrans&quot;&gt;&lt;/Field&gt;&lt;Field id=&quot;DOI&quot;&gt;10.1007/s00464-015-4681-0&lt;/Field&gt;&lt;Field id=&quot;Editor&quot;&gt;&lt;/Field&gt;&lt;Field id=&quot;FmtTitle&quot;&gt;&lt;/Field&gt;&lt;Field id=&quot;Issue&quot;&gt;9&lt;/Field&gt;&lt;Field id=&quot;LIID&quot;&gt;786&lt;/Field&gt;&lt;Field id=&quot;Magazine&quot;&gt;Surgical endoscopy&lt;/Field&gt;&lt;Field id=&quot;MagazineAB&quot;&gt;Surg Endosc&lt;/Field&gt;&lt;Field id=&quot;MagazineTrans&quot;&gt;&lt;/Field&gt;&lt;Field id=&quot;PageNum&quot;&gt;3673-83&lt;/Field&gt;&lt;Field id=&quot;PubDate&quot;&gt;09&lt;/Field&gt;&lt;Field id=&quot;PubPlace&quot;&gt;Germany&lt;/Field&gt;&lt;Field id=&quot;PubPlaceTrans&quot;&gt;&lt;/Field&gt;&lt;Field id=&quot;PubYear&quot;&gt;2016&lt;/Field&gt;&lt;Field id=&quot;Publisher&quot;&gt;&lt;/Field&gt;&lt;Field id=&quot;PublisherTrans&quot;&gt;&lt;/Field&gt;&lt;Field id=&quot;TITrans&quot;&gt;&lt;/Field&gt;&lt;Field id=&quot;Title&quot;&gt;Comparison of endoscopic resection and gastrectomy for the treatment of early gastric cancer: a meta-analysis.&lt;/Field&gt;&lt;Field id=&quot;Translator&quot;&gt;&lt;/Field&gt;&lt;Field id=&quot;Type&quot;&gt;{041D4F77-279E-4405-0002-4388361B9CFF}&lt;/Field&gt;&lt;Field id=&quot;Version&quot;&gt;&lt;/Field&gt;&lt;Field id=&quot;Vol&quot;&gt;30&lt;/Field&gt;&lt;Field id=&quot;Author2&quot;&gt;Meng,FS;Zhang,ZH;Wang,YM;Lu,L;Zhu,JZ;Ji,F;&lt;/Field&gt;&lt;/Data&gt;&lt;Ref&gt;&lt;Display&gt;&lt;Text StringText=&quot;「RefIndex」&quot; StringTextOri=&quot;「RefIndex」&quot; SuperScript=&quot;true&quot;/&gt;&lt;/Display&gt;&lt;/Ref&gt;&lt;Doc&gt;&lt;Display&gt;&lt;Text StringText=&quot;Meng FS, Zhang ZH, Wang YM, Lu L, Zhu JZ, Ji F&quot; StringGroup=&quot;Author&quot;/&gt;&lt;Text StringText=&quot;. &quot; StringGroup=&quot;Author&quot;/&gt;&lt;Text StringText=&quot;Comparison of endoscopic resection and gastrectomy for the treatment of early gastric cancer: a meta-analysis&quot; StringGroup=&quot;Title&quot;/&gt;&lt;Text StringText=&quot;. &quot; StringGroup=&quot;Title&quot;/&gt;&lt;Text StringText=&quot;Surg Endosc&quot; StringGroup=&quot;Magazine&quot;/&gt;&lt;Text StringText=&quot;. &quot; StringGroup=&quot;Magazine&quot;/&gt;&lt;Text StringText=&quot;2016&quot; StringGroup=&quot;PubYear&quot;/&gt;&lt;Text StringText=&quot;. &quot; StringGroup=&quot;PubYear&quot;/&gt;&lt;Text StringText=&quot;30&quot; StringGroup=&quot;Vol&quot;/&gt;&lt;Text StringText=&quot;(&quot; StringGroup=&quot;Issue&quot;/&gt;&lt;Text StringText=&quot;9&quot; StringGroup=&quot;Issue&quot;/&gt;&lt;Text StringText=&quot;)&quot; StringGroup=&quot;Issue&quot;/&gt;&lt;Text StringText=&quot;: &quot; StringGroup=&quot;PageNum&quot;/&gt;&lt;Text StringText=&quot;3673-83&quot; StringGroup=&quot;PageNum&quot;/&gt;&lt;Text StringText=&quot;.&quot; StringGroup=&quot;none&quot;/&gt;&lt;/Display&gt;&lt;/Doc&gt;&lt;/KyMRNote&gt;"/>
    <w:docVar w:name="KY.MR.DATA{421C2F06-F156-4BCE-A090-D22BB2B560EF}792" w:val="&lt;KyMRNote dbid=&quot;{421C2F06-F156-4BCE-A090-D22BB2B560EF}&quot; recid=&quot;792&quot;&gt;&lt;Data&gt;&lt;Field id=&quot;AccessNum&quot;&gt;27365265&lt;/Field&gt;&lt;Field id=&quot;Author&quot;&gt;Fukunaga S;Nagami Y;Shiba M;Ominami M;Tanigawa T;Yamagami H;Tanaka H;Muguruma K;Watanabe T;Tominaga K;Fujiwara Y;Ohira M;Hirakawa K;Arakawa T&lt;/Field&gt;&lt;Field id=&quot;AuthorTrans&quot;&gt;&lt;/Field&gt;&lt;Field id=&quot;DOI&quot;&gt;10.1016/j.gie.2016.06.049&lt;/Field&gt;&lt;Field id=&quot;Editor&quot;&gt;&lt;/Field&gt;&lt;Field id=&quot;FmtTitle&quot;&gt;&lt;/Field&gt;&lt;Field id=&quot;Issue&quot;&gt;1&lt;/Field&gt;&lt;Field id=&quot;LIID&quot;&gt;792&lt;/Field&gt;&lt;Field id=&quot;Magazine&quot;&gt;Gastrointestinal endoscopy&lt;/Field&gt;&lt;Field id=&quot;MagazineAB&quot;&gt;Gastrointest Endosc&lt;/Field&gt;&lt;Field id=&quot;MagazineTrans&quot;&gt;&lt;/Field&gt;&lt;Field id=&quot;PageNum&quot;&gt;143-152&lt;/Field&gt;&lt;Field id=&quot;PubDate&quot;&gt;Jan&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Long-term prognosis of expanded-indication differentiated-type early gastric cancer treated with endoscopic submucosal dissection or surgery using propensity score analysis.&lt;/Field&gt;&lt;Field id=&quot;Translator&quot;&gt;&lt;/Field&gt;&lt;Field id=&quot;Type&quot;&gt;{041D4F77-279E-4405-0002-4388361B9CFF}&lt;/Field&gt;&lt;Field id=&quot;Version&quot;&gt;&lt;/Field&gt;&lt;Field id=&quot;Vol&quot;&gt;85&lt;/Field&gt;&lt;Field id=&quot;Author2&quot;&gt;Fukunaga,S;Nagami,Y;Shiba,M;&lt;/Field&gt;&lt;/Data&gt;&lt;Ref&gt;&lt;Display&gt;&lt;Text StringText=&quot;「RefIndex」&quot; StringTextOri=&quot;「RefIndex」&quot; SuperScript=&quot;true&quot;/&gt;&lt;/Display&gt;&lt;/Ref&gt;&lt;Doc&gt;&lt;Display&gt;&lt;Text StringText=&quot;Fukunaga S, Nagami Y, Shiba M, et al.&quot; StringGroup=&quot;Author&quot;/&gt;&lt;Text StringText=&quot; &quot; StringGroup=&quot;Author&quot;/&gt;&lt;Text StringText=&quot;Long-term prognosis of expanded-indication differentiated-type early gastric cancer treated with endoscopic submucosal dissection or surgery using propensity score analysis&quot; StringGroup=&quot;Title&quot;/&gt;&lt;Text StringText=&quot;. &quot; StringGroup=&quot;Title&quot;/&gt;&lt;Text StringText=&quot;Gastrointest Endosc&quot; StringGroup=&quot;Magazine&quot;/&gt;&lt;Text StringText=&quot;. &quot; StringGroup=&quot;Magazine&quot;/&gt;&lt;Text StringText=&quot;2017&quot; StringGroup=&quot;PubYear&quot;/&gt;&lt;Text StringText=&quot;. &quot; StringGroup=&quot;PubYear&quot;/&gt;&lt;Text StringText=&quot;85&quot; StringGroup=&quot;Vol&quot;/&gt;&lt;Text StringText=&quot;(&quot; StringGroup=&quot;Issue&quot;/&gt;&lt;Text StringText=&quot;1&quot; StringGroup=&quot;Issue&quot;/&gt;&lt;Text StringText=&quot;)&quot; StringGroup=&quot;Issue&quot;/&gt;&lt;Text StringText=&quot;: &quot; StringGroup=&quot;PageNum&quot;/&gt;&lt;Text StringText=&quot;143-152&quot; StringGroup=&quot;PageNum&quot;/&gt;&lt;Text StringText=&quot;.&quot; StringGroup=&quot;none&quot;/&gt;&lt;/Display&gt;&lt;/Doc&gt;&lt;/KyMRNote&gt;"/>
    <w:docVar w:name="KY.MR.DATA{421C2F06-F156-4BCE-A090-D22BB2B560EF}796" w:val="&lt;KyMRNote dbid=&quot;{421C2F06-F156-4BCE-A090-D22BB2B560EF}&quot; recid=&quot;796&quot;&gt;&lt;Data&gt;&lt;Field id=&quot;AccessNum&quot;&gt;27157856&lt;/Field&gt;&lt;Field id=&quot;Author&quot;&gt;Shin DW;Hwang HY;Jeon SW&lt;/Field&gt;&lt;Field id=&quot;AuthorTrans&quot;&gt;&lt;/Field&gt;&lt;Field id=&quot;DOI&quot;&gt;10.5946/ce.2016.017&lt;/Field&gt;&lt;Field id=&quot;Editor&quot;&gt;&lt;/Field&gt;&lt;Field id=&quot;FmtTitle&quot;&gt;&lt;/Field&gt;&lt;Field id=&quot;Issue&quot;&gt;2&lt;/Field&gt;&lt;Field id=&quot;LIID&quot;&gt;796&lt;/Field&gt;&lt;Field id=&quot;Magazine&quot;&gt;Clinical endoscopy&lt;/Field&gt;&lt;Field id=&quot;MagazineAB&quot;&gt;Clin Endosc&lt;/Field&gt;&lt;Field id=&quot;MagazineTrans&quot;&gt;&lt;/Field&gt;&lt;Field id=&quot;PageNum&quot;&gt;170-178&lt;/Field&gt;&lt;Field id=&quot;PubDate&quot;&gt;Mar&lt;/Field&gt;&lt;Field id=&quot;PubPlace&quot;&gt;Korea (South)&lt;/Field&gt;&lt;Field id=&quot;PubPlaceTrans&quot;&gt;&lt;/Field&gt;&lt;Field id=&quot;PubYear&quot;&gt;2017&lt;/Field&gt;&lt;Field id=&quot;Publisher&quot;&gt;&lt;/Field&gt;&lt;Field id=&quot;PublisherTrans&quot;&gt;&lt;/Field&gt;&lt;Field id=&quot;TITrans&quot;&gt;&lt;/Field&gt;&lt;Field id=&quot;Title&quot;&gt;Comparison of Endoscopic Submucosal Dissection and Surgery for Differentiated Type Early Gastric Cancer within the Expanded Criteria.&lt;/Field&gt;&lt;Field id=&quot;Translator&quot;&gt;&lt;/Field&gt;&lt;Field id=&quot;Type&quot;&gt;{041D4F77-279E-4405-0002-4388361B9CFF}&lt;/Field&gt;&lt;Field id=&quot;Version&quot;&gt;&lt;/Field&gt;&lt;Field id=&quot;Vol&quot;&gt;50&lt;/Field&gt;&lt;Field id=&quot;Author2&quot;&gt;Shin,DW;Hwang,HY;Jeon,SW;&lt;/Field&gt;&lt;/Data&gt;&lt;Ref&gt;&lt;Display&gt;&lt;Text StringText=&quot;「RefIndex」&quot; StringTextOri=&quot;「RefIndex」&quot; SuperScript=&quot;true&quot;/&gt;&lt;/Display&gt;&lt;/Ref&gt;&lt;Doc&gt;&lt;Display&gt;&lt;Text StringText=&quot;Shin DW, Hwang HY, Jeon SW&quot; StringGroup=&quot;Author&quot;/&gt;&lt;Text StringText=&quot;. &quot; StringGroup=&quot;Author&quot;/&gt;&lt;Text StringText=&quot;Comparison of Endoscopic Submucosal Dissection and Surgery for Differentiated Type Early Gastric Cancer within the Expanded Criteria&quot; StringGroup=&quot;Title&quot;/&gt;&lt;Text StringText=&quot;. &quot; StringGroup=&quot;Title&quot;/&gt;&lt;Text StringText=&quot;Clin Endosc&quot; StringGroup=&quot;Magazine&quot;/&gt;&lt;Text StringText=&quot;. &quot; StringGroup=&quot;Magazine&quot;/&gt;&lt;Text StringText=&quot;2017&quot; StringGroup=&quot;PubYear&quot;/&gt;&lt;Text StringText=&quot;. &quot; StringGroup=&quot;PubYear&quot;/&gt;&lt;Text StringText=&quot;50&quot; StringGroup=&quot;Vol&quot;/&gt;&lt;Text StringText=&quot;(&quot; StringGroup=&quot;Issue&quot;/&gt;&lt;Text StringText=&quot;2&quot; StringGroup=&quot;Issue&quot;/&gt;&lt;Text StringText=&quot;)&quot; StringGroup=&quot;Issue&quot;/&gt;&lt;Text StringText=&quot;: &quot; StringGroup=&quot;PageNum&quot;/&gt;&lt;Text StringText=&quot;170-178&quot; StringGroup=&quot;PageNum&quot;/&gt;&lt;Text StringText=&quot;.&quot; StringGroup=&quot;none&quot;/&gt;&lt;/Display&gt;&lt;/Doc&gt;&lt;/KyMRNote&gt;"/>
    <w:docVar w:name="KY.MR.DATA{421C2F06-F156-4BCE-A090-D22BB2B560EF}801" w:val="&lt;KyMRNote dbid=&quot;{421C2F06-F156-4BCE-A090-D22BB2B560EF}&quot; recid=&quot;801&quot;&gt;&lt;Data&gt;&lt;Field id=&quot;AccessNum&quot;&gt;24973177&lt;/Field&gt;&lt;Field id=&quot;Author&quot;&gt;Park CH;Lee H;Kim DW;Chung H;Park JC;Shin SK;Hyung WJ;Lee SK;Lee YC;Noh SH&lt;/Field&gt;&lt;Field id=&quot;AuthorTrans&quot;&gt;&lt;/Field&gt;&lt;Field id=&quot;DOI&quot;&gt;10.1016/j.gie.2014.04.042&lt;/Field&gt;&lt;Field id=&quot;Editor&quot;&gt;&lt;/Field&gt;&lt;Field id=&quot;FmtTitle&quot;&gt;&lt;/Field&gt;&lt;Field id=&quot;Issue&quot;&gt;4&lt;/Field&gt;&lt;Field id=&quot;LIID&quot;&gt;801&lt;/Field&gt;&lt;Field id=&quot;Magazine&quot;&gt;Gastrointestinal endoscopy&lt;/Field&gt;&lt;Field id=&quot;MagazineAB&quot;&gt;Gastrointest Endosc&lt;/Field&gt;&lt;Field id=&quot;MagazineTrans&quot;&gt;&lt;/Field&gt;&lt;Field id=&quot;PageNum&quot;&gt;599-609&lt;/Field&gt;&lt;Field id=&quot;PubDate&quot;&gt;Oc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Clinical safety of endoscopic submucosal dissection compared with surgery in elderly patients with early gastric cancer: a propensity-matched analysis.&lt;/Field&gt;&lt;Field id=&quot;Translator&quot;&gt;&lt;/Field&gt;&lt;Field id=&quot;Type&quot;&gt;{041D4F77-279E-4405-0002-4388361B9CFF}&lt;/Field&gt;&lt;Field id=&quot;Version&quot;&gt;&lt;/Field&gt;&lt;Field id=&quot;Vol&quot;&gt;80&lt;/Field&gt;&lt;Field id=&quot;Author2&quot;&gt;Park,CH;Lee,H;Kim,DW;&lt;/Field&gt;&lt;/Data&gt;&lt;Ref&gt;&lt;Display&gt;&lt;Text StringText=&quot;「RefIndex」&quot; StringTextOri=&quot;「RefIndex」&quot; SuperScript=&quot;true&quot;/&gt;&lt;/Display&gt;&lt;/Ref&gt;&lt;Doc&gt;&lt;Display&gt;&lt;Text StringText=&quot;Park CH, Lee H, Kim DW, et al.&quot; StringGroup=&quot;Author&quot;/&gt;&lt;Text StringText=&quot; &quot; StringGroup=&quot;Author&quot;/&gt;&lt;Text StringText=&quot;Clinical safety of endoscopic submucosal dissection compared with surgery in elderly patients with early gastric cancer: a propensity-matched analysis&quot; StringGroup=&quot;Title&quot;/&gt;&lt;Text StringText=&quot;. &quot; StringGroup=&quot;Title&quot;/&gt;&lt;Text StringText=&quot;Gastrointest Endosc&quot; StringGroup=&quot;Magazine&quot;/&gt;&lt;Text StringText=&quot;. &quot; StringGroup=&quot;Magazine&quot;/&gt;&lt;Text StringText=&quot;2014&quot; StringGroup=&quot;PubYear&quot;/&gt;&lt;Text StringText=&quot;. &quot; StringGroup=&quot;PubYear&quot;/&gt;&lt;Text StringText=&quot;80&quot; StringGroup=&quot;Vol&quot;/&gt;&lt;Text StringText=&quot;(&quot; StringGroup=&quot;Issue&quot;/&gt;&lt;Text StringText=&quot;4&quot; StringGroup=&quot;Issue&quot;/&gt;&lt;Text StringText=&quot;)&quot; StringGroup=&quot;Issue&quot;/&gt;&lt;Text StringText=&quot;: &quot; StringGroup=&quot;PageNum&quot;/&gt;&lt;Text StringText=&quot;599-609&quot; StringGroup=&quot;PageNum&quot;/&gt;&lt;Text StringText=&quot;.&quot; StringGroup=&quot;none&quot;/&gt;&lt;/Display&gt;&lt;/Doc&gt;&lt;/KyMRNote&gt;"/>
    <w:docVar w:name="KY.MR.DATA{421C2F06-F156-4BCE-A090-D22BB2B560EF}802" w:val="&lt;KyMRNote dbid=&quot;{421C2F06-F156-4BCE-A090-D22BB2B560EF}&quot; recid=&quot;802&quot;&gt;&lt;Data&gt;&lt;Field id=&quot;AccessNum&quot;&gt;25228976&lt;/Field&gt;&lt;Field id=&quot;Author&quot;&gt;Kim DY;Hong SJ;Cho GS;Jeong GA;Kim HK;Han JP;Lee YN;Ko BM;Lee MS&lt;/Field&gt;&lt;Field id=&quot;AuthorTrans&quot;&gt;&lt;/Field&gt;&lt;Field id=&quot;DOI&quot;&gt;10.5009/gnl13061&lt;/Field&gt;&lt;Field id=&quot;Editor&quot;&gt;&lt;/Field&gt;&lt;Field id=&quot;FmtTitle&quot;&gt;&lt;/Field&gt;&lt;Field id=&quot;Issue&quot;&gt;5&lt;/Field&gt;&lt;Field id=&quot;LIID&quot;&gt;802&lt;/Field&gt;&lt;Field id=&quot;Magazine&quot;&gt;Gut and liver&lt;/Field&gt;&lt;Field id=&quot;MagazineAB&quot;&gt;Gut Liver&lt;/Field&gt;&lt;Field id=&quot;MagazineTrans&quot;&gt;&lt;/Field&gt;&lt;Field id=&quot;PageNum&quot;&gt;519-25&lt;/Field&gt;&lt;Field id=&quot;PubDate&quot;&gt;Sep&lt;/Field&gt;&lt;Field id=&quot;PubPlace&quot;&gt;Korea (South)&lt;/Field&gt;&lt;Field id=&quot;PubPlaceTrans&quot;&gt;&lt;/Field&gt;&lt;Field id=&quot;PubYear&quot;&gt;2014&lt;/Field&gt;&lt;Field id=&quot;Publisher&quot;&gt;&lt;/Field&gt;&lt;Field id=&quot;PublisherTrans&quot;&gt;&lt;/Field&gt;&lt;Field id=&quot;TITrans&quot;&gt;&lt;/Field&gt;&lt;Field id=&quot;Title&quot;&gt;Long-term efficacy of endoscopic submucosal dissection compared with surgery for early gastric cancer: a retrospective cohort study.&lt;/Field&gt;&lt;Field id=&quot;Translator&quot;&gt;&lt;/Field&gt;&lt;Field id=&quot;Type&quot;&gt;{041D4F77-279E-4405-0002-4388361B9CFF}&lt;/Field&gt;&lt;Field id=&quot;Version&quot;&gt;&lt;/Field&gt;&lt;Field id=&quot;Vol&quot;&gt;8&lt;/Field&gt;&lt;Field id=&quot;Author2&quot;&gt;Kim,DY;Hong,SJ;Cho,GS;&lt;/Field&gt;&lt;/Data&gt;&lt;Ref&gt;&lt;Display&gt;&lt;Text StringText=&quot;「RefIndex」&quot; StringTextOri=&quot;「RefIndex」&quot; SuperScript=&quot;true&quot;/&gt;&lt;/Display&gt;&lt;/Ref&gt;&lt;Doc&gt;&lt;Display&gt;&lt;Text StringText=&quot;Kim DY, Hong SJ, Cho GS, et al.&quot; StringGroup=&quot;Author&quot;/&gt;&lt;Text StringText=&quot; &quot; StringGroup=&quot;Author&quot;/&gt;&lt;Text StringText=&quot;Long-term efficacy of endoscopic submucosal dissection compared with surgery for early gastric cancer: a retrospective cohort study&quot; StringGroup=&quot;Title&quot;/&gt;&lt;Text StringText=&quot;. &quot; StringGroup=&quot;Title&quot;/&gt;&lt;Text StringText=&quot;Gut Liver&quot; StringGroup=&quot;Magazine&quot;/&gt;&lt;Text StringText=&quot;. &quot; StringGroup=&quot;Magazine&quot;/&gt;&lt;Text StringText=&quot;2014&quot; StringGroup=&quot;PubYear&quot;/&gt;&lt;Text StringText=&quot;. &quot; StringGroup=&quot;PubYear&quot;/&gt;&lt;Text StringText=&quot;8&quot; StringGroup=&quot;Vol&quot;/&gt;&lt;Text StringText=&quot;(&quot; StringGroup=&quot;Issue&quot;/&gt;&lt;Text StringText=&quot;5&quot; StringGroup=&quot;Issue&quot;/&gt;&lt;Text StringText=&quot;)&quot; StringGroup=&quot;Issue&quot;/&gt;&lt;Text StringText=&quot;: &quot; StringGroup=&quot;PageNum&quot;/&gt;&lt;Text StringText=&quot;519-25&quot; StringGroup=&quot;PageNum&quot;/&gt;&lt;Text StringText=&quot;.&quot; StringGroup=&quot;none&quot;/&gt;&lt;/Display&gt;&lt;/Doc&gt;&lt;/KyMRNote&gt;"/>
    <w:docVar w:name="KY.MR.DATA{421C2F06-F156-4BCE-A090-D22BB2B560EF}803" w:val="&lt;KyMRNote dbid=&quot;{421C2F06-F156-4BCE-A090-D22BB2B560EF}&quot; recid=&quot;803&quot;&gt;&lt;Data&gt;&lt;Field id=&quot;AccessNum&quot;&gt;27995482&lt;/Field&gt;&lt;Field id=&quot;Author&quot;&gt;Gong EJ;Kim DH;Ahn JY;Jung KW;Lee JH;Choi KD;Song HJ;Lee GH;Jung HY;Kim HS;Lee IS;Kim BS;Yoo MW;Oh ST;Yook JH;Kim BS&lt;/Field&gt;&lt;Field id=&quot;AuthorTrans&quot;&gt;&lt;/Field&gt;&lt;Field id=&quot;DOI&quot;&gt;10.1007/s10120-016-0679-0&lt;/Field&gt;&lt;Field id=&quot;Editor&quot;&gt;&lt;/Field&gt;&lt;Field id=&quot;FmtTitle&quot;&gt;&lt;/Field&gt;&lt;Field id=&quot;Issue&quot;&gt;Suppl 1&lt;/Field&gt;&lt;Field id=&quot;LIID&quot;&gt;803&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84-91&lt;/Field&gt;&lt;Field id=&quot;PubDate&quot;&gt;Mar&lt;/Field&gt;&lt;Field id=&quot;PubPlace&quot;&gt;Japan&lt;/Field&gt;&lt;Field id=&quot;PubPlaceTrans&quot;&gt;&lt;/Field&gt;&lt;Field id=&quot;PubYear&quot;&gt;2017&lt;/Field&gt;&lt;Field id=&quot;Publisher&quot;&gt;&lt;/Field&gt;&lt;Field id=&quot;PublisherTrans&quot;&gt;&lt;/Field&gt;&lt;Field id=&quot;TITrans&quot;&gt;&lt;/Field&gt;&lt;Field id=&quot;Title&quot;&gt;Comparison of long-term outcomes of endoscopic submucosal dissection and surgery for esophagogastric junction adenocarcinoma.&lt;/Field&gt;&lt;Field id=&quot;Translator&quot;&gt;&lt;/Field&gt;&lt;Field id=&quot;Type&quot;&gt;{041D4F77-279E-4405-0002-4388361B9CFF}&lt;/Field&gt;&lt;Field id=&quot;Version&quot;&gt;&lt;/Field&gt;&lt;Field id=&quot;Vol&quot;&gt;20&lt;/Field&gt;&lt;Field id=&quot;Author2&quot;&gt;Gong,EJ;Kim,DH;Ahn,JY;&lt;/Field&gt;&lt;/Data&gt;&lt;Ref&gt;&lt;Display&gt;&lt;Text StringText=&quot;「RefIndex」&quot; StringTextOri=&quot;「RefIndex」&quot; SuperScript=&quot;true&quot;/&gt;&lt;/Display&gt;&lt;/Ref&gt;&lt;Doc&gt;&lt;Display&gt;&lt;Text StringText=&quot;Gong EJ, Kim DH, Ahn JY, et al.&quot; StringGroup=&quot;Author&quot;/&gt;&lt;Text StringText=&quot; &quot; StringGroup=&quot;Author&quot;/&gt;&lt;Text StringText=&quot;Comparison of long-term outcomes of endoscopic submucosal dissection and surgery for esophagogastric junction adenocarcinoma&quot; StringGroup=&quot;Title&quot;/&gt;&lt;Text StringText=&quot;. &quot; StringGroup=&quot;Title&quot;/&gt;&lt;Text StringText=&quot;Gastric Cancer&quot; StringGroup=&quot;Magazine&quot;/&gt;&lt;Text StringText=&quot;. &quot; StringGroup=&quot;Magazine&quot;/&gt;&lt;Text StringText=&quot;2017&quot; StringGroup=&quot;PubYear&quot;/&gt;&lt;Text StringText=&quot;. &quot; StringGroup=&quot;PubYear&quot;/&gt;&lt;Text StringText=&quot;20&quot; StringGroup=&quot;Vol&quot;/&gt;&lt;Text StringText=&quot;(&quot; StringGroup=&quot;Issue&quot;/&gt;&lt;Text StringText=&quot;Suppl 1&quot; StringGroup=&quot;Issue&quot;/&gt;&lt;Text StringText=&quot;)&quot; StringGroup=&quot;Issue&quot;/&gt;&lt;Text StringText=&quot;: &quot; StringGroup=&quot;PageNum&quot;/&gt;&lt;Text StringText=&quot;84-91&quot; StringGroup=&quot;PageNum&quot;/&gt;&lt;Text StringText=&quot;.&quot; StringGroup=&quot;none&quot;/&gt;&lt;/Display&gt;&lt;/Doc&gt;&lt;/KyMRNote&gt;"/>
    <w:docVar w:name="KY_MEDREF_CITTEMPLATE" w:val="{41553B01-6C71-4FEF-B923-31CCEB142809}"/>
    <w:docVar w:name="KY_MEDREF_DOCUID" w:val="{A6779886-9FA4-4D68-9790-C3D626C00695}"/>
    <w:docVar w:name="KY_MEDREF_VERSION" w:val="3"/>
  </w:docVars>
  <w:rsids>
    <w:rsidRoot w:val="008D207F"/>
    <w:rsid w:val="00001B39"/>
    <w:rsid w:val="00001E43"/>
    <w:rsid w:val="00004D44"/>
    <w:rsid w:val="0001194E"/>
    <w:rsid w:val="0002152F"/>
    <w:rsid w:val="000222D2"/>
    <w:rsid w:val="00026C78"/>
    <w:rsid w:val="00027FE6"/>
    <w:rsid w:val="000361B9"/>
    <w:rsid w:val="00041B02"/>
    <w:rsid w:val="00061E69"/>
    <w:rsid w:val="000658E8"/>
    <w:rsid w:val="00065C03"/>
    <w:rsid w:val="00077092"/>
    <w:rsid w:val="00081388"/>
    <w:rsid w:val="00086A5D"/>
    <w:rsid w:val="000945E0"/>
    <w:rsid w:val="000B1C63"/>
    <w:rsid w:val="000B22B2"/>
    <w:rsid w:val="000B76C1"/>
    <w:rsid w:val="000C62BD"/>
    <w:rsid w:val="000C6D8B"/>
    <w:rsid w:val="000D2526"/>
    <w:rsid w:val="000F2298"/>
    <w:rsid w:val="000F689B"/>
    <w:rsid w:val="00107976"/>
    <w:rsid w:val="00111E46"/>
    <w:rsid w:val="00116890"/>
    <w:rsid w:val="0011782A"/>
    <w:rsid w:val="001301FC"/>
    <w:rsid w:val="001356AF"/>
    <w:rsid w:val="00142AF1"/>
    <w:rsid w:val="00166B8A"/>
    <w:rsid w:val="0018158F"/>
    <w:rsid w:val="001878CC"/>
    <w:rsid w:val="00197F8B"/>
    <w:rsid w:val="001A1F89"/>
    <w:rsid w:val="001A576B"/>
    <w:rsid w:val="001A7123"/>
    <w:rsid w:val="001B42DD"/>
    <w:rsid w:val="00234518"/>
    <w:rsid w:val="0023573C"/>
    <w:rsid w:val="00242D6C"/>
    <w:rsid w:val="00256E78"/>
    <w:rsid w:val="0026418F"/>
    <w:rsid w:val="00264556"/>
    <w:rsid w:val="00265F9E"/>
    <w:rsid w:val="00283BF3"/>
    <w:rsid w:val="00287A89"/>
    <w:rsid w:val="002B4648"/>
    <w:rsid w:val="002D2195"/>
    <w:rsid w:val="002D69F4"/>
    <w:rsid w:val="002F7ECC"/>
    <w:rsid w:val="00303390"/>
    <w:rsid w:val="00310FD8"/>
    <w:rsid w:val="00312226"/>
    <w:rsid w:val="00326E92"/>
    <w:rsid w:val="00327D3C"/>
    <w:rsid w:val="00352A0C"/>
    <w:rsid w:val="00360358"/>
    <w:rsid w:val="00360F05"/>
    <w:rsid w:val="0036221F"/>
    <w:rsid w:val="003629F2"/>
    <w:rsid w:val="00372993"/>
    <w:rsid w:val="00381074"/>
    <w:rsid w:val="00384985"/>
    <w:rsid w:val="003869AB"/>
    <w:rsid w:val="00391277"/>
    <w:rsid w:val="003915B8"/>
    <w:rsid w:val="00391894"/>
    <w:rsid w:val="003A16E9"/>
    <w:rsid w:val="003B033C"/>
    <w:rsid w:val="003C1985"/>
    <w:rsid w:val="003C23EB"/>
    <w:rsid w:val="003C5838"/>
    <w:rsid w:val="003D62D2"/>
    <w:rsid w:val="003E0FF2"/>
    <w:rsid w:val="003E6812"/>
    <w:rsid w:val="003F3152"/>
    <w:rsid w:val="00402646"/>
    <w:rsid w:val="00402B07"/>
    <w:rsid w:val="004030A0"/>
    <w:rsid w:val="00423295"/>
    <w:rsid w:val="00427426"/>
    <w:rsid w:val="004346B9"/>
    <w:rsid w:val="00437626"/>
    <w:rsid w:val="00441335"/>
    <w:rsid w:val="00447B94"/>
    <w:rsid w:val="004564B3"/>
    <w:rsid w:val="00463E4F"/>
    <w:rsid w:val="004911A6"/>
    <w:rsid w:val="00495699"/>
    <w:rsid w:val="004B3458"/>
    <w:rsid w:val="004D129D"/>
    <w:rsid w:val="004D2828"/>
    <w:rsid w:val="004D285E"/>
    <w:rsid w:val="004E6015"/>
    <w:rsid w:val="004E7AA3"/>
    <w:rsid w:val="004E7F17"/>
    <w:rsid w:val="004F5146"/>
    <w:rsid w:val="004F6B1F"/>
    <w:rsid w:val="00500C7D"/>
    <w:rsid w:val="0051389D"/>
    <w:rsid w:val="00515F35"/>
    <w:rsid w:val="005326B3"/>
    <w:rsid w:val="005468DE"/>
    <w:rsid w:val="0055188E"/>
    <w:rsid w:val="00551E68"/>
    <w:rsid w:val="00562AA1"/>
    <w:rsid w:val="00563B60"/>
    <w:rsid w:val="005642F8"/>
    <w:rsid w:val="005705A2"/>
    <w:rsid w:val="00582437"/>
    <w:rsid w:val="005829EA"/>
    <w:rsid w:val="005A773E"/>
    <w:rsid w:val="005C2EE5"/>
    <w:rsid w:val="005E14D9"/>
    <w:rsid w:val="005E2474"/>
    <w:rsid w:val="005E2B82"/>
    <w:rsid w:val="00600636"/>
    <w:rsid w:val="00604F2A"/>
    <w:rsid w:val="00605414"/>
    <w:rsid w:val="00605C29"/>
    <w:rsid w:val="0061661F"/>
    <w:rsid w:val="00623DBA"/>
    <w:rsid w:val="00626E33"/>
    <w:rsid w:val="0063739B"/>
    <w:rsid w:val="006400F2"/>
    <w:rsid w:val="006439DE"/>
    <w:rsid w:val="00646730"/>
    <w:rsid w:val="00650343"/>
    <w:rsid w:val="00652A5E"/>
    <w:rsid w:val="00667A04"/>
    <w:rsid w:val="00684692"/>
    <w:rsid w:val="00686335"/>
    <w:rsid w:val="00686F08"/>
    <w:rsid w:val="0069493F"/>
    <w:rsid w:val="00696F54"/>
    <w:rsid w:val="006A0A81"/>
    <w:rsid w:val="006C02D8"/>
    <w:rsid w:val="006C2FA9"/>
    <w:rsid w:val="006C5CED"/>
    <w:rsid w:val="006C77FC"/>
    <w:rsid w:val="006F0F87"/>
    <w:rsid w:val="00706D09"/>
    <w:rsid w:val="007110C5"/>
    <w:rsid w:val="00721E56"/>
    <w:rsid w:val="007319C6"/>
    <w:rsid w:val="007339B4"/>
    <w:rsid w:val="0074159C"/>
    <w:rsid w:val="00743BE3"/>
    <w:rsid w:val="0076287D"/>
    <w:rsid w:val="00762E05"/>
    <w:rsid w:val="007702B3"/>
    <w:rsid w:val="00773737"/>
    <w:rsid w:val="00776365"/>
    <w:rsid w:val="00776A9E"/>
    <w:rsid w:val="007828A1"/>
    <w:rsid w:val="00782A5D"/>
    <w:rsid w:val="007840E9"/>
    <w:rsid w:val="007929D0"/>
    <w:rsid w:val="00796CFD"/>
    <w:rsid w:val="007A286A"/>
    <w:rsid w:val="007B4371"/>
    <w:rsid w:val="007C00E3"/>
    <w:rsid w:val="007D4E06"/>
    <w:rsid w:val="007D6378"/>
    <w:rsid w:val="007E5B96"/>
    <w:rsid w:val="007F5A82"/>
    <w:rsid w:val="008007F3"/>
    <w:rsid w:val="00801137"/>
    <w:rsid w:val="00806C98"/>
    <w:rsid w:val="00817105"/>
    <w:rsid w:val="0082035C"/>
    <w:rsid w:val="00827576"/>
    <w:rsid w:val="00834AF1"/>
    <w:rsid w:val="00847D16"/>
    <w:rsid w:val="00852432"/>
    <w:rsid w:val="008556B3"/>
    <w:rsid w:val="00863279"/>
    <w:rsid w:val="008735B0"/>
    <w:rsid w:val="00875EFB"/>
    <w:rsid w:val="008832C7"/>
    <w:rsid w:val="00892D3B"/>
    <w:rsid w:val="008A08A7"/>
    <w:rsid w:val="008A644B"/>
    <w:rsid w:val="008B5CAF"/>
    <w:rsid w:val="008B7730"/>
    <w:rsid w:val="008D207F"/>
    <w:rsid w:val="008E3DE8"/>
    <w:rsid w:val="008F1EE6"/>
    <w:rsid w:val="00900C79"/>
    <w:rsid w:val="0090674E"/>
    <w:rsid w:val="00910094"/>
    <w:rsid w:val="00911279"/>
    <w:rsid w:val="00942304"/>
    <w:rsid w:val="00943538"/>
    <w:rsid w:val="009461D2"/>
    <w:rsid w:val="00950525"/>
    <w:rsid w:val="00957EBC"/>
    <w:rsid w:val="00966685"/>
    <w:rsid w:val="0096786F"/>
    <w:rsid w:val="00970B9F"/>
    <w:rsid w:val="0097113D"/>
    <w:rsid w:val="009711C5"/>
    <w:rsid w:val="009742A1"/>
    <w:rsid w:val="009752D4"/>
    <w:rsid w:val="009826F8"/>
    <w:rsid w:val="00982EC2"/>
    <w:rsid w:val="00991BB5"/>
    <w:rsid w:val="00992513"/>
    <w:rsid w:val="009A0654"/>
    <w:rsid w:val="009A3104"/>
    <w:rsid w:val="009D5EEC"/>
    <w:rsid w:val="009D67B6"/>
    <w:rsid w:val="009E2046"/>
    <w:rsid w:val="00A0331C"/>
    <w:rsid w:val="00A162E9"/>
    <w:rsid w:val="00A273B4"/>
    <w:rsid w:val="00A27FAF"/>
    <w:rsid w:val="00A46A35"/>
    <w:rsid w:val="00A476A3"/>
    <w:rsid w:val="00A73030"/>
    <w:rsid w:val="00A918F9"/>
    <w:rsid w:val="00AA1A10"/>
    <w:rsid w:val="00AB778F"/>
    <w:rsid w:val="00AC3D7F"/>
    <w:rsid w:val="00AD072C"/>
    <w:rsid w:val="00AE57F5"/>
    <w:rsid w:val="00AF3BF4"/>
    <w:rsid w:val="00B02C1E"/>
    <w:rsid w:val="00B14F00"/>
    <w:rsid w:val="00B32AC3"/>
    <w:rsid w:val="00B3424E"/>
    <w:rsid w:val="00B401A4"/>
    <w:rsid w:val="00B4240F"/>
    <w:rsid w:val="00B60B6B"/>
    <w:rsid w:val="00B62048"/>
    <w:rsid w:val="00B66C9E"/>
    <w:rsid w:val="00B72C42"/>
    <w:rsid w:val="00BB7725"/>
    <w:rsid w:val="00BB7989"/>
    <w:rsid w:val="00BB79EF"/>
    <w:rsid w:val="00BC1A39"/>
    <w:rsid w:val="00BD043C"/>
    <w:rsid w:val="00BD1942"/>
    <w:rsid w:val="00BD31E9"/>
    <w:rsid w:val="00BD394B"/>
    <w:rsid w:val="00BE0FFA"/>
    <w:rsid w:val="00BF1BCF"/>
    <w:rsid w:val="00BF3A6C"/>
    <w:rsid w:val="00C00961"/>
    <w:rsid w:val="00C02DB3"/>
    <w:rsid w:val="00C0446F"/>
    <w:rsid w:val="00C07321"/>
    <w:rsid w:val="00C124DC"/>
    <w:rsid w:val="00C146CD"/>
    <w:rsid w:val="00C164EC"/>
    <w:rsid w:val="00C214BD"/>
    <w:rsid w:val="00C252F3"/>
    <w:rsid w:val="00C42EAF"/>
    <w:rsid w:val="00C43F40"/>
    <w:rsid w:val="00C558ED"/>
    <w:rsid w:val="00C8346B"/>
    <w:rsid w:val="00C83EDF"/>
    <w:rsid w:val="00C922CF"/>
    <w:rsid w:val="00CA0B38"/>
    <w:rsid w:val="00CA281A"/>
    <w:rsid w:val="00CA28B7"/>
    <w:rsid w:val="00CA3795"/>
    <w:rsid w:val="00CA6CA9"/>
    <w:rsid w:val="00CD451C"/>
    <w:rsid w:val="00CE2047"/>
    <w:rsid w:val="00CE40EE"/>
    <w:rsid w:val="00CE55AC"/>
    <w:rsid w:val="00CE77C4"/>
    <w:rsid w:val="00D02660"/>
    <w:rsid w:val="00D05277"/>
    <w:rsid w:val="00D0547F"/>
    <w:rsid w:val="00D06B07"/>
    <w:rsid w:val="00D12E36"/>
    <w:rsid w:val="00D13592"/>
    <w:rsid w:val="00D361F7"/>
    <w:rsid w:val="00D41FD0"/>
    <w:rsid w:val="00D52ACB"/>
    <w:rsid w:val="00D62716"/>
    <w:rsid w:val="00D70865"/>
    <w:rsid w:val="00D70D85"/>
    <w:rsid w:val="00D81386"/>
    <w:rsid w:val="00D90248"/>
    <w:rsid w:val="00D918A4"/>
    <w:rsid w:val="00D96C44"/>
    <w:rsid w:val="00D97200"/>
    <w:rsid w:val="00DA1862"/>
    <w:rsid w:val="00DD2923"/>
    <w:rsid w:val="00DD6913"/>
    <w:rsid w:val="00DD72FB"/>
    <w:rsid w:val="00DE3D03"/>
    <w:rsid w:val="00DF7382"/>
    <w:rsid w:val="00E12BA1"/>
    <w:rsid w:val="00E14887"/>
    <w:rsid w:val="00E2195B"/>
    <w:rsid w:val="00E26F5F"/>
    <w:rsid w:val="00E43803"/>
    <w:rsid w:val="00E53CC6"/>
    <w:rsid w:val="00E608EC"/>
    <w:rsid w:val="00E81F73"/>
    <w:rsid w:val="00E83C43"/>
    <w:rsid w:val="00E85517"/>
    <w:rsid w:val="00E93A97"/>
    <w:rsid w:val="00E9729B"/>
    <w:rsid w:val="00EB2334"/>
    <w:rsid w:val="00EB5DDA"/>
    <w:rsid w:val="00EC04F0"/>
    <w:rsid w:val="00ED006A"/>
    <w:rsid w:val="00ED115A"/>
    <w:rsid w:val="00EE59E8"/>
    <w:rsid w:val="00EF5343"/>
    <w:rsid w:val="00F02092"/>
    <w:rsid w:val="00F035A8"/>
    <w:rsid w:val="00F154F9"/>
    <w:rsid w:val="00F1623B"/>
    <w:rsid w:val="00F30A8D"/>
    <w:rsid w:val="00F4484B"/>
    <w:rsid w:val="00F73F69"/>
    <w:rsid w:val="00F77520"/>
    <w:rsid w:val="00F828C7"/>
    <w:rsid w:val="00F84874"/>
    <w:rsid w:val="00F87E19"/>
    <w:rsid w:val="00F9159F"/>
    <w:rsid w:val="00F941CB"/>
    <w:rsid w:val="00FA4E22"/>
    <w:rsid w:val="00FC3B06"/>
    <w:rsid w:val="00FD11A7"/>
    <w:rsid w:val="00FE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D207F"/>
    <w:pPr>
      <w:jc w:val="left"/>
    </w:pPr>
  </w:style>
  <w:style w:type="character" w:customStyle="1" w:styleId="Char">
    <w:name w:val="批注文字 Char"/>
    <w:basedOn w:val="a0"/>
    <w:link w:val="a3"/>
    <w:uiPriority w:val="99"/>
    <w:semiHidden/>
    <w:rsid w:val="008D207F"/>
  </w:style>
  <w:style w:type="character" w:styleId="a4">
    <w:name w:val="annotation reference"/>
    <w:uiPriority w:val="99"/>
    <w:semiHidden/>
    <w:unhideWhenUsed/>
    <w:rsid w:val="008D207F"/>
    <w:rPr>
      <w:sz w:val="16"/>
      <w:szCs w:val="16"/>
    </w:rPr>
  </w:style>
  <w:style w:type="paragraph" w:styleId="a5">
    <w:name w:val="Balloon Text"/>
    <w:basedOn w:val="a"/>
    <w:link w:val="Char0"/>
    <w:uiPriority w:val="99"/>
    <w:semiHidden/>
    <w:unhideWhenUsed/>
    <w:rsid w:val="008D207F"/>
    <w:rPr>
      <w:sz w:val="18"/>
      <w:szCs w:val="18"/>
    </w:rPr>
  </w:style>
  <w:style w:type="character" w:customStyle="1" w:styleId="Char0">
    <w:name w:val="批注框文本 Char"/>
    <w:link w:val="a5"/>
    <w:uiPriority w:val="99"/>
    <w:semiHidden/>
    <w:rsid w:val="008D207F"/>
    <w:rPr>
      <w:sz w:val="18"/>
      <w:szCs w:val="18"/>
    </w:rPr>
  </w:style>
  <w:style w:type="table" w:styleId="a6">
    <w:name w:val="Table Grid"/>
    <w:basedOn w:val="a1"/>
    <w:uiPriority w:val="39"/>
    <w:rsid w:val="004564B3"/>
    <w:rPr>
      <w:rFonts w:ascii="DengXian" w:eastAsia="DengXian" w:hAnsi="DengXi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90674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90674E"/>
    <w:rPr>
      <w:kern w:val="2"/>
      <w:sz w:val="18"/>
      <w:szCs w:val="18"/>
    </w:rPr>
  </w:style>
  <w:style w:type="paragraph" w:styleId="a8">
    <w:name w:val="footer"/>
    <w:basedOn w:val="a"/>
    <w:link w:val="Char2"/>
    <w:uiPriority w:val="99"/>
    <w:unhideWhenUsed/>
    <w:rsid w:val="0090674E"/>
    <w:pPr>
      <w:tabs>
        <w:tab w:val="center" w:pos="4153"/>
        <w:tab w:val="right" w:pos="8306"/>
      </w:tabs>
      <w:snapToGrid w:val="0"/>
      <w:jc w:val="left"/>
    </w:pPr>
    <w:rPr>
      <w:sz w:val="18"/>
      <w:szCs w:val="18"/>
    </w:rPr>
  </w:style>
  <w:style w:type="character" w:customStyle="1" w:styleId="Char2">
    <w:name w:val="页脚 Char"/>
    <w:link w:val="a8"/>
    <w:uiPriority w:val="99"/>
    <w:rsid w:val="0090674E"/>
    <w:rPr>
      <w:kern w:val="2"/>
      <w:sz w:val="18"/>
      <w:szCs w:val="18"/>
    </w:rPr>
  </w:style>
  <w:style w:type="paragraph" w:customStyle="1" w:styleId="Char3">
    <w:name w:val="Char"/>
    <w:basedOn w:val="a"/>
    <w:rsid w:val="0090674E"/>
    <w:pPr>
      <w:widowControl/>
      <w:spacing w:after="160" w:line="240" w:lineRule="exact"/>
      <w:jc w:val="left"/>
    </w:pPr>
    <w:rPr>
      <w:rFonts w:ascii="Verdana" w:eastAsia="仿宋_GB2312" w:hAnsi="Verdana"/>
      <w:kern w:val="0"/>
      <w:szCs w:val="20"/>
      <w:lang w:eastAsia="en-US"/>
    </w:rPr>
  </w:style>
  <w:style w:type="character" w:styleId="a9">
    <w:name w:val="Hyperlink"/>
    <w:uiPriority w:val="99"/>
    <w:unhideWhenUsed/>
    <w:rsid w:val="00A27FA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D207F"/>
    <w:pPr>
      <w:jc w:val="left"/>
    </w:pPr>
  </w:style>
  <w:style w:type="character" w:customStyle="1" w:styleId="Char">
    <w:name w:val="批注文字 Char"/>
    <w:basedOn w:val="a0"/>
    <w:link w:val="a3"/>
    <w:uiPriority w:val="99"/>
    <w:semiHidden/>
    <w:rsid w:val="008D207F"/>
  </w:style>
  <w:style w:type="character" w:styleId="a4">
    <w:name w:val="annotation reference"/>
    <w:uiPriority w:val="99"/>
    <w:semiHidden/>
    <w:unhideWhenUsed/>
    <w:rsid w:val="008D207F"/>
    <w:rPr>
      <w:sz w:val="16"/>
      <w:szCs w:val="16"/>
    </w:rPr>
  </w:style>
  <w:style w:type="paragraph" w:styleId="a5">
    <w:name w:val="Balloon Text"/>
    <w:basedOn w:val="a"/>
    <w:link w:val="Char0"/>
    <w:uiPriority w:val="99"/>
    <w:semiHidden/>
    <w:unhideWhenUsed/>
    <w:rsid w:val="008D207F"/>
    <w:rPr>
      <w:sz w:val="18"/>
      <w:szCs w:val="18"/>
    </w:rPr>
  </w:style>
  <w:style w:type="character" w:customStyle="1" w:styleId="Char0">
    <w:name w:val="批注框文本 Char"/>
    <w:link w:val="a5"/>
    <w:uiPriority w:val="99"/>
    <w:semiHidden/>
    <w:rsid w:val="008D207F"/>
    <w:rPr>
      <w:sz w:val="18"/>
      <w:szCs w:val="18"/>
    </w:rPr>
  </w:style>
  <w:style w:type="table" w:styleId="a6">
    <w:name w:val="Table Grid"/>
    <w:basedOn w:val="a1"/>
    <w:uiPriority w:val="39"/>
    <w:rsid w:val="004564B3"/>
    <w:rPr>
      <w:rFonts w:ascii="DengXian" w:eastAsia="DengXian" w:hAnsi="DengXian"/>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90674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90674E"/>
    <w:rPr>
      <w:kern w:val="2"/>
      <w:sz w:val="18"/>
      <w:szCs w:val="18"/>
    </w:rPr>
  </w:style>
  <w:style w:type="paragraph" w:styleId="a8">
    <w:name w:val="footer"/>
    <w:basedOn w:val="a"/>
    <w:link w:val="Char2"/>
    <w:uiPriority w:val="99"/>
    <w:unhideWhenUsed/>
    <w:rsid w:val="0090674E"/>
    <w:pPr>
      <w:tabs>
        <w:tab w:val="center" w:pos="4153"/>
        <w:tab w:val="right" w:pos="8306"/>
      </w:tabs>
      <w:snapToGrid w:val="0"/>
      <w:jc w:val="left"/>
    </w:pPr>
    <w:rPr>
      <w:sz w:val="18"/>
      <w:szCs w:val="18"/>
    </w:rPr>
  </w:style>
  <w:style w:type="character" w:customStyle="1" w:styleId="Char2">
    <w:name w:val="页脚 Char"/>
    <w:link w:val="a8"/>
    <w:uiPriority w:val="99"/>
    <w:rsid w:val="0090674E"/>
    <w:rPr>
      <w:kern w:val="2"/>
      <w:sz w:val="18"/>
      <w:szCs w:val="18"/>
    </w:rPr>
  </w:style>
  <w:style w:type="paragraph" w:customStyle="1" w:styleId="Char3">
    <w:name w:val="Char"/>
    <w:basedOn w:val="a"/>
    <w:rsid w:val="0090674E"/>
    <w:pPr>
      <w:widowControl/>
      <w:spacing w:after="160" w:line="240" w:lineRule="exact"/>
      <w:jc w:val="left"/>
    </w:pPr>
    <w:rPr>
      <w:rFonts w:ascii="Verdana" w:eastAsia="仿宋_GB2312" w:hAnsi="Verdana"/>
      <w:kern w:val="0"/>
      <w:szCs w:val="20"/>
      <w:lang w:eastAsia="en-US"/>
    </w:rPr>
  </w:style>
  <w:style w:type="character" w:styleId="a9">
    <w:name w:val="Hyperlink"/>
    <w:uiPriority w:val="99"/>
    <w:unhideWhenUsed/>
    <w:rsid w:val="00A27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1790">
      <w:bodyDiv w:val="1"/>
      <w:marLeft w:val="0"/>
      <w:marRight w:val="0"/>
      <w:marTop w:val="0"/>
      <w:marBottom w:val="0"/>
      <w:divBdr>
        <w:top w:val="none" w:sz="0" w:space="0" w:color="auto"/>
        <w:left w:val="none" w:sz="0" w:space="0" w:color="auto"/>
        <w:bottom w:val="none" w:sz="0" w:space="0" w:color="auto"/>
        <w:right w:val="none" w:sz="0" w:space="0" w:color="auto"/>
      </w:divBdr>
    </w:div>
    <w:div w:id="652494183">
      <w:bodyDiv w:val="1"/>
      <w:marLeft w:val="0"/>
      <w:marRight w:val="0"/>
      <w:marTop w:val="0"/>
      <w:marBottom w:val="0"/>
      <w:divBdr>
        <w:top w:val="none" w:sz="0" w:space="0" w:color="auto"/>
        <w:left w:val="none" w:sz="0" w:space="0" w:color="auto"/>
        <w:bottom w:val="none" w:sz="0" w:space="0" w:color="auto"/>
        <w:right w:val="none" w:sz="0" w:space="0" w:color="auto"/>
      </w:divBdr>
    </w:div>
    <w:div w:id="13950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7CD61-2E03-443A-8488-06DD38B1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5024</Words>
  <Characters>28640</Characters>
  <Application>Microsoft Office Word</Application>
  <DocSecurity>0</DocSecurity>
  <PresentationFormat/>
  <Lines>238</Lines>
  <Paragraphs>67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33597</CharactersWithSpaces>
  <SharedDoc>false</SharedDoc>
  <HLinks>
    <vt:vector size="6" baseType="variant">
      <vt:variant>
        <vt:i4>2097234</vt:i4>
      </vt:variant>
      <vt:variant>
        <vt:i4>0</vt:i4>
      </vt:variant>
      <vt:variant>
        <vt:i4>0</vt:i4>
      </vt:variant>
      <vt:variant>
        <vt:i4>5</vt:i4>
      </vt:variant>
      <vt:variant>
        <vt:lpwstr>mailto:lizengzywk@163.com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云高</dc:creator>
  <cp:lastModifiedBy>WHL</cp:lastModifiedBy>
  <cp:revision>4</cp:revision>
  <dcterms:created xsi:type="dcterms:W3CDTF">2019-02-15T04:03:00Z</dcterms:created>
  <dcterms:modified xsi:type="dcterms:W3CDTF">2019-02-15T08:47:00Z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