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A89F6B" w14:textId="12ED2573" w:rsidR="008F6270" w:rsidRPr="00461472" w:rsidRDefault="008F6270" w:rsidP="009E0334">
      <w:pPr>
        <w:adjustRightInd w:val="0"/>
        <w:snapToGrid w:val="0"/>
        <w:spacing w:line="360" w:lineRule="auto"/>
        <w:outlineLvl w:val="0"/>
        <w:rPr>
          <w:rFonts w:ascii="Book Antiqua" w:hAnsi="Book Antiqua" w:cs="Times New Roman"/>
          <w:b/>
          <w:i/>
          <w:color w:val="000000" w:themeColor="text1"/>
          <w:sz w:val="24"/>
          <w:szCs w:val="24"/>
        </w:rPr>
      </w:pPr>
      <w:r w:rsidRPr="00DB4055">
        <w:rPr>
          <w:rFonts w:ascii="Book Antiqua" w:hAnsi="Book Antiqua" w:cs="Times New Roman"/>
          <w:b/>
          <w:color w:val="000000" w:themeColor="text1"/>
          <w:sz w:val="24"/>
          <w:szCs w:val="24"/>
        </w:rPr>
        <w:t>Name of J</w:t>
      </w:r>
      <w:r w:rsidR="00776DE3" w:rsidRPr="00DB4055">
        <w:rPr>
          <w:rFonts w:ascii="Book Antiqua" w:hAnsi="Book Antiqua" w:cs="Times New Roman"/>
          <w:b/>
          <w:color w:val="000000" w:themeColor="text1"/>
          <w:sz w:val="24"/>
          <w:szCs w:val="24"/>
        </w:rPr>
        <w:t>ou</w:t>
      </w:r>
      <w:r w:rsidRPr="00DB4055">
        <w:rPr>
          <w:rFonts w:ascii="Book Antiqua" w:hAnsi="Book Antiqua" w:cs="Times New Roman"/>
          <w:b/>
          <w:color w:val="000000" w:themeColor="text1"/>
          <w:sz w:val="24"/>
          <w:szCs w:val="24"/>
        </w:rPr>
        <w:t xml:space="preserve">rnal: </w:t>
      </w:r>
      <w:r w:rsidRPr="00461472">
        <w:rPr>
          <w:rFonts w:ascii="Book Antiqua" w:hAnsi="Book Antiqua" w:cs="Times New Roman"/>
          <w:b/>
          <w:i/>
          <w:color w:val="000000" w:themeColor="text1"/>
          <w:sz w:val="24"/>
          <w:szCs w:val="24"/>
        </w:rPr>
        <w:t>World Journal of Gastroenterology</w:t>
      </w:r>
    </w:p>
    <w:p w14:paraId="2606724D" w14:textId="3A505061" w:rsidR="006A1B3A" w:rsidRPr="00461472" w:rsidRDefault="006A1B3A" w:rsidP="009E0334">
      <w:pPr>
        <w:pStyle w:val="1"/>
        <w:adjustRightInd w:val="0"/>
        <w:snapToGrid w:val="0"/>
        <w:spacing w:line="360" w:lineRule="auto"/>
        <w:jc w:val="both"/>
        <w:outlineLvl w:val="0"/>
        <w:rPr>
          <w:rFonts w:ascii="Book Antiqua" w:hAnsi="Book Antiqua" w:cs="Times New Roman"/>
          <w:b/>
          <w:i/>
          <w:color w:val="000000" w:themeColor="text1"/>
          <w:sz w:val="24"/>
          <w:szCs w:val="24"/>
          <w:lang w:val="en-US" w:eastAsia="zh-CN"/>
        </w:rPr>
      </w:pPr>
      <w:bookmarkStart w:id="0" w:name="OLE_LINK485"/>
      <w:bookmarkStart w:id="1" w:name="OLE_LINK486"/>
      <w:bookmarkStart w:id="2" w:name="OLE_LINK661"/>
      <w:bookmarkStart w:id="3" w:name="OLE_LINK768"/>
      <w:bookmarkStart w:id="4" w:name="OLE_LINK499"/>
      <w:bookmarkStart w:id="5" w:name="OLE_LINK514"/>
      <w:bookmarkStart w:id="6" w:name="OLE_LINK515"/>
      <w:bookmarkStart w:id="7" w:name="OLE_LINK13"/>
      <w:bookmarkStart w:id="8" w:name="OLE_LINK351"/>
      <w:r w:rsidRPr="00461472">
        <w:rPr>
          <w:rFonts w:ascii="Book Antiqua" w:hAnsi="Book Antiqua" w:cs="Times New Roman"/>
          <w:b/>
          <w:color w:val="000000" w:themeColor="text1"/>
          <w:sz w:val="24"/>
          <w:szCs w:val="24"/>
          <w:lang w:val="en-US" w:eastAsia="zh-CN"/>
        </w:rPr>
        <w:t>Manuscript NO:</w:t>
      </w:r>
      <w:bookmarkEnd w:id="0"/>
      <w:bookmarkEnd w:id="1"/>
      <w:bookmarkEnd w:id="2"/>
      <w:bookmarkEnd w:id="3"/>
      <w:r w:rsidRPr="00461472">
        <w:rPr>
          <w:rFonts w:ascii="Book Antiqua" w:hAnsi="Book Antiqua" w:cs="Times New Roman"/>
          <w:b/>
          <w:color w:val="000000" w:themeColor="text1"/>
          <w:sz w:val="24"/>
          <w:szCs w:val="24"/>
          <w:lang w:val="en-US" w:eastAsia="zh-CN"/>
        </w:rPr>
        <w:t xml:space="preserve"> </w:t>
      </w:r>
      <w:bookmarkEnd w:id="4"/>
      <w:r w:rsidR="007C7369" w:rsidRPr="00461472">
        <w:rPr>
          <w:rFonts w:ascii="Book Antiqua" w:hAnsi="Book Antiqua" w:cs="Times New Roman"/>
          <w:b/>
          <w:color w:val="000000" w:themeColor="text1"/>
          <w:sz w:val="24"/>
          <w:szCs w:val="24"/>
          <w:lang w:val="en-US" w:eastAsia="zh-CN"/>
        </w:rPr>
        <w:t>43097</w:t>
      </w:r>
    </w:p>
    <w:bookmarkEnd w:id="5"/>
    <w:bookmarkEnd w:id="6"/>
    <w:bookmarkEnd w:id="7"/>
    <w:bookmarkEnd w:id="8"/>
    <w:p w14:paraId="2EC25A56" w14:textId="2FC60D29" w:rsidR="008F6270" w:rsidRPr="00DB4055" w:rsidRDefault="008F6270" w:rsidP="009E0334">
      <w:pPr>
        <w:adjustRightInd w:val="0"/>
        <w:snapToGrid w:val="0"/>
        <w:spacing w:line="360" w:lineRule="auto"/>
        <w:outlineLvl w:val="0"/>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 xml:space="preserve">Manuscript Type: </w:t>
      </w:r>
      <w:r w:rsidR="00461472">
        <w:rPr>
          <w:rFonts w:ascii="Book Antiqua" w:hAnsi="Book Antiqua" w:cs="Times New Roman"/>
          <w:b/>
          <w:color w:val="000000" w:themeColor="text1"/>
          <w:sz w:val="24"/>
          <w:szCs w:val="24"/>
        </w:rPr>
        <w:t>ORIGINAL ARTICLE</w:t>
      </w:r>
    </w:p>
    <w:p w14:paraId="11074A04" w14:textId="77777777" w:rsidR="008F6270" w:rsidRDefault="008F6270" w:rsidP="00DB4055">
      <w:pPr>
        <w:adjustRightInd w:val="0"/>
        <w:snapToGrid w:val="0"/>
        <w:spacing w:line="360" w:lineRule="auto"/>
        <w:rPr>
          <w:rFonts w:ascii="Book Antiqua" w:hAnsi="Book Antiqua" w:cs="Times New Roman"/>
          <w:b/>
          <w:color w:val="000000" w:themeColor="text1"/>
          <w:sz w:val="24"/>
          <w:szCs w:val="24"/>
        </w:rPr>
      </w:pPr>
    </w:p>
    <w:p w14:paraId="66993F8D" w14:textId="59C9DA3C" w:rsidR="00461472" w:rsidRPr="00461472" w:rsidRDefault="00461472" w:rsidP="009E0334">
      <w:pPr>
        <w:adjustRightInd w:val="0"/>
        <w:snapToGrid w:val="0"/>
        <w:spacing w:line="360" w:lineRule="auto"/>
        <w:outlineLvl w:val="0"/>
        <w:rPr>
          <w:rFonts w:ascii="Book Antiqua" w:hAnsi="Book Antiqua" w:cs="Times New Roman"/>
          <w:b/>
          <w:i/>
          <w:color w:val="000000" w:themeColor="text1"/>
          <w:sz w:val="24"/>
          <w:szCs w:val="24"/>
        </w:rPr>
      </w:pPr>
      <w:r w:rsidRPr="00461472">
        <w:rPr>
          <w:rFonts w:ascii="Book Antiqua" w:hAnsi="Book Antiqua" w:cs="Times New Roman"/>
          <w:b/>
          <w:i/>
          <w:color w:val="000000" w:themeColor="text1"/>
          <w:sz w:val="24"/>
          <w:szCs w:val="24"/>
        </w:rPr>
        <w:t>Observational Study</w:t>
      </w:r>
    </w:p>
    <w:p w14:paraId="63E74227" w14:textId="1D59CD3F" w:rsidR="00AE1BD9" w:rsidRPr="00DB4055" w:rsidRDefault="00AE1BD9" w:rsidP="00DB4055">
      <w:pPr>
        <w:adjustRightInd w:val="0"/>
        <w:snapToGrid w:val="0"/>
        <w:spacing w:line="360" w:lineRule="auto"/>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 xml:space="preserve">Serum </w:t>
      </w:r>
      <w:r w:rsidR="009E0334">
        <w:rPr>
          <w:rFonts w:ascii="Book Antiqua" w:hAnsi="Book Antiqua" w:cs="Times New Roman"/>
          <w:b/>
          <w:color w:val="000000" w:themeColor="text1"/>
          <w:sz w:val="24"/>
          <w:szCs w:val="24"/>
        </w:rPr>
        <w:t>h</w:t>
      </w:r>
      <w:r w:rsidR="009E0334" w:rsidRPr="009E0334">
        <w:rPr>
          <w:rFonts w:ascii="Book Antiqua" w:hAnsi="Book Antiqua" w:cs="Times New Roman"/>
          <w:b/>
          <w:color w:val="000000" w:themeColor="text1"/>
          <w:sz w:val="24"/>
          <w:szCs w:val="24"/>
        </w:rPr>
        <w:t>epatitis B virus</w:t>
      </w:r>
      <w:r w:rsidRPr="00DB4055">
        <w:rPr>
          <w:rFonts w:ascii="Book Antiqua" w:hAnsi="Book Antiqua" w:cs="Times New Roman"/>
          <w:b/>
          <w:color w:val="000000" w:themeColor="text1"/>
          <w:sz w:val="24"/>
          <w:szCs w:val="24"/>
        </w:rPr>
        <w:t xml:space="preserve"> RNA is a </w:t>
      </w:r>
      <w:r w:rsidR="007E12C1" w:rsidRPr="00DB4055">
        <w:rPr>
          <w:rFonts w:ascii="Book Antiqua" w:hAnsi="Book Antiqua" w:cs="Times New Roman"/>
          <w:b/>
          <w:color w:val="000000" w:themeColor="text1"/>
          <w:sz w:val="24"/>
          <w:szCs w:val="24"/>
        </w:rPr>
        <w:t>p</w:t>
      </w:r>
      <w:r w:rsidRPr="00DB4055">
        <w:rPr>
          <w:rFonts w:ascii="Book Antiqua" w:hAnsi="Book Antiqua" w:cs="Times New Roman"/>
          <w:b/>
          <w:color w:val="000000" w:themeColor="text1"/>
          <w:sz w:val="24"/>
          <w:szCs w:val="24"/>
        </w:rPr>
        <w:t xml:space="preserve">redictor of </w:t>
      </w:r>
      <w:proofErr w:type="spellStart"/>
      <w:r w:rsidRPr="00DB4055">
        <w:rPr>
          <w:rFonts w:ascii="Book Antiqua" w:hAnsi="Book Antiqua" w:cs="Times New Roman"/>
          <w:b/>
          <w:color w:val="000000" w:themeColor="text1"/>
          <w:sz w:val="24"/>
          <w:szCs w:val="24"/>
        </w:rPr>
        <w:t>HBeAg</w:t>
      </w:r>
      <w:proofErr w:type="spellEnd"/>
      <w:r w:rsidRPr="00DB4055">
        <w:rPr>
          <w:rFonts w:ascii="Book Antiqua" w:hAnsi="Book Antiqua" w:cs="Times New Roman"/>
          <w:b/>
          <w:color w:val="000000" w:themeColor="text1"/>
          <w:sz w:val="24"/>
          <w:szCs w:val="24"/>
        </w:rPr>
        <w:t xml:space="preserve"> </w:t>
      </w:r>
      <w:proofErr w:type="spellStart"/>
      <w:r w:rsidR="007E12C1" w:rsidRPr="00DB4055">
        <w:rPr>
          <w:rFonts w:ascii="Book Antiqua" w:hAnsi="Book Antiqua" w:cs="Times New Roman"/>
          <w:b/>
          <w:color w:val="000000" w:themeColor="text1"/>
          <w:sz w:val="24"/>
          <w:szCs w:val="24"/>
        </w:rPr>
        <w:t>s</w:t>
      </w:r>
      <w:r w:rsidRPr="00DB4055">
        <w:rPr>
          <w:rFonts w:ascii="Book Antiqua" w:hAnsi="Book Antiqua" w:cs="Times New Roman"/>
          <w:b/>
          <w:color w:val="000000" w:themeColor="text1"/>
          <w:sz w:val="24"/>
          <w:szCs w:val="24"/>
        </w:rPr>
        <w:t>eroconversion</w:t>
      </w:r>
      <w:proofErr w:type="spellEnd"/>
      <w:r w:rsidRPr="00DB4055">
        <w:rPr>
          <w:rFonts w:ascii="Book Antiqua" w:hAnsi="Book Antiqua" w:cs="Times New Roman"/>
          <w:b/>
          <w:color w:val="000000" w:themeColor="text1"/>
          <w:sz w:val="24"/>
          <w:szCs w:val="24"/>
        </w:rPr>
        <w:t xml:space="preserve"> and </w:t>
      </w:r>
      <w:proofErr w:type="spellStart"/>
      <w:r w:rsidR="007E12C1" w:rsidRPr="00DB4055">
        <w:rPr>
          <w:rFonts w:ascii="Book Antiqua" w:hAnsi="Book Antiqua" w:cs="Times New Roman"/>
          <w:b/>
          <w:color w:val="000000" w:themeColor="text1"/>
          <w:sz w:val="24"/>
          <w:szCs w:val="24"/>
        </w:rPr>
        <w:t>v</w:t>
      </w:r>
      <w:r w:rsidRPr="00DB4055">
        <w:rPr>
          <w:rFonts w:ascii="Book Antiqua" w:hAnsi="Book Antiqua" w:cs="Times New Roman"/>
          <w:b/>
          <w:color w:val="000000" w:themeColor="text1"/>
          <w:sz w:val="24"/>
          <w:szCs w:val="24"/>
        </w:rPr>
        <w:t>irological</w:t>
      </w:r>
      <w:proofErr w:type="spellEnd"/>
      <w:r w:rsidRPr="00DB4055">
        <w:rPr>
          <w:rFonts w:ascii="Book Antiqua" w:hAnsi="Book Antiqua" w:cs="Times New Roman"/>
          <w:b/>
          <w:color w:val="000000" w:themeColor="text1"/>
          <w:sz w:val="24"/>
          <w:szCs w:val="24"/>
        </w:rPr>
        <w:t xml:space="preserve"> </w:t>
      </w:r>
      <w:r w:rsidR="007E12C1" w:rsidRPr="00DB4055">
        <w:rPr>
          <w:rFonts w:ascii="Book Antiqua" w:hAnsi="Book Antiqua" w:cs="Times New Roman"/>
          <w:b/>
          <w:color w:val="000000" w:themeColor="text1"/>
          <w:sz w:val="24"/>
          <w:szCs w:val="24"/>
        </w:rPr>
        <w:t>r</w:t>
      </w:r>
      <w:r w:rsidRPr="00DB4055">
        <w:rPr>
          <w:rFonts w:ascii="Book Antiqua" w:hAnsi="Book Antiqua" w:cs="Times New Roman"/>
          <w:b/>
          <w:color w:val="000000" w:themeColor="text1"/>
          <w:sz w:val="24"/>
          <w:szCs w:val="24"/>
        </w:rPr>
        <w:t xml:space="preserve">esponse with </w:t>
      </w:r>
      <w:r w:rsidR="007E12C1" w:rsidRPr="00DB4055">
        <w:rPr>
          <w:rFonts w:ascii="Book Antiqua" w:hAnsi="Book Antiqua" w:cs="Times New Roman"/>
          <w:b/>
          <w:color w:val="000000" w:themeColor="text1"/>
          <w:sz w:val="24"/>
          <w:szCs w:val="24"/>
        </w:rPr>
        <w:t>e</w:t>
      </w:r>
      <w:r w:rsidRPr="00DB4055">
        <w:rPr>
          <w:rFonts w:ascii="Book Antiqua" w:hAnsi="Book Antiqua" w:cs="Times New Roman"/>
          <w:b/>
          <w:color w:val="000000" w:themeColor="text1"/>
          <w:sz w:val="24"/>
          <w:szCs w:val="24"/>
        </w:rPr>
        <w:t xml:space="preserve">ntecavir </w:t>
      </w:r>
      <w:r w:rsidR="007E12C1" w:rsidRPr="00DB4055">
        <w:rPr>
          <w:rFonts w:ascii="Book Antiqua" w:hAnsi="Book Antiqua" w:cs="Times New Roman"/>
          <w:b/>
          <w:color w:val="000000" w:themeColor="text1"/>
          <w:sz w:val="24"/>
          <w:szCs w:val="24"/>
        </w:rPr>
        <w:t>t</w:t>
      </w:r>
      <w:r w:rsidRPr="00DB4055">
        <w:rPr>
          <w:rFonts w:ascii="Book Antiqua" w:hAnsi="Book Antiqua" w:cs="Times New Roman"/>
          <w:b/>
          <w:color w:val="000000" w:themeColor="text1"/>
          <w:sz w:val="24"/>
          <w:szCs w:val="24"/>
        </w:rPr>
        <w:t xml:space="preserve">reatment in </w:t>
      </w:r>
      <w:r w:rsidR="009E0334" w:rsidRPr="009E0334">
        <w:rPr>
          <w:rFonts w:ascii="Book Antiqua" w:hAnsi="Book Antiqua" w:cs="Times New Roman"/>
          <w:b/>
          <w:color w:val="000000" w:themeColor="text1"/>
          <w:sz w:val="24"/>
          <w:szCs w:val="24"/>
        </w:rPr>
        <w:t>chronic hepatitis B</w:t>
      </w:r>
      <w:r w:rsidRPr="00DB4055">
        <w:rPr>
          <w:rFonts w:ascii="Book Antiqua" w:hAnsi="Book Antiqua" w:cs="Times New Roman"/>
          <w:b/>
          <w:color w:val="000000" w:themeColor="text1"/>
          <w:sz w:val="24"/>
          <w:szCs w:val="24"/>
        </w:rPr>
        <w:t xml:space="preserve"> </w:t>
      </w:r>
      <w:r w:rsidR="007E12C1" w:rsidRPr="00DB4055">
        <w:rPr>
          <w:rFonts w:ascii="Book Antiqua" w:hAnsi="Book Antiqua" w:cs="Times New Roman"/>
          <w:b/>
          <w:color w:val="000000" w:themeColor="text1"/>
          <w:sz w:val="24"/>
          <w:szCs w:val="24"/>
        </w:rPr>
        <w:t>p</w:t>
      </w:r>
      <w:r w:rsidRPr="00DB4055">
        <w:rPr>
          <w:rFonts w:ascii="Book Antiqua" w:hAnsi="Book Antiqua" w:cs="Times New Roman"/>
          <w:b/>
          <w:color w:val="000000" w:themeColor="text1"/>
          <w:sz w:val="24"/>
          <w:szCs w:val="24"/>
        </w:rPr>
        <w:t>atients</w:t>
      </w:r>
    </w:p>
    <w:p w14:paraId="7D6C6BF4" w14:textId="77777777" w:rsidR="00776DE3" w:rsidRPr="00DB4055" w:rsidRDefault="00776DE3" w:rsidP="00DB4055">
      <w:pPr>
        <w:adjustRightInd w:val="0"/>
        <w:snapToGrid w:val="0"/>
        <w:spacing w:line="360" w:lineRule="auto"/>
        <w:rPr>
          <w:rFonts w:ascii="Book Antiqua" w:hAnsi="Book Antiqua" w:cs="Times New Roman"/>
          <w:b/>
          <w:color w:val="000000" w:themeColor="text1"/>
          <w:sz w:val="24"/>
          <w:szCs w:val="24"/>
        </w:rPr>
      </w:pPr>
    </w:p>
    <w:p w14:paraId="1923BCE9" w14:textId="7127E7DC" w:rsidR="009E0334" w:rsidRPr="009E0334" w:rsidRDefault="009E0334" w:rsidP="00DB4055">
      <w:pPr>
        <w:adjustRightInd w:val="0"/>
        <w:snapToGrid w:val="0"/>
        <w:spacing w:line="360" w:lineRule="auto"/>
        <w:rPr>
          <w:rFonts w:ascii="Book Antiqua" w:hAnsi="Book Antiqua" w:cs="Times New Roman"/>
          <w:color w:val="000000" w:themeColor="text1"/>
          <w:sz w:val="24"/>
          <w:szCs w:val="24"/>
        </w:rPr>
      </w:pPr>
      <w:r w:rsidRPr="009E0334">
        <w:rPr>
          <w:rFonts w:ascii="Book Antiqua" w:hAnsi="Book Antiqua" w:cs="Times New Roman"/>
          <w:color w:val="000000" w:themeColor="text1"/>
          <w:sz w:val="24"/>
          <w:szCs w:val="24"/>
        </w:rPr>
        <w:t xml:space="preserve">Luo H </w:t>
      </w:r>
      <w:r w:rsidRPr="009E0334">
        <w:rPr>
          <w:rFonts w:ascii="Book Antiqua" w:hAnsi="Book Antiqua" w:cs="Times New Roman"/>
          <w:i/>
          <w:color w:val="000000" w:themeColor="text1"/>
          <w:sz w:val="24"/>
          <w:szCs w:val="24"/>
        </w:rPr>
        <w:t>et al</w:t>
      </w:r>
      <w:r w:rsidRPr="009E0334">
        <w:rPr>
          <w:rFonts w:ascii="Book Antiqua" w:hAnsi="Book Antiqua" w:cs="Times New Roman"/>
          <w:color w:val="000000" w:themeColor="text1"/>
          <w:sz w:val="24"/>
          <w:szCs w:val="24"/>
        </w:rPr>
        <w:t>. Serum HBV RNA in CHB</w:t>
      </w:r>
    </w:p>
    <w:p w14:paraId="0B12F404" w14:textId="77777777" w:rsidR="009E0334" w:rsidRPr="009E0334" w:rsidRDefault="009E0334" w:rsidP="00DB4055">
      <w:pPr>
        <w:adjustRightInd w:val="0"/>
        <w:snapToGrid w:val="0"/>
        <w:spacing w:line="360" w:lineRule="auto"/>
        <w:rPr>
          <w:rFonts w:ascii="Book Antiqua" w:hAnsi="Book Antiqua" w:cs="Times New Roman"/>
          <w:color w:val="000000" w:themeColor="text1"/>
          <w:sz w:val="24"/>
          <w:szCs w:val="24"/>
        </w:rPr>
      </w:pPr>
    </w:p>
    <w:p w14:paraId="203C835B" w14:textId="735A610B" w:rsidR="00650D34" w:rsidRPr="009E0334" w:rsidRDefault="00650D34" w:rsidP="00DB4055">
      <w:pPr>
        <w:adjustRightInd w:val="0"/>
        <w:snapToGrid w:val="0"/>
        <w:spacing w:line="360" w:lineRule="auto"/>
        <w:rPr>
          <w:rFonts w:ascii="Book Antiqua" w:hAnsi="Book Antiqua" w:cs="Times New Roman"/>
          <w:color w:val="000000" w:themeColor="text1"/>
          <w:sz w:val="24"/>
          <w:szCs w:val="24"/>
        </w:rPr>
      </w:pPr>
      <w:r w:rsidRPr="009E0334">
        <w:rPr>
          <w:rFonts w:ascii="Book Antiqua" w:hAnsi="Book Antiqua" w:cs="Times New Roman"/>
          <w:color w:val="000000" w:themeColor="text1"/>
          <w:sz w:val="24"/>
          <w:szCs w:val="24"/>
        </w:rPr>
        <w:t>Hao Luo, Xia</w:t>
      </w:r>
      <w:r w:rsidR="00056591" w:rsidRPr="009E0334">
        <w:rPr>
          <w:rFonts w:ascii="Book Antiqua" w:hAnsi="Book Antiqua" w:cs="Times New Roman"/>
          <w:color w:val="000000" w:themeColor="text1"/>
          <w:sz w:val="24"/>
          <w:szCs w:val="24"/>
        </w:rPr>
        <w:t>-X</w:t>
      </w:r>
      <w:r w:rsidRPr="009E0334">
        <w:rPr>
          <w:rFonts w:ascii="Book Antiqua" w:hAnsi="Book Antiqua" w:cs="Times New Roman"/>
          <w:color w:val="000000" w:themeColor="text1"/>
          <w:sz w:val="24"/>
          <w:szCs w:val="24"/>
        </w:rPr>
        <w:t>ia Zhang, Li</w:t>
      </w:r>
      <w:r w:rsidR="00056591" w:rsidRPr="009E0334">
        <w:rPr>
          <w:rFonts w:ascii="Book Antiqua" w:hAnsi="Book Antiqua" w:cs="Times New Roman"/>
          <w:color w:val="000000" w:themeColor="text1"/>
          <w:sz w:val="24"/>
          <w:szCs w:val="24"/>
        </w:rPr>
        <w:t>-H</w:t>
      </w:r>
      <w:r w:rsidRPr="009E0334">
        <w:rPr>
          <w:rFonts w:ascii="Book Antiqua" w:hAnsi="Book Antiqua" w:cs="Times New Roman"/>
          <w:color w:val="000000" w:themeColor="text1"/>
          <w:sz w:val="24"/>
          <w:szCs w:val="24"/>
        </w:rPr>
        <w:t>ua Cao, Ning Tan,</w:t>
      </w:r>
      <w:r w:rsidR="00252CBF" w:rsidRPr="009E0334">
        <w:rPr>
          <w:rFonts w:ascii="Book Antiqua" w:hAnsi="Book Antiqua" w:cs="Times New Roman"/>
          <w:color w:val="000000" w:themeColor="text1"/>
          <w:sz w:val="24"/>
          <w:szCs w:val="24"/>
        </w:rPr>
        <w:t xml:space="preserve"> Qian K</w:t>
      </w:r>
      <w:r w:rsidR="00163CB0" w:rsidRPr="009E0334">
        <w:rPr>
          <w:rFonts w:ascii="Book Antiqua" w:hAnsi="Book Antiqua" w:cs="Times New Roman"/>
          <w:color w:val="000000" w:themeColor="text1"/>
          <w:sz w:val="24"/>
          <w:szCs w:val="24"/>
        </w:rPr>
        <w:t>a</w:t>
      </w:r>
      <w:r w:rsidR="00252CBF" w:rsidRPr="009E0334">
        <w:rPr>
          <w:rFonts w:ascii="Book Antiqua" w:hAnsi="Book Antiqua" w:cs="Times New Roman"/>
          <w:color w:val="000000" w:themeColor="text1"/>
          <w:sz w:val="24"/>
          <w:szCs w:val="24"/>
        </w:rPr>
        <w:t>n</w:t>
      </w:r>
      <w:r w:rsidR="00163CB0" w:rsidRPr="009E0334">
        <w:rPr>
          <w:rFonts w:ascii="Book Antiqua" w:hAnsi="Book Antiqua" w:cs="Times New Roman"/>
          <w:color w:val="000000" w:themeColor="text1"/>
          <w:sz w:val="24"/>
          <w:szCs w:val="24"/>
        </w:rPr>
        <w:t>g,</w:t>
      </w:r>
      <w:r w:rsidRPr="009E0334">
        <w:rPr>
          <w:rFonts w:ascii="Book Antiqua" w:hAnsi="Book Antiqua" w:cs="Times New Roman"/>
          <w:color w:val="000000" w:themeColor="text1"/>
          <w:sz w:val="24"/>
          <w:szCs w:val="24"/>
        </w:rPr>
        <w:t xml:space="preserve"> Hong</w:t>
      </w:r>
      <w:r w:rsidR="00056591" w:rsidRPr="009E0334">
        <w:rPr>
          <w:rFonts w:ascii="Book Antiqua" w:hAnsi="Book Antiqua" w:cs="Times New Roman"/>
          <w:color w:val="000000" w:themeColor="text1"/>
          <w:sz w:val="24"/>
          <w:szCs w:val="24"/>
        </w:rPr>
        <w:t>-L</w:t>
      </w:r>
      <w:r w:rsidRPr="009E0334">
        <w:rPr>
          <w:rFonts w:ascii="Book Antiqua" w:hAnsi="Book Antiqua" w:cs="Times New Roman"/>
          <w:color w:val="000000" w:themeColor="text1"/>
          <w:sz w:val="24"/>
          <w:szCs w:val="24"/>
        </w:rPr>
        <w:t>i Xi, Min Yu</w:t>
      </w:r>
      <w:r w:rsidR="009E0334">
        <w:rPr>
          <w:rFonts w:ascii="Book Antiqua" w:hAnsi="Book Antiqua" w:cs="Times New Roman"/>
          <w:color w:val="000000" w:themeColor="text1"/>
          <w:sz w:val="24"/>
          <w:szCs w:val="24"/>
        </w:rPr>
        <w:t>,</w:t>
      </w:r>
      <w:r w:rsidRPr="009E0334">
        <w:rPr>
          <w:rFonts w:ascii="Book Antiqua" w:hAnsi="Book Antiqua" w:cs="Times New Roman"/>
          <w:color w:val="000000" w:themeColor="text1"/>
          <w:sz w:val="24"/>
          <w:szCs w:val="24"/>
        </w:rPr>
        <w:t xml:space="preserve"> Xiao</w:t>
      </w:r>
      <w:r w:rsidR="00056591" w:rsidRPr="009E0334">
        <w:rPr>
          <w:rFonts w:ascii="Book Antiqua" w:hAnsi="Book Antiqua" w:cs="Times New Roman"/>
          <w:color w:val="000000" w:themeColor="text1"/>
          <w:sz w:val="24"/>
          <w:szCs w:val="24"/>
        </w:rPr>
        <w:t>-Y</w:t>
      </w:r>
      <w:r w:rsidRPr="009E0334">
        <w:rPr>
          <w:rFonts w:ascii="Book Antiqua" w:hAnsi="Book Antiqua" w:cs="Times New Roman"/>
          <w:color w:val="000000" w:themeColor="text1"/>
          <w:sz w:val="24"/>
          <w:szCs w:val="24"/>
        </w:rPr>
        <w:t>uan Xu</w:t>
      </w:r>
    </w:p>
    <w:p w14:paraId="36FC1C77" w14:textId="74C18EF3" w:rsidR="0010566C" w:rsidRPr="00DB4055" w:rsidRDefault="0010566C" w:rsidP="00DB4055">
      <w:pPr>
        <w:adjustRightInd w:val="0"/>
        <w:snapToGrid w:val="0"/>
        <w:spacing w:line="360" w:lineRule="auto"/>
        <w:rPr>
          <w:rFonts w:ascii="Book Antiqua" w:hAnsi="Book Antiqua" w:cs="Times New Roman"/>
          <w:b/>
          <w:color w:val="000000" w:themeColor="text1"/>
          <w:sz w:val="24"/>
          <w:szCs w:val="24"/>
        </w:rPr>
      </w:pPr>
    </w:p>
    <w:p w14:paraId="4095EC40" w14:textId="6D858DFA" w:rsidR="0010566C" w:rsidRDefault="00714D9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Hao Luo, Ning Tan, Qian Kang, Hong-Li Xi, Min Yu, Xiao-Yuan Xu,</w:t>
      </w:r>
      <w:r w:rsidRPr="00DB4055">
        <w:rPr>
          <w:rFonts w:ascii="Book Antiqua" w:hAnsi="Book Antiqua" w:cs="Times New Roman"/>
          <w:color w:val="000000" w:themeColor="text1"/>
          <w:sz w:val="24"/>
          <w:szCs w:val="24"/>
        </w:rPr>
        <w:t xml:space="preserve"> Department of Infectious Diseases, Peking University First Hospital, Beijing</w:t>
      </w:r>
      <w:r w:rsidR="00146A06" w:rsidRPr="00DB4055">
        <w:rPr>
          <w:rFonts w:ascii="Book Antiqua" w:hAnsi="Book Antiqua"/>
          <w:color w:val="000000" w:themeColor="text1"/>
          <w:sz w:val="24"/>
          <w:szCs w:val="24"/>
        </w:rPr>
        <w:t xml:space="preserve"> </w:t>
      </w:r>
      <w:r w:rsidR="00146A06" w:rsidRPr="00DB4055">
        <w:rPr>
          <w:rFonts w:ascii="Book Antiqua" w:hAnsi="Book Antiqua" w:cs="Times New Roman"/>
          <w:color w:val="000000" w:themeColor="text1"/>
          <w:sz w:val="24"/>
          <w:szCs w:val="24"/>
        </w:rPr>
        <w:t>100034,</w:t>
      </w:r>
      <w:r w:rsidRPr="00DB4055">
        <w:rPr>
          <w:rFonts w:ascii="Book Antiqua" w:hAnsi="Book Antiqua" w:cs="Times New Roman"/>
          <w:color w:val="000000" w:themeColor="text1"/>
          <w:sz w:val="24"/>
          <w:szCs w:val="24"/>
        </w:rPr>
        <w:t xml:space="preserve"> China</w:t>
      </w:r>
    </w:p>
    <w:p w14:paraId="25F6B836" w14:textId="77777777" w:rsidR="00640FDC" w:rsidRPr="00DB4055" w:rsidRDefault="00640FDC" w:rsidP="00DB4055">
      <w:pPr>
        <w:adjustRightInd w:val="0"/>
        <w:snapToGrid w:val="0"/>
        <w:spacing w:line="360" w:lineRule="auto"/>
        <w:rPr>
          <w:rFonts w:ascii="Book Antiqua" w:hAnsi="Book Antiqua" w:cs="Times New Roman"/>
          <w:color w:val="000000" w:themeColor="text1"/>
          <w:sz w:val="24"/>
          <w:szCs w:val="24"/>
        </w:rPr>
      </w:pPr>
    </w:p>
    <w:p w14:paraId="3A4CBA45" w14:textId="37A4AD40" w:rsidR="00CA38BA" w:rsidRDefault="00CA38B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Xia-Xia Zhang,</w:t>
      </w:r>
      <w:r w:rsidRPr="00DB4055">
        <w:rPr>
          <w:rFonts w:ascii="Book Antiqua" w:hAnsi="Book Antiqua" w:cs="Times New Roman"/>
          <w:color w:val="000000" w:themeColor="text1"/>
          <w:sz w:val="24"/>
          <w:szCs w:val="24"/>
        </w:rPr>
        <w:t xml:space="preserve"> Department of Gastroenterology, </w:t>
      </w:r>
      <w:r w:rsidR="0087190A" w:rsidRPr="00DB4055">
        <w:rPr>
          <w:rFonts w:ascii="Book Antiqua" w:hAnsi="Book Antiqua" w:cs="Times New Roman"/>
          <w:color w:val="000000" w:themeColor="text1"/>
          <w:sz w:val="24"/>
          <w:szCs w:val="24"/>
        </w:rPr>
        <w:t xml:space="preserve">Capital Medical University Beijing </w:t>
      </w:r>
      <w:proofErr w:type="spellStart"/>
      <w:r w:rsidR="0087190A" w:rsidRPr="00DB4055">
        <w:rPr>
          <w:rFonts w:ascii="Book Antiqua" w:hAnsi="Book Antiqua" w:cs="Times New Roman"/>
          <w:color w:val="000000" w:themeColor="text1"/>
          <w:sz w:val="24"/>
          <w:szCs w:val="24"/>
        </w:rPr>
        <w:t>Tiantan</w:t>
      </w:r>
      <w:proofErr w:type="spellEnd"/>
      <w:r w:rsidR="0087190A" w:rsidRPr="00DB4055">
        <w:rPr>
          <w:rFonts w:ascii="Book Antiqua" w:hAnsi="Book Antiqua" w:cs="Times New Roman"/>
          <w:color w:val="000000" w:themeColor="text1"/>
          <w:sz w:val="24"/>
          <w:szCs w:val="24"/>
        </w:rPr>
        <w:t xml:space="preserve"> Hospital</w:t>
      </w:r>
      <w:r w:rsidRPr="00DB4055">
        <w:rPr>
          <w:rFonts w:ascii="Book Antiqua" w:hAnsi="Book Antiqua" w:cs="Times New Roman"/>
          <w:color w:val="000000" w:themeColor="text1"/>
          <w:sz w:val="24"/>
          <w:szCs w:val="24"/>
        </w:rPr>
        <w:t xml:space="preserve">, Beijing </w:t>
      </w:r>
      <w:r w:rsidR="00146A06" w:rsidRPr="00DB4055">
        <w:rPr>
          <w:rFonts w:ascii="Book Antiqua" w:hAnsi="Book Antiqua" w:cs="Times New Roman"/>
          <w:color w:val="000000" w:themeColor="text1"/>
          <w:sz w:val="24"/>
          <w:szCs w:val="24"/>
        </w:rPr>
        <w:t xml:space="preserve">100070, </w:t>
      </w:r>
      <w:r w:rsidRPr="00DB4055">
        <w:rPr>
          <w:rFonts w:ascii="Book Antiqua" w:hAnsi="Book Antiqua" w:cs="Times New Roman"/>
          <w:color w:val="000000" w:themeColor="text1"/>
          <w:sz w:val="24"/>
          <w:szCs w:val="24"/>
        </w:rPr>
        <w:t>China</w:t>
      </w:r>
    </w:p>
    <w:p w14:paraId="0505B202" w14:textId="77777777" w:rsidR="00640FDC" w:rsidRPr="00DB4055" w:rsidRDefault="00640FDC" w:rsidP="00DB4055">
      <w:pPr>
        <w:adjustRightInd w:val="0"/>
        <w:snapToGrid w:val="0"/>
        <w:spacing w:line="360" w:lineRule="auto"/>
        <w:rPr>
          <w:rFonts w:ascii="Book Antiqua" w:hAnsi="Book Antiqua" w:cs="Times New Roman"/>
          <w:color w:val="000000" w:themeColor="text1"/>
          <w:sz w:val="24"/>
          <w:szCs w:val="24"/>
        </w:rPr>
      </w:pPr>
    </w:p>
    <w:p w14:paraId="7D76F2E0" w14:textId="1E69A160" w:rsidR="00CA38BA" w:rsidRPr="00DB4055" w:rsidRDefault="00CA38B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Li-Hua Cao,</w:t>
      </w:r>
      <w:r w:rsidRPr="00DB4055">
        <w:rPr>
          <w:rFonts w:ascii="Book Antiqua" w:hAnsi="Book Antiqua" w:cs="Times New Roman"/>
          <w:color w:val="000000" w:themeColor="text1"/>
          <w:sz w:val="24"/>
          <w:szCs w:val="24"/>
        </w:rPr>
        <w:t xml:space="preserve"> Department of Infectious Diseases, the Third Hospital of Qinhuangdao, Qinhuangdao</w:t>
      </w:r>
      <w:r w:rsidR="00B94AA8" w:rsidRPr="00DB4055">
        <w:rPr>
          <w:rFonts w:ascii="Book Antiqua" w:hAnsi="Book Antiqua" w:cs="Times New Roman"/>
          <w:color w:val="000000" w:themeColor="text1"/>
          <w:sz w:val="24"/>
          <w:szCs w:val="24"/>
        </w:rPr>
        <w:t xml:space="preserve"> </w:t>
      </w:r>
      <w:r w:rsidR="00146A06" w:rsidRPr="00DB4055">
        <w:rPr>
          <w:rFonts w:ascii="Book Antiqua" w:hAnsi="Book Antiqua" w:cs="Times New Roman"/>
          <w:color w:val="000000" w:themeColor="text1"/>
          <w:sz w:val="24"/>
          <w:szCs w:val="24"/>
        </w:rPr>
        <w:t xml:space="preserve">066000, </w:t>
      </w:r>
      <w:r w:rsidRPr="00DB4055">
        <w:rPr>
          <w:rFonts w:ascii="Book Antiqua" w:hAnsi="Book Antiqua" w:cs="Times New Roman"/>
          <w:color w:val="000000" w:themeColor="text1"/>
          <w:sz w:val="24"/>
          <w:szCs w:val="24"/>
        </w:rPr>
        <w:t>China</w:t>
      </w:r>
    </w:p>
    <w:p w14:paraId="4F3D55C5" w14:textId="4EF9941E" w:rsidR="00CA38BA" w:rsidRPr="00DB4055" w:rsidRDefault="00CA38BA" w:rsidP="00DB4055">
      <w:pPr>
        <w:adjustRightInd w:val="0"/>
        <w:snapToGrid w:val="0"/>
        <w:spacing w:line="360" w:lineRule="auto"/>
        <w:rPr>
          <w:rFonts w:ascii="Book Antiqua" w:hAnsi="Book Antiqua" w:cs="Times New Roman"/>
          <w:b/>
          <w:color w:val="000000" w:themeColor="text1"/>
          <w:sz w:val="24"/>
          <w:szCs w:val="24"/>
        </w:rPr>
      </w:pPr>
    </w:p>
    <w:p w14:paraId="2E18F107" w14:textId="468AA7A8" w:rsidR="008C27C4" w:rsidRPr="00DB4055" w:rsidRDefault="008C27C4" w:rsidP="00DB4055">
      <w:pPr>
        <w:adjustRightInd w:val="0"/>
        <w:snapToGrid w:val="0"/>
        <w:spacing w:line="360" w:lineRule="auto"/>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 xml:space="preserve">ORCID number: </w:t>
      </w:r>
      <w:r w:rsidRPr="00DB4055">
        <w:rPr>
          <w:rFonts w:ascii="Book Antiqua" w:hAnsi="Book Antiqua" w:cs="Times New Roman"/>
          <w:color w:val="000000" w:themeColor="text1"/>
          <w:sz w:val="24"/>
          <w:szCs w:val="24"/>
        </w:rPr>
        <w:t>Hao Luo (0000-0002-2067-7217); Xia-Xia Zhang (</w:t>
      </w:r>
      <w:r w:rsidR="004663B1" w:rsidRPr="00DB4055">
        <w:rPr>
          <w:rFonts w:ascii="Book Antiqua" w:hAnsi="Book Antiqua" w:cs="Times New Roman"/>
          <w:color w:val="000000" w:themeColor="text1"/>
          <w:sz w:val="24"/>
          <w:szCs w:val="24"/>
        </w:rPr>
        <w:t>0000-0002-0512-9001</w:t>
      </w:r>
      <w:r w:rsidRPr="00DB4055">
        <w:rPr>
          <w:rFonts w:ascii="Book Antiqua" w:hAnsi="Book Antiqua" w:cs="Times New Roman"/>
          <w:color w:val="000000" w:themeColor="text1"/>
          <w:sz w:val="24"/>
          <w:szCs w:val="24"/>
        </w:rPr>
        <w:t>); Li-Hua Cao (</w:t>
      </w:r>
      <w:r w:rsidR="004D3661" w:rsidRPr="00DB4055">
        <w:rPr>
          <w:rFonts w:ascii="Book Antiqua" w:hAnsi="Book Antiqua" w:cs="Times New Roman"/>
          <w:color w:val="000000" w:themeColor="text1"/>
          <w:sz w:val="24"/>
          <w:szCs w:val="24"/>
        </w:rPr>
        <w:t>0000-0002-4664-9003</w:t>
      </w:r>
      <w:r w:rsidRPr="00DB4055">
        <w:rPr>
          <w:rFonts w:ascii="Book Antiqua" w:hAnsi="Book Antiqua" w:cs="Times New Roman"/>
          <w:color w:val="000000" w:themeColor="text1"/>
          <w:sz w:val="24"/>
          <w:szCs w:val="24"/>
        </w:rPr>
        <w:t>); Ning Tan</w:t>
      </w:r>
      <w:r w:rsidR="001E2243" w:rsidRPr="00DB4055">
        <w:rPr>
          <w:rFonts w:ascii="Book Antiqua" w:hAnsi="Book Antiqua" w:cs="Times New Roman"/>
          <w:color w:val="000000" w:themeColor="text1"/>
          <w:sz w:val="24"/>
          <w:szCs w:val="24"/>
        </w:rPr>
        <w:t xml:space="preserve"> (</w:t>
      </w:r>
      <w:r w:rsidR="004663B1" w:rsidRPr="00DB4055">
        <w:rPr>
          <w:rFonts w:ascii="Book Antiqua" w:hAnsi="Book Antiqua" w:cs="Times New Roman"/>
          <w:color w:val="000000" w:themeColor="text1"/>
          <w:sz w:val="24"/>
          <w:szCs w:val="24"/>
        </w:rPr>
        <w:t>0000-0001-9917-2192</w:t>
      </w:r>
      <w:r w:rsidR="001E2243"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Qian Kang</w:t>
      </w:r>
      <w:r w:rsidR="001E2243" w:rsidRPr="00DB4055">
        <w:rPr>
          <w:rFonts w:ascii="Book Antiqua" w:hAnsi="Book Antiqua" w:cs="Times New Roman"/>
          <w:color w:val="000000" w:themeColor="text1"/>
          <w:sz w:val="24"/>
          <w:szCs w:val="24"/>
        </w:rPr>
        <w:t xml:space="preserve"> (</w:t>
      </w:r>
      <w:r w:rsidR="004663B1" w:rsidRPr="00DB4055">
        <w:rPr>
          <w:rFonts w:ascii="Book Antiqua" w:hAnsi="Book Antiqua" w:cs="Times New Roman"/>
          <w:color w:val="000000" w:themeColor="text1"/>
          <w:sz w:val="24"/>
          <w:szCs w:val="24"/>
        </w:rPr>
        <w:t>0000-0001-5825-1660</w:t>
      </w:r>
      <w:r w:rsidR="001E2243"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Hong-Li Xi</w:t>
      </w:r>
      <w:r w:rsidR="001E2243" w:rsidRPr="00DB4055">
        <w:rPr>
          <w:rFonts w:ascii="Book Antiqua" w:hAnsi="Book Antiqua" w:cs="Times New Roman"/>
          <w:color w:val="000000" w:themeColor="text1"/>
          <w:sz w:val="24"/>
          <w:szCs w:val="24"/>
        </w:rPr>
        <w:t xml:space="preserve"> (</w:t>
      </w:r>
      <w:r w:rsidR="004663B1" w:rsidRPr="00DB4055">
        <w:rPr>
          <w:rFonts w:ascii="Book Antiqua" w:hAnsi="Book Antiqua" w:cs="Times New Roman"/>
          <w:color w:val="000000" w:themeColor="text1"/>
          <w:sz w:val="24"/>
          <w:szCs w:val="24"/>
        </w:rPr>
        <w:t>0000-0003-0389-7602</w:t>
      </w:r>
      <w:r w:rsidR="001E2243"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Min Yu</w:t>
      </w:r>
      <w:r w:rsidR="001E2243" w:rsidRPr="00DB4055">
        <w:rPr>
          <w:rFonts w:ascii="Book Antiqua" w:hAnsi="Book Antiqua" w:cs="Times New Roman"/>
          <w:color w:val="000000" w:themeColor="text1"/>
          <w:sz w:val="24"/>
          <w:szCs w:val="24"/>
        </w:rPr>
        <w:t xml:space="preserve"> (</w:t>
      </w:r>
      <w:r w:rsidR="002E1797" w:rsidRPr="00DB4055">
        <w:rPr>
          <w:rFonts w:ascii="Book Antiqua" w:hAnsi="Book Antiqua" w:cs="Times New Roman"/>
          <w:color w:val="000000" w:themeColor="text1"/>
          <w:sz w:val="24"/>
          <w:szCs w:val="24"/>
        </w:rPr>
        <w:t>0000-0001-7784-7830</w:t>
      </w:r>
      <w:r w:rsidR="001E2243"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Xiao-Yuan Xu</w:t>
      </w:r>
      <w:r w:rsidR="00B94AA8" w:rsidRPr="00DB4055">
        <w:rPr>
          <w:rFonts w:ascii="Book Antiqua" w:hAnsi="Book Antiqua" w:cs="Times New Roman"/>
          <w:color w:val="000000" w:themeColor="text1"/>
          <w:sz w:val="24"/>
          <w:szCs w:val="24"/>
        </w:rPr>
        <w:t xml:space="preserve"> </w:t>
      </w:r>
      <w:r w:rsidR="001E2243" w:rsidRPr="00DB4055">
        <w:rPr>
          <w:rFonts w:ascii="Book Antiqua" w:hAnsi="Book Antiqua" w:cs="Times New Roman"/>
          <w:color w:val="000000" w:themeColor="text1"/>
          <w:sz w:val="24"/>
          <w:szCs w:val="24"/>
        </w:rPr>
        <w:t>(</w:t>
      </w:r>
      <w:r w:rsidR="004663B1" w:rsidRPr="00DB4055">
        <w:rPr>
          <w:rFonts w:ascii="Book Antiqua" w:hAnsi="Book Antiqua" w:cs="Times New Roman"/>
          <w:color w:val="000000" w:themeColor="text1"/>
          <w:sz w:val="24"/>
          <w:szCs w:val="24"/>
        </w:rPr>
        <w:t>0000-0002-1759-4330</w:t>
      </w:r>
      <w:r w:rsidR="001E2243" w:rsidRPr="00DB4055">
        <w:rPr>
          <w:rFonts w:ascii="Book Antiqua" w:hAnsi="Book Antiqua" w:cs="Times New Roman"/>
          <w:color w:val="000000" w:themeColor="text1"/>
          <w:sz w:val="24"/>
          <w:szCs w:val="24"/>
        </w:rPr>
        <w:t>).</w:t>
      </w:r>
    </w:p>
    <w:p w14:paraId="57B42188" w14:textId="20337EE3" w:rsidR="008C27C4" w:rsidRPr="00DB4055" w:rsidRDefault="008C27C4" w:rsidP="00DB4055">
      <w:pPr>
        <w:adjustRightInd w:val="0"/>
        <w:snapToGrid w:val="0"/>
        <w:spacing w:line="360" w:lineRule="auto"/>
        <w:rPr>
          <w:rFonts w:ascii="Book Antiqua" w:hAnsi="Book Antiqua" w:cs="Times New Roman"/>
          <w:b/>
          <w:color w:val="000000" w:themeColor="text1"/>
          <w:sz w:val="24"/>
          <w:szCs w:val="24"/>
        </w:rPr>
      </w:pPr>
    </w:p>
    <w:p w14:paraId="7BB38B71" w14:textId="20736340" w:rsidR="00650D34" w:rsidRPr="00DB4055" w:rsidRDefault="00776F8C" w:rsidP="00640FDC">
      <w:pPr>
        <w:adjustRightInd w:val="0"/>
        <w:snapToGrid w:val="0"/>
        <w:spacing w:line="360" w:lineRule="auto"/>
        <w:outlineLvl w:val="0"/>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Au</w:t>
      </w:r>
      <w:r w:rsidR="008D667F" w:rsidRPr="00DB4055">
        <w:rPr>
          <w:rFonts w:ascii="Book Antiqua" w:hAnsi="Book Antiqua" w:cs="Times New Roman"/>
          <w:b/>
          <w:color w:val="000000" w:themeColor="text1"/>
          <w:sz w:val="24"/>
          <w:szCs w:val="24"/>
        </w:rPr>
        <w:t>thor contributions</w:t>
      </w:r>
      <w:r w:rsidR="008D667F" w:rsidRPr="00DB4055">
        <w:rPr>
          <w:rFonts w:ascii="Book Antiqua" w:hAnsi="Book Antiqua" w:cs="Times New Roman"/>
          <w:color w:val="000000" w:themeColor="text1"/>
          <w:sz w:val="24"/>
          <w:szCs w:val="24"/>
        </w:rPr>
        <w:t xml:space="preserve">: </w:t>
      </w:r>
      <w:r w:rsidR="00640FDC">
        <w:rPr>
          <w:rFonts w:ascii="Book Antiqua" w:hAnsi="Book Antiqua" w:cs="Times New Roman"/>
          <w:color w:val="000000" w:themeColor="text1"/>
          <w:sz w:val="24"/>
          <w:szCs w:val="24"/>
        </w:rPr>
        <w:t xml:space="preserve">Luo H </w:t>
      </w:r>
      <w:r w:rsidR="009C1DD0" w:rsidRPr="00DB4055">
        <w:rPr>
          <w:rFonts w:ascii="Book Antiqua" w:hAnsi="Book Antiqua" w:cs="Times New Roman"/>
          <w:color w:val="000000" w:themeColor="text1"/>
          <w:sz w:val="24"/>
          <w:szCs w:val="24"/>
        </w:rPr>
        <w:t xml:space="preserve">and </w:t>
      </w:r>
      <w:r w:rsidR="00B94AA8" w:rsidRPr="00DB4055">
        <w:rPr>
          <w:rFonts w:ascii="Book Antiqua" w:hAnsi="Book Antiqua" w:cs="Times New Roman"/>
          <w:color w:val="000000" w:themeColor="text1"/>
          <w:sz w:val="24"/>
          <w:szCs w:val="24"/>
        </w:rPr>
        <w:t xml:space="preserve">Zhang </w:t>
      </w:r>
      <w:r w:rsidR="009C1DD0" w:rsidRPr="00DB4055">
        <w:rPr>
          <w:rFonts w:ascii="Book Antiqua" w:hAnsi="Book Antiqua" w:cs="Times New Roman"/>
          <w:color w:val="000000" w:themeColor="text1"/>
          <w:sz w:val="24"/>
          <w:szCs w:val="24"/>
        </w:rPr>
        <w:t>X</w:t>
      </w:r>
      <w:r w:rsidR="00640FDC">
        <w:rPr>
          <w:rFonts w:ascii="Book Antiqua" w:hAnsi="Book Antiqua" w:cs="Times New Roman"/>
          <w:color w:val="000000" w:themeColor="text1"/>
          <w:sz w:val="24"/>
          <w:szCs w:val="24"/>
        </w:rPr>
        <w:t>X</w:t>
      </w:r>
      <w:r w:rsidR="009C1DD0" w:rsidRPr="00DB4055">
        <w:rPr>
          <w:rFonts w:ascii="Book Antiqua" w:hAnsi="Book Antiqua" w:cs="Times New Roman"/>
          <w:color w:val="000000" w:themeColor="text1"/>
          <w:sz w:val="24"/>
          <w:szCs w:val="24"/>
        </w:rPr>
        <w:t xml:space="preserve"> </w:t>
      </w:r>
      <w:r w:rsidR="00B94AA8" w:rsidRPr="00DB4055">
        <w:rPr>
          <w:rFonts w:ascii="Book Antiqua" w:hAnsi="Book Antiqua" w:cs="Times New Roman"/>
          <w:color w:val="000000" w:themeColor="text1"/>
          <w:sz w:val="24"/>
          <w:szCs w:val="24"/>
        </w:rPr>
        <w:t>equally</w:t>
      </w:r>
      <w:r w:rsidR="00B94AA8" w:rsidRPr="00DB4055" w:rsidDel="00B94AA8">
        <w:rPr>
          <w:rFonts w:ascii="Book Antiqua" w:hAnsi="Book Antiqua" w:cs="Times New Roman"/>
          <w:color w:val="000000" w:themeColor="text1"/>
          <w:sz w:val="24"/>
          <w:szCs w:val="24"/>
        </w:rPr>
        <w:t xml:space="preserve"> </w:t>
      </w:r>
      <w:r w:rsidR="00B94AA8" w:rsidRPr="00DB4055">
        <w:rPr>
          <w:rFonts w:ascii="Book Antiqua" w:hAnsi="Book Antiqua" w:cs="Times New Roman"/>
          <w:color w:val="000000" w:themeColor="text1"/>
          <w:sz w:val="24"/>
          <w:szCs w:val="24"/>
        </w:rPr>
        <w:t>designed the research</w:t>
      </w:r>
      <w:r w:rsidR="00FE16FF" w:rsidRPr="00DB4055">
        <w:rPr>
          <w:rFonts w:ascii="Book Antiqua" w:hAnsi="Book Antiqua" w:cs="Times New Roman"/>
          <w:color w:val="000000" w:themeColor="text1"/>
          <w:sz w:val="24"/>
          <w:szCs w:val="24"/>
        </w:rPr>
        <w:t xml:space="preserve">; </w:t>
      </w:r>
      <w:r w:rsidR="00B94AA8" w:rsidRPr="00DB4055">
        <w:rPr>
          <w:rFonts w:ascii="Book Antiqua" w:hAnsi="Book Antiqua" w:cs="Times New Roman"/>
          <w:color w:val="000000" w:themeColor="text1"/>
          <w:sz w:val="24"/>
          <w:szCs w:val="24"/>
        </w:rPr>
        <w:t xml:space="preserve">Luo </w:t>
      </w:r>
      <w:r w:rsidR="003E19AE" w:rsidRPr="00DB4055">
        <w:rPr>
          <w:rFonts w:ascii="Book Antiqua" w:hAnsi="Book Antiqua" w:cs="Times New Roman"/>
          <w:color w:val="000000" w:themeColor="text1"/>
          <w:sz w:val="24"/>
          <w:szCs w:val="24"/>
        </w:rPr>
        <w:t xml:space="preserve">H </w:t>
      </w:r>
      <w:r w:rsidR="00B94AA8" w:rsidRPr="00DB4055">
        <w:rPr>
          <w:rFonts w:ascii="Book Antiqua" w:hAnsi="Book Antiqua" w:cs="Times New Roman"/>
          <w:color w:val="000000" w:themeColor="text1"/>
          <w:sz w:val="24"/>
          <w:szCs w:val="24"/>
        </w:rPr>
        <w:t xml:space="preserve">performed </w:t>
      </w:r>
      <w:r w:rsidR="00A56847">
        <w:rPr>
          <w:rFonts w:ascii="Book Antiqua" w:hAnsi="Book Antiqua" w:cs="Times New Roman"/>
          <w:color w:val="000000" w:themeColor="text1"/>
          <w:sz w:val="24"/>
          <w:szCs w:val="24"/>
        </w:rPr>
        <w:t xml:space="preserve">the </w:t>
      </w:r>
      <w:r w:rsidR="00B94AA8" w:rsidRPr="00DB4055">
        <w:rPr>
          <w:rFonts w:ascii="Book Antiqua" w:hAnsi="Book Antiqua" w:cs="Times New Roman"/>
          <w:color w:val="000000" w:themeColor="text1"/>
          <w:sz w:val="24"/>
          <w:szCs w:val="24"/>
        </w:rPr>
        <w:t>research, acquired</w:t>
      </w:r>
      <w:r w:rsidR="00A56847">
        <w:rPr>
          <w:rFonts w:ascii="Book Antiqua" w:hAnsi="Book Antiqua" w:cs="Times New Roman"/>
          <w:color w:val="000000" w:themeColor="text1"/>
          <w:sz w:val="24"/>
          <w:szCs w:val="24"/>
        </w:rPr>
        <w:t xml:space="preserve"> and</w:t>
      </w:r>
      <w:r w:rsidR="00725CC4" w:rsidRPr="00DB4055">
        <w:rPr>
          <w:rFonts w:ascii="Book Antiqua" w:hAnsi="Book Antiqua" w:cs="Times New Roman"/>
          <w:color w:val="000000" w:themeColor="text1"/>
          <w:sz w:val="24"/>
          <w:szCs w:val="24"/>
        </w:rPr>
        <w:t xml:space="preserve"> </w:t>
      </w:r>
      <w:r w:rsidR="00B94AA8" w:rsidRPr="00DB4055">
        <w:rPr>
          <w:rFonts w:ascii="Book Antiqua" w:hAnsi="Book Antiqua" w:cs="Times New Roman"/>
          <w:color w:val="000000" w:themeColor="text1"/>
          <w:sz w:val="24"/>
          <w:szCs w:val="24"/>
        </w:rPr>
        <w:t xml:space="preserve">analyzed </w:t>
      </w:r>
      <w:r w:rsidR="00A56847">
        <w:rPr>
          <w:rFonts w:ascii="Book Antiqua" w:hAnsi="Book Antiqua" w:cs="Times New Roman"/>
          <w:color w:val="000000" w:themeColor="text1"/>
          <w:sz w:val="24"/>
          <w:szCs w:val="24"/>
        </w:rPr>
        <w:t xml:space="preserve">the </w:t>
      </w:r>
      <w:r w:rsidR="00725CC4" w:rsidRPr="00DB4055">
        <w:rPr>
          <w:rFonts w:ascii="Book Antiqua" w:hAnsi="Book Antiqua" w:cs="Times New Roman"/>
          <w:color w:val="000000" w:themeColor="text1"/>
          <w:sz w:val="24"/>
          <w:szCs w:val="24"/>
        </w:rPr>
        <w:t xml:space="preserve">data, and </w:t>
      </w:r>
      <w:r w:rsidR="00B94AA8" w:rsidRPr="00DB4055">
        <w:rPr>
          <w:rFonts w:ascii="Book Antiqua" w:hAnsi="Book Antiqua" w:cs="Times New Roman"/>
          <w:color w:val="000000" w:themeColor="text1"/>
          <w:sz w:val="24"/>
          <w:szCs w:val="24"/>
        </w:rPr>
        <w:t>wrote the</w:t>
      </w:r>
      <w:r w:rsidR="00725CC4" w:rsidRPr="00DB4055">
        <w:rPr>
          <w:rFonts w:ascii="Book Antiqua" w:hAnsi="Book Antiqua" w:cs="Times New Roman"/>
          <w:color w:val="000000" w:themeColor="text1"/>
          <w:sz w:val="24"/>
          <w:szCs w:val="24"/>
        </w:rPr>
        <w:t xml:space="preserve"> </w:t>
      </w:r>
      <w:r w:rsidR="00725CC4" w:rsidRPr="00DB4055">
        <w:rPr>
          <w:rFonts w:ascii="Book Antiqua" w:hAnsi="Book Antiqua" w:cs="Times New Roman"/>
          <w:color w:val="000000" w:themeColor="text1"/>
          <w:sz w:val="24"/>
          <w:szCs w:val="24"/>
        </w:rPr>
        <w:lastRenderedPageBreak/>
        <w:t>article;</w:t>
      </w:r>
      <w:r w:rsidR="00B94AA8" w:rsidRPr="00DB4055">
        <w:rPr>
          <w:rFonts w:ascii="Book Antiqua" w:hAnsi="Book Antiqua" w:cs="Times New Roman"/>
          <w:color w:val="000000" w:themeColor="text1"/>
          <w:sz w:val="24"/>
          <w:szCs w:val="24"/>
        </w:rPr>
        <w:t xml:space="preserve"> Cao</w:t>
      </w:r>
      <w:r w:rsidR="00725CC4" w:rsidRPr="00DB4055">
        <w:rPr>
          <w:rFonts w:ascii="Book Antiqua" w:hAnsi="Book Antiqua" w:cs="Times New Roman"/>
          <w:color w:val="000000" w:themeColor="text1"/>
          <w:sz w:val="24"/>
          <w:szCs w:val="24"/>
        </w:rPr>
        <w:t xml:space="preserve"> L</w:t>
      </w:r>
      <w:r w:rsidR="00640FDC">
        <w:rPr>
          <w:rFonts w:ascii="Book Antiqua" w:hAnsi="Book Antiqua" w:cs="Times New Roman"/>
          <w:color w:val="000000" w:themeColor="text1"/>
          <w:sz w:val="24"/>
          <w:szCs w:val="24"/>
        </w:rPr>
        <w:t>H</w:t>
      </w:r>
      <w:r w:rsidR="00725CC4" w:rsidRPr="00DB4055">
        <w:rPr>
          <w:rFonts w:ascii="Book Antiqua" w:hAnsi="Book Antiqua" w:cs="Times New Roman"/>
          <w:color w:val="000000" w:themeColor="text1"/>
          <w:sz w:val="24"/>
          <w:szCs w:val="24"/>
        </w:rPr>
        <w:t xml:space="preserve"> </w:t>
      </w:r>
      <w:r w:rsidR="00564D23" w:rsidRPr="00DB4055">
        <w:rPr>
          <w:rFonts w:ascii="Book Antiqua" w:hAnsi="Book Antiqua" w:cs="Times New Roman"/>
          <w:color w:val="000000" w:themeColor="text1"/>
          <w:sz w:val="24"/>
          <w:szCs w:val="24"/>
        </w:rPr>
        <w:t xml:space="preserve">and </w:t>
      </w:r>
      <w:r w:rsidR="00117334" w:rsidRPr="00DB4055">
        <w:rPr>
          <w:rFonts w:ascii="Book Antiqua" w:hAnsi="Book Antiqua" w:cs="Times New Roman"/>
          <w:color w:val="000000" w:themeColor="text1"/>
          <w:sz w:val="24"/>
          <w:szCs w:val="24"/>
        </w:rPr>
        <w:t xml:space="preserve">Xi </w:t>
      </w:r>
      <w:r w:rsidR="00640FDC">
        <w:rPr>
          <w:rFonts w:ascii="Book Antiqua" w:hAnsi="Book Antiqua" w:cs="Times New Roman"/>
          <w:color w:val="000000" w:themeColor="text1"/>
          <w:sz w:val="24"/>
          <w:szCs w:val="24"/>
        </w:rPr>
        <w:t>HL</w:t>
      </w:r>
      <w:r w:rsidR="00564D23"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 xml:space="preserve">analyzed </w:t>
      </w:r>
      <w:r w:rsidR="00A56847">
        <w:rPr>
          <w:rFonts w:ascii="Book Antiqua" w:hAnsi="Book Antiqua" w:cs="Times New Roman"/>
          <w:color w:val="000000" w:themeColor="text1"/>
          <w:sz w:val="24"/>
          <w:szCs w:val="24"/>
        </w:rPr>
        <w:t xml:space="preserve">the </w:t>
      </w:r>
      <w:r w:rsidR="00117334" w:rsidRPr="00DB4055">
        <w:rPr>
          <w:rFonts w:ascii="Book Antiqua" w:hAnsi="Book Antiqua" w:cs="Times New Roman"/>
          <w:color w:val="000000" w:themeColor="text1"/>
          <w:sz w:val="24"/>
          <w:szCs w:val="24"/>
        </w:rPr>
        <w:t>data</w:t>
      </w:r>
      <w:r w:rsidR="00725CC4" w:rsidRPr="00DB4055">
        <w:rPr>
          <w:rFonts w:ascii="Book Antiqua" w:hAnsi="Book Antiqua" w:cs="Times New Roman"/>
          <w:color w:val="000000" w:themeColor="text1"/>
          <w:sz w:val="24"/>
          <w:szCs w:val="24"/>
        </w:rPr>
        <w:t>;</w:t>
      </w:r>
      <w:r w:rsidR="00117334" w:rsidRPr="00DB4055">
        <w:rPr>
          <w:rFonts w:ascii="Book Antiqua" w:hAnsi="Book Antiqua" w:cs="Times New Roman"/>
          <w:color w:val="000000" w:themeColor="text1"/>
          <w:sz w:val="24"/>
          <w:szCs w:val="24"/>
        </w:rPr>
        <w:t xml:space="preserve"> Tan</w:t>
      </w:r>
      <w:r w:rsidR="00725CC4" w:rsidRPr="00DB4055">
        <w:rPr>
          <w:rFonts w:ascii="Book Antiqua" w:hAnsi="Book Antiqua" w:cs="Times New Roman"/>
          <w:color w:val="000000" w:themeColor="text1"/>
          <w:sz w:val="24"/>
          <w:szCs w:val="24"/>
        </w:rPr>
        <w:t xml:space="preserve"> </w:t>
      </w:r>
      <w:r w:rsidR="00640FDC">
        <w:rPr>
          <w:rFonts w:ascii="Book Antiqua" w:hAnsi="Book Antiqua" w:cs="Times New Roman"/>
          <w:color w:val="000000" w:themeColor="text1"/>
          <w:sz w:val="24"/>
          <w:szCs w:val="24"/>
        </w:rPr>
        <w:t>N</w:t>
      </w:r>
      <w:r w:rsidR="00725CC4"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 xml:space="preserve">Kang </w:t>
      </w:r>
      <w:r w:rsidR="00640FDC">
        <w:rPr>
          <w:rFonts w:ascii="Book Antiqua" w:hAnsi="Book Antiqua" w:cs="Times New Roman"/>
          <w:color w:val="000000" w:themeColor="text1"/>
          <w:sz w:val="24"/>
          <w:szCs w:val="24"/>
        </w:rPr>
        <w:t>Q</w:t>
      </w:r>
      <w:r w:rsidR="00A56847">
        <w:rPr>
          <w:rFonts w:ascii="Book Antiqua" w:hAnsi="Book Antiqua" w:cs="Times New Roman"/>
          <w:color w:val="000000" w:themeColor="text1"/>
          <w:sz w:val="24"/>
          <w:szCs w:val="24"/>
        </w:rPr>
        <w:t>,</w:t>
      </w:r>
      <w:r w:rsidR="00640FDC">
        <w:rPr>
          <w:rFonts w:ascii="Book Antiqua" w:hAnsi="Book Antiqua" w:cs="Times New Roman"/>
          <w:color w:val="000000" w:themeColor="text1"/>
          <w:sz w:val="24"/>
          <w:szCs w:val="24"/>
        </w:rPr>
        <w:t xml:space="preserve"> and </w:t>
      </w:r>
      <w:r w:rsidR="00117334" w:rsidRPr="00DB4055">
        <w:rPr>
          <w:rFonts w:ascii="Book Antiqua" w:hAnsi="Book Antiqua" w:cs="Times New Roman"/>
          <w:color w:val="000000" w:themeColor="text1"/>
          <w:sz w:val="24"/>
          <w:szCs w:val="24"/>
        </w:rPr>
        <w:t xml:space="preserve">Yu </w:t>
      </w:r>
      <w:r w:rsidR="00725CC4" w:rsidRPr="00DB4055">
        <w:rPr>
          <w:rFonts w:ascii="Book Antiqua" w:hAnsi="Book Antiqua" w:cs="Times New Roman"/>
          <w:color w:val="000000" w:themeColor="text1"/>
          <w:sz w:val="24"/>
          <w:szCs w:val="24"/>
        </w:rPr>
        <w:t xml:space="preserve">M </w:t>
      </w:r>
      <w:r w:rsidR="00117334" w:rsidRPr="00DB4055">
        <w:rPr>
          <w:rFonts w:ascii="Book Antiqua" w:hAnsi="Book Antiqua" w:cs="Times New Roman"/>
          <w:color w:val="000000" w:themeColor="text1"/>
          <w:sz w:val="24"/>
          <w:szCs w:val="24"/>
        </w:rPr>
        <w:t xml:space="preserve">acquired </w:t>
      </w:r>
      <w:r w:rsidR="00A56847">
        <w:rPr>
          <w:rFonts w:ascii="Book Antiqua" w:hAnsi="Book Antiqua" w:cs="Times New Roman"/>
          <w:color w:val="000000" w:themeColor="text1"/>
          <w:sz w:val="24"/>
          <w:szCs w:val="24"/>
        </w:rPr>
        <w:t xml:space="preserve">the </w:t>
      </w:r>
      <w:r w:rsidR="00117334" w:rsidRPr="00DB4055">
        <w:rPr>
          <w:rFonts w:ascii="Book Antiqua" w:hAnsi="Book Antiqua" w:cs="Times New Roman"/>
          <w:color w:val="000000" w:themeColor="text1"/>
          <w:sz w:val="24"/>
          <w:szCs w:val="24"/>
        </w:rPr>
        <w:t>data</w:t>
      </w:r>
      <w:r w:rsidR="00C23D9B"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 xml:space="preserve">Xu </w:t>
      </w:r>
      <w:r w:rsidR="00C23D9B" w:rsidRPr="00DB4055">
        <w:rPr>
          <w:rFonts w:ascii="Book Antiqua" w:hAnsi="Book Antiqua" w:cs="Times New Roman"/>
          <w:color w:val="000000" w:themeColor="text1"/>
          <w:sz w:val="24"/>
          <w:szCs w:val="24"/>
        </w:rPr>
        <w:t>X</w:t>
      </w:r>
      <w:r w:rsidR="00640FDC">
        <w:rPr>
          <w:rFonts w:ascii="Book Antiqua" w:hAnsi="Book Antiqua" w:cs="Times New Roman"/>
          <w:color w:val="000000" w:themeColor="text1"/>
          <w:sz w:val="24"/>
          <w:szCs w:val="24"/>
        </w:rPr>
        <w:t>Y</w:t>
      </w:r>
      <w:r w:rsidR="00C23D9B"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edited</w:t>
      </w:r>
      <w:r w:rsidR="003222C3" w:rsidRPr="00DB4055">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reviewed</w:t>
      </w:r>
      <w:r w:rsidR="00A56847">
        <w:rPr>
          <w:rFonts w:ascii="Book Antiqua" w:hAnsi="Book Antiqua" w:cs="Times New Roman"/>
          <w:color w:val="000000" w:themeColor="text1"/>
          <w:sz w:val="24"/>
          <w:szCs w:val="24"/>
        </w:rPr>
        <w:t>,</w:t>
      </w:r>
      <w:r w:rsidR="00117334" w:rsidRPr="00DB4055">
        <w:rPr>
          <w:rFonts w:ascii="Book Antiqua" w:hAnsi="Book Antiqua" w:cs="Times New Roman"/>
          <w:color w:val="000000" w:themeColor="text1"/>
          <w:sz w:val="24"/>
          <w:szCs w:val="24"/>
        </w:rPr>
        <w:t xml:space="preserve"> </w:t>
      </w:r>
      <w:r w:rsidR="003222C3" w:rsidRPr="00DB4055">
        <w:rPr>
          <w:rFonts w:ascii="Book Antiqua" w:hAnsi="Book Antiqua" w:cs="Times New Roman"/>
          <w:color w:val="000000" w:themeColor="text1"/>
          <w:sz w:val="24"/>
          <w:szCs w:val="24"/>
        </w:rPr>
        <w:t>and</w:t>
      </w:r>
      <w:r w:rsidR="00A56847">
        <w:rPr>
          <w:rFonts w:ascii="Book Antiqua" w:hAnsi="Book Antiqua" w:cs="Times New Roman"/>
          <w:color w:val="000000" w:themeColor="text1"/>
          <w:sz w:val="24"/>
          <w:szCs w:val="24"/>
        </w:rPr>
        <w:t xml:space="preserve"> </w:t>
      </w:r>
      <w:r w:rsidR="00117334" w:rsidRPr="00DB4055">
        <w:rPr>
          <w:rFonts w:ascii="Book Antiqua" w:hAnsi="Book Antiqua" w:cs="Times New Roman"/>
          <w:color w:val="000000" w:themeColor="text1"/>
          <w:sz w:val="24"/>
          <w:szCs w:val="24"/>
        </w:rPr>
        <w:t xml:space="preserve">approved the </w:t>
      </w:r>
      <w:r w:rsidR="00A56847">
        <w:rPr>
          <w:rFonts w:ascii="Book Antiqua" w:hAnsi="Book Antiqua" w:cs="Times New Roman"/>
          <w:color w:val="000000" w:themeColor="text1"/>
          <w:sz w:val="24"/>
          <w:szCs w:val="24"/>
        </w:rPr>
        <w:t xml:space="preserve">final </w:t>
      </w:r>
      <w:r w:rsidR="003222C3" w:rsidRPr="00DB4055">
        <w:rPr>
          <w:rFonts w:ascii="Book Antiqua" w:hAnsi="Book Antiqua" w:cs="Times New Roman"/>
          <w:color w:val="000000" w:themeColor="text1"/>
          <w:sz w:val="24"/>
          <w:szCs w:val="24"/>
        </w:rPr>
        <w:t>article.</w:t>
      </w:r>
    </w:p>
    <w:p w14:paraId="02538CF9" w14:textId="256436E4" w:rsidR="003222C3" w:rsidRPr="00DB4055" w:rsidRDefault="003222C3" w:rsidP="00DB4055">
      <w:pPr>
        <w:adjustRightInd w:val="0"/>
        <w:snapToGrid w:val="0"/>
        <w:spacing w:line="360" w:lineRule="auto"/>
        <w:rPr>
          <w:rFonts w:ascii="Book Antiqua" w:hAnsi="Book Antiqua" w:cs="Times New Roman"/>
          <w:color w:val="000000" w:themeColor="text1"/>
          <w:sz w:val="24"/>
          <w:szCs w:val="24"/>
        </w:rPr>
      </w:pPr>
    </w:p>
    <w:p w14:paraId="3BDD2ECB" w14:textId="1FE790E4" w:rsidR="003222C3" w:rsidRPr="00DB4055" w:rsidRDefault="003222C3" w:rsidP="00DB4055">
      <w:pPr>
        <w:adjustRightInd w:val="0"/>
        <w:snapToGrid w:val="0"/>
        <w:spacing w:line="360" w:lineRule="auto"/>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 xml:space="preserve">Supported by </w:t>
      </w:r>
      <w:r w:rsidRPr="00DB4055">
        <w:rPr>
          <w:rFonts w:ascii="Book Antiqua" w:hAnsi="Book Antiqua" w:cs="Times New Roman"/>
          <w:color w:val="000000" w:themeColor="text1"/>
          <w:sz w:val="24"/>
          <w:szCs w:val="24"/>
        </w:rPr>
        <w:t>the 13</w:t>
      </w:r>
      <w:r w:rsidRPr="00344715">
        <w:rPr>
          <w:rFonts w:ascii="Book Antiqua" w:hAnsi="Book Antiqua" w:cs="Times New Roman"/>
          <w:color w:val="000000" w:themeColor="text1"/>
          <w:sz w:val="24"/>
          <w:szCs w:val="24"/>
          <w:vertAlign w:val="superscript"/>
        </w:rPr>
        <w:t>th</w:t>
      </w:r>
      <w:r w:rsidRPr="00DB4055">
        <w:rPr>
          <w:rFonts w:ascii="Book Antiqua" w:hAnsi="Book Antiqua" w:cs="Times New Roman"/>
          <w:color w:val="000000" w:themeColor="text1"/>
          <w:sz w:val="24"/>
          <w:szCs w:val="24"/>
        </w:rPr>
        <w:t xml:space="preserve"> Five-Year Plan, No. 2018ZX09206005-002.</w:t>
      </w:r>
    </w:p>
    <w:p w14:paraId="109A90EA" w14:textId="7B994CDD" w:rsidR="003222C3" w:rsidRPr="00DB4055" w:rsidRDefault="003222C3" w:rsidP="00DB4055">
      <w:pPr>
        <w:adjustRightInd w:val="0"/>
        <w:snapToGrid w:val="0"/>
        <w:spacing w:line="360" w:lineRule="auto"/>
        <w:rPr>
          <w:rFonts w:ascii="Book Antiqua" w:hAnsi="Book Antiqua" w:cs="Times New Roman"/>
          <w:color w:val="000000" w:themeColor="text1"/>
          <w:sz w:val="24"/>
          <w:szCs w:val="24"/>
        </w:rPr>
      </w:pPr>
    </w:p>
    <w:p w14:paraId="0B796F5F" w14:textId="75050AF4" w:rsidR="00325EB6" w:rsidRPr="000A52B4" w:rsidRDefault="00325EB6" w:rsidP="000A52B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Institutional review board statement:</w:t>
      </w:r>
      <w:r w:rsidR="000A52B4">
        <w:rPr>
          <w:rFonts w:ascii="Book Antiqua" w:hAnsi="Book Antiqua" w:cs="Times New Roman"/>
          <w:b/>
          <w:color w:val="000000" w:themeColor="text1"/>
          <w:sz w:val="24"/>
          <w:szCs w:val="24"/>
        </w:rPr>
        <w:t xml:space="preserve"> </w:t>
      </w:r>
      <w:r w:rsidR="000A52B4">
        <w:rPr>
          <w:rFonts w:ascii="Book Antiqua" w:hAnsi="Book Antiqua" w:cs="Times New Roman"/>
          <w:color w:val="000000" w:themeColor="text1"/>
          <w:sz w:val="24"/>
          <w:szCs w:val="24"/>
        </w:rPr>
        <w:t>T</w:t>
      </w:r>
      <w:r w:rsidR="000D386D" w:rsidRPr="00DB4055">
        <w:rPr>
          <w:rFonts w:ascii="Book Antiqua" w:hAnsi="Book Antiqua" w:cs="Times New Roman"/>
          <w:color w:val="000000" w:themeColor="text1"/>
          <w:sz w:val="24"/>
          <w:szCs w:val="24"/>
        </w:rPr>
        <w:t xml:space="preserve">he study protocol conformed to the ethical guidelines of the Declaration of Helsinki and was approved by the Ethic Committee of Shanghai Jing </w:t>
      </w:r>
      <w:proofErr w:type="gramStart"/>
      <w:r w:rsidR="000D386D" w:rsidRPr="00DB4055">
        <w:rPr>
          <w:rFonts w:ascii="Book Antiqua" w:hAnsi="Book Antiqua" w:cs="Times New Roman"/>
          <w:color w:val="000000" w:themeColor="text1"/>
          <w:sz w:val="24"/>
          <w:szCs w:val="24"/>
        </w:rPr>
        <w:t>An</w:t>
      </w:r>
      <w:proofErr w:type="gramEnd"/>
      <w:r w:rsidR="000D386D" w:rsidRPr="00DB4055">
        <w:rPr>
          <w:rFonts w:ascii="Book Antiqua" w:hAnsi="Book Antiqua" w:cs="Times New Roman"/>
          <w:color w:val="000000" w:themeColor="text1"/>
          <w:sz w:val="24"/>
          <w:szCs w:val="24"/>
        </w:rPr>
        <w:t xml:space="preserve"> Central Hospital (Approval </w:t>
      </w:r>
      <w:r w:rsidR="000D386D" w:rsidRPr="00FC1160">
        <w:rPr>
          <w:rFonts w:ascii="Book Antiqua" w:hAnsi="Book Antiqua" w:cs="Times New Roman"/>
          <w:caps/>
          <w:color w:val="000000" w:themeColor="text1"/>
          <w:sz w:val="24"/>
          <w:szCs w:val="24"/>
        </w:rPr>
        <w:t>n</w:t>
      </w:r>
      <w:r w:rsidR="00FC1160">
        <w:rPr>
          <w:rFonts w:ascii="Book Antiqua" w:hAnsi="Book Antiqua" w:cs="Times New Roman"/>
          <w:color w:val="000000" w:themeColor="text1"/>
          <w:sz w:val="24"/>
          <w:szCs w:val="24"/>
        </w:rPr>
        <w:t>o</w:t>
      </w:r>
      <w:r w:rsidR="000D386D" w:rsidRPr="00DB4055">
        <w:rPr>
          <w:rFonts w:ascii="Book Antiqua" w:hAnsi="Book Antiqua" w:cs="Times New Roman"/>
          <w:color w:val="000000" w:themeColor="text1"/>
          <w:sz w:val="24"/>
          <w:szCs w:val="24"/>
        </w:rPr>
        <w:t>. 090f51e6809a26e1 v1.0).</w:t>
      </w:r>
    </w:p>
    <w:p w14:paraId="545E9075" w14:textId="77777777" w:rsidR="006A1B3A" w:rsidRPr="00DB4055" w:rsidRDefault="006A1B3A" w:rsidP="00DB4055">
      <w:pPr>
        <w:adjustRightInd w:val="0"/>
        <w:snapToGrid w:val="0"/>
        <w:spacing w:line="360" w:lineRule="auto"/>
        <w:rPr>
          <w:rFonts w:ascii="Book Antiqua" w:hAnsi="Book Antiqua" w:cs="Times New Roman"/>
          <w:b/>
          <w:color w:val="000000" w:themeColor="text1"/>
          <w:sz w:val="24"/>
          <w:szCs w:val="24"/>
        </w:rPr>
      </w:pPr>
    </w:p>
    <w:p w14:paraId="07B319EF" w14:textId="19CC2C9C" w:rsidR="00557A8F" w:rsidRPr="00DB4055" w:rsidRDefault="00557A8F" w:rsidP="00DB4055">
      <w:pPr>
        <w:adjustRightInd w:val="0"/>
        <w:snapToGrid w:val="0"/>
        <w:spacing w:line="360" w:lineRule="auto"/>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Informed cons</w:t>
      </w:r>
      <w:r w:rsidR="00E370CE" w:rsidRPr="00DB4055">
        <w:rPr>
          <w:rFonts w:ascii="Book Antiqua" w:hAnsi="Book Antiqua" w:cs="Times New Roman"/>
          <w:b/>
          <w:color w:val="000000" w:themeColor="text1"/>
          <w:sz w:val="24"/>
          <w:szCs w:val="24"/>
        </w:rPr>
        <w:t>ent statement:</w:t>
      </w:r>
      <w:r w:rsidR="006A1B3A" w:rsidRPr="00DB4055">
        <w:rPr>
          <w:rFonts w:ascii="Book Antiqua" w:hAnsi="Book Antiqua" w:cs="Times New Roman"/>
          <w:b/>
          <w:color w:val="000000" w:themeColor="text1"/>
          <w:sz w:val="24"/>
          <w:szCs w:val="24"/>
        </w:rPr>
        <w:t xml:space="preserve"> </w:t>
      </w:r>
      <w:r w:rsidR="000A52B4" w:rsidRPr="00DB4055">
        <w:rPr>
          <w:rFonts w:ascii="Book Antiqua" w:hAnsi="Book Antiqua" w:cs="Times New Roman"/>
          <w:color w:val="000000" w:themeColor="text1"/>
          <w:sz w:val="24"/>
          <w:szCs w:val="24"/>
        </w:rPr>
        <w:t xml:space="preserve">Patients who </w:t>
      </w:r>
      <w:r w:rsidR="00A56847">
        <w:rPr>
          <w:rFonts w:ascii="Book Antiqua" w:hAnsi="Book Antiqua" w:cs="Times New Roman"/>
          <w:color w:val="000000" w:themeColor="text1"/>
          <w:sz w:val="24"/>
          <w:szCs w:val="24"/>
        </w:rPr>
        <w:t xml:space="preserve">were </w:t>
      </w:r>
      <w:r w:rsidR="000A52B4" w:rsidRPr="00DB4055">
        <w:rPr>
          <w:rFonts w:ascii="Book Antiqua" w:hAnsi="Book Antiqua" w:cs="Times New Roman"/>
          <w:color w:val="000000" w:themeColor="text1"/>
          <w:sz w:val="24"/>
          <w:szCs w:val="24"/>
        </w:rPr>
        <w:t xml:space="preserve">enrolled in the work </w:t>
      </w:r>
      <w:r w:rsidR="00A56847">
        <w:rPr>
          <w:rFonts w:ascii="Book Antiqua" w:hAnsi="Book Antiqua" w:cs="Times New Roman"/>
          <w:color w:val="000000" w:themeColor="text1"/>
          <w:sz w:val="24"/>
          <w:szCs w:val="24"/>
        </w:rPr>
        <w:t xml:space="preserve">provided </w:t>
      </w:r>
      <w:r w:rsidR="000A52B4" w:rsidRPr="00DB4055">
        <w:rPr>
          <w:rFonts w:ascii="Book Antiqua" w:hAnsi="Book Antiqua" w:cs="Times New Roman"/>
          <w:color w:val="000000" w:themeColor="text1"/>
          <w:sz w:val="24"/>
          <w:szCs w:val="24"/>
        </w:rPr>
        <w:t>informed consent</w:t>
      </w:r>
      <w:r w:rsidR="000A52B4">
        <w:rPr>
          <w:rFonts w:ascii="Book Antiqua" w:hAnsi="Book Antiqua" w:cs="Times New Roman"/>
          <w:color w:val="000000" w:themeColor="text1"/>
          <w:sz w:val="24"/>
          <w:szCs w:val="24"/>
        </w:rPr>
        <w:t>.</w:t>
      </w:r>
    </w:p>
    <w:p w14:paraId="6CE7FE2E" w14:textId="77777777" w:rsidR="006A1B3A" w:rsidRPr="00A56847" w:rsidRDefault="006A1B3A" w:rsidP="00DB4055">
      <w:pPr>
        <w:pStyle w:val="1"/>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1B0F29F1" w14:textId="1FBA8F10" w:rsidR="006A1B3A" w:rsidRPr="000A52B4" w:rsidRDefault="006A1B3A" w:rsidP="009E0334">
      <w:pPr>
        <w:pStyle w:val="1"/>
        <w:adjustRightInd w:val="0"/>
        <w:snapToGrid w:val="0"/>
        <w:spacing w:line="360" w:lineRule="auto"/>
        <w:jc w:val="both"/>
        <w:outlineLvl w:val="0"/>
        <w:rPr>
          <w:rFonts w:ascii="Book Antiqua" w:hAnsi="Book Antiqua" w:cs="Times New Roman"/>
          <w:bCs/>
          <w:iCs/>
          <w:color w:val="000000" w:themeColor="text1"/>
          <w:sz w:val="24"/>
          <w:szCs w:val="24"/>
          <w:lang w:val="en-US" w:eastAsia="zh-CN"/>
        </w:rPr>
      </w:pPr>
      <w:bookmarkStart w:id="9" w:name="OLE_LINK235"/>
      <w:bookmarkStart w:id="10" w:name="OLE_LINK236"/>
      <w:bookmarkStart w:id="11" w:name="OLE_LINK684"/>
      <w:r w:rsidRPr="00DB4055">
        <w:rPr>
          <w:rFonts w:ascii="Book Antiqua" w:hAnsi="Book Antiqua" w:cs="Times New Roman"/>
          <w:b/>
          <w:bCs/>
          <w:iCs/>
          <w:color w:val="000000" w:themeColor="text1"/>
          <w:sz w:val="24"/>
          <w:szCs w:val="24"/>
          <w:lang w:val="en-US" w:eastAsia="zh-CN"/>
        </w:rPr>
        <w:t>Conflict-of-interest statement:</w:t>
      </w:r>
      <w:r w:rsidR="00A63C7E" w:rsidRPr="00DB4055">
        <w:rPr>
          <w:rFonts w:ascii="Book Antiqua" w:hAnsi="Book Antiqua" w:cs="Times New Roman"/>
          <w:b/>
          <w:bCs/>
          <w:iCs/>
          <w:color w:val="000000" w:themeColor="text1"/>
          <w:sz w:val="24"/>
          <w:szCs w:val="24"/>
          <w:lang w:val="en-US" w:eastAsia="zh-CN"/>
        </w:rPr>
        <w:t xml:space="preserve"> </w:t>
      </w:r>
      <w:r w:rsidR="00A63C7E" w:rsidRPr="000A52B4">
        <w:rPr>
          <w:rFonts w:ascii="Book Antiqua" w:hAnsi="Book Antiqua" w:cs="Times New Roman"/>
          <w:bCs/>
          <w:iCs/>
          <w:color w:val="000000" w:themeColor="text1"/>
          <w:sz w:val="24"/>
          <w:szCs w:val="24"/>
          <w:lang w:val="en-US" w:eastAsia="zh-CN"/>
        </w:rPr>
        <w:t>There are no conflicts of interest to report.</w:t>
      </w:r>
    </w:p>
    <w:bookmarkEnd w:id="9"/>
    <w:bookmarkEnd w:id="10"/>
    <w:bookmarkEnd w:id="11"/>
    <w:p w14:paraId="74213CC6" w14:textId="77777777" w:rsidR="006A1B3A" w:rsidRPr="00DB4055" w:rsidRDefault="006A1B3A" w:rsidP="00DB4055">
      <w:pPr>
        <w:adjustRightInd w:val="0"/>
        <w:snapToGrid w:val="0"/>
        <w:spacing w:line="360" w:lineRule="auto"/>
        <w:rPr>
          <w:rFonts w:ascii="Book Antiqua" w:hAnsi="Book Antiqua" w:cs="Times New Roman"/>
          <w:b/>
          <w:color w:val="000000" w:themeColor="text1"/>
          <w:sz w:val="24"/>
          <w:szCs w:val="24"/>
        </w:rPr>
      </w:pPr>
    </w:p>
    <w:p w14:paraId="2B353901" w14:textId="39DC2689" w:rsidR="00E370CE" w:rsidRPr="00DB4055" w:rsidRDefault="00E370CE"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Data sharing statement:</w:t>
      </w:r>
      <w:r w:rsidR="006A1B3A" w:rsidRPr="00DB4055">
        <w:rPr>
          <w:rFonts w:ascii="Book Antiqua" w:hAnsi="Book Antiqua" w:cs="Times New Roman"/>
          <w:b/>
          <w:color w:val="000000" w:themeColor="text1"/>
          <w:sz w:val="24"/>
          <w:szCs w:val="24"/>
        </w:rPr>
        <w:t xml:space="preserve"> </w:t>
      </w:r>
      <w:r w:rsidR="000A52B4" w:rsidRPr="000A52B4">
        <w:rPr>
          <w:rFonts w:ascii="Book Antiqua" w:hAnsi="Book Antiqua" w:cs="Times New Roman"/>
          <w:color w:val="000000" w:themeColor="text1"/>
          <w:sz w:val="24"/>
          <w:szCs w:val="24"/>
        </w:rPr>
        <w:t>No additional data are available.</w:t>
      </w:r>
    </w:p>
    <w:p w14:paraId="4D9082CD" w14:textId="63603247" w:rsidR="00CA440B" w:rsidRPr="00DB4055" w:rsidRDefault="00CA440B" w:rsidP="00DB4055">
      <w:pPr>
        <w:adjustRightInd w:val="0"/>
        <w:snapToGrid w:val="0"/>
        <w:spacing w:line="360" w:lineRule="auto"/>
        <w:rPr>
          <w:rFonts w:ascii="Book Antiqua" w:hAnsi="Book Antiqua" w:cs="Times New Roman"/>
          <w:b/>
          <w:color w:val="000000" w:themeColor="text1"/>
          <w:sz w:val="24"/>
          <w:szCs w:val="24"/>
        </w:rPr>
      </w:pPr>
    </w:p>
    <w:p w14:paraId="1913E1CA" w14:textId="3584532B" w:rsidR="00104636" w:rsidRPr="00DB4055" w:rsidRDefault="00CA440B"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STROBE statement:</w:t>
      </w:r>
      <w:r w:rsidR="00104636" w:rsidRPr="00DB4055">
        <w:rPr>
          <w:rFonts w:ascii="Book Antiqua" w:hAnsi="Book Antiqua" w:cs="Times New Roman"/>
          <w:color w:val="000000" w:themeColor="text1"/>
          <w:sz w:val="24"/>
          <w:szCs w:val="24"/>
        </w:rPr>
        <w:t xml:space="preserve"> </w:t>
      </w:r>
      <w:r w:rsidR="002E0712" w:rsidRPr="00DB4055">
        <w:rPr>
          <w:rFonts w:ascii="Book Antiqua" w:hAnsi="Book Antiqua" w:cs="Times New Roman"/>
          <w:color w:val="000000" w:themeColor="text1"/>
          <w:sz w:val="24"/>
          <w:szCs w:val="24"/>
        </w:rPr>
        <w:t>The guidelines of the STROBE Statement have been adopted.</w:t>
      </w:r>
    </w:p>
    <w:p w14:paraId="51DFDC5F" w14:textId="409C9627" w:rsidR="00325EB6" w:rsidRPr="000A52B4" w:rsidRDefault="00325EB6" w:rsidP="00DB4055">
      <w:pPr>
        <w:adjustRightInd w:val="0"/>
        <w:snapToGrid w:val="0"/>
        <w:spacing w:line="360" w:lineRule="auto"/>
        <w:rPr>
          <w:rFonts w:ascii="Book Antiqua" w:hAnsi="Book Antiqua" w:cs="Times New Roman"/>
          <w:color w:val="000000" w:themeColor="text1"/>
          <w:sz w:val="24"/>
          <w:szCs w:val="24"/>
        </w:rPr>
      </w:pPr>
    </w:p>
    <w:p w14:paraId="4D428A6B" w14:textId="14B9ED24" w:rsidR="000A52B4" w:rsidRPr="000A52B4" w:rsidRDefault="000A52B4" w:rsidP="000A52B4">
      <w:pPr>
        <w:snapToGrid w:val="0"/>
        <w:spacing w:line="360" w:lineRule="auto"/>
        <w:rPr>
          <w:rFonts w:ascii="Book Antiqua" w:hAnsi="Book Antiqua"/>
          <w:sz w:val="24"/>
          <w:szCs w:val="24"/>
        </w:rPr>
      </w:pPr>
      <w:bookmarkStart w:id="12" w:name="OLE_LINK25"/>
      <w:bookmarkStart w:id="13" w:name="OLE_LINK26"/>
      <w:bookmarkStart w:id="14" w:name="OLE_LINK375"/>
      <w:bookmarkStart w:id="15" w:name="OLE_LINK32"/>
      <w:bookmarkStart w:id="16" w:name="OLE_LINK381"/>
      <w:bookmarkStart w:id="17" w:name="OLE_LINK413"/>
      <w:r w:rsidRPr="000A52B4">
        <w:rPr>
          <w:rFonts w:ascii="Book Antiqua" w:hAnsi="Book Antiqua"/>
          <w:b/>
          <w:color w:val="000000"/>
          <w:sz w:val="24"/>
          <w:szCs w:val="24"/>
        </w:rPr>
        <w:t xml:space="preserve">Open-Access: </w:t>
      </w:r>
      <w:bookmarkStart w:id="18" w:name="OLE_LINK28"/>
      <w:r w:rsidRPr="000A52B4">
        <w:rPr>
          <w:rFonts w:ascii="Book Antiqua" w:hAnsi="Book Antiqua"/>
          <w:color w:val="000000"/>
          <w:sz w:val="24"/>
          <w:szCs w:val="24"/>
        </w:rPr>
        <w:t xml:space="preserve">This is an </w:t>
      </w:r>
      <w:r w:rsidRPr="000A52B4">
        <w:rPr>
          <w:rFonts w:ascii="Book Antiqua" w:hAnsi="Book Antiqua" w:cs="宋体"/>
          <w:sz w:val="24"/>
          <w:szCs w:val="24"/>
        </w:rPr>
        <w:t xml:space="preserve">open-access article that was </w:t>
      </w:r>
      <w:r w:rsidRPr="000A52B4">
        <w:rPr>
          <w:rFonts w:ascii="Book Antiqua" w:hAnsi="Book Antiqua"/>
          <w:sz w:val="24"/>
          <w:szCs w:val="24"/>
        </w:rPr>
        <w:t xml:space="preserve">selected by an in-house editor and fully peer-reviewed by external reviewers. It is </w:t>
      </w:r>
      <w:r w:rsidRPr="000A52B4">
        <w:rPr>
          <w:rFonts w:ascii="Book Antiqua" w:hAnsi="Book Antiqua" w:cs="宋体"/>
          <w:sz w:val="24"/>
          <w:szCs w:val="24"/>
        </w:rPr>
        <w:t xml:space="preserve">distributed in accordance with </w:t>
      </w:r>
      <w:r w:rsidRPr="000A52B4">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w:t>
      </w:r>
      <w:r w:rsidRPr="008F3663">
        <w:rPr>
          <w:rFonts w:ascii="Book Antiqua" w:hAnsi="Book Antiqua"/>
          <w:sz w:val="24"/>
          <w:szCs w:val="24"/>
          <w:u w:val="single"/>
        </w:rPr>
        <w:t xml:space="preserve"> </w:t>
      </w:r>
      <w:r w:rsidRPr="008F3663">
        <w:rPr>
          <w:rFonts w:ascii="Book Antiqua" w:hAnsi="Book Antiqua"/>
          <w:sz w:val="24"/>
          <w:szCs w:val="24"/>
        </w:rPr>
        <w:t>http://creativecommons.org/licenses/by-nc/4.0/</w:t>
      </w:r>
      <w:bookmarkEnd w:id="18"/>
    </w:p>
    <w:p w14:paraId="0CC50F21" w14:textId="77777777" w:rsidR="000A52B4" w:rsidRPr="000A52B4" w:rsidRDefault="000A52B4" w:rsidP="000A52B4">
      <w:pPr>
        <w:snapToGrid w:val="0"/>
        <w:spacing w:line="360" w:lineRule="auto"/>
        <w:rPr>
          <w:rFonts w:ascii="Book Antiqua" w:hAnsi="Book Antiqua"/>
          <w:sz w:val="24"/>
          <w:szCs w:val="24"/>
        </w:rPr>
      </w:pPr>
    </w:p>
    <w:p w14:paraId="4DBF2066" w14:textId="7EE219CF" w:rsidR="000A52B4" w:rsidRDefault="000A52B4" w:rsidP="000A52B4">
      <w:pPr>
        <w:adjustRightInd w:val="0"/>
        <w:snapToGrid w:val="0"/>
        <w:spacing w:line="360" w:lineRule="auto"/>
        <w:rPr>
          <w:rFonts w:ascii="Book Antiqua" w:hAnsi="Book Antiqua" w:cs="Times New Roman"/>
          <w:bCs/>
          <w:sz w:val="24"/>
          <w:szCs w:val="24"/>
        </w:rPr>
      </w:pPr>
      <w:r w:rsidRPr="000A52B4">
        <w:rPr>
          <w:rFonts w:ascii="Book Antiqua" w:hAnsi="Book Antiqua" w:cs="Times New Roman"/>
          <w:b/>
          <w:bCs/>
          <w:sz w:val="24"/>
          <w:szCs w:val="24"/>
          <w:highlight w:val="white"/>
        </w:rPr>
        <w:t>Manuscript source:</w:t>
      </w:r>
      <w:r w:rsidRPr="000A52B4">
        <w:rPr>
          <w:rFonts w:ascii="Book Antiqua" w:hAnsi="Book Antiqua" w:cs="Times New Roman" w:hint="eastAsia"/>
          <w:b/>
          <w:bCs/>
          <w:sz w:val="24"/>
          <w:szCs w:val="24"/>
          <w:highlight w:val="white"/>
        </w:rPr>
        <w:t xml:space="preserve"> </w:t>
      </w:r>
      <w:r w:rsidRPr="000A52B4">
        <w:rPr>
          <w:rFonts w:ascii="Book Antiqua" w:hAnsi="Book Antiqua" w:cs="Times New Roman"/>
          <w:bCs/>
          <w:sz w:val="24"/>
          <w:szCs w:val="24"/>
          <w:highlight w:val="white"/>
        </w:rPr>
        <w:t>Unsolicited manuscript</w:t>
      </w:r>
      <w:bookmarkEnd w:id="12"/>
      <w:bookmarkEnd w:id="13"/>
      <w:bookmarkEnd w:id="14"/>
      <w:bookmarkEnd w:id="15"/>
      <w:bookmarkEnd w:id="16"/>
      <w:bookmarkEnd w:id="17"/>
    </w:p>
    <w:p w14:paraId="75137E84" w14:textId="77777777" w:rsidR="000A52B4" w:rsidRPr="000A52B4" w:rsidRDefault="000A52B4" w:rsidP="000A52B4">
      <w:pPr>
        <w:adjustRightInd w:val="0"/>
        <w:snapToGrid w:val="0"/>
        <w:spacing w:line="360" w:lineRule="auto"/>
        <w:rPr>
          <w:rFonts w:ascii="Book Antiqua" w:hAnsi="Book Antiqua" w:cs="Times New Roman"/>
          <w:color w:val="000000" w:themeColor="text1"/>
          <w:sz w:val="24"/>
          <w:szCs w:val="24"/>
        </w:rPr>
      </w:pPr>
    </w:p>
    <w:p w14:paraId="63151418" w14:textId="5DB37C37" w:rsidR="00EC7558" w:rsidRPr="00DB4055" w:rsidRDefault="006A1B3A" w:rsidP="00DB4055">
      <w:pPr>
        <w:adjustRightInd w:val="0"/>
        <w:snapToGrid w:val="0"/>
        <w:spacing w:line="360" w:lineRule="auto"/>
        <w:rPr>
          <w:rFonts w:ascii="Book Antiqua" w:hAnsi="Book Antiqua" w:cs="Times New Roman"/>
          <w:b/>
          <w:color w:val="000000" w:themeColor="text1"/>
          <w:sz w:val="24"/>
          <w:szCs w:val="24"/>
        </w:rPr>
      </w:pPr>
      <w:bookmarkStart w:id="19" w:name="OLE_LINK294"/>
      <w:bookmarkStart w:id="20" w:name="OLE_LINK295"/>
      <w:bookmarkStart w:id="21" w:name="OLE_LINK15"/>
      <w:bookmarkStart w:id="22" w:name="OLE_LINK16"/>
      <w:bookmarkStart w:id="23" w:name="OLE_LINK56"/>
      <w:r w:rsidRPr="00DB4055">
        <w:rPr>
          <w:rFonts w:ascii="Book Antiqua" w:hAnsi="Book Antiqua" w:cs="Times New Roman"/>
          <w:b/>
          <w:bCs/>
          <w:color w:val="000000" w:themeColor="text1"/>
          <w:sz w:val="24"/>
          <w:szCs w:val="24"/>
        </w:rPr>
        <w:t>Corresponding author:</w:t>
      </w:r>
      <w:bookmarkEnd w:id="19"/>
      <w:bookmarkEnd w:id="20"/>
      <w:bookmarkEnd w:id="21"/>
      <w:bookmarkEnd w:id="22"/>
      <w:bookmarkEnd w:id="23"/>
      <w:r w:rsidRPr="00DB4055">
        <w:rPr>
          <w:rFonts w:ascii="Book Antiqua" w:hAnsi="Book Antiqua" w:cs="Times New Roman"/>
          <w:b/>
          <w:bCs/>
          <w:color w:val="000000" w:themeColor="text1"/>
          <w:sz w:val="24"/>
          <w:szCs w:val="24"/>
        </w:rPr>
        <w:t xml:space="preserve"> </w:t>
      </w:r>
      <w:r w:rsidR="00EC7558" w:rsidRPr="00DB4055">
        <w:rPr>
          <w:rFonts w:ascii="Book Antiqua" w:eastAsia="Arial Unicode MS" w:hAnsi="Book Antiqua" w:cs="Times New Roman"/>
          <w:b/>
          <w:color w:val="000000" w:themeColor="text1"/>
          <w:sz w:val="24"/>
          <w:szCs w:val="24"/>
        </w:rPr>
        <w:t>Xiao</w:t>
      </w:r>
      <w:r w:rsidR="00CA440B" w:rsidRPr="00DB4055">
        <w:rPr>
          <w:rFonts w:ascii="Book Antiqua" w:eastAsia="Arial Unicode MS" w:hAnsi="Book Antiqua" w:cs="Times New Roman"/>
          <w:b/>
          <w:color w:val="000000" w:themeColor="text1"/>
          <w:sz w:val="24"/>
          <w:szCs w:val="24"/>
        </w:rPr>
        <w:t>-Y</w:t>
      </w:r>
      <w:r w:rsidR="00EC7558" w:rsidRPr="00DB4055">
        <w:rPr>
          <w:rFonts w:ascii="Book Antiqua" w:eastAsia="Arial Unicode MS" w:hAnsi="Book Antiqua" w:cs="Times New Roman"/>
          <w:b/>
          <w:color w:val="000000" w:themeColor="text1"/>
          <w:sz w:val="24"/>
          <w:szCs w:val="24"/>
        </w:rPr>
        <w:t>uan</w:t>
      </w:r>
      <w:r w:rsidR="000A52B4">
        <w:rPr>
          <w:rFonts w:ascii="Book Antiqua" w:eastAsia="Arial Unicode MS" w:hAnsi="Book Antiqua" w:cs="Times New Roman"/>
          <w:b/>
          <w:color w:val="000000" w:themeColor="text1"/>
          <w:sz w:val="24"/>
          <w:szCs w:val="24"/>
        </w:rPr>
        <w:t xml:space="preserve"> Xu</w:t>
      </w:r>
      <w:r w:rsidR="00CA440B" w:rsidRPr="000A52B4">
        <w:rPr>
          <w:rFonts w:ascii="Book Antiqua" w:eastAsia="Arial Unicode MS" w:hAnsi="Book Antiqua" w:cs="Times New Roman"/>
          <w:b/>
          <w:color w:val="000000" w:themeColor="text1"/>
          <w:sz w:val="24"/>
          <w:szCs w:val="24"/>
        </w:rPr>
        <w:t>,</w:t>
      </w:r>
      <w:r w:rsidR="00061C7B" w:rsidRPr="00DB4055">
        <w:rPr>
          <w:rFonts w:ascii="Book Antiqua" w:eastAsia="Arial Unicode MS" w:hAnsi="Book Antiqua" w:cs="Times New Roman"/>
          <w:color w:val="000000" w:themeColor="text1"/>
          <w:sz w:val="24"/>
          <w:szCs w:val="24"/>
        </w:rPr>
        <w:t xml:space="preserve"> </w:t>
      </w:r>
      <w:r w:rsidR="000A52B4" w:rsidRPr="000A52B4">
        <w:rPr>
          <w:rFonts w:ascii="Book Antiqua" w:eastAsia="Arial Unicode MS" w:hAnsi="Book Antiqua" w:cs="Times New Roman"/>
          <w:b/>
          <w:color w:val="000000" w:themeColor="text1"/>
          <w:sz w:val="24"/>
          <w:szCs w:val="24"/>
        </w:rPr>
        <w:t xml:space="preserve">MD, </w:t>
      </w:r>
      <w:r w:rsidR="00274361" w:rsidRPr="00DB4055">
        <w:rPr>
          <w:rFonts w:ascii="Book Antiqua" w:eastAsia="Arial Unicode MS" w:hAnsi="Book Antiqua" w:cs="Times New Roman"/>
          <w:b/>
          <w:color w:val="000000" w:themeColor="text1"/>
          <w:sz w:val="24"/>
          <w:szCs w:val="24"/>
        </w:rPr>
        <w:t>Profe</w:t>
      </w:r>
      <w:r w:rsidR="008C2722" w:rsidRPr="00DB4055">
        <w:rPr>
          <w:rFonts w:ascii="Book Antiqua" w:eastAsia="Arial Unicode MS" w:hAnsi="Book Antiqua" w:cs="Times New Roman"/>
          <w:b/>
          <w:color w:val="000000" w:themeColor="text1"/>
          <w:sz w:val="24"/>
          <w:szCs w:val="24"/>
        </w:rPr>
        <w:t>ssor</w:t>
      </w:r>
      <w:r w:rsidR="00061C7B" w:rsidRPr="000A52B4">
        <w:rPr>
          <w:rFonts w:ascii="Book Antiqua" w:eastAsia="Arial Unicode MS" w:hAnsi="Book Antiqua" w:cs="Times New Roman"/>
          <w:b/>
          <w:color w:val="000000" w:themeColor="text1"/>
          <w:sz w:val="24"/>
          <w:szCs w:val="24"/>
        </w:rPr>
        <w:t>,</w:t>
      </w:r>
      <w:r w:rsidR="00061C7B" w:rsidRPr="00DB4055">
        <w:rPr>
          <w:rFonts w:ascii="Book Antiqua" w:eastAsia="Arial Unicode MS" w:hAnsi="Book Antiqua" w:cs="Times New Roman"/>
          <w:color w:val="000000" w:themeColor="text1"/>
          <w:sz w:val="24"/>
          <w:szCs w:val="24"/>
        </w:rPr>
        <w:t xml:space="preserve"> </w:t>
      </w:r>
      <w:r w:rsidR="00CA440B" w:rsidRPr="00DB4055">
        <w:rPr>
          <w:rFonts w:ascii="Book Antiqua" w:eastAsia="Arial Unicode MS" w:hAnsi="Book Antiqua" w:cs="Times New Roman"/>
          <w:color w:val="000000" w:themeColor="text1"/>
          <w:sz w:val="24"/>
          <w:szCs w:val="24"/>
        </w:rPr>
        <w:t xml:space="preserve">Department of </w:t>
      </w:r>
      <w:r w:rsidR="00CA440B" w:rsidRPr="00DB4055">
        <w:rPr>
          <w:rFonts w:ascii="Book Antiqua" w:eastAsia="Arial Unicode MS" w:hAnsi="Book Antiqua" w:cs="Times New Roman"/>
          <w:color w:val="000000" w:themeColor="text1"/>
          <w:sz w:val="24"/>
          <w:szCs w:val="24"/>
        </w:rPr>
        <w:lastRenderedPageBreak/>
        <w:t xml:space="preserve">Infectious Diseases, Peking University First Hospital, </w:t>
      </w:r>
      <w:r w:rsidR="00A56847">
        <w:rPr>
          <w:rFonts w:ascii="Book Antiqua" w:eastAsia="Arial Unicode MS" w:hAnsi="Book Antiqua" w:cs="Times New Roman"/>
          <w:color w:val="000000" w:themeColor="text1"/>
          <w:sz w:val="24"/>
          <w:szCs w:val="24"/>
        </w:rPr>
        <w:t xml:space="preserve">8 </w:t>
      </w:r>
      <w:proofErr w:type="spellStart"/>
      <w:r w:rsidR="00061C7B" w:rsidRPr="00DB4055">
        <w:rPr>
          <w:rFonts w:ascii="Book Antiqua" w:eastAsia="Arial Unicode MS" w:hAnsi="Book Antiqua" w:cs="Times New Roman"/>
          <w:color w:val="000000" w:themeColor="text1"/>
          <w:sz w:val="24"/>
          <w:szCs w:val="24"/>
        </w:rPr>
        <w:t>Xishiku</w:t>
      </w:r>
      <w:proofErr w:type="spellEnd"/>
      <w:r w:rsidR="00061C7B" w:rsidRPr="00DB4055">
        <w:rPr>
          <w:rFonts w:ascii="Book Antiqua" w:eastAsia="Arial Unicode MS" w:hAnsi="Book Antiqua" w:cs="Times New Roman"/>
          <w:color w:val="000000" w:themeColor="text1"/>
          <w:sz w:val="24"/>
          <w:szCs w:val="24"/>
        </w:rPr>
        <w:t xml:space="preserve"> Street</w:t>
      </w:r>
      <w:r w:rsidR="000A52B4">
        <w:rPr>
          <w:rFonts w:ascii="Book Antiqua" w:eastAsia="Arial Unicode MS" w:hAnsi="Book Antiqua" w:cs="Times New Roman"/>
          <w:color w:val="000000" w:themeColor="text1"/>
          <w:sz w:val="24"/>
          <w:szCs w:val="24"/>
        </w:rPr>
        <w:t>, Beijing 100034, China.</w:t>
      </w:r>
      <w:r w:rsidR="00061C7B" w:rsidRPr="00DB4055">
        <w:rPr>
          <w:rFonts w:ascii="Book Antiqua" w:eastAsia="Arial Unicode MS" w:hAnsi="Book Antiqua" w:cs="Times New Roman"/>
          <w:color w:val="000000" w:themeColor="text1"/>
          <w:sz w:val="24"/>
          <w:szCs w:val="24"/>
        </w:rPr>
        <w:t xml:space="preserve"> xiaoyuanxu6@163.com</w:t>
      </w:r>
    </w:p>
    <w:p w14:paraId="74B62D23" w14:textId="19A850C9" w:rsidR="00DA23F9" w:rsidRPr="00DB4055" w:rsidRDefault="00DA23F9" w:rsidP="00DB4055">
      <w:pPr>
        <w:adjustRightInd w:val="0"/>
        <w:snapToGrid w:val="0"/>
        <w:spacing w:line="360" w:lineRule="auto"/>
        <w:rPr>
          <w:rFonts w:ascii="Book Antiqua" w:eastAsia="Arial Unicode MS" w:hAnsi="Book Antiqua" w:cs="Times New Roman"/>
          <w:color w:val="000000" w:themeColor="text1"/>
          <w:sz w:val="24"/>
          <w:szCs w:val="24"/>
        </w:rPr>
      </w:pPr>
      <w:r w:rsidRPr="00DB4055">
        <w:rPr>
          <w:rFonts w:ascii="Book Antiqua" w:eastAsia="Arial Unicode MS" w:hAnsi="Book Antiqua" w:cs="Times New Roman"/>
          <w:b/>
          <w:color w:val="000000" w:themeColor="text1"/>
          <w:sz w:val="24"/>
          <w:szCs w:val="24"/>
        </w:rPr>
        <w:t>Telephone:</w:t>
      </w:r>
      <w:r w:rsidRPr="00DB4055">
        <w:rPr>
          <w:rFonts w:ascii="Book Antiqua" w:eastAsia="Arial Unicode MS" w:hAnsi="Book Antiqua" w:cs="Times New Roman"/>
          <w:color w:val="000000" w:themeColor="text1"/>
          <w:sz w:val="24"/>
          <w:szCs w:val="24"/>
        </w:rPr>
        <w:t xml:space="preserve"> </w:t>
      </w:r>
      <w:r w:rsidR="00061C7B" w:rsidRPr="00DB4055">
        <w:rPr>
          <w:rFonts w:ascii="Book Antiqua" w:eastAsia="Arial Unicode MS" w:hAnsi="Book Antiqua" w:cs="Times New Roman"/>
          <w:color w:val="000000" w:themeColor="text1"/>
          <w:sz w:val="24"/>
          <w:szCs w:val="24"/>
        </w:rPr>
        <w:t>+</w:t>
      </w:r>
      <w:r w:rsidR="000A52B4">
        <w:rPr>
          <w:rFonts w:ascii="Book Antiqua" w:eastAsia="Arial Unicode MS" w:hAnsi="Book Antiqua" w:cs="Times New Roman"/>
          <w:color w:val="000000" w:themeColor="text1"/>
          <w:sz w:val="24"/>
          <w:szCs w:val="24"/>
        </w:rPr>
        <w:t>86-</w:t>
      </w:r>
      <w:r w:rsidRPr="00DB4055">
        <w:rPr>
          <w:rFonts w:ascii="Book Antiqua" w:eastAsia="Arial Unicode MS" w:hAnsi="Book Antiqua" w:cs="Times New Roman"/>
          <w:color w:val="000000" w:themeColor="text1"/>
          <w:sz w:val="24"/>
          <w:szCs w:val="24"/>
        </w:rPr>
        <w:t>10</w:t>
      </w:r>
      <w:r w:rsidR="00061C7B" w:rsidRPr="00DB4055">
        <w:rPr>
          <w:rFonts w:ascii="Book Antiqua" w:eastAsia="Arial Unicode MS" w:hAnsi="Book Antiqua" w:cs="Times New Roman"/>
          <w:color w:val="000000" w:themeColor="text1"/>
          <w:sz w:val="24"/>
          <w:szCs w:val="24"/>
        </w:rPr>
        <w:t>-</w:t>
      </w:r>
      <w:r w:rsidRPr="00DB4055">
        <w:rPr>
          <w:rFonts w:ascii="Book Antiqua" w:eastAsia="Arial Unicode MS" w:hAnsi="Book Antiqua" w:cs="Times New Roman"/>
          <w:color w:val="000000" w:themeColor="text1"/>
          <w:sz w:val="24"/>
          <w:szCs w:val="24"/>
        </w:rPr>
        <w:t>83575787</w:t>
      </w:r>
    </w:p>
    <w:p w14:paraId="71DCE1CD" w14:textId="6CA3B8B8" w:rsidR="00423853" w:rsidRPr="00DB4055" w:rsidRDefault="00061C7B" w:rsidP="00DB4055">
      <w:pPr>
        <w:adjustRightInd w:val="0"/>
        <w:snapToGrid w:val="0"/>
        <w:spacing w:line="360" w:lineRule="auto"/>
        <w:rPr>
          <w:rFonts w:ascii="Book Antiqua" w:eastAsia="Arial Unicode MS" w:hAnsi="Book Antiqua" w:cs="Times New Roman"/>
          <w:b/>
          <w:color w:val="000000" w:themeColor="text1"/>
          <w:sz w:val="24"/>
          <w:szCs w:val="24"/>
        </w:rPr>
      </w:pPr>
      <w:r w:rsidRPr="00DB4055">
        <w:rPr>
          <w:rFonts w:ascii="Book Antiqua" w:eastAsia="Arial Unicode MS" w:hAnsi="Book Antiqua" w:cs="Times New Roman"/>
          <w:b/>
          <w:color w:val="000000" w:themeColor="text1"/>
          <w:sz w:val="24"/>
          <w:szCs w:val="24"/>
        </w:rPr>
        <w:t>Fax:</w:t>
      </w:r>
      <w:r w:rsidRPr="00DB4055">
        <w:rPr>
          <w:rFonts w:ascii="Book Antiqua" w:eastAsia="Arial Unicode MS" w:hAnsi="Book Antiqua" w:cs="Times New Roman"/>
          <w:color w:val="000000" w:themeColor="text1"/>
          <w:sz w:val="24"/>
          <w:szCs w:val="24"/>
        </w:rPr>
        <w:t xml:space="preserve"> +</w:t>
      </w:r>
      <w:r w:rsidR="000A52B4">
        <w:rPr>
          <w:rFonts w:ascii="Book Antiqua" w:eastAsia="Arial Unicode MS" w:hAnsi="Book Antiqua" w:cs="Times New Roman"/>
          <w:color w:val="000000" w:themeColor="text1"/>
          <w:sz w:val="24"/>
          <w:szCs w:val="24"/>
        </w:rPr>
        <w:t>86-</w:t>
      </w:r>
      <w:r w:rsidRPr="00DB4055">
        <w:rPr>
          <w:rFonts w:ascii="Book Antiqua" w:eastAsia="Arial Unicode MS" w:hAnsi="Book Antiqua" w:cs="Times New Roman"/>
          <w:color w:val="000000" w:themeColor="text1"/>
          <w:sz w:val="24"/>
          <w:szCs w:val="24"/>
        </w:rPr>
        <w:t>10-83575787</w:t>
      </w:r>
    </w:p>
    <w:p w14:paraId="75B3B38B" w14:textId="77777777" w:rsidR="00061C7B" w:rsidRPr="000A52B4" w:rsidRDefault="00061C7B" w:rsidP="00DB4055">
      <w:pPr>
        <w:adjustRightInd w:val="0"/>
        <w:snapToGrid w:val="0"/>
        <w:spacing w:line="360" w:lineRule="auto"/>
        <w:rPr>
          <w:rFonts w:ascii="Book Antiqua" w:eastAsia="Arial Unicode MS" w:hAnsi="Book Antiqua" w:cs="Times New Roman"/>
          <w:b/>
          <w:color w:val="000000" w:themeColor="text1"/>
          <w:sz w:val="24"/>
          <w:szCs w:val="24"/>
        </w:rPr>
      </w:pPr>
    </w:p>
    <w:p w14:paraId="32312452" w14:textId="176D502F" w:rsidR="000A52B4" w:rsidRPr="000A52B4" w:rsidRDefault="000A52B4" w:rsidP="000A52B4">
      <w:pPr>
        <w:adjustRightInd w:val="0"/>
        <w:snapToGrid w:val="0"/>
        <w:spacing w:line="360" w:lineRule="auto"/>
        <w:rPr>
          <w:rFonts w:ascii="Book Antiqua" w:hAnsi="Book Antiqua"/>
          <w:b/>
          <w:sz w:val="24"/>
          <w:szCs w:val="24"/>
        </w:rPr>
      </w:pPr>
      <w:bookmarkStart w:id="24" w:name="OLE_LINK14"/>
      <w:bookmarkStart w:id="25" w:name="OLE_LINK51"/>
      <w:bookmarkStart w:id="26" w:name="OLE_LINK27"/>
      <w:bookmarkStart w:id="27" w:name="OLE_LINK382"/>
      <w:r w:rsidRPr="000A52B4">
        <w:rPr>
          <w:rFonts w:ascii="Book Antiqua" w:hAnsi="Book Antiqua"/>
          <w:b/>
          <w:sz w:val="24"/>
          <w:szCs w:val="24"/>
        </w:rPr>
        <w:t xml:space="preserve">Received: </w:t>
      </w:r>
      <w:r>
        <w:rPr>
          <w:rFonts w:ascii="Book Antiqua" w:hAnsi="Book Antiqua"/>
          <w:sz w:val="24"/>
          <w:szCs w:val="24"/>
        </w:rPr>
        <w:t>November</w:t>
      </w:r>
      <w:r>
        <w:rPr>
          <w:rFonts w:ascii="Book Antiqua" w:eastAsia="等线" w:hAnsi="Book Antiqua"/>
          <w:sz w:val="24"/>
          <w:szCs w:val="24"/>
        </w:rPr>
        <w:t xml:space="preserve"> 5</w:t>
      </w:r>
      <w:r w:rsidRPr="000A52B4">
        <w:rPr>
          <w:rFonts w:ascii="Book Antiqua" w:eastAsia="等线" w:hAnsi="Book Antiqua"/>
          <w:sz w:val="24"/>
          <w:szCs w:val="24"/>
        </w:rPr>
        <w:t>, 2018</w:t>
      </w:r>
      <w:r w:rsidRPr="000A52B4">
        <w:rPr>
          <w:rFonts w:ascii="Book Antiqua" w:hAnsi="Book Antiqua"/>
          <w:b/>
          <w:sz w:val="24"/>
          <w:szCs w:val="24"/>
        </w:rPr>
        <w:t xml:space="preserve">  </w:t>
      </w:r>
    </w:p>
    <w:p w14:paraId="224B30F6" w14:textId="1E851CFC" w:rsidR="000A52B4" w:rsidRPr="000A52B4" w:rsidRDefault="000A52B4" w:rsidP="000A52B4">
      <w:pPr>
        <w:adjustRightInd w:val="0"/>
        <w:snapToGrid w:val="0"/>
        <w:spacing w:line="360" w:lineRule="auto"/>
        <w:rPr>
          <w:rFonts w:ascii="Book Antiqua" w:eastAsia="等线" w:hAnsi="Book Antiqua"/>
          <w:b/>
          <w:sz w:val="24"/>
          <w:szCs w:val="24"/>
        </w:rPr>
      </w:pPr>
      <w:r w:rsidRPr="000A52B4">
        <w:rPr>
          <w:rFonts w:ascii="Book Antiqua" w:hAnsi="Book Antiqua"/>
          <w:b/>
          <w:sz w:val="24"/>
          <w:szCs w:val="24"/>
        </w:rPr>
        <w:t>Peer-review started:</w:t>
      </w:r>
      <w:r w:rsidRPr="000A52B4">
        <w:rPr>
          <w:rFonts w:ascii="Book Antiqua" w:eastAsia="等线" w:hAnsi="Book Antiqua"/>
          <w:b/>
          <w:sz w:val="24"/>
          <w:szCs w:val="24"/>
        </w:rPr>
        <w:t xml:space="preserve"> </w:t>
      </w:r>
      <w:r>
        <w:rPr>
          <w:rFonts w:ascii="Book Antiqua" w:hAnsi="Book Antiqua"/>
          <w:sz w:val="24"/>
          <w:szCs w:val="24"/>
        </w:rPr>
        <w:t>November</w:t>
      </w:r>
      <w:r>
        <w:rPr>
          <w:rFonts w:ascii="Book Antiqua" w:eastAsia="等线" w:hAnsi="Book Antiqua"/>
          <w:sz w:val="24"/>
          <w:szCs w:val="24"/>
        </w:rPr>
        <w:t xml:space="preserve"> 5</w:t>
      </w:r>
      <w:r w:rsidRPr="000A52B4">
        <w:rPr>
          <w:rFonts w:ascii="Book Antiqua" w:eastAsia="等线" w:hAnsi="Book Antiqua"/>
          <w:sz w:val="24"/>
          <w:szCs w:val="24"/>
        </w:rPr>
        <w:t>, 2018</w:t>
      </w:r>
    </w:p>
    <w:p w14:paraId="39A218AC" w14:textId="79E26681" w:rsidR="000A52B4" w:rsidRPr="000A52B4" w:rsidRDefault="000A52B4" w:rsidP="000A52B4">
      <w:pPr>
        <w:adjustRightInd w:val="0"/>
        <w:snapToGrid w:val="0"/>
        <w:spacing w:line="360" w:lineRule="auto"/>
        <w:rPr>
          <w:rFonts w:ascii="Book Antiqua" w:eastAsia="等线" w:hAnsi="Book Antiqua"/>
          <w:b/>
          <w:sz w:val="24"/>
          <w:szCs w:val="24"/>
        </w:rPr>
      </w:pPr>
      <w:r w:rsidRPr="000A52B4">
        <w:rPr>
          <w:rFonts w:ascii="Book Antiqua" w:hAnsi="Book Antiqua"/>
          <w:b/>
          <w:sz w:val="24"/>
          <w:szCs w:val="24"/>
        </w:rPr>
        <w:t>First decision:</w:t>
      </w:r>
      <w:r w:rsidRPr="000A52B4">
        <w:rPr>
          <w:rFonts w:ascii="Book Antiqua" w:eastAsia="等线" w:hAnsi="Book Antiqua"/>
          <w:b/>
          <w:sz w:val="24"/>
          <w:szCs w:val="24"/>
        </w:rPr>
        <w:t xml:space="preserve"> </w:t>
      </w:r>
      <w:r>
        <w:rPr>
          <w:rFonts w:ascii="Book Antiqua" w:hAnsi="Book Antiqua"/>
          <w:sz w:val="24"/>
          <w:szCs w:val="24"/>
        </w:rPr>
        <w:t>December</w:t>
      </w:r>
      <w:r>
        <w:rPr>
          <w:rFonts w:ascii="Book Antiqua" w:eastAsia="等线" w:hAnsi="Book Antiqua"/>
          <w:sz w:val="24"/>
          <w:szCs w:val="24"/>
        </w:rPr>
        <w:t xml:space="preserve"> 28</w:t>
      </w:r>
      <w:r w:rsidRPr="000A52B4">
        <w:rPr>
          <w:rFonts w:ascii="Book Antiqua" w:eastAsia="等线" w:hAnsi="Book Antiqua"/>
          <w:sz w:val="24"/>
          <w:szCs w:val="24"/>
        </w:rPr>
        <w:t>, 2018</w:t>
      </w:r>
    </w:p>
    <w:p w14:paraId="1A994704" w14:textId="221964C1" w:rsidR="000A52B4" w:rsidRPr="000A52B4" w:rsidRDefault="000A52B4" w:rsidP="000A52B4">
      <w:pPr>
        <w:adjustRightInd w:val="0"/>
        <w:snapToGrid w:val="0"/>
        <w:spacing w:line="360" w:lineRule="auto"/>
        <w:rPr>
          <w:rFonts w:ascii="Book Antiqua" w:hAnsi="Book Antiqua"/>
          <w:b/>
          <w:sz w:val="24"/>
          <w:szCs w:val="24"/>
        </w:rPr>
      </w:pPr>
      <w:r w:rsidRPr="000A52B4">
        <w:rPr>
          <w:rFonts w:ascii="Book Antiqua" w:hAnsi="Book Antiqua"/>
          <w:b/>
          <w:sz w:val="24"/>
          <w:szCs w:val="24"/>
        </w:rPr>
        <w:t xml:space="preserve">Revised: </w:t>
      </w:r>
      <w:r>
        <w:rPr>
          <w:rFonts w:ascii="Book Antiqua" w:hAnsi="Book Antiqua"/>
          <w:sz w:val="24"/>
          <w:szCs w:val="24"/>
        </w:rPr>
        <w:t>January 11</w:t>
      </w:r>
      <w:r w:rsidRPr="000A52B4">
        <w:rPr>
          <w:rFonts w:ascii="Book Antiqua" w:hAnsi="Book Antiqua"/>
          <w:sz w:val="24"/>
          <w:szCs w:val="24"/>
        </w:rPr>
        <w:t>, 201</w:t>
      </w:r>
      <w:r>
        <w:rPr>
          <w:rFonts w:ascii="Book Antiqua" w:hAnsi="Book Antiqua"/>
          <w:sz w:val="24"/>
          <w:szCs w:val="24"/>
        </w:rPr>
        <w:t>9</w:t>
      </w:r>
    </w:p>
    <w:p w14:paraId="054637B4" w14:textId="0211DABA" w:rsidR="000A52B4" w:rsidRPr="000A52B4" w:rsidRDefault="000A52B4" w:rsidP="000A52B4">
      <w:pPr>
        <w:adjustRightInd w:val="0"/>
        <w:snapToGrid w:val="0"/>
        <w:spacing w:line="360" w:lineRule="auto"/>
        <w:rPr>
          <w:rFonts w:ascii="Book Antiqua" w:hAnsi="Book Antiqua"/>
          <w:b/>
          <w:sz w:val="24"/>
          <w:szCs w:val="24"/>
        </w:rPr>
      </w:pPr>
      <w:r w:rsidRPr="000A52B4">
        <w:rPr>
          <w:rFonts w:ascii="Book Antiqua" w:hAnsi="Book Antiqua"/>
          <w:b/>
          <w:sz w:val="24"/>
          <w:szCs w:val="24"/>
        </w:rPr>
        <w:t>Accepted:</w:t>
      </w:r>
      <w:r w:rsidR="00DF69F9" w:rsidRPr="00DF69F9">
        <w:t xml:space="preserve"> </w:t>
      </w:r>
      <w:r w:rsidR="00DF69F9" w:rsidRPr="00DF69F9">
        <w:rPr>
          <w:rFonts w:ascii="Book Antiqua" w:hAnsi="Book Antiqua"/>
          <w:sz w:val="24"/>
          <w:szCs w:val="24"/>
        </w:rPr>
        <w:t>January 18, 2019</w:t>
      </w:r>
      <w:r w:rsidRPr="000A52B4">
        <w:rPr>
          <w:rFonts w:ascii="Book Antiqua" w:hAnsi="Book Antiqua"/>
          <w:b/>
          <w:sz w:val="24"/>
          <w:szCs w:val="24"/>
        </w:rPr>
        <w:t xml:space="preserve"> </w:t>
      </w:r>
    </w:p>
    <w:p w14:paraId="71D3A04C" w14:textId="7C2212CD" w:rsidR="000A52B4" w:rsidRPr="000A52B4" w:rsidRDefault="000A52B4" w:rsidP="000A52B4">
      <w:pPr>
        <w:adjustRightInd w:val="0"/>
        <w:snapToGrid w:val="0"/>
        <w:spacing w:line="360" w:lineRule="auto"/>
        <w:rPr>
          <w:rFonts w:ascii="Book Antiqua" w:hAnsi="Book Antiqua"/>
          <w:b/>
          <w:sz w:val="24"/>
          <w:szCs w:val="24"/>
        </w:rPr>
      </w:pPr>
      <w:r w:rsidRPr="000A52B4">
        <w:rPr>
          <w:rFonts w:ascii="Book Antiqua" w:hAnsi="Book Antiqua"/>
          <w:b/>
          <w:sz w:val="24"/>
          <w:szCs w:val="24"/>
        </w:rPr>
        <w:t>Article in press:</w:t>
      </w:r>
      <w:r w:rsidR="008F3663" w:rsidRPr="00DF69F9">
        <w:t xml:space="preserve"> </w:t>
      </w:r>
      <w:r w:rsidR="008F3663" w:rsidRPr="00DF69F9">
        <w:rPr>
          <w:rFonts w:ascii="Book Antiqua" w:hAnsi="Book Antiqua"/>
          <w:sz w:val="24"/>
          <w:szCs w:val="24"/>
        </w:rPr>
        <w:t>January 18, 2019</w:t>
      </w:r>
    </w:p>
    <w:p w14:paraId="7780A178" w14:textId="5750BCCC" w:rsidR="008F2AEA" w:rsidRPr="008F3663" w:rsidRDefault="000A52B4" w:rsidP="008F3663">
      <w:pPr>
        <w:adjustRightInd w:val="0"/>
        <w:snapToGrid w:val="0"/>
        <w:spacing w:line="360" w:lineRule="auto"/>
        <w:rPr>
          <w:rFonts w:ascii="Book Antiqua" w:hAnsi="Book Antiqua"/>
          <w:sz w:val="24"/>
          <w:szCs w:val="24"/>
        </w:rPr>
      </w:pPr>
      <w:r w:rsidRPr="000A52B4">
        <w:rPr>
          <w:rFonts w:ascii="Book Antiqua" w:hAnsi="Book Antiqua"/>
          <w:b/>
          <w:sz w:val="24"/>
          <w:szCs w:val="24"/>
        </w:rPr>
        <w:t>Published online:</w:t>
      </w:r>
      <w:bookmarkEnd w:id="24"/>
      <w:bookmarkEnd w:id="25"/>
      <w:bookmarkEnd w:id="26"/>
      <w:bookmarkEnd w:id="27"/>
      <w:r w:rsidR="008F3663" w:rsidRPr="008F3663">
        <w:t xml:space="preserve"> </w:t>
      </w:r>
      <w:r w:rsidR="008F3663" w:rsidRPr="008F3663">
        <w:rPr>
          <w:rFonts w:ascii="Book Antiqua" w:hAnsi="Book Antiqua"/>
          <w:sz w:val="24"/>
          <w:szCs w:val="24"/>
        </w:rPr>
        <w:t xml:space="preserve">February 14, </w:t>
      </w:r>
      <w:r w:rsidR="008F3663" w:rsidRPr="008F3663">
        <w:rPr>
          <w:rFonts w:ascii="Book Antiqua" w:hAnsi="Book Antiqua"/>
          <w:sz w:val="24"/>
          <w:szCs w:val="24"/>
        </w:rPr>
        <w:t>2019</w:t>
      </w:r>
    </w:p>
    <w:p w14:paraId="1B2916F9" w14:textId="758B993A" w:rsidR="00C22894" w:rsidRPr="00DB4055" w:rsidRDefault="00614897"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br w:type="page"/>
      </w:r>
    </w:p>
    <w:p w14:paraId="39E1CC9A" w14:textId="46D29539" w:rsidR="00AE1BD9" w:rsidRPr="00DB4055" w:rsidRDefault="009F6062"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lastRenderedPageBreak/>
        <w:t>Abstract</w:t>
      </w:r>
    </w:p>
    <w:p w14:paraId="396E0068" w14:textId="77777777" w:rsidR="00034C3C" w:rsidRDefault="006A1B3A" w:rsidP="00DB4055">
      <w:pPr>
        <w:adjustRightInd w:val="0"/>
        <w:snapToGrid w:val="0"/>
        <w:spacing w:line="360" w:lineRule="auto"/>
        <w:rPr>
          <w:rFonts w:ascii="Book Antiqua" w:hAnsi="Book Antiqua"/>
          <w:b/>
          <w:color w:val="000000" w:themeColor="text1"/>
          <w:sz w:val="24"/>
          <w:szCs w:val="24"/>
        </w:rPr>
      </w:pPr>
      <w:bookmarkStart w:id="28" w:name="OLE_LINK318"/>
      <w:r w:rsidRPr="00DB4055">
        <w:rPr>
          <w:rFonts w:ascii="Book Antiqua" w:hAnsi="Book Antiqua"/>
          <w:b/>
          <w:i/>
          <w:color w:val="000000" w:themeColor="text1"/>
          <w:sz w:val="24"/>
          <w:szCs w:val="24"/>
        </w:rPr>
        <w:t>BACKGROUND</w:t>
      </w:r>
      <w:bookmarkEnd w:id="28"/>
    </w:p>
    <w:p w14:paraId="4559D421" w14:textId="15E485DE" w:rsidR="006A1B3A" w:rsidRDefault="00034C3C" w:rsidP="00DB4055">
      <w:pPr>
        <w:adjustRightInd w:val="0"/>
        <w:snapToGrid w:val="0"/>
        <w:spacing w:line="360" w:lineRule="auto"/>
        <w:rPr>
          <w:rFonts w:ascii="Book Antiqua" w:hAnsi="Book Antiqua" w:cs="Times New Roman"/>
          <w:b/>
          <w:color w:val="000000" w:themeColor="text1"/>
          <w:sz w:val="24"/>
          <w:szCs w:val="24"/>
        </w:rPr>
      </w:pPr>
      <w:r>
        <w:rPr>
          <w:rFonts w:ascii="Book Antiqua" w:hAnsi="Book Antiqua" w:cs="Times New Roman"/>
          <w:color w:val="000000" w:themeColor="text1"/>
          <w:sz w:val="24"/>
          <w:szCs w:val="24"/>
        </w:rPr>
        <w:t>C</w:t>
      </w:r>
      <w:r w:rsidRPr="00DB4055">
        <w:rPr>
          <w:rFonts w:ascii="Book Antiqua" w:hAnsi="Book Antiqua" w:cs="Times New Roman"/>
          <w:color w:val="000000" w:themeColor="text1"/>
          <w:sz w:val="24"/>
          <w:szCs w:val="24"/>
        </w:rPr>
        <w:t xml:space="preserve">haracteristics of alterations of serum </w:t>
      </w:r>
      <w:r>
        <w:rPr>
          <w:rFonts w:ascii="Book Antiqua" w:hAnsi="Book Antiqua" w:cs="Times New Roman"/>
          <w:color w:val="000000" w:themeColor="text1"/>
          <w:sz w:val="24"/>
          <w:szCs w:val="24"/>
        </w:rPr>
        <w:t>h</w:t>
      </w:r>
      <w:r w:rsidRPr="00DB4055">
        <w:rPr>
          <w:rFonts w:ascii="Book Antiqua" w:hAnsi="Book Antiqua" w:cs="Times New Roman"/>
          <w:color w:val="000000" w:themeColor="text1"/>
          <w:sz w:val="24"/>
          <w:szCs w:val="24"/>
        </w:rPr>
        <w:t xml:space="preserve">epatitis B virus (HBV) RNA in different </w:t>
      </w:r>
      <w:r>
        <w:rPr>
          <w:rFonts w:ascii="Book Antiqua" w:hAnsi="Book Antiqua" w:cs="Times New Roman"/>
          <w:color w:val="000000" w:themeColor="text1"/>
          <w:sz w:val="24"/>
          <w:szCs w:val="24"/>
        </w:rPr>
        <w:t>c</w:t>
      </w:r>
      <w:r w:rsidRPr="00DB4055">
        <w:rPr>
          <w:rFonts w:ascii="Book Antiqua" w:hAnsi="Book Antiqua" w:cs="Times New Roman"/>
          <w:color w:val="000000" w:themeColor="text1"/>
          <w:sz w:val="24"/>
          <w:szCs w:val="24"/>
        </w:rPr>
        <w:t>hronic hepatitis B</w:t>
      </w:r>
      <w:r>
        <w:rPr>
          <w:rFonts w:ascii="Book Antiqua" w:hAnsi="Book Antiqua" w:cs="Times New Roman"/>
          <w:color w:val="000000" w:themeColor="text1"/>
          <w:sz w:val="24"/>
          <w:szCs w:val="24"/>
        </w:rPr>
        <w:t xml:space="preserve"> (CHB)</w:t>
      </w:r>
      <w:r w:rsidRPr="00DB4055">
        <w:rPr>
          <w:rFonts w:ascii="Book Antiqua" w:hAnsi="Book Antiqua" w:cs="Times New Roman"/>
          <w:color w:val="000000" w:themeColor="text1"/>
          <w:sz w:val="24"/>
          <w:szCs w:val="24"/>
        </w:rPr>
        <w:t xml:space="preserve"> patients still cannot be fully explained. Whether HBV RNA can predict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w:t>
      </w:r>
      <w:proofErr w:type="spellStart"/>
      <w:r w:rsidRPr="00DB4055">
        <w:rPr>
          <w:rFonts w:ascii="Book Antiqua" w:hAnsi="Book Antiqua" w:cs="Times New Roman"/>
          <w:color w:val="000000" w:themeColor="text1"/>
          <w:sz w:val="24"/>
          <w:szCs w:val="24"/>
        </w:rPr>
        <w:t>seroconversion</w:t>
      </w:r>
      <w:proofErr w:type="spellEnd"/>
      <w:r w:rsidRPr="00DB4055">
        <w:rPr>
          <w:rFonts w:ascii="Book Antiqua" w:hAnsi="Book Antiqua" w:cs="Times New Roman"/>
          <w:color w:val="000000" w:themeColor="text1"/>
          <w:sz w:val="24"/>
          <w:szCs w:val="24"/>
        </w:rPr>
        <w:t xml:space="preserve"> is still controversial.</w:t>
      </w:r>
    </w:p>
    <w:p w14:paraId="1ED8933F" w14:textId="77777777" w:rsidR="00034C3C" w:rsidRPr="00DB4055" w:rsidRDefault="00034C3C" w:rsidP="00DB4055">
      <w:pPr>
        <w:adjustRightInd w:val="0"/>
        <w:snapToGrid w:val="0"/>
        <w:spacing w:line="360" w:lineRule="auto"/>
        <w:rPr>
          <w:rFonts w:ascii="Book Antiqua" w:hAnsi="Book Antiqua" w:cs="Times New Roman"/>
          <w:b/>
          <w:color w:val="000000" w:themeColor="text1"/>
          <w:sz w:val="24"/>
          <w:szCs w:val="24"/>
        </w:rPr>
      </w:pPr>
    </w:p>
    <w:p w14:paraId="26730225" w14:textId="3F69BA4D" w:rsidR="00AE1BD9" w:rsidRPr="00034C3C" w:rsidRDefault="00E16076" w:rsidP="009E0334">
      <w:pPr>
        <w:adjustRightInd w:val="0"/>
        <w:snapToGrid w:val="0"/>
        <w:spacing w:line="360" w:lineRule="auto"/>
        <w:outlineLvl w:val="0"/>
        <w:rPr>
          <w:rFonts w:ascii="Book Antiqua" w:hAnsi="Book Antiqua" w:cs="Times New Roman"/>
          <w:i/>
          <w:color w:val="000000" w:themeColor="text1"/>
          <w:sz w:val="24"/>
          <w:szCs w:val="24"/>
        </w:rPr>
      </w:pPr>
      <w:r w:rsidRPr="00034C3C">
        <w:rPr>
          <w:rFonts w:ascii="Book Antiqua" w:hAnsi="Book Antiqua" w:cs="Times New Roman"/>
          <w:b/>
          <w:i/>
          <w:color w:val="000000" w:themeColor="text1"/>
          <w:sz w:val="24"/>
          <w:szCs w:val="24"/>
        </w:rPr>
        <w:t>AIM</w:t>
      </w:r>
    </w:p>
    <w:p w14:paraId="252602E2" w14:textId="4D7AB6CE" w:rsidR="00AE1BD9" w:rsidRDefault="003852F0"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To investigate whether</w:t>
      </w:r>
      <w:r w:rsidR="00AE1BD9" w:rsidRPr="00DB4055">
        <w:rPr>
          <w:rFonts w:ascii="Book Antiqua" w:hAnsi="Book Antiqua" w:cs="Times New Roman"/>
          <w:color w:val="000000" w:themeColor="text1"/>
          <w:sz w:val="24"/>
          <w:szCs w:val="24"/>
        </w:rPr>
        <w:t xml:space="preserve"> </w:t>
      </w:r>
      <w:r w:rsidR="00034C3C">
        <w:rPr>
          <w:rFonts w:ascii="Book Antiqua" w:hAnsi="Book Antiqua" w:cs="Times New Roman"/>
          <w:color w:val="000000" w:themeColor="text1"/>
          <w:sz w:val="24"/>
          <w:szCs w:val="24"/>
        </w:rPr>
        <w:t>HBV</w:t>
      </w:r>
      <w:r w:rsidR="001E7BFB" w:rsidRPr="00DB4055">
        <w:rPr>
          <w:rFonts w:ascii="Book Antiqua" w:hAnsi="Book Antiqua" w:cs="Times New Roman"/>
          <w:color w:val="000000" w:themeColor="text1"/>
          <w:sz w:val="24"/>
          <w:szCs w:val="24"/>
        </w:rPr>
        <w:t xml:space="preserve"> RNA</w:t>
      </w:r>
      <w:r w:rsidR="00AE1BD9" w:rsidRPr="00DB4055">
        <w:rPr>
          <w:rFonts w:ascii="Book Antiqua" w:hAnsi="Book Antiqua" w:cs="Times New Roman"/>
          <w:color w:val="000000" w:themeColor="text1"/>
          <w:sz w:val="24"/>
          <w:szCs w:val="24"/>
        </w:rPr>
        <w:t xml:space="preserve"> can </w:t>
      </w:r>
      <w:r w:rsidR="007D6D58" w:rsidRPr="00DB4055">
        <w:rPr>
          <w:rFonts w:ascii="Book Antiqua" w:hAnsi="Book Antiqua" w:cs="Times New Roman"/>
          <w:color w:val="000000" w:themeColor="text1"/>
          <w:sz w:val="24"/>
          <w:szCs w:val="24"/>
        </w:rPr>
        <w:t xml:space="preserve">predict </w:t>
      </w:r>
      <w:proofErr w:type="spellStart"/>
      <w:r w:rsidR="00AE1BD9" w:rsidRPr="00DB4055">
        <w:rPr>
          <w:rFonts w:ascii="Book Antiqua" w:hAnsi="Book Antiqua" w:cs="Times New Roman"/>
          <w:color w:val="000000" w:themeColor="text1"/>
          <w:sz w:val="24"/>
          <w:szCs w:val="24"/>
        </w:rPr>
        <w:t>virological</w:t>
      </w:r>
      <w:proofErr w:type="spellEnd"/>
      <w:r w:rsidR="00AE1BD9" w:rsidRPr="00DB4055">
        <w:rPr>
          <w:rFonts w:ascii="Book Antiqua" w:hAnsi="Book Antiqua" w:cs="Times New Roman"/>
          <w:color w:val="000000" w:themeColor="text1"/>
          <w:sz w:val="24"/>
          <w:szCs w:val="24"/>
        </w:rPr>
        <w:t xml:space="preserve"> response </w:t>
      </w:r>
      <w:r w:rsidR="007D6D58" w:rsidRPr="00DB4055">
        <w:rPr>
          <w:rFonts w:ascii="Book Antiqua" w:hAnsi="Book Antiqua" w:cs="Times New Roman"/>
          <w:color w:val="000000" w:themeColor="text1"/>
          <w:sz w:val="24"/>
          <w:szCs w:val="24"/>
        </w:rPr>
        <w:t xml:space="preserve">or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seroconversion during </w:t>
      </w:r>
      <w:bookmarkStart w:id="29" w:name="OLE_LINK8"/>
      <w:bookmarkStart w:id="30" w:name="OLE_LINK9"/>
      <w:r w:rsidR="00F343B9" w:rsidRPr="00DB4055">
        <w:rPr>
          <w:rFonts w:ascii="Book Antiqua" w:hAnsi="Book Antiqua" w:cs="Times New Roman"/>
          <w:color w:val="000000" w:themeColor="text1"/>
          <w:sz w:val="24"/>
          <w:szCs w:val="24"/>
        </w:rPr>
        <w:t>entecavir (</w:t>
      </w:r>
      <w:r w:rsidR="00AE1BD9" w:rsidRPr="00DB4055">
        <w:rPr>
          <w:rFonts w:ascii="Book Antiqua" w:hAnsi="Book Antiqua" w:cs="Times New Roman"/>
          <w:color w:val="000000" w:themeColor="text1"/>
          <w:sz w:val="24"/>
          <w:szCs w:val="24"/>
        </w:rPr>
        <w:t>ETV</w:t>
      </w:r>
      <w:r w:rsidR="00F343B9" w:rsidRPr="00DB4055">
        <w:rPr>
          <w:rFonts w:ascii="Book Antiqua" w:hAnsi="Book Antiqua" w:cs="Times New Roman"/>
          <w:color w:val="000000" w:themeColor="text1"/>
          <w:sz w:val="24"/>
          <w:szCs w:val="24"/>
        </w:rPr>
        <w:t>)</w:t>
      </w:r>
      <w:bookmarkEnd w:id="29"/>
      <w:bookmarkEnd w:id="30"/>
      <w:r w:rsidR="00AE1BD9" w:rsidRPr="00DB4055">
        <w:rPr>
          <w:rFonts w:ascii="Book Antiqua" w:hAnsi="Book Antiqua" w:cs="Times New Roman"/>
          <w:color w:val="000000" w:themeColor="text1"/>
          <w:sz w:val="24"/>
          <w:szCs w:val="24"/>
        </w:rPr>
        <w:t xml:space="preserve"> treatment when HBV DNA </w:t>
      </w:r>
      <w:r w:rsidR="007D6D58" w:rsidRPr="00DB4055">
        <w:rPr>
          <w:rFonts w:ascii="Book Antiqua" w:hAnsi="Book Antiqua" w:cs="Times New Roman"/>
          <w:color w:val="000000" w:themeColor="text1"/>
          <w:sz w:val="24"/>
          <w:szCs w:val="24"/>
        </w:rPr>
        <w:t xml:space="preserve">is </w:t>
      </w:r>
      <w:r w:rsidR="00AE1BD9" w:rsidRPr="00DB4055">
        <w:rPr>
          <w:rFonts w:ascii="Book Antiqua" w:hAnsi="Book Antiqua" w:cs="Times New Roman"/>
          <w:color w:val="000000" w:themeColor="text1"/>
          <w:sz w:val="24"/>
          <w:szCs w:val="24"/>
        </w:rPr>
        <w:t>undetectable.</w:t>
      </w:r>
    </w:p>
    <w:p w14:paraId="77C3D865" w14:textId="77777777" w:rsidR="00034C3C" w:rsidRPr="00DB4055" w:rsidRDefault="00034C3C" w:rsidP="00DB4055">
      <w:pPr>
        <w:adjustRightInd w:val="0"/>
        <w:snapToGrid w:val="0"/>
        <w:spacing w:line="360" w:lineRule="auto"/>
        <w:rPr>
          <w:rFonts w:ascii="Book Antiqua" w:hAnsi="Book Antiqua" w:cs="Times New Roman"/>
          <w:color w:val="000000" w:themeColor="text1"/>
          <w:sz w:val="24"/>
          <w:szCs w:val="24"/>
        </w:rPr>
      </w:pPr>
    </w:p>
    <w:p w14:paraId="3E496FD8" w14:textId="687C5744" w:rsidR="00AE1BD9" w:rsidRPr="00034C3C" w:rsidRDefault="00034C3C" w:rsidP="009E0334">
      <w:pPr>
        <w:adjustRightInd w:val="0"/>
        <w:snapToGrid w:val="0"/>
        <w:spacing w:line="360" w:lineRule="auto"/>
        <w:outlineLvl w:val="0"/>
        <w:rPr>
          <w:rFonts w:ascii="Book Antiqua" w:hAnsi="Book Antiqua" w:cs="Times New Roman"/>
          <w:b/>
          <w:i/>
          <w:color w:val="000000" w:themeColor="text1"/>
          <w:sz w:val="24"/>
          <w:szCs w:val="24"/>
        </w:rPr>
      </w:pPr>
      <w:r w:rsidRPr="00034C3C">
        <w:rPr>
          <w:rFonts w:ascii="Book Antiqua" w:hAnsi="Book Antiqua" w:cs="Times New Roman"/>
          <w:b/>
          <w:i/>
          <w:color w:val="000000" w:themeColor="text1"/>
          <w:sz w:val="24"/>
          <w:szCs w:val="24"/>
        </w:rPr>
        <w:t>METHODS</w:t>
      </w:r>
    </w:p>
    <w:p w14:paraId="22547FD9" w14:textId="7AD7C086" w:rsidR="00AE1BD9" w:rsidRDefault="00A56847"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w:t>
      </w:r>
      <w:r w:rsidRPr="00DB4055">
        <w:rPr>
          <w:rFonts w:ascii="Book Antiqua" w:hAnsi="Book Antiqua" w:cs="Times New Roman"/>
          <w:color w:val="000000" w:themeColor="text1"/>
          <w:sz w:val="24"/>
          <w:szCs w:val="24"/>
        </w:rPr>
        <w:t xml:space="preserve">resent </w:t>
      </w:r>
      <w:r w:rsidR="004A1974" w:rsidRPr="00DB4055">
        <w:rPr>
          <w:rFonts w:ascii="Book Antiqua" w:hAnsi="Book Antiqua" w:cs="Times New Roman"/>
          <w:color w:val="000000" w:themeColor="text1"/>
          <w:sz w:val="24"/>
          <w:szCs w:val="24"/>
        </w:rPr>
        <w:t xml:space="preserve">study </w:t>
      </w:r>
      <w:r w:rsidR="00CF64DA" w:rsidRPr="00DB4055">
        <w:rPr>
          <w:rFonts w:ascii="Book Antiqua" w:hAnsi="Book Antiqua" w:cs="Times New Roman"/>
          <w:color w:val="000000" w:themeColor="text1"/>
          <w:sz w:val="24"/>
          <w:szCs w:val="24"/>
        </w:rPr>
        <w:t xml:space="preserve">evaluated </w:t>
      </w:r>
      <w:r>
        <w:rPr>
          <w:rFonts w:ascii="Book Antiqua" w:hAnsi="Book Antiqua" w:cs="Times New Roman"/>
          <w:color w:val="000000" w:themeColor="text1"/>
          <w:sz w:val="24"/>
          <w:szCs w:val="24"/>
        </w:rPr>
        <w:t>61</w:t>
      </w:r>
      <w:r w:rsidR="00CF64DA" w:rsidRPr="00DB4055">
        <w:rPr>
          <w:rFonts w:ascii="Book Antiqua" w:hAnsi="Book Antiqua" w:cs="Times New Roman"/>
          <w:color w:val="000000" w:themeColor="text1"/>
          <w:sz w:val="24"/>
          <w:szCs w:val="24"/>
        </w:rPr>
        <w:t xml:space="preserve"> individuals </w:t>
      </w:r>
      <w:r w:rsidR="00F127B8" w:rsidRPr="00DB4055">
        <w:rPr>
          <w:rFonts w:ascii="Book Antiqua" w:hAnsi="Book Antiqua" w:cs="Times New Roman"/>
          <w:color w:val="000000" w:themeColor="text1"/>
          <w:sz w:val="24"/>
          <w:szCs w:val="24"/>
        </w:rPr>
        <w:t xml:space="preserve">who were diagnosed and treated with long-term ETV monotherapy </w:t>
      </w:r>
      <w:r>
        <w:rPr>
          <w:rFonts w:ascii="Book Antiqua" w:hAnsi="Book Antiqua" w:cs="Times New Roman"/>
          <w:color w:val="000000" w:themeColor="text1"/>
          <w:sz w:val="24"/>
          <w:szCs w:val="24"/>
        </w:rPr>
        <w:t>at</w:t>
      </w:r>
      <w:r w:rsidRPr="00DB4055">
        <w:rPr>
          <w:rFonts w:ascii="Book Antiqua" w:hAnsi="Book Antiqua" w:cs="Times New Roman"/>
          <w:color w:val="000000" w:themeColor="text1"/>
          <w:sz w:val="24"/>
          <w:szCs w:val="24"/>
        </w:rPr>
        <w:t xml:space="preserve"> </w:t>
      </w:r>
      <w:r w:rsidR="00F127B8" w:rsidRPr="00DB4055">
        <w:rPr>
          <w:rFonts w:ascii="Book Antiqua" w:hAnsi="Book Antiqua" w:cs="Times New Roman"/>
          <w:color w:val="000000" w:themeColor="text1"/>
          <w:sz w:val="24"/>
          <w:szCs w:val="24"/>
        </w:rPr>
        <w:t>the Department of Infectious Disease</w:t>
      </w:r>
      <w:r>
        <w:rPr>
          <w:rFonts w:ascii="Book Antiqua" w:hAnsi="Book Antiqua" w:cs="Times New Roman"/>
          <w:color w:val="000000" w:themeColor="text1"/>
          <w:sz w:val="24"/>
          <w:szCs w:val="24"/>
        </w:rPr>
        <w:t>s</w:t>
      </w:r>
      <w:r w:rsidR="00F127B8" w:rsidRPr="00DB4055">
        <w:rPr>
          <w:rFonts w:ascii="Book Antiqua" w:hAnsi="Book Antiqua" w:cs="Times New Roman"/>
          <w:color w:val="000000" w:themeColor="text1"/>
          <w:sz w:val="24"/>
          <w:szCs w:val="24"/>
        </w:rPr>
        <w:t xml:space="preserve"> of Peking University First Hospital (China) </w:t>
      </w:r>
      <w:r w:rsidR="00CF64DA" w:rsidRPr="00DB4055">
        <w:rPr>
          <w:rFonts w:ascii="Book Antiqua" w:hAnsi="Book Antiqua" w:cs="Times New Roman"/>
          <w:color w:val="000000" w:themeColor="text1"/>
          <w:sz w:val="24"/>
          <w:szCs w:val="24"/>
        </w:rPr>
        <w:t xml:space="preserve">from September 2006 to December 2007. </w:t>
      </w:r>
      <w:r w:rsidR="004013C8" w:rsidRPr="00DB4055">
        <w:rPr>
          <w:rFonts w:ascii="Book Antiqua" w:hAnsi="Book Antiqua" w:cs="Times New Roman"/>
          <w:color w:val="000000" w:themeColor="text1"/>
          <w:sz w:val="24"/>
          <w:szCs w:val="24"/>
        </w:rPr>
        <w:t xml:space="preserve">Finally, </w:t>
      </w:r>
      <w:r>
        <w:rPr>
          <w:rFonts w:ascii="Book Antiqua" w:hAnsi="Book Antiqua" w:cs="Times New Roman"/>
          <w:color w:val="000000" w:themeColor="text1"/>
          <w:sz w:val="24"/>
          <w:szCs w:val="24"/>
        </w:rPr>
        <w:t>30</w:t>
      </w:r>
      <w:r w:rsidRPr="00DB4055">
        <w:rPr>
          <w:rFonts w:ascii="Book Antiqua" w:hAnsi="Book Antiqua" w:cs="Times New Roman"/>
          <w:color w:val="000000" w:themeColor="text1"/>
          <w:sz w:val="24"/>
          <w:szCs w:val="24"/>
        </w:rPr>
        <w:t xml:space="preserve"> </w:t>
      </w:r>
      <w:r w:rsidR="004013C8" w:rsidRPr="00DB4055">
        <w:rPr>
          <w:rFonts w:ascii="Book Antiqua" w:hAnsi="Book Antiqua" w:cs="Times New Roman"/>
          <w:color w:val="000000" w:themeColor="text1"/>
          <w:sz w:val="24"/>
          <w:szCs w:val="24"/>
        </w:rPr>
        <w:t>treatment-naive individuals</w:t>
      </w:r>
      <w:r w:rsidR="004A1974" w:rsidRPr="00DB4055">
        <w:rPr>
          <w:rFonts w:ascii="Book Antiqua" w:hAnsi="Book Antiqua" w:cs="Times New Roman"/>
          <w:color w:val="000000" w:themeColor="text1"/>
          <w:sz w:val="24"/>
          <w:szCs w:val="24"/>
        </w:rPr>
        <w:t xml:space="preserve"> were </w:t>
      </w:r>
      <w:r w:rsidR="00F127B8" w:rsidRPr="00DB4055">
        <w:rPr>
          <w:rFonts w:ascii="Book Antiqua" w:hAnsi="Book Antiqua" w:cs="Times New Roman"/>
          <w:color w:val="000000" w:themeColor="text1"/>
          <w:sz w:val="24"/>
          <w:szCs w:val="24"/>
        </w:rPr>
        <w:t>included</w:t>
      </w:r>
      <w:r w:rsidR="004013C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Serum HBV RNA </w:t>
      </w:r>
      <w:r w:rsidR="00F127B8" w:rsidRPr="00DB4055">
        <w:rPr>
          <w:rFonts w:ascii="Book Antiqua" w:hAnsi="Book Antiqua" w:cs="Times New Roman"/>
          <w:color w:val="000000" w:themeColor="text1"/>
          <w:sz w:val="24"/>
          <w:szCs w:val="24"/>
        </w:rPr>
        <w:t xml:space="preserve">were extracted </w:t>
      </w:r>
      <w:r w:rsidR="00FD357F" w:rsidRPr="00DB4055">
        <w:rPr>
          <w:rFonts w:ascii="Book Antiqua" w:hAnsi="Book Antiqua" w:cs="Times New Roman"/>
          <w:color w:val="000000" w:themeColor="text1"/>
          <w:sz w:val="24"/>
          <w:szCs w:val="24"/>
        </w:rPr>
        <w:t xml:space="preserve">from 140 </w:t>
      </w:r>
      <w:proofErr w:type="spellStart"/>
      <w:r w:rsidR="00FD357F" w:rsidRPr="00DB4055">
        <w:rPr>
          <w:rFonts w:ascii="Book Antiqua" w:hAnsi="Book Antiqua" w:cs="Times New Roman"/>
          <w:color w:val="000000" w:themeColor="text1"/>
          <w:sz w:val="24"/>
          <w:szCs w:val="24"/>
        </w:rPr>
        <w:t>μL</w:t>
      </w:r>
      <w:proofErr w:type="spellEnd"/>
      <w:r w:rsidR="00FD357F" w:rsidRPr="00DB4055">
        <w:rPr>
          <w:rFonts w:ascii="Book Antiqua" w:hAnsi="Book Antiqua" w:cs="Times New Roman"/>
          <w:color w:val="000000" w:themeColor="text1"/>
          <w:sz w:val="24"/>
          <w:szCs w:val="24"/>
        </w:rPr>
        <w:t xml:space="preserve"> serum samples </w:t>
      </w:r>
      <w:r w:rsidR="00AE1BD9" w:rsidRPr="00DB4055">
        <w:rPr>
          <w:rFonts w:ascii="Book Antiqua" w:hAnsi="Book Antiqua" w:cs="Times New Roman"/>
          <w:color w:val="000000" w:themeColor="text1"/>
          <w:sz w:val="24"/>
          <w:szCs w:val="24"/>
        </w:rPr>
        <w:t xml:space="preserve">at two time points. </w:t>
      </w:r>
      <w:r w:rsidR="006914C2" w:rsidRPr="00DB4055">
        <w:rPr>
          <w:rFonts w:ascii="Book Antiqua" w:hAnsi="Book Antiqua" w:cs="Times New Roman"/>
          <w:color w:val="000000" w:themeColor="text1"/>
          <w:sz w:val="24"/>
          <w:szCs w:val="24"/>
        </w:rPr>
        <w:t>Then they were reverse transcribed to cDNA with the HBV-specific primer</w:t>
      </w:r>
      <w:r w:rsidR="00CB0C2F" w:rsidRPr="00DB4055">
        <w:rPr>
          <w:rFonts w:ascii="Book Antiqua" w:hAnsi="Book Antiqua" w:cs="Times New Roman"/>
          <w:color w:val="000000" w:themeColor="text1"/>
          <w:sz w:val="24"/>
          <w:szCs w:val="24"/>
        </w:rPr>
        <w:t>.</w:t>
      </w:r>
      <w:r w:rsidR="006914C2" w:rsidRPr="00DB4055">
        <w:rPr>
          <w:rFonts w:ascii="Book Antiqua" w:hAnsi="Book Antiqua" w:cs="Times New Roman"/>
          <w:color w:val="000000" w:themeColor="text1"/>
          <w:sz w:val="24"/>
          <w:szCs w:val="24"/>
        </w:rPr>
        <w:t xml:space="preserve"> </w:t>
      </w:r>
      <w:bookmarkStart w:id="31" w:name="_Hlk534234887"/>
      <w:r w:rsidR="00AE1BD9" w:rsidRPr="00DB4055">
        <w:rPr>
          <w:rFonts w:ascii="Book Antiqua" w:hAnsi="Book Antiqua" w:cs="Times New Roman"/>
          <w:color w:val="000000" w:themeColor="text1"/>
          <w:sz w:val="24"/>
          <w:szCs w:val="24"/>
        </w:rPr>
        <w:t>The product was quantified by real-time quantitative PCR (RT-PCR)</w:t>
      </w:r>
      <w:r w:rsidR="00CB0C2F" w:rsidRPr="00DB4055">
        <w:rPr>
          <w:rFonts w:ascii="Book Antiqua" w:hAnsi="Book Antiqua"/>
          <w:color w:val="000000" w:themeColor="text1"/>
          <w:sz w:val="24"/>
          <w:szCs w:val="24"/>
        </w:rPr>
        <w:t xml:space="preserve"> </w:t>
      </w:r>
      <w:r w:rsidR="00CB0C2F" w:rsidRPr="00DB4055">
        <w:rPr>
          <w:rFonts w:ascii="Book Antiqua" w:hAnsi="Book Antiqua" w:cs="Times New Roman"/>
          <w:color w:val="000000" w:themeColor="text1"/>
          <w:sz w:val="24"/>
          <w:szCs w:val="24"/>
        </w:rPr>
        <w:t>using TAMARA probes</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Statistic</w:t>
      </w:r>
      <w:r>
        <w:rPr>
          <w:rFonts w:ascii="Book Antiqua" w:hAnsi="Book Antiqua" w:cs="Times New Roman"/>
          <w:color w:val="000000" w:themeColor="text1"/>
          <w:sz w:val="24"/>
          <w:szCs w:val="24"/>
        </w:rPr>
        <w:t>al analyses</w:t>
      </w:r>
      <w:r w:rsidRPr="00DB4055">
        <w:rPr>
          <w:rFonts w:ascii="Book Antiqua" w:hAnsi="Book Antiqua" w:cs="Times New Roman"/>
          <w:color w:val="000000" w:themeColor="text1"/>
          <w:sz w:val="24"/>
          <w:szCs w:val="24"/>
        </w:rPr>
        <w:t xml:space="preserve"> </w:t>
      </w:r>
      <w:r w:rsidR="00F127B8" w:rsidRPr="00DB4055">
        <w:rPr>
          <w:rFonts w:ascii="Book Antiqua" w:hAnsi="Book Antiqua" w:cs="Times New Roman"/>
          <w:color w:val="000000" w:themeColor="text1"/>
          <w:sz w:val="24"/>
          <w:szCs w:val="24"/>
        </w:rPr>
        <w:t xml:space="preserve">were performed </w:t>
      </w:r>
      <w:r>
        <w:rPr>
          <w:rFonts w:ascii="Book Antiqua" w:hAnsi="Book Antiqua" w:cs="Times New Roman"/>
          <w:color w:val="000000" w:themeColor="text1"/>
          <w:sz w:val="24"/>
          <w:szCs w:val="24"/>
        </w:rPr>
        <w:t>with</w:t>
      </w:r>
      <w:r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IBM SPSS </w:t>
      </w:r>
      <w:r w:rsidR="00F127B8" w:rsidRPr="00DB4055">
        <w:rPr>
          <w:rFonts w:ascii="Book Antiqua" w:hAnsi="Book Antiqua" w:cs="Times New Roman"/>
          <w:color w:val="000000" w:themeColor="text1"/>
          <w:sz w:val="24"/>
          <w:szCs w:val="24"/>
        </w:rPr>
        <w:t>20.0</w:t>
      </w:r>
      <w:r w:rsidR="00AE1BD9" w:rsidRPr="00DB4055">
        <w:rPr>
          <w:rFonts w:ascii="Book Antiqua" w:hAnsi="Book Antiqua" w:cs="Times New Roman"/>
          <w:color w:val="000000" w:themeColor="text1"/>
          <w:sz w:val="24"/>
          <w:szCs w:val="24"/>
        </w:rPr>
        <w:t>.</w:t>
      </w:r>
      <w:bookmarkEnd w:id="31"/>
    </w:p>
    <w:p w14:paraId="052CA984" w14:textId="77777777" w:rsidR="00034C3C" w:rsidRPr="00DB4055" w:rsidRDefault="00034C3C" w:rsidP="00DB4055">
      <w:pPr>
        <w:adjustRightInd w:val="0"/>
        <w:snapToGrid w:val="0"/>
        <w:spacing w:line="360" w:lineRule="auto"/>
        <w:rPr>
          <w:rFonts w:ascii="Book Antiqua" w:hAnsi="Book Antiqua" w:cs="Times New Roman"/>
          <w:color w:val="000000" w:themeColor="text1"/>
          <w:sz w:val="24"/>
          <w:szCs w:val="24"/>
        </w:rPr>
      </w:pPr>
    </w:p>
    <w:p w14:paraId="1EB95B29" w14:textId="6A631237" w:rsidR="00AE1BD9" w:rsidRPr="00034C3C" w:rsidRDefault="00034C3C" w:rsidP="009E0334">
      <w:pPr>
        <w:adjustRightInd w:val="0"/>
        <w:snapToGrid w:val="0"/>
        <w:spacing w:line="360" w:lineRule="auto"/>
        <w:outlineLvl w:val="0"/>
        <w:rPr>
          <w:rFonts w:ascii="Book Antiqua" w:hAnsi="Book Antiqua" w:cs="Times New Roman"/>
          <w:b/>
          <w:i/>
          <w:color w:val="000000" w:themeColor="text1"/>
          <w:sz w:val="24"/>
          <w:szCs w:val="24"/>
        </w:rPr>
      </w:pPr>
      <w:r w:rsidRPr="00034C3C">
        <w:rPr>
          <w:rFonts w:ascii="Book Antiqua" w:hAnsi="Book Antiqua" w:cs="Times New Roman"/>
          <w:b/>
          <w:i/>
          <w:color w:val="000000" w:themeColor="text1"/>
          <w:sz w:val="24"/>
          <w:szCs w:val="24"/>
        </w:rPr>
        <w:t>RESULTS</w:t>
      </w:r>
    </w:p>
    <w:p w14:paraId="47EAF7A1" w14:textId="7D964EB5" w:rsidR="00AE1BD9" w:rsidRDefault="00F127B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Level of </w:t>
      </w:r>
      <w:r w:rsidR="00183C8D" w:rsidRPr="00DB4055">
        <w:rPr>
          <w:rFonts w:ascii="Book Antiqua" w:hAnsi="Book Antiqua" w:cs="Times New Roman"/>
          <w:color w:val="000000" w:themeColor="text1"/>
          <w:sz w:val="24"/>
          <w:szCs w:val="24"/>
        </w:rPr>
        <w:t xml:space="preserve">serum HBV RNA </w:t>
      </w:r>
      <w:r w:rsidRPr="00DB4055">
        <w:rPr>
          <w:rFonts w:ascii="Book Antiqua" w:hAnsi="Book Antiqua" w:cs="Times New Roman"/>
          <w:color w:val="000000" w:themeColor="text1"/>
          <w:sz w:val="24"/>
          <w:szCs w:val="24"/>
        </w:rPr>
        <w:t>at</w:t>
      </w:r>
      <w:r w:rsidR="00A5684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baseline </w:t>
      </w:r>
      <w:r w:rsidR="00183C8D" w:rsidRPr="00DB4055">
        <w:rPr>
          <w:rFonts w:ascii="Book Antiqua" w:hAnsi="Book Antiqua" w:cs="Times New Roman"/>
          <w:color w:val="000000" w:themeColor="text1"/>
          <w:sz w:val="24"/>
          <w:szCs w:val="24"/>
        </w:rPr>
        <w:t>was 4.15</w:t>
      </w:r>
      <w:r w:rsidR="00034C3C">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532A1E" w:rsidRPr="00DB4055">
        <w:rPr>
          <w:rFonts w:ascii="Book Antiqua" w:hAnsi="Book Antiqua" w:cs="Times New Roman"/>
          <w:color w:val="000000" w:themeColor="text1"/>
          <w:sz w:val="24"/>
          <w:szCs w:val="24"/>
        </w:rPr>
        <w:t>0.90</w:t>
      </w:r>
      <w:r w:rsidR="00183C8D" w:rsidRPr="00DB4055">
        <w:rPr>
          <w:rFonts w:ascii="Book Antiqua" w:hAnsi="Book Antiqua" w:cs="Times New Roman"/>
          <w:color w:val="000000" w:themeColor="text1"/>
          <w:sz w:val="24"/>
          <w:szCs w:val="24"/>
        </w:rPr>
        <w:t xml:space="preserve"> log</w:t>
      </w:r>
      <w:r w:rsidR="00183C8D" w:rsidRPr="00DB4055">
        <w:rPr>
          <w:rFonts w:ascii="Book Antiqua" w:hAnsi="Book Antiqua" w:cs="Times New Roman"/>
          <w:color w:val="000000" w:themeColor="text1"/>
          <w:sz w:val="24"/>
          <w:szCs w:val="24"/>
          <w:vertAlign w:val="subscript"/>
        </w:rPr>
        <w:t>10</w:t>
      </w:r>
      <w:r w:rsidR="00034C3C">
        <w:rPr>
          <w:rFonts w:ascii="Book Antiqua" w:hAnsi="Book Antiqua" w:cs="Times New Roman"/>
          <w:color w:val="000000" w:themeColor="text1"/>
          <w:sz w:val="24"/>
          <w:szCs w:val="24"/>
        </w:rPr>
        <w:t xml:space="preserve"> copies/</w:t>
      </w:r>
      <w:proofErr w:type="spellStart"/>
      <w:r w:rsidR="00034C3C">
        <w:rPr>
          <w:rFonts w:ascii="Book Antiqua" w:hAnsi="Book Antiqua" w:cs="Times New Roman"/>
          <w:color w:val="000000" w:themeColor="text1"/>
          <w:sz w:val="24"/>
          <w:szCs w:val="24"/>
        </w:rPr>
        <w:t>mL</w:t>
      </w:r>
      <w:r w:rsidR="00183C8D" w:rsidRPr="00DB4055">
        <w:rPr>
          <w:rFonts w:ascii="Book Antiqua" w:hAnsi="Book Antiqua" w:cs="Times New Roman"/>
          <w:color w:val="000000" w:themeColor="text1"/>
          <w:sz w:val="24"/>
          <w:szCs w:val="24"/>
        </w:rPr>
        <w:t>.</w:t>
      </w:r>
      <w:proofErr w:type="spellEnd"/>
      <w:r w:rsidR="00183C8D" w:rsidRPr="00DB4055">
        <w:rPr>
          <w:rFonts w:ascii="Book Antiqua" w:hAnsi="Book Antiqua" w:cs="Times New Roman"/>
          <w:color w:val="000000" w:themeColor="text1"/>
          <w:sz w:val="24"/>
          <w:szCs w:val="24"/>
        </w:rPr>
        <w:t xml:space="preserve"> </w:t>
      </w:r>
      <w:r w:rsidR="00100F07" w:rsidRPr="00DB4055">
        <w:rPr>
          <w:rFonts w:ascii="Book Antiqua" w:hAnsi="Book Antiqua" w:cs="Times New Roman"/>
          <w:color w:val="000000" w:themeColor="text1"/>
          <w:sz w:val="24"/>
          <w:szCs w:val="24"/>
        </w:rPr>
        <w:t xml:space="preserve">HBV RNA levels showed no significant difference between the </w:t>
      </w:r>
      <w:proofErr w:type="spellStart"/>
      <w:r w:rsidR="005B2227" w:rsidRPr="00DB4055">
        <w:rPr>
          <w:rFonts w:ascii="Book Antiqua" w:hAnsi="Book Antiqua" w:cs="Times New Roman"/>
          <w:color w:val="000000" w:themeColor="text1"/>
          <w:sz w:val="24"/>
          <w:szCs w:val="24"/>
        </w:rPr>
        <w:t>virological</w:t>
      </w:r>
      <w:proofErr w:type="spellEnd"/>
      <w:r w:rsidR="005B2227" w:rsidRPr="00DB4055">
        <w:rPr>
          <w:rFonts w:ascii="Book Antiqua" w:hAnsi="Book Antiqua" w:cs="Times New Roman"/>
          <w:color w:val="000000" w:themeColor="text1"/>
          <w:sz w:val="24"/>
          <w:szCs w:val="24"/>
        </w:rPr>
        <w:t xml:space="preserve"> response (</w:t>
      </w:r>
      <w:r w:rsidR="00100F07" w:rsidRPr="00DB4055">
        <w:rPr>
          <w:rFonts w:ascii="Book Antiqua" w:hAnsi="Book Antiqua" w:cs="Times New Roman"/>
          <w:color w:val="000000" w:themeColor="text1"/>
          <w:sz w:val="24"/>
          <w:szCs w:val="24"/>
        </w:rPr>
        <w:t>VR</w:t>
      </w:r>
      <w:r w:rsidR="005B2227" w:rsidRPr="00DB4055">
        <w:rPr>
          <w:rFonts w:ascii="Book Antiqua" w:hAnsi="Book Antiqua" w:cs="Times New Roman"/>
          <w:color w:val="000000" w:themeColor="text1"/>
          <w:sz w:val="24"/>
          <w:szCs w:val="24"/>
        </w:rPr>
        <w:t>)</w:t>
      </w:r>
      <w:r w:rsidR="00100F07" w:rsidRPr="00DB4055">
        <w:rPr>
          <w:rFonts w:ascii="Book Antiqua" w:hAnsi="Book Antiqua" w:cs="Times New Roman"/>
          <w:color w:val="000000" w:themeColor="text1"/>
          <w:sz w:val="24"/>
          <w:szCs w:val="24"/>
        </w:rPr>
        <w:t xml:space="preserve"> and </w:t>
      </w:r>
      <w:r w:rsidR="005B2227" w:rsidRPr="00DB4055">
        <w:rPr>
          <w:rFonts w:ascii="Book Antiqua" w:hAnsi="Book Antiqua" w:cs="Times New Roman"/>
          <w:color w:val="000000" w:themeColor="text1"/>
          <w:sz w:val="24"/>
          <w:szCs w:val="24"/>
        </w:rPr>
        <w:t xml:space="preserve">partial </w:t>
      </w:r>
      <w:r w:rsidR="00034C3C">
        <w:rPr>
          <w:rFonts w:ascii="Book Antiqua" w:hAnsi="Book Antiqua" w:cs="Times New Roman"/>
          <w:color w:val="000000" w:themeColor="text1"/>
          <w:sz w:val="24"/>
          <w:szCs w:val="24"/>
        </w:rPr>
        <w:t>VR</w:t>
      </w:r>
      <w:r w:rsidR="005B2227" w:rsidRPr="00DB4055">
        <w:rPr>
          <w:rFonts w:ascii="Book Antiqua" w:hAnsi="Book Antiqua" w:cs="Times New Roman"/>
          <w:color w:val="000000" w:themeColor="text1"/>
          <w:sz w:val="24"/>
          <w:szCs w:val="24"/>
        </w:rPr>
        <w:t xml:space="preserve"> (</w:t>
      </w:r>
      <w:r w:rsidR="00100F07" w:rsidRPr="00DB4055">
        <w:rPr>
          <w:rFonts w:ascii="Book Antiqua" w:hAnsi="Book Antiqua" w:cs="Times New Roman"/>
          <w:color w:val="000000" w:themeColor="text1"/>
          <w:sz w:val="24"/>
          <w:szCs w:val="24"/>
        </w:rPr>
        <w:t>PVR</w:t>
      </w:r>
      <w:r w:rsidR="005B2227" w:rsidRPr="00DB4055">
        <w:rPr>
          <w:rFonts w:ascii="Book Antiqua" w:hAnsi="Book Antiqua" w:cs="Times New Roman"/>
          <w:color w:val="000000" w:themeColor="text1"/>
          <w:sz w:val="24"/>
          <w:szCs w:val="24"/>
        </w:rPr>
        <w:t>)</w:t>
      </w:r>
      <w:r w:rsidR="00100F07" w:rsidRPr="00DB4055">
        <w:rPr>
          <w:rFonts w:ascii="Book Antiqua" w:hAnsi="Book Antiqua" w:cs="Times New Roman"/>
          <w:color w:val="000000" w:themeColor="text1"/>
          <w:sz w:val="24"/>
          <w:szCs w:val="24"/>
        </w:rPr>
        <w:t xml:space="preserve"> groups at baseline (</w:t>
      </w:r>
      <w:r w:rsidR="00100F07" w:rsidRPr="00034C3C">
        <w:rPr>
          <w:rFonts w:ascii="Book Antiqua" w:hAnsi="Book Antiqua" w:cs="Times New Roman"/>
          <w:i/>
          <w:color w:val="000000" w:themeColor="text1"/>
          <w:sz w:val="24"/>
          <w:szCs w:val="24"/>
        </w:rPr>
        <w:t>P</w:t>
      </w:r>
      <w:r w:rsidR="00034C3C">
        <w:rPr>
          <w:rFonts w:ascii="Book Antiqua" w:hAnsi="Book Antiqua" w:cs="Times New Roman"/>
          <w:color w:val="000000" w:themeColor="text1"/>
          <w:sz w:val="24"/>
          <w:szCs w:val="24"/>
        </w:rPr>
        <w:t xml:space="preserve"> </w:t>
      </w:r>
      <w:r w:rsidR="00100F07"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100F07" w:rsidRPr="00DB4055">
        <w:rPr>
          <w:rFonts w:ascii="Book Antiqua" w:hAnsi="Book Antiqua" w:cs="Times New Roman"/>
          <w:color w:val="000000" w:themeColor="text1"/>
          <w:sz w:val="24"/>
          <w:szCs w:val="24"/>
        </w:rPr>
        <w:t>0.940).</w:t>
      </w:r>
      <w:r w:rsidR="00C45D7F" w:rsidRPr="00DB4055">
        <w:rPr>
          <w:rFonts w:ascii="Book Antiqua" w:hAnsi="Book Antiqua" w:cs="Times New Roman"/>
          <w:color w:val="000000" w:themeColor="text1"/>
          <w:sz w:val="24"/>
          <w:szCs w:val="24"/>
        </w:rPr>
        <w:t xml:space="preserve"> S</w:t>
      </w:r>
      <w:r w:rsidR="00AE1BD9" w:rsidRPr="00DB4055">
        <w:rPr>
          <w:rFonts w:ascii="Book Antiqua" w:hAnsi="Book Antiqua" w:cs="Times New Roman"/>
          <w:color w:val="000000" w:themeColor="text1"/>
          <w:sz w:val="24"/>
          <w:szCs w:val="24"/>
        </w:rPr>
        <w:t>erum HBV RNA</w:t>
      </w:r>
      <w:r w:rsidRPr="00DB4055">
        <w:rPr>
          <w:rFonts w:ascii="Book Antiqua" w:hAnsi="Book Antiqua" w:cs="Times New Roman"/>
          <w:color w:val="000000" w:themeColor="text1"/>
          <w:sz w:val="24"/>
          <w:szCs w:val="24"/>
        </w:rPr>
        <w:t xml:space="preserve"> significantly</w:t>
      </w:r>
      <w:r w:rsidR="00AE1BD9" w:rsidRPr="00DB4055">
        <w:rPr>
          <w:rFonts w:ascii="Book Antiqua" w:hAnsi="Book Antiqua" w:cs="Times New Roman"/>
          <w:color w:val="000000" w:themeColor="text1"/>
          <w:sz w:val="24"/>
          <w:szCs w:val="24"/>
        </w:rPr>
        <w:t xml:space="preserve"> decreased </w:t>
      </w:r>
      <w:r w:rsidRPr="00DB4055">
        <w:rPr>
          <w:rFonts w:ascii="Book Antiqua" w:hAnsi="Book Antiqua" w:cs="Times New Roman"/>
          <w:color w:val="000000" w:themeColor="text1"/>
          <w:sz w:val="24"/>
          <w:szCs w:val="24"/>
        </w:rPr>
        <w:t>among</w:t>
      </w:r>
      <w:r w:rsidR="00AE1BD9" w:rsidRPr="00DB4055">
        <w:rPr>
          <w:rFonts w:ascii="Book Antiqua" w:hAnsi="Book Antiqua" w:cs="Times New Roman"/>
          <w:color w:val="000000" w:themeColor="text1"/>
          <w:sz w:val="24"/>
          <w:szCs w:val="24"/>
        </w:rPr>
        <w:t xml:space="preserve"> patients who achieved </w:t>
      </w:r>
      <w:r w:rsidR="00A56847">
        <w:rPr>
          <w:rFonts w:ascii="Book Antiqua" w:hAnsi="Book Antiqua" w:cs="Times New Roman"/>
          <w:color w:val="000000" w:themeColor="text1"/>
          <w:sz w:val="24"/>
          <w:szCs w:val="24"/>
        </w:rPr>
        <w:t xml:space="preserve">a </w:t>
      </w:r>
      <w:r w:rsidR="00743588">
        <w:rPr>
          <w:rFonts w:ascii="Book Antiqua" w:hAnsi="Book Antiqua" w:cs="Times New Roman"/>
          <w:color w:val="000000" w:themeColor="text1"/>
          <w:sz w:val="24"/>
          <w:szCs w:val="24"/>
        </w:rPr>
        <w:t xml:space="preserve">VR </w:t>
      </w:r>
      <w:r w:rsidR="00AE1BD9" w:rsidRPr="00DB4055">
        <w:rPr>
          <w:rFonts w:ascii="Book Antiqua" w:hAnsi="Book Antiqua" w:cs="Times New Roman"/>
          <w:color w:val="000000" w:themeColor="text1"/>
          <w:sz w:val="24"/>
          <w:szCs w:val="24"/>
        </w:rPr>
        <w:t>during ETV therapy</w:t>
      </w:r>
      <w:r w:rsidR="00E84A85" w:rsidRPr="00DB4055">
        <w:rPr>
          <w:rFonts w:ascii="Book Antiqua" w:hAnsi="Book Antiqua" w:cs="Times New Roman"/>
          <w:color w:val="000000" w:themeColor="text1"/>
          <w:sz w:val="24"/>
          <w:szCs w:val="24"/>
        </w:rPr>
        <w:t xml:space="preserve"> (</w:t>
      </w:r>
      <w:r w:rsidR="00E84A85" w:rsidRPr="00034C3C">
        <w:rPr>
          <w:rFonts w:ascii="Book Antiqua" w:hAnsi="Book Antiqua" w:cs="Times New Roman"/>
          <w:i/>
          <w:color w:val="000000" w:themeColor="text1"/>
          <w:sz w:val="24"/>
          <w:szCs w:val="24"/>
        </w:rPr>
        <w:t>P</w:t>
      </w:r>
      <w:r w:rsidR="00034C3C">
        <w:rPr>
          <w:rFonts w:ascii="Book Antiqua" w:hAnsi="Book Antiqua" w:cs="Times New Roman"/>
          <w:color w:val="000000" w:themeColor="text1"/>
          <w:sz w:val="24"/>
          <w:szCs w:val="24"/>
        </w:rPr>
        <w:t xml:space="preserve"> </w:t>
      </w:r>
      <w:r w:rsidR="00A36467" w:rsidRPr="00DB4055">
        <w:rPr>
          <w:rFonts w:ascii="Book Antiqua" w:hAnsi="Book Antiqua" w:cs="Times New Roman"/>
          <w:color w:val="000000" w:themeColor="text1"/>
          <w:sz w:val="24"/>
          <w:szCs w:val="24"/>
        </w:rPr>
        <w:t>&lt;</w:t>
      </w:r>
      <w:r w:rsidR="00034C3C">
        <w:rPr>
          <w:rFonts w:ascii="Book Antiqua" w:hAnsi="Book Antiqua" w:cs="Times New Roman"/>
          <w:color w:val="000000" w:themeColor="text1"/>
          <w:sz w:val="24"/>
          <w:szCs w:val="24"/>
        </w:rPr>
        <w:t xml:space="preserve"> </w:t>
      </w:r>
      <w:r w:rsidR="00E84A85" w:rsidRPr="00DB4055">
        <w:rPr>
          <w:rFonts w:ascii="Book Antiqua" w:hAnsi="Book Antiqua" w:cs="Times New Roman"/>
          <w:color w:val="000000" w:themeColor="text1"/>
          <w:sz w:val="24"/>
          <w:szCs w:val="24"/>
        </w:rPr>
        <w:t>0.</w:t>
      </w:r>
      <w:r w:rsidR="00A36467" w:rsidRPr="00DB4055">
        <w:rPr>
          <w:rFonts w:ascii="Book Antiqua" w:hAnsi="Book Antiqua" w:cs="Times New Roman"/>
          <w:color w:val="000000" w:themeColor="text1"/>
          <w:sz w:val="24"/>
          <w:szCs w:val="24"/>
        </w:rPr>
        <w:t>001</w:t>
      </w:r>
      <w:r w:rsidR="00E84A85"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C45D7F" w:rsidRPr="00DB4055">
        <w:rPr>
          <w:rFonts w:ascii="Book Antiqua" w:hAnsi="Book Antiqua" w:cs="Times New Roman"/>
          <w:color w:val="000000" w:themeColor="text1"/>
          <w:sz w:val="24"/>
          <w:szCs w:val="24"/>
        </w:rPr>
        <w:t xml:space="preserve">The </w:t>
      </w:r>
      <w:r w:rsidRPr="00DB4055">
        <w:rPr>
          <w:rFonts w:ascii="Book Antiqua" w:hAnsi="Book Antiqua" w:cs="Times New Roman"/>
          <w:color w:val="000000" w:themeColor="text1"/>
          <w:sz w:val="24"/>
          <w:szCs w:val="24"/>
        </w:rPr>
        <w:t xml:space="preserve">levels of </w:t>
      </w:r>
      <w:r w:rsidR="00C45D7F" w:rsidRPr="00DB4055">
        <w:rPr>
          <w:rFonts w:ascii="Book Antiqua" w:hAnsi="Book Antiqua" w:cs="Times New Roman"/>
          <w:color w:val="000000" w:themeColor="text1"/>
          <w:sz w:val="24"/>
          <w:szCs w:val="24"/>
        </w:rPr>
        <w:t xml:space="preserve">HBV RNA in </w:t>
      </w:r>
      <w:r w:rsidR="009E2C16">
        <w:rPr>
          <w:rFonts w:ascii="Book Antiqua" w:hAnsi="Book Antiqua" w:cs="Times New Roman"/>
          <w:color w:val="000000" w:themeColor="text1"/>
          <w:sz w:val="24"/>
          <w:szCs w:val="24"/>
        </w:rPr>
        <w:t xml:space="preserve">both </w:t>
      </w:r>
      <w:proofErr w:type="spellStart"/>
      <w:r w:rsidR="00C45D7F" w:rsidRPr="00DB4055">
        <w:rPr>
          <w:rFonts w:ascii="Book Antiqua" w:hAnsi="Book Antiqua" w:cs="Times New Roman"/>
          <w:color w:val="000000" w:themeColor="text1"/>
          <w:sz w:val="24"/>
          <w:szCs w:val="24"/>
        </w:rPr>
        <w:t>HBeAg</w:t>
      </w:r>
      <w:proofErr w:type="spellEnd"/>
      <w:r w:rsidR="00C45D7F" w:rsidRPr="00DB4055">
        <w:rPr>
          <w:rFonts w:ascii="Book Antiqua" w:hAnsi="Book Antiqua" w:cs="Times New Roman"/>
          <w:color w:val="000000" w:themeColor="text1"/>
          <w:sz w:val="24"/>
          <w:szCs w:val="24"/>
        </w:rPr>
        <w:t xml:space="preserve">-positive </w:t>
      </w:r>
      <w:r w:rsidR="009E2C16">
        <w:rPr>
          <w:rFonts w:ascii="Book Antiqua" w:hAnsi="Book Antiqua" w:cs="Times New Roman"/>
          <w:color w:val="000000" w:themeColor="text1"/>
          <w:sz w:val="24"/>
          <w:szCs w:val="24"/>
        </w:rPr>
        <w:t xml:space="preserve">patients with </w:t>
      </w:r>
      <w:proofErr w:type="spellStart"/>
      <w:r w:rsidR="00C45D7F" w:rsidRPr="00DB4055">
        <w:rPr>
          <w:rFonts w:ascii="Book Antiqua" w:hAnsi="Book Antiqua" w:cs="Times New Roman"/>
          <w:color w:val="000000" w:themeColor="text1"/>
          <w:sz w:val="24"/>
          <w:szCs w:val="24"/>
        </w:rPr>
        <w:t>seroconversion</w:t>
      </w:r>
      <w:proofErr w:type="spellEnd"/>
      <w:r w:rsidR="00C45D7F" w:rsidRPr="00DB4055">
        <w:rPr>
          <w:rFonts w:ascii="Book Antiqua" w:hAnsi="Book Antiqua" w:cs="Times New Roman"/>
          <w:color w:val="000000" w:themeColor="text1"/>
          <w:sz w:val="24"/>
          <w:szCs w:val="24"/>
        </w:rPr>
        <w:t xml:space="preserve"> group and </w:t>
      </w:r>
      <w:r w:rsidR="009E2C16">
        <w:rPr>
          <w:rFonts w:ascii="Book Antiqua" w:hAnsi="Book Antiqua" w:cs="Times New Roman"/>
          <w:color w:val="000000" w:themeColor="text1"/>
          <w:sz w:val="24"/>
          <w:szCs w:val="24"/>
        </w:rPr>
        <w:t xml:space="preserve">those with </w:t>
      </w:r>
      <w:r w:rsidR="00C45D7F" w:rsidRPr="00DB4055">
        <w:rPr>
          <w:rFonts w:ascii="Book Antiqua" w:hAnsi="Book Antiqua" w:cs="Times New Roman"/>
          <w:color w:val="000000" w:themeColor="text1"/>
          <w:sz w:val="24"/>
          <w:szCs w:val="24"/>
        </w:rPr>
        <w:t>no seroconversion</w:t>
      </w:r>
      <w:r w:rsidR="009E2C16">
        <w:rPr>
          <w:rFonts w:ascii="Book Antiqua" w:hAnsi="Book Antiqua" w:cs="Times New Roman"/>
          <w:color w:val="000000" w:themeColor="text1"/>
          <w:sz w:val="24"/>
          <w:szCs w:val="24"/>
        </w:rPr>
        <w:t xml:space="preserve"> </w:t>
      </w:r>
      <w:r w:rsidR="00C45D7F" w:rsidRPr="00DB4055">
        <w:rPr>
          <w:rFonts w:ascii="Book Antiqua" w:hAnsi="Book Antiqua" w:cs="Times New Roman"/>
          <w:color w:val="000000" w:themeColor="text1"/>
          <w:sz w:val="24"/>
          <w:szCs w:val="24"/>
        </w:rPr>
        <w:t xml:space="preserve">increased after 24 </w:t>
      </w:r>
      <w:proofErr w:type="spellStart"/>
      <w:r w:rsidR="00C45D7F" w:rsidRPr="00DB4055">
        <w:rPr>
          <w:rFonts w:ascii="Book Antiqua" w:hAnsi="Book Antiqua" w:cs="Times New Roman"/>
          <w:color w:val="000000" w:themeColor="text1"/>
          <w:sz w:val="24"/>
          <w:szCs w:val="24"/>
        </w:rPr>
        <w:t>w</w:t>
      </w:r>
      <w:r w:rsidR="00034C3C">
        <w:rPr>
          <w:rFonts w:ascii="Book Antiqua" w:hAnsi="Book Antiqua" w:cs="Times New Roman"/>
          <w:color w:val="000000" w:themeColor="text1"/>
          <w:sz w:val="24"/>
          <w:szCs w:val="24"/>
        </w:rPr>
        <w:t>k</w:t>
      </w:r>
      <w:proofErr w:type="spellEnd"/>
      <w:r w:rsidR="00C45D7F" w:rsidRPr="00DB4055">
        <w:rPr>
          <w:rFonts w:ascii="Book Antiqua" w:hAnsi="Book Antiqua" w:cs="Times New Roman"/>
          <w:color w:val="000000" w:themeColor="text1"/>
          <w:sz w:val="24"/>
          <w:szCs w:val="24"/>
        </w:rPr>
        <w:t xml:space="preserve"> of treatment. </w:t>
      </w:r>
      <w:r w:rsidR="00AE1BD9" w:rsidRPr="00DB4055">
        <w:rPr>
          <w:rFonts w:ascii="Book Antiqua" w:hAnsi="Book Antiqua" w:cs="Times New Roman"/>
          <w:color w:val="000000" w:themeColor="text1"/>
          <w:sz w:val="24"/>
          <w:szCs w:val="24"/>
        </w:rPr>
        <w:t xml:space="preserve">Overall, </w:t>
      </w:r>
      <w:r w:rsidR="00A36467" w:rsidRPr="00DB4055">
        <w:rPr>
          <w:rFonts w:ascii="Book Antiqua" w:hAnsi="Book Antiqua" w:cs="Times New Roman"/>
          <w:color w:val="000000" w:themeColor="text1"/>
          <w:sz w:val="24"/>
          <w:szCs w:val="24"/>
        </w:rPr>
        <w:t>HBV RNA significantly but mildly correlated to</w:t>
      </w:r>
      <w:r w:rsidR="00AE1BD9" w:rsidRPr="00DB4055">
        <w:rPr>
          <w:rFonts w:ascii="Book Antiqua" w:hAnsi="Book Antiqua" w:cs="Times New Roman"/>
          <w:color w:val="000000" w:themeColor="text1"/>
          <w:sz w:val="24"/>
          <w:szCs w:val="24"/>
        </w:rPr>
        <w:t xml:space="preserve"> HBsAg (</w:t>
      </w:r>
      <w:r w:rsidR="00AE1BD9" w:rsidRPr="00034C3C">
        <w:rPr>
          <w:rFonts w:ascii="Book Antiqua" w:hAnsi="Book Antiqua" w:cs="Times New Roman"/>
          <w:i/>
          <w:color w:val="000000" w:themeColor="text1"/>
          <w:sz w:val="24"/>
          <w:szCs w:val="24"/>
        </w:rPr>
        <w:t>r</w:t>
      </w:r>
      <w:r w:rsidR="00034C3C" w:rsidRPr="00034C3C">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0.265, </w:t>
      </w:r>
      <w:r w:rsidR="00AE1BD9" w:rsidRPr="00034C3C">
        <w:rPr>
          <w:rFonts w:ascii="Book Antiqua" w:hAnsi="Book Antiqua" w:cs="Times New Roman"/>
          <w:i/>
          <w:color w:val="000000" w:themeColor="text1"/>
          <w:sz w:val="24"/>
          <w:szCs w:val="24"/>
        </w:rPr>
        <w:t>P</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0.041), and HBV RNA was not </w:t>
      </w:r>
      <w:r w:rsidR="00A36467" w:rsidRPr="00DB4055">
        <w:rPr>
          <w:rFonts w:ascii="Book Antiqua" w:hAnsi="Book Antiqua" w:cs="Times New Roman"/>
          <w:color w:val="000000" w:themeColor="text1"/>
          <w:sz w:val="24"/>
          <w:szCs w:val="24"/>
        </w:rPr>
        <w:t>cor</w:t>
      </w:r>
      <w:r w:rsidR="00AE1BD9" w:rsidRPr="00DB4055">
        <w:rPr>
          <w:rFonts w:ascii="Book Antiqua" w:hAnsi="Book Antiqua" w:cs="Times New Roman"/>
          <w:color w:val="000000" w:themeColor="text1"/>
          <w:sz w:val="24"/>
          <w:szCs w:val="24"/>
        </w:rPr>
        <w:t>related to HBV DNA (</w:t>
      </w:r>
      <w:r w:rsidR="00AE1BD9" w:rsidRPr="00034C3C">
        <w:rPr>
          <w:rFonts w:ascii="Book Antiqua" w:hAnsi="Book Antiqua" w:cs="Times New Roman"/>
          <w:i/>
          <w:color w:val="000000" w:themeColor="text1"/>
          <w:sz w:val="24"/>
          <w:szCs w:val="24"/>
        </w:rPr>
        <w:t>r</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0.242, </w:t>
      </w:r>
      <w:r w:rsidR="00AE1BD9" w:rsidRPr="00034C3C">
        <w:rPr>
          <w:rFonts w:ascii="Book Antiqua" w:hAnsi="Book Antiqua" w:cs="Times New Roman"/>
          <w:i/>
          <w:color w:val="000000" w:themeColor="text1"/>
          <w:sz w:val="24"/>
          <w:szCs w:val="24"/>
        </w:rPr>
        <w:t>P</w:t>
      </w:r>
      <w:r w:rsidR="00034C3C" w:rsidRPr="00034C3C">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sidR="00034C3C">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0.062). Furthermore, serum HBV RNA was an independent </w:t>
      </w:r>
      <w:r w:rsidR="00AE1BD9" w:rsidRPr="00DB4055">
        <w:rPr>
          <w:rFonts w:ascii="Book Antiqua" w:hAnsi="Book Antiqua" w:cs="Times New Roman"/>
          <w:color w:val="000000" w:themeColor="text1"/>
          <w:sz w:val="24"/>
          <w:szCs w:val="24"/>
        </w:rPr>
        <w:lastRenderedPageBreak/>
        <w:t xml:space="preserve">indicator </w:t>
      </w:r>
      <w:r w:rsidR="007D6D58" w:rsidRPr="00DB4055">
        <w:rPr>
          <w:rFonts w:ascii="Book Antiqua" w:hAnsi="Book Antiqua" w:cs="Times New Roman"/>
          <w:color w:val="000000" w:themeColor="text1"/>
          <w:sz w:val="24"/>
          <w:szCs w:val="24"/>
        </w:rPr>
        <w:t xml:space="preserve">for predicting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and </w:t>
      </w:r>
      <w:proofErr w:type="spellStart"/>
      <w:r w:rsidR="00AE1BD9" w:rsidRPr="00DB4055">
        <w:rPr>
          <w:rFonts w:ascii="Book Antiqua" w:hAnsi="Book Antiqua" w:cs="Times New Roman"/>
          <w:color w:val="000000" w:themeColor="text1"/>
          <w:sz w:val="24"/>
          <w:szCs w:val="24"/>
        </w:rPr>
        <w:t>virological</w:t>
      </w:r>
      <w:proofErr w:type="spellEnd"/>
      <w:r w:rsidR="00AE1BD9" w:rsidRPr="00DB4055">
        <w:rPr>
          <w:rFonts w:ascii="Book Antiqua" w:hAnsi="Book Antiqua" w:cs="Times New Roman"/>
          <w:color w:val="000000" w:themeColor="text1"/>
          <w:sz w:val="24"/>
          <w:szCs w:val="24"/>
        </w:rPr>
        <w:t xml:space="preserve"> response.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 xml:space="preserve">more likely </w:t>
      </w:r>
      <w:r w:rsidR="007D6D58" w:rsidRPr="00DB4055">
        <w:rPr>
          <w:rFonts w:ascii="Book Antiqua" w:hAnsi="Book Antiqua" w:cs="Times New Roman"/>
          <w:color w:val="000000" w:themeColor="text1"/>
          <w:sz w:val="24"/>
          <w:szCs w:val="24"/>
        </w:rPr>
        <w:t>in</w:t>
      </w:r>
      <w:r w:rsidR="00AE1BD9" w:rsidRPr="00DB4055">
        <w:rPr>
          <w:rFonts w:ascii="Book Antiqua" w:hAnsi="Book Antiqua" w:cs="Times New Roman"/>
          <w:color w:val="000000" w:themeColor="text1"/>
          <w:sz w:val="24"/>
          <w:szCs w:val="24"/>
        </w:rPr>
        <w:t xml:space="preserve"> CHB patients with HBV RNA level</w:t>
      </w:r>
      <w:r w:rsidR="007D6D5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below 4.12 log</w:t>
      </w:r>
      <w:r w:rsidR="00AE1BD9" w:rsidRPr="00034C3C">
        <w:rPr>
          <w:rFonts w:ascii="Book Antiqua" w:hAnsi="Book Antiqua" w:cs="Times New Roman"/>
          <w:color w:val="000000" w:themeColor="text1"/>
          <w:sz w:val="24"/>
          <w:szCs w:val="24"/>
          <w:vertAlign w:val="subscript"/>
        </w:rPr>
        <w:t>10</w:t>
      </w:r>
      <w:r w:rsidR="00034C3C">
        <w:rPr>
          <w:rFonts w:ascii="Book Antiqua" w:hAnsi="Book Antiqua" w:cs="Times New Roman"/>
          <w:color w:val="000000" w:themeColor="text1"/>
          <w:sz w:val="24"/>
          <w:szCs w:val="24"/>
        </w:rPr>
        <w:t xml:space="preserve"> copies/mL</w:t>
      </w:r>
      <w:r w:rsidR="00AE1BD9" w:rsidRPr="00DB4055">
        <w:rPr>
          <w:rFonts w:ascii="Book Antiqua" w:hAnsi="Book Antiqua" w:cs="Times New Roman"/>
          <w:color w:val="000000" w:themeColor="text1"/>
          <w:sz w:val="24"/>
          <w:szCs w:val="24"/>
        </w:rPr>
        <w:t xml:space="preserve"> before treatment.</w:t>
      </w:r>
    </w:p>
    <w:p w14:paraId="10141479" w14:textId="77777777" w:rsidR="00034C3C" w:rsidRPr="00DB4055" w:rsidRDefault="00034C3C" w:rsidP="00DB4055">
      <w:pPr>
        <w:adjustRightInd w:val="0"/>
        <w:snapToGrid w:val="0"/>
        <w:spacing w:line="360" w:lineRule="auto"/>
        <w:rPr>
          <w:rFonts w:ascii="Book Antiqua" w:hAnsi="Book Antiqua" w:cs="Times New Roman"/>
          <w:color w:val="000000" w:themeColor="text1"/>
          <w:sz w:val="24"/>
          <w:szCs w:val="24"/>
        </w:rPr>
      </w:pPr>
    </w:p>
    <w:p w14:paraId="1C2ABD1F" w14:textId="6D622F4F" w:rsidR="00AE1BD9" w:rsidRPr="00034C3C" w:rsidRDefault="006A1B3A" w:rsidP="009E0334">
      <w:pPr>
        <w:adjustRightInd w:val="0"/>
        <w:snapToGrid w:val="0"/>
        <w:spacing w:line="360" w:lineRule="auto"/>
        <w:outlineLvl w:val="0"/>
        <w:rPr>
          <w:rFonts w:ascii="Book Antiqua" w:hAnsi="Book Antiqua" w:cs="Times New Roman"/>
          <w:b/>
          <w:i/>
          <w:color w:val="000000" w:themeColor="text1"/>
          <w:sz w:val="24"/>
          <w:szCs w:val="24"/>
        </w:rPr>
      </w:pPr>
      <w:bookmarkStart w:id="32" w:name="OLE_LINK810"/>
      <w:bookmarkStart w:id="33" w:name="OLE_LINK935"/>
      <w:bookmarkStart w:id="34" w:name="OLE_LINK277"/>
      <w:bookmarkStart w:id="35" w:name="OLE_LINK370"/>
      <w:r w:rsidRPr="00034C3C">
        <w:rPr>
          <w:rFonts w:ascii="Book Antiqua" w:hAnsi="Book Antiqua"/>
          <w:b/>
          <w:i/>
          <w:color w:val="000000" w:themeColor="text1"/>
          <w:sz w:val="24"/>
          <w:szCs w:val="24"/>
        </w:rPr>
        <w:t>CONLUSION</w:t>
      </w:r>
      <w:bookmarkEnd w:id="32"/>
      <w:bookmarkEnd w:id="33"/>
      <w:bookmarkEnd w:id="34"/>
      <w:bookmarkEnd w:id="35"/>
    </w:p>
    <w:p w14:paraId="2EA61BBD" w14:textId="64819110" w:rsidR="00AE1BD9" w:rsidRPr="00DB4055" w:rsidRDefault="00F127B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The level of s</w:t>
      </w:r>
      <w:r w:rsidR="00AE1BD9" w:rsidRPr="00DB4055">
        <w:rPr>
          <w:rFonts w:ascii="Book Antiqua" w:hAnsi="Book Antiqua" w:cs="Times New Roman"/>
          <w:color w:val="000000" w:themeColor="text1"/>
          <w:sz w:val="24"/>
          <w:szCs w:val="24"/>
        </w:rPr>
        <w:t xml:space="preserve">erum </w:t>
      </w:r>
      <w:r w:rsidR="00FC42A3" w:rsidRPr="00DB4055">
        <w:rPr>
          <w:rFonts w:ascii="Book Antiqua" w:hAnsi="Book Antiqua" w:cs="Times New Roman"/>
          <w:color w:val="000000" w:themeColor="text1"/>
          <w:sz w:val="24"/>
          <w:szCs w:val="24"/>
        </w:rPr>
        <w:t>HBV RNA</w:t>
      </w:r>
      <w:r w:rsidR="00AE1BD9" w:rsidRPr="00DB4055">
        <w:rPr>
          <w:rFonts w:ascii="Book Antiqua" w:hAnsi="Book Antiqua" w:cs="Times New Roman"/>
          <w:color w:val="000000" w:themeColor="text1"/>
          <w:sz w:val="24"/>
          <w:szCs w:val="24"/>
        </w:rPr>
        <w:t xml:space="preserve"> c</w:t>
      </w:r>
      <w:r w:rsidRPr="00DB4055">
        <w:rPr>
          <w:rFonts w:ascii="Book Antiqua" w:hAnsi="Book Antiqua" w:cs="Times New Roman"/>
          <w:color w:val="000000" w:themeColor="text1"/>
          <w:sz w:val="24"/>
          <w:szCs w:val="24"/>
        </w:rPr>
        <w:t>ould</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predict </w:t>
      </w:r>
      <w:proofErr w:type="spellStart"/>
      <w:r w:rsidR="00FC42A3" w:rsidRPr="00DB4055">
        <w:rPr>
          <w:rFonts w:ascii="Book Antiqua" w:hAnsi="Book Antiqua" w:cs="Times New Roman"/>
          <w:color w:val="000000" w:themeColor="text1"/>
          <w:sz w:val="24"/>
          <w:szCs w:val="24"/>
        </w:rPr>
        <w:t>HBeAg</w:t>
      </w:r>
      <w:proofErr w:type="spellEnd"/>
      <w:r w:rsidR="00FC42A3" w:rsidRPr="00DB4055">
        <w:rPr>
          <w:rFonts w:ascii="Book Antiqua" w:hAnsi="Book Antiqua" w:cs="Times New Roman"/>
          <w:color w:val="000000" w:themeColor="text1"/>
          <w:sz w:val="24"/>
          <w:szCs w:val="24"/>
        </w:rPr>
        <w:t xml:space="preserve"> </w:t>
      </w:r>
      <w:proofErr w:type="spellStart"/>
      <w:r w:rsidR="00FC42A3" w:rsidRPr="00DB4055">
        <w:rPr>
          <w:rFonts w:ascii="Book Antiqua" w:hAnsi="Book Antiqua" w:cs="Times New Roman"/>
          <w:color w:val="000000" w:themeColor="text1"/>
          <w:sz w:val="24"/>
          <w:szCs w:val="24"/>
        </w:rPr>
        <w:t>sero</w:t>
      </w:r>
      <w:r w:rsidR="00AE1BD9" w:rsidRPr="00DB4055">
        <w:rPr>
          <w:rFonts w:ascii="Book Antiqua" w:hAnsi="Book Antiqua" w:cs="Times New Roman"/>
          <w:color w:val="000000" w:themeColor="text1"/>
          <w:sz w:val="24"/>
          <w:szCs w:val="24"/>
        </w:rPr>
        <w:t>conversion</w:t>
      </w:r>
      <w:proofErr w:type="spellEnd"/>
      <w:r w:rsidR="00FC42A3" w:rsidRPr="00DB4055">
        <w:rPr>
          <w:rFonts w:ascii="Book Antiqua" w:hAnsi="Book Antiqua" w:cs="Times New Roman"/>
          <w:color w:val="000000" w:themeColor="text1"/>
          <w:sz w:val="24"/>
          <w:szCs w:val="24"/>
        </w:rPr>
        <w:t xml:space="preserve"> and </w:t>
      </w:r>
      <w:r w:rsidR="00C26A61">
        <w:rPr>
          <w:rFonts w:ascii="Book Antiqua" w:hAnsi="Book Antiqua" w:cs="Times New Roman"/>
          <w:color w:val="000000" w:themeColor="text1"/>
          <w:sz w:val="24"/>
          <w:szCs w:val="24"/>
        </w:rPr>
        <w:t>PVR</w:t>
      </w:r>
      <w:r w:rsidR="00AE1BD9" w:rsidRPr="00DB4055">
        <w:rPr>
          <w:rFonts w:ascii="Book Antiqua" w:hAnsi="Book Antiqua" w:cs="Times New Roman"/>
          <w:color w:val="000000" w:themeColor="text1"/>
          <w:sz w:val="24"/>
          <w:szCs w:val="24"/>
        </w:rPr>
        <w:t xml:space="preserve"> during treatment. In the </w:t>
      </w:r>
      <w:r w:rsidR="00C26A61">
        <w:rPr>
          <w:rFonts w:ascii="Book Antiqua" w:hAnsi="Book Antiqua" w:cs="Times New Roman"/>
          <w:color w:val="000000" w:themeColor="text1"/>
          <w:sz w:val="24"/>
          <w:szCs w:val="24"/>
        </w:rPr>
        <w:t>PVR</w:t>
      </w:r>
      <w:r w:rsidR="00AE1BD9" w:rsidRPr="00DB4055">
        <w:rPr>
          <w:rFonts w:ascii="Book Antiqua" w:hAnsi="Book Antiqua" w:cs="Times New Roman"/>
          <w:color w:val="000000" w:themeColor="text1"/>
          <w:sz w:val="24"/>
          <w:szCs w:val="24"/>
        </w:rPr>
        <w:t xml:space="preserve"> group, </w:t>
      </w:r>
      <w:r w:rsidRPr="00DB4055">
        <w:rPr>
          <w:rFonts w:ascii="Book Antiqua" w:hAnsi="Book Antiqua" w:cs="Times New Roman"/>
          <w:color w:val="000000" w:themeColor="text1"/>
          <w:sz w:val="24"/>
          <w:szCs w:val="24"/>
        </w:rPr>
        <w:t xml:space="preserve">the level of </w:t>
      </w:r>
      <w:r w:rsidR="00AE1BD9" w:rsidRPr="00DB4055">
        <w:rPr>
          <w:rFonts w:ascii="Book Antiqua" w:hAnsi="Book Antiqua" w:cs="Times New Roman"/>
          <w:color w:val="000000" w:themeColor="text1"/>
          <w:sz w:val="24"/>
          <w:szCs w:val="24"/>
        </w:rPr>
        <w:t xml:space="preserve">serum HBV RNA </w:t>
      </w:r>
      <w:r w:rsidRPr="00DB4055">
        <w:rPr>
          <w:rFonts w:ascii="Book Antiqua" w:hAnsi="Book Antiqua" w:cs="Times New Roman"/>
          <w:color w:val="000000" w:themeColor="text1"/>
          <w:sz w:val="24"/>
          <w:szCs w:val="24"/>
        </w:rPr>
        <w:t>tend</w:t>
      </w:r>
      <w:r w:rsidR="00A56847">
        <w:rPr>
          <w:rFonts w:ascii="Book Antiqua" w:hAnsi="Book Antiqua" w:cs="Times New Roman"/>
          <w:color w:val="000000" w:themeColor="text1"/>
          <w:sz w:val="24"/>
          <w:szCs w:val="24"/>
        </w:rPr>
        <w:t>s</w:t>
      </w:r>
      <w:r w:rsidRPr="00DB4055">
        <w:rPr>
          <w:rFonts w:ascii="Book Antiqua" w:hAnsi="Book Antiqua" w:cs="Times New Roman"/>
          <w:color w:val="000000" w:themeColor="text1"/>
          <w:sz w:val="24"/>
          <w:szCs w:val="24"/>
        </w:rPr>
        <w:t xml:space="preserve"> to be </w:t>
      </w:r>
      <w:r w:rsidR="007D6D58" w:rsidRPr="00DB4055">
        <w:rPr>
          <w:rFonts w:ascii="Book Antiqua" w:hAnsi="Book Antiqua" w:cs="Times New Roman"/>
          <w:color w:val="000000" w:themeColor="text1"/>
          <w:sz w:val="24"/>
          <w:szCs w:val="24"/>
        </w:rPr>
        <w:t>increasing</w:t>
      </w:r>
      <w:r w:rsidR="00AE1BD9" w:rsidRPr="00DB4055">
        <w:rPr>
          <w:rFonts w:ascii="Book Antiqua" w:hAnsi="Book Antiqua" w:cs="Times New Roman"/>
          <w:color w:val="000000" w:themeColor="text1"/>
          <w:sz w:val="24"/>
          <w:szCs w:val="24"/>
        </w:rPr>
        <w:t>.</w:t>
      </w:r>
    </w:p>
    <w:p w14:paraId="11C34041" w14:textId="77777777" w:rsidR="00034C3C" w:rsidRDefault="00034C3C" w:rsidP="00DB4055">
      <w:pPr>
        <w:adjustRightInd w:val="0"/>
        <w:snapToGrid w:val="0"/>
        <w:spacing w:line="360" w:lineRule="auto"/>
        <w:rPr>
          <w:rFonts w:ascii="Book Antiqua" w:hAnsi="Book Antiqua" w:cs="Times New Roman"/>
          <w:color w:val="000000" w:themeColor="text1"/>
          <w:sz w:val="24"/>
          <w:szCs w:val="24"/>
        </w:rPr>
      </w:pPr>
    </w:p>
    <w:p w14:paraId="5C8BF498" w14:textId="129426FD" w:rsidR="000A0F75" w:rsidRPr="00DB4055" w:rsidRDefault="000A0F75"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Key words</w:t>
      </w:r>
      <w:r w:rsidRPr="00DB4055">
        <w:rPr>
          <w:rFonts w:ascii="Book Antiqua" w:hAnsi="Book Antiqua" w:cs="Times New Roman"/>
          <w:color w:val="000000" w:themeColor="text1"/>
          <w:sz w:val="24"/>
          <w:szCs w:val="24"/>
        </w:rPr>
        <w:t xml:space="preserve">: </w:t>
      </w:r>
      <w:r w:rsidR="00841F08">
        <w:rPr>
          <w:rFonts w:ascii="Book Antiqua" w:hAnsi="Book Antiqua" w:cs="Times New Roman"/>
          <w:color w:val="000000" w:themeColor="text1"/>
          <w:sz w:val="24"/>
          <w:szCs w:val="24"/>
        </w:rPr>
        <w:t>Chronic hepatitis B;</w:t>
      </w:r>
      <w:r w:rsidR="003467AE" w:rsidRPr="00DB4055">
        <w:rPr>
          <w:rFonts w:ascii="Book Antiqua" w:hAnsi="Book Antiqua" w:cs="Times New Roman"/>
          <w:color w:val="000000" w:themeColor="text1"/>
          <w:sz w:val="24"/>
          <w:szCs w:val="24"/>
        </w:rPr>
        <w:t xml:space="preserve"> H</w:t>
      </w:r>
      <w:r w:rsidR="00841F08">
        <w:rPr>
          <w:rFonts w:ascii="Book Antiqua" w:hAnsi="Book Antiqua" w:cs="Times New Roman"/>
          <w:color w:val="000000" w:themeColor="text1"/>
          <w:sz w:val="24"/>
          <w:szCs w:val="24"/>
        </w:rPr>
        <w:t>epatitis B virus RNA;</w:t>
      </w:r>
      <w:r w:rsidR="003467AE" w:rsidRPr="00DB4055">
        <w:rPr>
          <w:rFonts w:ascii="Book Antiqua" w:hAnsi="Book Antiqua" w:cs="Times New Roman"/>
          <w:color w:val="000000" w:themeColor="text1"/>
          <w:sz w:val="24"/>
          <w:szCs w:val="24"/>
        </w:rPr>
        <w:t xml:space="preserve"> </w:t>
      </w:r>
      <w:proofErr w:type="spellStart"/>
      <w:r w:rsidR="003467AE" w:rsidRPr="00DB4055">
        <w:rPr>
          <w:rFonts w:ascii="Book Antiqua" w:hAnsi="Book Antiqua" w:cs="Times New Roman"/>
          <w:color w:val="000000" w:themeColor="text1"/>
          <w:sz w:val="24"/>
          <w:szCs w:val="24"/>
        </w:rPr>
        <w:t>V</w:t>
      </w:r>
      <w:r w:rsidRPr="00DB4055">
        <w:rPr>
          <w:rFonts w:ascii="Book Antiqua" w:hAnsi="Book Antiqua" w:cs="Times New Roman"/>
          <w:color w:val="000000" w:themeColor="text1"/>
          <w:sz w:val="24"/>
          <w:szCs w:val="24"/>
        </w:rPr>
        <w:t>irological</w:t>
      </w:r>
      <w:proofErr w:type="spellEnd"/>
      <w:r w:rsidRPr="00DB4055">
        <w:rPr>
          <w:rFonts w:ascii="Book Antiqua" w:hAnsi="Book Antiqua" w:cs="Times New Roman"/>
          <w:color w:val="000000" w:themeColor="text1"/>
          <w:sz w:val="24"/>
          <w:szCs w:val="24"/>
        </w:rPr>
        <w:t xml:space="preserve"> response;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w:t>
      </w:r>
      <w:proofErr w:type="spellStart"/>
      <w:r w:rsidRPr="00DB4055">
        <w:rPr>
          <w:rFonts w:ascii="Book Antiqua" w:hAnsi="Book Antiqua" w:cs="Times New Roman"/>
          <w:color w:val="000000" w:themeColor="text1"/>
          <w:sz w:val="24"/>
          <w:szCs w:val="24"/>
        </w:rPr>
        <w:t>seroconversion</w:t>
      </w:r>
      <w:proofErr w:type="spellEnd"/>
      <w:r w:rsidR="003467AE" w:rsidRPr="00DB4055">
        <w:rPr>
          <w:rFonts w:ascii="Book Antiqua" w:hAnsi="Book Antiqua" w:cs="Times New Roman"/>
          <w:color w:val="000000" w:themeColor="text1"/>
          <w:sz w:val="24"/>
          <w:szCs w:val="24"/>
        </w:rPr>
        <w:t xml:space="preserve">; </w:t>
      </w:r>
      <w:r w:rsidR="005555D7" w:rsidRPr="00DB4055">
        <w:rPr>
          <w:rFonts w:ascii="Book Antiqua" w:hAnsi="Book Antiqua" w:cs="Times New Roman"/>
          <w:color w:val="000000" w:themeColor="text1"/>
          <w:sz w:val="24"/>
          <w:szCs w:val="24"/>
        </w:rPr>
        <w:t>E</w:t>
      </w:r>
      <w:r w:rsidR="00690F85" w:rsidRPr="00DB4055">
        <w:rPr>
          <w:rFonts w:ascii="Book Antiqua" w:hAnsi="Book Antiqua" w:cs="Times New Roman"/>
          <w:color w:val="000000" w:themeColor="text1"/>
          <w:sz w:val="24"/>
          <w:szCs w:val="24"/>
        </w:rPr>
        <w:t>ntecavir</w:t>
      </w:r>
    </w:p>
    <w:p w14:paraId="6676D40F" w14:textId="21728801" w:rsidR="004F53D7" w:rsidRPr="005175F6" w:rsidRDefault="004F53D7" w:rsidP="00DB4055">
      <w:pPr>
        <w:adjustRightInd w:val="0"/>
        <w:snapToGrid w:val="0"/>
        <w:spacing w:line="360" w:lineRule="auto"/>
        <w:rPr>
          <w:rFonts w:ascii="Book Antiqua" w:hAnsi="Book Antiqua" w:cs="Times New Roman"/>
          <w:color w:val="000000" w:themeColor="text1"/>
          <w:sz w:val="24"/>
          <w:szCs w:val="24"/>
        </w:rPr>
      </w:pPr>
    </w:p>
    <w:p w14:paraId="58A88383" w14:textId="40E0AACE" w:rsidR="00841F08" w:rsidRDefault="005175F6" w:rsidP="00DB4055">
      <w:pPr>
        <w:adjustRightInd w:val="0"/>
        <w:snapToGrid w:val="0"/>
        <w:spacing w:line="360" w:lineRule="auto"/>
        <w:rPr>
          <w:rFonts w:ascii="Book Antiqua" w:hAnsi="Book Antiqua"/>
          <w:sz w:val="24"/>
          <w:szCs w:val="24"/>
        </w:rPr>
      </w:pPr>
      <w:bookmarkStart w:id="36" w:name="OLE_LINK43"/>
      <w:bookmarkStart w:id="37" w:name="OLE_LINK44"/>
      <w:r w:rsidRPr="005175F6">
        <w:rPr>
          <w:rFonts w:ascii="Book Antiqua" w:hAnsi="Book Antiqua"/>
          <w:b/>
          <w:sz w:val="24"/>
          <w:szCs w:val="24"/>
        </w:rPr>
        <w:t>© The Author(s) 201</w:t>
      </w:r>
      <w:r w:rsidRPr="005175F6">
        <w:rPr>
          <w:rFonts w:ascii="Book Antiqua" w:hAnsi="Book Antiqua" w:hint="eastAsia"/>
          <w:b/>
          <w:sz w:val="24"/>
          <w:szCs w:val="24"/>
        </w:rPr>
        <w:t>9</w:t>
      </w:r>
      <w:r w:rsidRPr="005175F6">
        <w:rPr>
          <w:rFonts w:ascii="Book Antiqua" w:hAnsi="Book Antiqua"/>
          <w:b/>
          <w:sz w:val="24"/>
          <w:szCs w:val="24"/>
        </w:rPr>
        <w:t xml:space="preserve">. </w:t>
      </w:r>
      <w:r w:rsidRPr="005175F6">
        <w:rPr>
          <w:rFonts w:ascii="Book Antiqua" w:hAnsi="Book Antiqua"/>
          <w:sz w:val="24"/>
          <w:szCs w:val="24"/>
        </w:rPr>
        <w:t xml:space="preserve">Published by </w:t>
      </w:r>
      <w:proofErr w:type="spellStart"/>
      <w:r w:rsidRPr="005175F6">
        <w:rPr>
          <w:rFonts w:ascii="Book Antiqua" w:hAnsi="Book Antiqua"/>
          <w:sz w:val="24"/>
          <w:szCs w:val="24"/>
        </w:rPr>
        <w:t>Baishideng</w:t>
      </w:r>
      <w:proofErr w:type="spellEnd"/>
      <w:r w:rsidRPr="005175F6">
        <w:rPr>
          <w:rFonts w:ascii="Book Antiqua" w:hAnsi="Book Antiqua"/>
          <w:sz w:val="24"/>
          <w:szCs w:val="24"/>
        </w:rPr>
        <w:t xml:space="preserve"> Publishing Group Inc. All rights reserved.</w:t>
      </w:r>
      <w:bookmarkEnd w:id="36"/>
      <w:bookmarkEnd w:id="37"/>
    </w:p>
    <w:p w14:paraId="06057463" w14:textId="77777777" w:rsidR="005175F6" w:rsidRPr="005175F6" w:rsidRDefault="005175F6" w:rsidP="00DB4055">
      <w:pPr>
        <w:adjustRightInd w:val="0"/>
        <w:snapToGrid w:val="0"/>
        <w:spacing w:line="360" w:lineRule="auto"/>
        <w:rPr>
          <w:rFonts w:ascii="Book Antiqua" w:hAnsi="Book Antiqua" w:cs="Times New Roman"/>
          <w:color w:val="000000" w:themeColor="text1"/>
          <w:sz w:val="24"/>
          <w:szCs w:val="24"/>
        </w:rPr>
      </w:pPr>
    </w:p>
    <w:p w14:paraId="41D85073" w14:textId="719BA936" w:rsidR="004F53D7" w:rsidRPr="00DB4055" w:rsidRDefault="004F53D7" w:rsidP="00DB4055">
      <w:pPr>
        <w:adjustRightInd w:val="0"/>
        <w:snapToGrid w:val="0"/>
        <w:spacing w:line="360" w:lineRule="auto"/>
        <w:rPr>
          <w:rFonts w:ascii="Book Antiqua" w:hAnsi="Book Antiqua" w:cs="Times New Roman"/>
          <w:color w:val="000000" w:themeColor="text1"/>
          <w:sz w:val="24"/>
          <w:szCs w:val="24"/>
        </w:rPr>
      </w:pPr>
      <w:r w:rsidRPr="005175F6">
        <w:rPr>
          <w:rFonts w:ascii="Book Antiqua" w:hAnsi="Book Antiqua" w:cs="Times New Roman"/>
          <w:b/>
          <w:color w:val="000000" w:themeColor="text1"/>
          <w:sz w:val="24"/>
          <w:szCs w:val="24"/>
        </w:rPr>
        <w:t>Core tip:</w:t>
      </w:r>
      <w:r w:rsidR="005175F6" w:rsidRPr="005175F6">
        <w:rPr>
          <w:rFonts w:ascii="Book Antiqua" w:hAnsi="Book Antiqua" w:cs="Times New Roman"/>
          <w:b/>
          <w:color w:val="000000" w:themeColor="text1"/>
          <w:sz w:val="24"/>
          <w:szCs w:val="24"/>
        </w:rPr>
        <w:t xml:space="preserv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w:t>
      </w:r>
      <w:proofErr w:type="spellStart"/>
      <w:r w:rsidRPr="00DB4055">
        <w:rPr>
          <w:rFonts w:ascii="Book Antiqua" w:hAnsi="Book Antiqua" w:cs="Times New Roman"/>
          <w:color w:val="000000" w:themeColor="text1"/>
          <w:sz w:val="24"/>
          <w:szCs w:val="24"/>
        </w:rPr>
        <w:t>seroconversion</w:t>
      </w:r>
      <w:proofErr w:type="spellEnd"/>
      <w:r w:rsidRPr="00DB4055">
        <w:rPr>
          <w:rFonts w:ascii="Book Antiqua" w:hAnsi="Book Antiqua" w:cs="Times New Roman"/>
          <w:color w:val="000000" w:themeColor="text1"/>
          <w:sz w:val="24"/>
          <w:szCs w:val="24"/>
        </w:rPr>
        <w:t xml:space="preserve"> was more likely to be achieved for </w:t>
      </w:r>
      <w:r w:rsidR="00333A27" w:rsidRPr="00DB4055">
        <w:rPr>
          <w:rFonts w:ascii="Book Antiqua" w:hAnsi="Book Antiqua" w:cs="Times New Roman"/>
          <w:color w:val="000000" w:themeColor="text1"/>
          <w:sz w:val="24"/>
          <w:szCs w:val="24"/>
        </w:rPr>
        <w:t>chronic hepatitis B</w:t>
      </w:r>
      <w:r w:rsidRPr="00DB4055">
        <w:rPr>
          <w:rFonts w:ascii="Book Antiqua" w:hAnsi="Book Antiqua" w:cs="Times New Roman"/>
          <w:color w:val="000000" w:themeColor="text1"/>
          <w:sz w:val="24"/>
          <w:szCs w:val="24"/>
        </w:rPr>
        <w:t xml:space="preserve"> patients with </w:t>
      </w:r>
      <w:r w:rsidR="005175F6">
        <w:rPr>
          <w:rFonts w:ascii="Book Antiqua" w:hAnsi="Book Antiqua" w:cs="Times New Roman"/>
          <w:color w:val="000000" w:themeColor="text1"/>
          <w:sz w:val="24"/>
          <w:szCs w:val="24"/>
        </w:rPr>
        <w:t>hepatitis B virus</w:t>
      </w:r>
      <w:r w:rsidR="005175F6" w:rsidRPr="00DB4055">
        <w:rPr>
          <w:rFonts w:ascii="Book Antiqua" w:hAnsi="Book Antiqua" w:cs="Times New Roman"/>
          <w:color w:val="000000" w:themeColor="text1"/>
          <w:sz w:val="24"/>
          <w:szCs w:val="24"/>
        </w:rPr>
        <w:t xml:space="preserve"> </w:t>
      </w:r>
      <w:r w:rsidR="005175F6">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HBV</w:t>
      </w:r>
      <w:r w:rsidR="005175F6">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RNA levels below 4.12 log</w:t>
      </w:r>
      <w:r w:rsidRPr="00DB4055">
        <w:rPr>
          <w:rFonts w:ascii="Book Antiqua" w:hAnsi="Book Antiqua" w:cs="Times New Roman"/>
          <w:color w:val="000000" w:themeColor="text1"/>
          <w:sz w:val="24"/>
          <w:szCs w:val="24"/>
          <w:vertAlign w:val="subscript"/>
        </w:rPr>
        <w:t>10</w:t>
      </w:r>
      <w:r w:rsidR="005175F6">
        <w:rPr>
          <w:rFonts w:ascii="Book Antiqua" w:hAnsi="Book Antiqua" w:cs="Times New Roman"/>
          <w:color w:val="000000" w:themeColor="text1"/>
          <w:sz w:val="24"/>
          <w:szCs w:val="24"/>
        </w:rPr>
        <w:t xml:space="preserve"> copies/mL</w:t>
      </w:r>
      <w:r w:rsidRPr="00DB4055">
        <w:rPr>
          <w:rFonts w:ascii="Book Antiqua" w:hAnsi="Book Antiqua" w:cs="Times New Roman"/>
          <w:color w:val="000000" w:themeColor="text1"/>
          <w:sz w:val="24"/>
          <w:szCs w:val="24"/>
        </w:rPr>
        <w:t xml:space="preserve"> before treatment.</w:t>
      </w:r>
      <w:r w:rsidR="000636FD"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In the partial </w:t>
      </w:r>
      <w:proofErr w:type="spellStart"/>
      <w:r w:rsidRPr="00DB4055">
        <w:rPr>
          <w:rFonts w:ascii="Book Antiqua" w:hAnsi="Book Antiqua" w:cs="Times New Roman"/>
          <w:color w:val="000000" w:themeColor="text1"/>
          <w:sz w:val="24"/>
          <w:szCs w:val="24"/>
        </w:rPr>
        <w:t>virological</w:t>
      </w:r>
      <w:proofErr w:type="spellEnd"/>
      <w:r w:rsidRPr="00DB4055">
        <w:rPr>
          <w:rFonts w:ascii="Book Antiqua" w:hAnsi="Book Antiqua" w:cs="Times New Roman"/>
          <w:color w:val="000000" w:themeColor="text1"/>
          <w:sz w:val="24"/>
          <w:szCs w:val="24"/>
        </w:rPr>
        <w:t xml:space="preserve"> response group, serum HBV RNA showed an increasing trend.</w:t>
      </w:r>
    </w:p>
    <w:p w14:paraId="4F13AB20" w14:textId="77777777" w:rsidR="00C610EE" w:rsidRDefault="00C610EE" w:rsidP="00DB4055">
      <w:pPr>
        <w:widowControl/>
        <w:adjustRightInd w:val="0"/>
        <w:snapToGrid w:val="0"/>
        <w:spacing w:line="360" w:lineRule="auto"/>
        <w:rPr>
          <w:rFonts w:ascii="Book Antiqua" w:hAnsi="Book Antiqua" w:cs="Times New Roman"/>
          <w:b/>
          <w:color w:val="000000" w:themeColor="text1"/>
          <w:sz w:val="24"/>
          <w:szCs w:val="24"/>
        </w:rPr>
      </w:pPr>
    </w:p>
    <w:p w14:paraId="1D6E19B1" w14:textId="77777777" w:rsidR="008F3663" w:rsidRDefault="008F3663" w:rsidP="008F3663">
      <w:pPr>
        <w:widowControl/>
        <w:adjustRightInd w:val="0"/>
        <w:snapToGrid w:val="0"/>
        <w:spacing w:line="360" w:lineRule="auto"/>
        <w:rPr>
          <w:rFonts w:ascii="Book Antiqua" w:hAnsi="Book Antiqua"/>
          <w:color w:val="000000"/>
          <w:sz w:val="24"/>
        </w:rPr>
      </w:pPr>
      <w:r w:rsidRPr="008F3663">
        <w:rPr>
          <w:rFonts w:ascii="Book Antiqua" w:hAnsi="Book Antiqua"/>
          <w:b/>
          <w:color w:val="000000"/>
          <w:sz w:val="24"/>
        </w:rPr>
        <w:t>Citation:</w:t>
      </w:r>
      <w:r>
        <w:rPr>
          <w:rFonts w:ascii="Book Antiqua" w:hAnsi="Book Antiqua"/>
          <w:color w:val="000000"/>
          <w:sz w:val="24"/>
        </w:rPr>
        <w:t xml:space="preserve"> </w:t>
      </w:r>
      <w:proofErr w:type="spellStart"/>
      <w:r w:rsidRPr="003C5673">
        <w:rPr>
          <w:rFonts w:ascii="Book Antiqua" w:hAnsi="Book Antiqua"/>
          <w:color w:val="000000"/>
          <w:sz w:val="24"/>
        </w:rPr>
        <w:t>Luo</w:t>
      </w:r>
      <w:proofErr w:type="spellEnd"/>
      <w:r w:rsidRPr="003C5673">
        <w:rPr>
          <w:rFonts w:ascii="Book Antiqua" w:hAnsi="Book Antiqua"/>
          <w:color w:val="000000"/>
          <w:sz w:val="24"/>
        </w:rPr>
        <w:t xml:space="preserve"> H, Zhang XX, Cao LH, Tan N, Kang Q, Xi HL, Yu M, </w:t>
      </w:r>
      <w:proofErr w:type="spellStart"/>
      <w:r w:rsidRPr="003C5673">
        <w:rPr>
          <w:rFonts w:ascii="Book Antiqua" w:hAnsi="Book Antiqua"/>
          <w:color w:val="000000"/>
          <w:sz w:val="24"/>
        </w:rPr>
        <w:t>Xu</w:t>
      </w:r>
      <w:proofErr w:type="spellEnd"/>
      <w:r w:rsidRPr="003C5673">
        <w:rPr>
          <w:rFonts w:ascii="Book Antiqua" w:hAnsi="Book Antiqua"/>
          <w:color w:val="000000"/>
          <w:sz w:val="24"/>
        </w:rPr>
        <w:t xml:space="preserve"> XY. </w:t>
      </w:r>
      <w:bookmarkStart w:id="38" w:name="OLE_LINK95"/>
      <w:bookmarkStart w:id="39" w:name="OLE_LINK47"/>
      <w:bookmarkStart w:id="40" w:name="OLE_LINK48"/>
      <w:bookmarkStart w:id="41" w:name="OLE_LINK289"/>
      <w:bookmarkStart w:id="42" w:name="OLE_LINK494"/>
      <w:bookmarkStart w:id="43" w:name="OLE_LINK108"/>
      <w:bookmarkStart w:id="44" w:name="OLE_LINK109"/>
      <w:r w:rsidRPr="003C5673">
        <w:rPr>
          <w:rFonts w:ascii="Book Antiqua" w:hAnsi="Book Antiqua"/>
          <w:color w:val="000000"/>
          <w:sz w:val="24"/>
        </w:rPr>
        <w:t xml:space="preserve">Serum hepatitis B virus RNA is a predictor of </w:t>
      </w:r>
      <w:proofErr w:type="spellStart"/>
      <w:r w:rsidRPr="003C5673">
        <w:rPr>
          <w:rFonts w:ascii="Book Antiqua" w:hAnsi="Book Antiqua"/>
          <w:color w:val="000000"/>
          <w:sz w:val="24"/>
        </w:rPr>
        <w:t>HBeAg</w:t>
      </w:r>
      <w:proofErr w:type="spellEnd"/>
      <w:r w:rsidRPr="003C5673">
        <w:rPr>
          <w:rFonts w:ascii="Book Antiqua" w:hAnsi="Book Antiqua"/>
          <w:color w:val="000000"/>
          <w:sz w:val="24"/>
        </w:rPr>
        <w:t xml:space="preserve"> </w:t>
      </w:r>
      <w:proofErr w:type="spellStart"/>
      <w:r w:rsidRPr="003C5673">
        <w:rPr>
          <w:rFonts w:ascii="Book Antiqua" w:hAnsi="Book Antiqua"/>
          <w:color w:val="000000"/>
          <w:sz w:val="24"/>
        </w:rPr>
        <w:t>seroconversion</w:t>
      </w:r>
      <w:proofErr w:type="spellEnd"/>
      <w:r w:rsidRPr="003C5673">
        <w:rPr>
          <w:rFonts w:ascii="Book Antiqua" w:hAnsi="Book Antiqua"/>
          <w:color w:val="000000"/>
          <w:sz w:val="24"/>
        </w:rPr>
        <w:t xml:space="preserve"> and </w:t>
      </w:r>
      <w:proofErr w:type="spellStart"/>
      <w:r w:rsidRPr="003C5673">
        <w:rPr>
          <w:rFonts w:ascii="Book Antiqua" w:hAnsi="Book Antiqua"/>
          <w:color w:val="000000"/>
          <w:sz w:val="24"/>
        </w:rPr>
        <w:t>virological</w:t>
      </w:r>
      <w:proofErr w:type="spellEnd"/>
      <w:r w:rsidRPr="003C5673">
        <w:rPr>
          <w:rFonts w:ascii="Book Antiqua" w:hAnsi="Book Antiqua"/>
          <w:color w:val="000000"/>
          <w:sz w:val="24"/>
        </w:rPr>
        <w:t xml:space="preserve"> response with </w:t>
      </w:r>
      <w:proofErr w:type="spellStart"/>
      <w:r w:rsidRPr="003C5673">
        <w:rPr>
          <w:rFonts w:ascii="Book Antiqua" w:hAnsi="Book Antiqua"/>
          <w:color w:val="000000"/>
          <w:sz w:val="24"/>
        </w:rPr>
        <w:t>entecavir</w:t>
      </w:r>
      <w:proofErr w:type="spellEnd"/>
      <w:r w:rsidRPr="003C5673">
        <w:rPr>
          <w:rFonts w:ascii="Book Antiqua" w:hAnsi="Book Antiqua"/>
          <w:color w:val="000000"/>
          <w:sz w:val="24"/>
        </w:rPr>
        <w:t xml:space="preserve"> treatment in chronic hepatitis B patients.</w:t>
      </w:r>
      <w:bookmarkEnd w:id="38"/>
      <w:r w:rsidRPr="003C5673">
        <w:rPr>
          <w:rFonts w:ascii="Book Antiqua" w:hAnsi="Book Antiqua"/>
          <w:i/>
          <w:color w:val="000000"/>
          <w:sz w:val="24"/>
        </w:rPr>
        <w:t xml:space="preserve"> </w:t>
      </w:r>
      <w:bookmarkEnd w:id="39"/>
      <w:bookmarkEnd w:id="40"/>
      <w:bookmarkEnd w:id="41"/>
      <w:bookmarkEnd w:id="42"/>
      <w:bookmarkEnd w:id="43"/>
      <w:bookmarkEnd w:id="44"/>
      <w:r w:rsidRPr="00A734D3">
        <w:rPr>
          <w:rFonts w:ascii="Book Antiqua" w:hAnsi="Book Antiqua"/>
          <w:i/>
          <w:color w:val="000000"/>
          <w:sz w:val="24"/>
        </w:rPr>
        <w:t xml:space="preserve">World J </w:t>
      </w:r>
      <w:proofErr w:type="spellStart"/>
      <w:r w:rsidRPr="00A734D3">
        <w:rPr>
          <w:rFonts w:ascii="Book Antiqua" w:hAnsi="Book Antiqua"/>
          <w:i/>
          <w:color w:val="000000"/>
          <w:sz w:val="24"/>
        </w:rPr>
        <w:t>Gastroenterol</w:t>
      </w:r>
      <w:proofErr w:type="spellEnd"/>
      <w:r w:rsidRPr="00A734D3">
        <w:rPr>
          <w:rFonts w:ascii="Book Antiqua" w:hAnsi="Book Antiqua"/>
          <w:i/>
          <w:color w:val="000000"/>
          <w:sz w:val="24"/>
        </w:rPr>
        <w:t xml:space="preserve"> </w:t>
      </w:r>
      <w:r w:rsidRPr="00A734D3">
        <w:rPr>
          <w:rFonts w:ascii="Book Antiqua" w:hAnsi="Book Antiqua"/>
          <w:color w:val="000000"/>
          <w:sz w:val="24"/>
        </w:rPr>
        <w:t>2019; 25(</w:t>
      </w:r>
      <w:r>
        <w:rPr>
          <w:rFonts w:ascii="Book Antiqua" w:hAnsi="Book Antiqua" w:hint="eastAsia"/>
          <w:color w:val="000000"/>
          <w:sz w:val="24"/>
        </w:rPr>
        <w:t>6</w:t>
      </w:r>
      <w:r w:rsidRPr="00A734D3">
        <w:rPr>
          <w:rFonts w:ascii="Book Antiqua" w:hAnsi="Book Antiqua"/>
          <w:color w:val="000000"/>
          <w:sz w:val="24"/>
        </w:rPr>
        <w:t xml:space="preserve">): </w:t>
      </w:r>
      <w:r>
        <w:rPr>
          <w:rFonts w:ascii="Book Antiqua" w:hAnsi="Book Antiqua" w:hint="eastAsia"/>
          <w:color w:val="000000"/>
          <w:sz w:val="24"/>
        </w:rPr>
        <w:t>719</w:t>
      </w:r>
      <w:r w:rsidRPr="00A734D3">
        <w:rPr>
          <w:rFonts w:ascii="Book Antiqua" w:hAnsi="Book Antiqua"/>
          <w:color w:val="000000"/>
          <w:sz w:val="24"/>
        </w:rPr>
        <w:t>-</w:t>
      </w:r>
      <w:r>
        <w:rPr>
          <w:rFonts w:ascii="Book Antiqua" w:hAnsi="Book Antiqua" w:hint="eastAsia"/>
          <w:color w:val="000000"/>
          <w:sz w:val="24"/>
        </w:rPr>
        <w:t>728</w:t>
      </w:r>
      <w:r w:rsidRPr="00A734D3">
        <w:rPr>
          <w:rFonts w:ascii="Book Antiqua" w:hAnsi="Book Antiqua"/>
          <w:color w:val="000000"/>
          <w:sz w:val="24"/>
        </w:rPr>
        <w:t xml:space="preserve">  </w:t>
      </w:r>
    </w:p>
    <w:p w14:paraId="55487FA7" w14:textId="77777777" w:rsidR="008F3663" w:rsidRDefault="008F3663" w:rsidP="008F3663">
      <w:pPr>
        <w:widowControl/>
        <w:adjustRightInd w:val="0"/>
        <w:snapToGrid w:val="0"/>
        <w:spacing w:line="360" w:lineRule="auto"/>
        <w:rPr>
          <w:rFonts w:ascii="Book Antiqua" w:hAnsi="Book Antiqua"/>
          <w:color w:val="000000"/>
          <w:sz w:val="24"/>
        </w:rPr>
      </w:pPr>
      <w:r w:rsidRPr="008F3663">
        <w:rPr>
          <w:rFonts w:ascii="Book Antiqua" w:hAnsi="Book Antiqua"/>
          <w:b/>
          <w:color w:val="000000"/>
          <w:sz w:val="24"/>
        </w:rPr>
        <w:t xml:space="preserve">URL: </w:t>
      </w:r>
      <w:r w:rsidRPr="00A734D3">
        <w:rPr>
          <w:rFonts w:ascii="Book Antiqua" w:hAnsi="Book Antiqua"/>
          <w:color w:val="000000"/>
          <w:sz w:val="24"/>
        </w:rPr>
        <w:t>https://www.wjgnet.com/1007-9327/full/v25/i</w:t>
      </w:r>
      <w:r>
        <w:rPr>
          <w:rFonts w:ascii="Book Antiqua" w:hAnsi="Book Antiqua" w:hint="eastAsia"/>
          <w:color w:val="000000"/>
          <w:sz w:val="24"/>
        </w:rPr>
        <w:t>6</w:t>
      </w:r>
      <w:r w:rsidRPr="00A734D3">
        <w:rPr>
          <w:rFonts w:ascii="Book Antiqua" w:hAnsi="Book Antiqua"/>
          <w:color w:val="000000"/>
          <w:sz w:val="24"/>
        </w:rPr>
        <w:t>/</w:t>
      </w:r>
      <w:r>
        <w:rPr>
          <w:rFonts w:ascii="Book Antiqua" w:hAnsi="Book Antiqua" w:hint="eastAsia"/>
          <w:color w:val="000000"/>
          <w:sz w:val="24"/>
        </w:rPr>
        <w:t>719</w:t>
      </w:r>
      <w:r w:rsidRPr="00A734D3">
        <w:rPr>
          <w:rFonts w:ascii="Book Antiqua" w:hAnsi="Book Antiqua"/>
          <w:color w:val="000000"/>
          <w:sz w:val="24"/>
        </w:rPr>
        <w:t xml:space="preserve">.htm  </w:t>
      </w:r>
    </w:p>
    <w:p w14:paraId="5D4A171D" w14:textId="59561EEE" w:rsidR="008F3663" w:rsidRPr="00A734D3" w:rsidRDefault="008F3663" w:rsidP="008F3663">
      <w:pPr>
        <w:widowControl/>
        <w:adjustRightInd w:val="0"/>
        <w:snapToGrid w:val="0"/>
        <w:spacing w:line="360" w:lineRule="auto"/>
        <w:rPr>
          <w:rFonts w:ascii="Book Antiqua" w:hAnsi="Book Antiqua"/>
          <w:b/>
          <w:color w:val="000000"/>
          <w:sz w:val="24"/>
        </w:rPr>
      </w:pPr>
      <w:r w:rsidRPr="008F3663">
        <w:rPr>
          <w:rFonts w:ascii="Book Antiqua" w:hAnsi="Book Antiqua"/>
          <w:b/>
          <w:color w:val="000000"/>
          <w:sz w:val="24"/>
        </w:rPr>
        <w:t>DOI:</w:t>
      </w:r>
      <w:r w:rsidRPr="00A734D3">
        <w:rPr>
          <w:rFonts w:ascii="Book Antiqua" w:hAnsi="Book Antiqua"/>
          <w:color w:val="000000"/>
          <w:sz w:val="24"/>
        </w:rPr>
        <w:t xml:space="preserve"> https://dx.doi.org/10.3748/wjg.v25.i</w:t>
      </w:r>
      <w:r>
        <w:rPr>
          <w:rFonts w:ascii="Book Antiqua" w:hAnsi="Book Antiqua" w:hint="eastAsia"/>
          <w:color w:val="000000"/>
          <w:sz w:val="24"/>
        </w:rPr>
        <w:t>6</w:t>
      </w:r>
      <w:r w:rsidRPr="00A734D3">
        <w:rPr>
          <w:rFonts w:ascii="Book Antiqua" w:hAnsi="Book Antiqua"/>
          <w:color w:val="000000"/>
          <w:sz w:val="24"/>
        </w:rPr>
        <w:t>.</w:t>
      </w:r>
      <w:r>
        <w:rPr>
          <w:rFonts w:ascii="Book Antiqua" w:hAnsi="Book Antiqua" w:hint="eastAsia"/>
          <w:color w:val="000000"/>
          <w:sz w:val="24"/>
        </w:rPr>
        <w:t>719</w:t>
      </w:r>
    </w:p>
    <w:p w14:paraId="245053D0" w14:textId="14CF5DB5" w:rsidR="00AE1BD9" w:rsidRPr="00DB4055" w:rsidRDefault="001858FE"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br w:type="page"/>
      </w:r>
    </w:p>
    <w:p w14:paraId="7BE8FB53" w14:textId="6DF6E00B" w:rsidR="00AE1BD9" w:rsidRPr="00DB4055" w:rsidRDefault="000862D5"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lastRenderedPageBreak/>
        <w:t>INTRODUCTION</w:t>
      </w:r>
    </w:p>
    <w:p w14:paraId="33FEA2A7" w14:textId="5C96CCD0" w:rsidR="00AE1BD9" w:rsidRPr="00DB4055" w:rsidRDefault="00EF14BB"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G</w:t>
      </w:r>
      <w:r w:rsidR="00AE1BD9" w:rsidRPr="00DB4055">
        <w:rPr>
          <w:rFonts w:ascii="Book Antiqua" w:hAnsi="Book Antiqua" w:cs="Times New Roman"/>
          <w:color w:val="000000" w:themeColor="text1"/>
          <w:sz w:val="24"/>
          <w:szCs w:val="24"/>
        </w:rPr>
        <w:t xml:space="preserve">lobally, </w:t>
      </w:r>
      <w:r w:rsidRPr="00DB4055">
        <w:rPr>
          <w:rFonts w:ascii="Book Antiqua" w:hAnsi="Book Antiqua" w:cs="Times New Roman"/>
          <w:color w:val="000000" w:themeColor="text1"/>
          <w:sz w:val="24"/>
          <w:szCs w:val="24"/>
        </w:rPr>
        <w:t>more than</w:t>
      </w:r>
      <w:r w:rsidR="00AE1BD9" w:rsidRPr="00DB4055">
        <w:rPr>
          <w:rFonts w:ascii="Book Antiqua" w:hAnsi="Book Antiqua" w:cs="Times New Roman"/>
          <w:color w:val="000000" w:themeColor="text1"/>
          <w:sz w:val="24"/>
          <w:szCs w:val="24"/>
        </w:rPr>
        <w:t xml:space="preserve"> 240 million individuals </w:t>
      </w:r>
      <w:r w:rsidRPr="00DB4055">
        <w:rPr>
          <w:rFonts w:ascii="Book Antiqua" w:hAnsi="Book Antiqua" w:cs="Times New Roman"/>
          <w:color w:val="000000" w:themeColor="text1"/>
          <w:sz w:val="24"/>
          <w:szCs w:val="24"/>
        </w:rPr>
        <w:t xml:space="preserve">are </w:t>
      </w:r>
      <w:r w:rsidR="007D6D58" w:rsidRPr="00DB4055">
        <w:rPr>
          <w:rFonts w:ascii="Book Antiqua" w:hAnsi="Book Antiqua" w:cs="Times New Roman"/>
          <w:color w:val="000000" w:themeColor="text1"/>
          <w:sz w:val="24"/>
          <w:szCs w:val="24"/>
        </w:rPr>
        <w:t xml:space="preserve">infected </w:t>
      </w:r>
      <w:r w:rsidR="00AE1BD9" w:rsidRPr="00DB4055">
        <w:rPr>
          <w:rFonts w:ascii="Book Antiqua" w:hAnsi="Book Antiqua" w:cs="Times New Roman"/>
          <w:color w:val="000000" w:themeColor="text1"/>
          <w:sz w:val="24"/>
          <w:szCs w:val="24"/>
        </w:rPr>
        <w:t>with hepatitis B virus (HBV</w:t>
      </w:r>
      <w:proofErr w:type="gramStart"/>
      <w:r w:rsidR="00AE1BD9" w:rsidRPr="00DB4055">
        <w:rPr>
          <w:rFonts w:ascii="Book Antiqua" w:hAnsi="Book Antiqua" w:cs="Times New Roman"/>
          <w:color w:val="000000" w:themeColor="text1"/>
          <w:sz w:val="24"/>
          <w:szCs w:val="24"/>
        </w:rPr>
        <w:t>)</w:t>
      </w:r>
      <w:r w:rsidR="00104636" w:rsidRPr="00DB4055">
        <w:rPr>
          <w:rFonts w:ascii="Book Antiqua" w:hAnsi="Book Antiqua" w:cs="Times New Roman"/>
          <w:color w:val="000000" w:themeColor="text1"/>
          <w:sz w:val="24"/>
          <w:szCs w:val="24"/>
          <w:vertAlign w:val="superscript"/>
        </w:rPr>
        <w:t>[</w:t>
      </w:r>
      <w:proofErr w:type="gramEnd"/>
      <w:r w:rsidR="00104636" w:rsidRPr="00DB4055">
        <w:rPr>
          <w:rFonts w:ascii="Book Antiqua" w:hAnsi="Book Antiqua" w:cs="Times New Roman"/>
          <w:color w:val="000000" w:themeColor="text1"/>
          <w:sz w:val="24"/>
          <w:szCs w:val="24"/>
          <w:vertAlign w:val="superscript"/>
        </w:rPr>
        <w:t>1]</w:t>
      </w:r>
      <w:r w:rsidR="006A1B3A"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bookmarkStart w:id="45" w:name="_Hlk534233124"/>
      <w:proofErr w:type="spellStart"/>
      <w:proofErr w:type="gramStart"/>
      <w:r w:rsidR="007D6D58" w:rsidRPr="00DB4055">
        <w:rPr>
          <w:rFonts w:ascii="Book Antiqua" w:hAnsi="Book Antiqua" w:cs="Times New Roman"/>
          <w:color w:val="000000" w:themeColor="text1"/>
          <w:sz w:val="24"/>
          <w:szCs w:val="24"/>
        </w:rPr>
        <w:t>N</w:t>
      </w:r>
      <w:r w:rsidR="00AE1BD9" w:rsidRPr="00DB4055">
        <w:rPr>
          <w:rFonts w:ascii="Book Antiqua" w:hAnsi="Book Antiqua" w:cs="Times New Roman"/>
          <w:color w:val="000000" w:themeColor="text1"/>
          <w:sz w:val="24"/>
          <w:szCs w:val="24"/>
        </w:rPr>
        <w:t>ucleos</w:t>
      </w:r>
      <w:proofErr w:type="spellEnd"/>
      <w:r w:rsidR="00AE1BD9" w:rsidRPr="00DB4055">
        <w:rPr>
          <w:rFonts w:ascii="Book Antiqua" w:hAnsi="Book Antiqua" w:cs="Times New Roman"/>
          <w:color w:val="000000" w:themeColor="text1"/>
          <w:sz w:val="24"/>
          <w:szCs w:val="24"/>
        </w:rPr>
        <w:t>(</w:t>
      </w:r>
      <w:proofErr w:type="gramEnd"/>
      <w:r w:rsidR="00AE1BD9" w:rsidRPr="00DB4055">
        <w:rPr>
          <w:rFonts w:ascii="Book Antiqua" w:hAnsi="Book Antiqua" w:cs="Times New Roman"/>
          <w:color w:val="000000" w:themeColor="text1"/>
          <w:sz w:val="24"/>
          <w:szCs w:val="24"/>
        </w:rPr>
        <w:t>t)ide analogues (NAs)</w:t>
      </w:r>
      <w:bookmarkEnd w:id="45"/>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are </w:t>
      </w:r>
      <w:r w:rsidR="00AE1BD9" w:rsidRPr="00DB4055">
        <w:rPr>
          <w:rFonts w:ascii="Book Antiqua" w:hAnsi="Book Antiqua" w:cs="Times New Roman"/>
          <w:color w:val="000000" w:themeColor="text1"/>
          <w:sz w:val="24"/>
          <w:szCs w:val="24"/>
        </w:rPr>
        <w:t>effective therap</w:t>
      </w:r>
      <w:r w:rsidR="007D6D58" w:rsidRPr="00DB4055">
        <w:rPr>
          <w:rFonts w:ascii="Book Antiqua" w:hAnsi="Book Antiqua" w:cs="Times New Roman"/>
          <w:color w:val="000000" w:themeColor="text1"/>
          <w:sz w:val="24"/>
          <w:szCs w:val="24"/>
        </w:rPr>
        <w:t>ies that are</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widely</w:t>
      </w:r>
      <w:r w:rsidR="00AE1BD9" w:rsidRPr="00DB4055">
        <w:rPr>
          <w:rFonts w:ascii="Book Antiqua" w:hAnsi="Book Antiqua" w:cs="Times New Roman"/>
          <w:color w:val="000000" w:themeColor="text1"/>
          <w:sz w:val="24"/>
          <w:szCs w:val="24"/>
        </w:rPr>
        <w:t xml:space="preserve"> used to </w:t>
      </w:r>
      <w:r w:rsidR="007D6D58" w:rsidRPr="00DB4055">
        <w:rPr>
          <w:rFonts w:ascii="Book Antiqua" w:hAnsi="Book Antiqua" w:cs="Times New Roman"/>
          <w:color w:val="000000" w:themeColor="text1"/>
          <w:sz w:val="24"/>
          <w:szCs w:val="24"/>
        </w:rPr>
        <w:t xml:space="preserve">target </w:t>
      </w:r>
      <w:r w:rsidR="00AE1BD9" w:rsidRPr="00DB4055">
        <w:rPr>
          <w:rFonts w:ascii="Book Antiqua" w:hAnsi="Book Antiqua" w:cs="Times New Roman"/>
          <w:color w:val="000000" w:themeColor="text1"/>
          <w:sz w:val="24"/>
          <w:szCs w:val="24"/>
        </w:rPr>
        <w:t xml:space="preserve">reverse </w:t>
      </w:r>
      <w:proofErr w:type="spellStart"/>
      <w:r w:rsidR="00AE1BD9" w:rsidRPr="00DB4055">
        <w:rPr>
          <w:rFonts w:ascii="Book Antiqua" w:hAnsi="Book Antiqua" w:cs="Times New Roman"/>
          <w:color w:val="000000" w:themeColor="text1"/>
          <w:sz w:val="24"/>
          <w:szCs w:val="24"/>
        </w:rPr>
        <w:t>transcriptase</w:t>
      </w:r>
      <w:r w:rsidR="007D6D58" w:rsidRPr="00DB4055">
        <w:rPr>
          <w:rFonts w:ascii="Book Antiqua" w:hAnsi="Book Antiqua" w:cs="Times New Roman"/>
          <w:color w:val="000000" w:themeColor="text1"/>
          <w:sz w:val="24"/>
          <w:szCs w:val="24"/>
        </w:rPr>
        <w:t>s</w:t>
      </w:r>
      <w:proofErr w:type="spellEnd"/>
      <w:r w:rsidR="00104636" w:rsidRPr="00DB4055">
        <w:rPr>
          <w:rFonts w:ascii="Book Antiqua" w:hAnsi="Book Antiqua" w:cs="Times New Roman"/>
          <w:color w:val="000000" w:themeColor="text1"/>
          <w:sz w:val="24"/>
          <w:szCs w:val="24"/>
          <w:vertAlign w:val="superscript"/>
        </w:rPr>
        <w:t>[2]</w:t>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However, </w:t>
      </w:r>
      <w:bookmarkStart w:id="46" w:name="_Hlk534233056"/>
      <w:r w:rsidR="00AE1BD9" w:rsidRPr="00DB4055">
        <w:rPr>
          <w:rFonts w:ascii="Book Antiqua" w:hAnsi="Book Antiqua" w:cs="Times New Roman"/>
          <w:color w:val="000000" w:themeColor="text1"/>
          <w:sz w:val="24"/>
          <w:szCs w:val="24"/>
        </w:rPr>
        <w:t>NAs only suppress HBV DNA replication</w:t>
      </w:r>
      <w:r w:rsidR="007D6D5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resulting</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in decreased</w:t>
      </w:r>
      <w:r w:rsidR="00AE1BD9" w:rsidRPr="00DB4055">
        <w:rPr>
          <w:rFonts w:ascii="Book Antiqua" w:hAnsi="Book Antiqua" w:cs="Times New Roman"/>
          <w:color w:val="000000" w:themeColor="text1"/>
          <w:sz w:val="24"/>
          <w:szCs w:val="24"/>
        </w:rPr>
        <w:t xml:space="preserve"> serum HBV DNA</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b</w:t>
      </w:r>
      <w:r w:rsidR="00AE1BD9" w:rsidRPr="00DB4055">
        <w:rPr>
          <w:rFonts w:ascii="Book Antiqua" w:hAnsi="Book Antiqua" w:cs="Times New Roman"/>
          <w:color w:val="000000" w:themeColor="text1"/>
          <w:sz w:val="24"/>
          <w:szCs w:val="24"/>
        </w:rPr>
        <w:t xml:space="preserve">ut </w:t>
      </w:r>
      <w:r w:rsidRPr="00DB4055">
        <w:rPr>
          <w:rFonts w:ascii="Book Antiqua" w:hAnsi="Book Antiqua" w:cs="Times New Roman"/>
          <w:color w:val="000000" w:themeColor="text1"/>
          <w:sz w:val="24"/>
          <w:szCs w:val="24"/>
        </w:rPr>
        <w:t>they do not</w:t>
      </w:r>
      <w:r w:rsidR="00AE1BD9" w:rsidRPr="00DB4055">
        <w:rPr>
          <w:rFonts w:ascii="Book Antiqua" w:hAnsi="Book Antiqua" w:cs="Times New Roman"/>
          <w:color w:val="000000" w:themeColor="text1"/>
          <w:sz w:val="24"/>
          <w:szCs w:val="24"/>
        </w:rPr>
        <w:t xml:space="preserve"> suppress covalently closed circular DNA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w:t>
      </w:r>
      <w:bookmarkEnd w:id="46"/>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which </w:t>
      </w:r>
      <w:r w:rsidR="00AE1BD9" w:rsidRPr="00DB4055">
        <w:rPr>
          <w:rFonts w:ascii="Book Antiqua" w:hAnsi="Book Antiqua" w:cs="Times New Roman"/>
          <w:color w:val="000000" w:themeColor="text1"/>
          <w:sz w:val="24"/>
          <w:szCs w:val="24"/>
        </w:rPr>
        <w:t>still reside</w:t>
      </w:r>
      <w:r w:rsidR="004222EF">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in the nucleus </w:t>
      </w:r>
      <w:r w:rsidRPr="00DB4055">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lead</w:t>
      </w:r>
      <w:r w:rsidR="004222EF">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to long-</w:t>
      </w:r>
      <w:r w:rsidRPr="00DB4055">
        <w:rPr>
          <w:rFonts w:ascii="Book Antiqua" w:hAnsi="Book Antiqua" w:cs="Times New Roman"/>
          <w:color w:val="000000" w:themeColor="text1"/>
          <w:sz w:val="24"/>
          <w:szCs w:val="24"/>
        </w:rPr>
        <w:t xml:space="preserve">term </w:t>
      </w:r>
      <w:proofErr w:type="gramStart"/>
      <w:r w:rsidR="00AE1BD9" w:rsidRPr="00DB4055">
        <w:rPr>
          <w:rFonts w:ascii="Book Antiqua" w:hAnsi="Book Antiqua" w:cs="Times New Roman"/>
          <w:color w:val="000000" w:themeColor="text1"/>
          <w:sz w:val="24"/>
          <w:szCs w:val="24"/>
        </w:rPr>
        <w:t>infection</w:t>
      </w:r>
      <w:r w:rsidR="00104636" w:rsidRPr="00DB4055">
        <w:rPr>
          <w:rFonts w:ascii="Book Antiqua" w:hAnsi="Book Antiqua" w:cs="Times New Roman"/>
          <w:color w:val="000000" w:themeColor="text1"/>
          <w:sz w:val="24"/>
          <w:szCs w:val="24"/>
          <w:vertAlign w:val="superscript"/>
        </w:rPr>
        <w:t>[</w:t>
      </w:r>
      <w:proofErr w:type="gramEnd"/>
      <w:r w:rsidR="00104636" w:rsidRPr="00DB4055">
        <w:rPr>
          <w:rFonts w:ascii="Book Antiqua" w:hAnsi="Book Antiqua" w:cs="Times New Roman"/>
          <w:color w:val="000000" w:themeColor="text1"/>
          <w:sz w:val="24"/>
          <w:szCs w:val="24"/>
          <w:vertAlign w:val="superscript"/>
        </w:rPr>
        <w:t>3]</w:t>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bookmarkStart w:id="47" w:name="_Hlk534233093"/>
      <w:proofErr w:type="spellStart"/>
      <w:r w:rsidRPr="00DB4055">
        <w:rPr>
          <w:rFonts w:ascii="Book Antiqua" w:hAnsi="Book Antiqua" w:cs="Times New Roman"/>
          <w:color w:val="000000" w:themeColor="text1"/>
          <w:sz w:val="24"/>
          <w:szCs w:val="24"/>
        </w:rPr>
        <w:t>P</w:t>
      </w:r>
      <w:r w:rsidR="00AE1BD9" w:rsidRPr="00DB4055">
        <w:rPr>
          <w:rFonts w:ascii="Book Antiqua" w:hAnsi="Book Antiqua" w:cs="Times New Roman"/>
          <w:color w:val="000000" w:themeColor="text1"/>
          <w:sz w:val="24"/>
          <w:szCs w:val="24"/>
        </w:rPr>
        <w:t>regenome</w:t>
      </w:r>
      <w:proofErr w:type="spellEnd"/>
      <w:r w:rsidR="00AE1BD9" w:rsidRPr="00DB4055">
        <w:rPr>
          <w:rFonts w:ascii="Book Antiqua" w:hAnsi="Book Antiqua" w:cs="Times New Roman"/>
          <w:color w:val="000000" w:themeColor="text1"/>
          <w:sz w:val="24"/>
          <w:szCs w:val="24"/>
        </w:rPr>
        <w:t xml:space="preserve"> RNA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is the direct product of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w:t>
      </w:r>
      <w:bookmarkEnd w:id="47"/>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HBV DNA polymerase reverse transcribe</w:t>
      </w:r>
      <w:r w:rsidR="007D6D5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into </w:t>
      </w:r>
      <w:proofErr w:type="spellStart"/>
      <w:r w:rsidR="00AE1BD9" w:rsidRPr="00DB4055">
        <w:rPr>
          <w:rFonts w:ascii="Book Antiqua" w:hAnsi="Book Antiqua" w:cs="Times New Roman"/>
          <w:color w:val="000000" w:themeColor="text1"/>
          <w:sz w:val="24"/>
          <w:szCs w:val="24"/>
        </w:rPr>
        <w:t>rcDNA</w:t>
      </w:r>
      <w:proofErr w:type="spellEnd"/>
      <w:r w:rsidR="00AE1BD9" w:rsidRPr="00DB4055">
        <w:rPr>
          <w:rFonts w:ascii="Book Antiqua" w:hAnsi="Book Antiqua" w:cs="Times New Roman"/>
          <w:color w:val="000000" w:themeColor="text1"/>
          <w:sz w:val="24"/>
          <w:szCs w:val="24"/>
        </w:rPr>
        <w:t>. Therefore</w:t>
      </w:r>
      <w:r w:rsidR="007D6D58"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blocking reverse transcription does not influence the </w:t>
      </w:r>
      <w:r w:rsidR="007D6D58" w:rsidRPr="00DB4055">
        <w:rPr>
          <w:rFonts w:ascii="Book Antiqua" w:hAnsi="Book Antiqua" w:cs="Times New Roman"/>
          <w:color w:val="000000" w:themeColor="text1"/>
          <w:sz w:val="24"/>
          <w:szCs w:val="24"/>
        </w:rPr>
        <w:t xml:space="preserve">generation </w:t>
      </w:r>
      <w:r w:rsidR="00AE1BD9" w:rsidRPr="00DB4055">
        <w:rPr>
          <w:rFonts w:ascii="Book Antiqua" w:hAnsi="Book Antiqua" w:cs="Times New Roman"/>
          <w:color w:val="000000" w:themeColor="text1"/>
          <w:sz w:val="24"/>
          <w:szCs w:val="24"/>
        </w:rPr>
        <w:t xml:space="preserve">of HBV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In most studies, HBV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increased after blocking reverse transcription </w:t>
      </w:r>
      <w:proofErr w:type="gramStart"/>
      <w:r w:rsidR="00AE1BD9" w:rsidRPr="00DB4055">
        <w:rPr>
          <w:rFonts w:ascii="Book Antiqua" w:hAnsi="Book Antiqua" w:cs="Times New Roman"/>
          <w:color w:val="000000" w:themeColor="text1"/>
          <w:sz w:val="24"/>
          <w:szCs w:val="24"/>
        </w:rPr>
        <w:t>activity</w:t>
      </w:r>
      <w:r w:rsidR="00CD7F9F">
        <w:rPr>
          <w:rFonts w:ascii="Book Antiqua" w:hAnsi="Book Antiqua" w:cs="Times New Roman"/>
          <w:color w:val="000000" w:themeColor="text1"/>
          <w:sz w:val="24"/>
          <w:szCs w:val="24"/>
          <w:vertAlign w:val="superscript"/>
        </w:rPr>
        <w:t>[</w:t>
      </w:r>
      <w:proofErr w:type="gramEnd"/>
      <w:r w:rsidR="00CD7F9F">
        <w:rPr>
          <w:rFonts w:ascii="Book Antiqua" w:hAnsi="Book Antiqua" w:cs="Times New Roman"/>
          <w:color w:val="000000" w:themeColor="text1"/>
          <w:sz w:val="24"/>
          <w:szCs w:val="24"/>
          <w:vertAlign w:val="superscript"/>
        </w:rPr>
        <w:t>3,</w:t>
      </w:r>
      <w:r w:rsidR="00104636" w:rsidRPr="00DB4055">
        <w:rPr>
          <w:rFonts w:ascii="Book Antiqua" w:hAnsi="Book Antiqua" w:cs="Times New Roman"/>
          <w:color w:val="000000" w:themeColor="text1"/>
          <w:sz w:val="24"/>
          <w:szCs w:val="24"/>
          <w:vertAlign w:val="superscript"/>
        </w:rPr>
        <w:t>4]</w:t>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Lu</w:t>
      </w:r>
      <w:r w:rsidR="007D6D5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s studies showed that serum HBV RNA was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that </w:t>
      </w:r>
      <w:r w:rsidR="00AE1BD9" w:rsidRPr="00DB4055">
        <w:rPr>
          <w:rFonts w:ascii="Book Antiqua" w:hAnsi="Book Antiqua" w:cs="Times New Roman"/>
          <w:color w:val="000000" w:themeColor="text1"/>
          <w:sz w:val="24"/>
          <w:szCs w:val="24"/>
        </w:rPr>
        <w:t>appeared in virus-like particles.</w:t>
      </w:r>
    </w:p>
    <w:p w14:paraId="4AB2B21D" w14:textId="7E9F7EA8" w:rsidR="00AE1BD9" w:rsidRPr="00DB4055" w:rsidRDefault="00CD7F9F"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B15258" w:rsidRPr="00DB4055">
        <w:rPr>
          <w:rFonts w:ascii="Book Antiqua" w:hAnsi="Book Antiqua" w:cs="Times New Roman"/>
          <w:color w:val="000000" w:themeColor="text1"/>
          <w:sz w:val="24"/>
          <w:szCs w:val="24"/>
        </w:rPr>
        <w:t>In 1996</w:t>
      </w:r>
      <w:r>
        <w:rPr>
          <w:rFonts w:ascii="Book Antiqua" w:hAnsi="Book Antiqua" w:cs="Times New Roman"/>
          <w:color w:val="000000" w:themeColor="text1"/>
          <w:sz w:val="24"/>
          <w:szCs w:val="24"/>
        </w:rPr>
        <w:t>,</w:t>
      </w:r>
      <w:r w:rsidR="00B15258" w:rsidRPr="00DB4055">
        <w:rPr>
          <w:rFonts w:ascii="Book Antiqua" w:hAnsi="Book Antiqua" w:cs="Times New Roman"/>
          <w:color w:val="000000" w:themeColor="text1"/>
          <w:sz w:val="24"/>
          <w:szCs w:val="24"/>
        </w:rPr>
        <w:t xml:space="preserve"> </w:t>
      </w:r>
      <w:proofErr w:type="spellStart"/>
      <w:r w:rsidR="00B15258" w:rsidRPr="00DB4055">
        <w:rPr>
          <w:rFonts w:ascii="Book Antiqua" w:hAnsi="Book Antiqua" w:cs="Times New Roman"/>
          <w:color w:val="000000" w:themeColor="text1"/>
          <w:sz w:val="24"/>
          <w:szCs w:val="24"/>
        </w:rPr>
        <w:t>Kock</w:t>
      </w:r>
      <w:proofErr w:type="spellEnd"/>
      <w:r>
        <w:rPr>
          <w:rFonts w:ascii="Book Antiqua" w:hAnsi="Book Antiqua" w:cs="Times New Roman"/>
          <w:color w:val="000000" w:themeColor="text1"/>
          <w:sz w:val="24"/>
          <w:szCs w:val="24"/>
        </w:rPr>
        <w:t xml:space="preserve"> </w:t>
      </w:r>
      <w:r w:rsidRPr="00CD7F9F">
        <w:rPr>
          <w:rFonts w:ascii="Book Antiqua" w:hAnsi="Book Antiqua" w:cs="Times New Roman"/>
          <w:i/>
          <w:color w:val="000000" w:themeColor="text1"/>
          <w:sz w:val="24"/>
          <w:szCs w:val="24"/>
        </w:rPr>
        <w:t xml:space="preserve">et </w:t>
      </w:r>
      <w:proofErr w:type="gramStart"/>
      <w:r w:rsidRPr="00CD7F9F">
        <w:rPr>
          <w:rFonts w:ascii="Book Antiqua" w:hAnsi="Book Antiqua" w:cs="Times New Roman"/>
          <w:i/>
          <w:color w:val="000000" w:themeColor="text1"/>
          <w:sz w:val="24"/>
          <w:szCs w:val="24"/>
        </w:rPr>
        <w:t>al</w:t>
      </w:r>
      <w:r w:rsidRPr="00DB4055">
        <w:rPr>
          <w:rFonts w:ascii="Book Antiqua" w:hAnsi="Book Antiqua" w:cs="Times New Roman"/>
          <w:color w:val="000000" w:themeColor="text1"/>
          <w:sz w:val="24"/>
          <w:szCs w:val="24"/>
          <w:vertAlign w:val="superscript"/>
        </w:rPr>
        <w:t>[</w:t>
      </w:r>
      <w:proofErr w:type="gramEnd"/>
      <w:r w:rsidRPr="00DB4055">
        <w:rPr>
          <w:rFonts w:ascii="Book Antiqua" w:hAnsi="Book Antiqua" w:cs="Times New Roman"/>
          <w:color w:val="000000" w:themeColor="text1"/>
          <w:sz w:val="24"/>
          <w:szCs w:val="24"/>
          <w:vertAlign w:val="superscript"/>
        </w:rPr>
        <w:t>5]</w:t>
      </w:r>
      <w:r w:rsidR="00B15258" w:rsidRPr="00DB4055">
        <w:rPr>
          <w:rFonts w:ascii="Book Antiqua" w:hAnsi="Book Antiqua" w:cs="Times New Roman"/>
          <w:color w:val="000000" w:themeColor="text1"/>
          <w:sz w:val="24"/>
          <w:szCs w:val="24"/>
        </w:rPr>
        <w:t xml:space="preserve"> first demonstrated that </w:t>
      </w:r>
      <w:r w:rsidR="00AE1BD9" w:rsidRPr="00DB4055">
        <w:rPr>
          <w:rFonts w:ascii="Book Antiqua" w:hAnsi="Book Antiqua" w:cs="Times New Roman"/>
          <w:color w:val="000000" w:themeColor="text1"/>
          <w:sz w:val="24"/>
          <w:szCs w:val="24"/>
        </w:rPr>
        <w:t xml:space="preserve">HBV RNA was present in free virus, </w:t>
      </w:r>
      <w:bookmarkStart w:id="48" w:name="_Hlk534233191"/>
      <w:r w:rsidR="004222EF">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 xml:space="preserve">a number of studies </w:t>
      </w:r>
      <w:r w:rsidR="00EF14BB" w:rsidRPr="00DB4055">
        <w:rPr>
          <w:rFonts w:ascii="Book Antiqua" w:hAnsi="Book Antiqua" w:cs="Times New Roman"/>
          <w:color w:val="000000" w:themeColor="text1"/>
          <w:sz w:val="24"/>
          <w:szCs w:val="24"/>
        </w:rPr>
        <w:t xml:space="preserve">have shown </w:t>
      </w:r>
      <w:r w:rsidR="00AE1BD9" w:rsidRPr="00DB4055">
        <w:rPr>
          <w:rFonts w:ascii="Book Antiqua" w:hAnsi="Book Antiqua" w:cs="Times New Roman"/>
          <w:color w:val="000000" w:themeColor="text1"/>
          <w:sz w:val="24"/>
          <w:szCs w:val="24"/>
        </w:rPr>
        <w:t xml:space="preserve">that </w:t>
      </w:r>
      <w:r w:rsidR="00EF14BB" w:rsidRPr="00DB4055">
        <w:rPr>
          <w:rFonts w:ascii="Book Antiqua" w:hAnsi="Book Antiqua" w:cs="Times New Roman"/>
          <w:color w:val="000000" w:themeColor="text1"/>
          <w:sz w:val="24"/>
          <w:szCs w:val="24"/>
        </w:rPr>
        <w:t xml:space="preserve">the </w:t>
      </w:r>
      <w:r w:rsidR="0052709A" w:rsidRPr="00DB4055">
        <w:rPr>
          <w:rFonts w:ascii="Book Antiqua" w:hAnsi="Book Antiqua" w:cs="Times New Roman"/>
          <w:color w:val="000000" w:themeColor="text1"/>
          <w:sz w:val="24"/>
          <w:szCs w:val="24"/>
        </w:rPr>
        <w:t>HBV RNA levels in serum were</w:t>
      </w:r>
      <w:r w:rsidR="00AE1BD9" w:rsidRPr="00DB4055">
        <w:rPr>
          <w:rFonts w:ascii="Book Antiqua" w:hAnsi="Book Antiqua" w:cs="Times New Roman"/>
          <w:color w:val="000000" w:themeColor="text1"/>
          <w:sz w:val="24"/>
          <w:szCs w:val="24"/>
        </w:rPr>
        <w:t xml:space="preserve"> related to </w:t>
      </w:r>
      <w:proofErr w:type="spellStart"/>
      <w:r w:rsidR="00AE1BD9" w:rsidRPr="00DB4055">
        <w:rPr>
          <w:rFonts w:ascii="Book Antiqua" w:hAnsi="Book Antiqua" w:cs="Times New Roman"/>
          <w:color w:val="000000" w:themeColor="text1"/>
          <w:sz w:val="24"/>
          <w:szCs w:val="24"/>
        </w:rPr>
        <w:t>virolog</w:t>
      </w:r>
      <w:r w:rsidR="007D6D58" w:rsidRPr="00DB4055">
        <w:rPr>
          <w:rFonts w:ascii="Book Antiqua" w:hAnsi="Book Antiqua" w:cs="Times New Roman"/>
          <w:color w:val="000000" w:themeColor="text1"/>
          <w:sz w:val="24"/>
          <w:szCs w:val="24"/>
        </w:rPr>
        <w:t>ical</w:t>
      </w:r>
      <w:proofErr w:type="spellEnd"/>
      <w:r w:rsidR="00AE1BD9" w:rsidRPr="00DB4055">
        <w:rPr>
          <w:rFonts w:ascii="Book Antiqua" w:hAnsi="Book Antiqua" w:cs="Times New Roman"/>
          <w:color w:val="000000" w:themeColor="text1"/>
          <w:sz w:val="24"/>
          <w:szCs w:val="24"/>
        </w:rPr>
        <w:t xml:space="preserve"> response</w:t>
      </w:r>
      <w:r>
        <w:rPr>
          <w:rFonts w:ascii="Book Antiqua" w:hAnsi="Book Antiqua" w:cs="Times New Roman"/>
          <w:color w:val="000000" w:themeColor="text1"/>
          <w:sz w:val="24"/>
          <w:szCs w:val="24"/>
        </w:rPr>
        <w:t xml:space="preserve"> (VR)</w:t>
      </w:r>
      <w:r w:rsidR="00AE1BD9" w:rsidRPr="00DB4055">
        <w:rPr>
          <w:rFonts w:ascii="Book Antiqua" w:hAnsi="Book Antiqua" w:cs="Times New Roman"/>
          <w:color w:val="000000" w:themeColor="text1"/>
          <w:sz w:val="24"/>
          <w:szCs w:val="24"/>
        </w:rPr>
        <w:t xml:space="preserve"> and prognosis</w:t>
      </w:r>
      <w:bookmarkEnd w:id="48"/>
      <w:r>
        <w:rPr>
          <w:rFonts w:ascii="Book Antiqua" w:hAnsi="Book Antiqua" w:cs="Times New Roman"/>
          <w:color w:val="000000" w:themeColor="text1"/>
          <w:sz w:val="24"/>
          <w:szCs w:val="24"/>
          <w:vertAlign w:val="superscript"/>
        </w:rPr>
        <w:t>[3,4,</w:t>
      </w:r>
      <w:r w:rsidR="00104636" w:rsidRPr="00DB4055">
        <w:rPr>
          <w:rFonts w:ascii="Book Antiqua" w:hAnsi="Book Antiqua" w:cs="Times New Roman"/>
          <w:color w:val="000000" w:themeColor="text1"/>
          <w:sz w:val="24"/>
          <w:szCs w:val="24"/>
          <w:vertAlign w:val="superscript"/>
        </w:rPr>
        <w:t>6-8]</w:t>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EF14BB" w:rsidRPr="00DB4055">
        <w:rPr>
          <w:rFonts w:ascii="Book Antiqua" w:hAnsi="Book Antiqua" w:cs="Times New Roman"/>
          <w:color w:val="000000" w:themeColor="text1"/>
          <w:sz w:val="24"/>
          <w:szCs w:val="24"/>
        </w:rPr>
        <w:t xml:space="preserve">However, </w:t>
      </w:r>
      <w:r w:rsidR="00B32647" w:rsidRPr="00DB4055">
        <w:rPr>
          <w:rFonts w:ascii="Book Antiqua" w:hAnsi="Book Antiqua" w:cs="Times New Roman"/>
          <w:color w:val="000000" w:themeColor="text1"/>
          <w:sz w:val="24"/>
          <w:szCs w:val="24"/>
        </w:rPr>
        <w:t>characteristics of alterations of serum HBV RNA</w:t>
      </w:r>
      <w:r w:rsidR="00AE1BD9" w:rsidRPr="00DB4055">
        <w:rPr>
          <w:rFonts w:ascii="Book Antiqua" w:hAnsi="Book Antiqua" w:cs="Times New Roman"/>
          <w:color w:val="000000" w:themeColor="text1"/>
          <w:sz w:val="24"/>
          <w:szCs w:val="24"/>
        </w:rPr>
        <w:t xml:space="preserve"> in different </w:t>
      </w:r>
      <w:r>
        <w:rPr>
          <w:rFonts w:ascii="Book Antiqua" w:hAnsi="Book Antiqua" w:cs="Times New Roman"/>
          <w:color w:val="000000" w:themeColor="text1"/>
          <w:sz w:val="24"/>
          <w:szCs w:val="24"/>
        </w:rPr>
        <w:t>chronic hepatitis B (</w:t>
      </w:r>
      <w:r w:rsidR="00AE1BD9" w:rsidRPr="00DB4055">
        <w:rPr>
          <w:rFonts w:ascii="Book Antiqua" w:hAnsi="Book Antiqua" w:cs="Times New Roman"/>
          <w:color w:val="000000" w:themeColor="text1"/>
          <w:sz w:val="24"/>
          <w:szCs w:val="24"/>
        </w:rPr>
        <w:t>CHB</w:t>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patients</w:t>
      </w:r>
      <w:r w:rsidR="00B83FD3"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still cannot be fully explained. Whether HBV RNA can predict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is still controversial.</w:t>
      </w:r>
    </w:p>
    <w:p w14:paraId="4467ED62" w14:textId="4B703A30" w:rsidR="00AE1BD9" w:rsidRDefault="00AE1BD9" w:rsidP="00CD7F9F">
      <w:pPr>
        <w:adjustRightInd w:val="0"/>
        <w:snapToGrid w:val="0"/>
        <w:spacing w:line="360" w:lineRule="auto"/>
        <w:ind w:firstLine="240"/>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In this work, we investigated the characteristics of HBV RNA </w:t>
      </w:r>
      <w:r w:rsidR="007D6D58" w:rsidRPr="00DB4055">
        <w:rPr>
          <w:rFonts w:ascii="Book Antiqua" w:hAnsi="Book Antiqua" w:cs="Times New Roman"/>
          <w:color w:val="000000" w:themeColor="text1"/>
          <w:sz w:val="24"/>
          <w:szCs w:val="24"/>
        </w:rPr>
        <w:t xml:space="preserve">alterations </w:t>
      </w:r>
      <w:r w:rsidRPr="00DB4055">
        <w:rPr>
          <w:rFonts w:ascii="Book Antiqua" w:hAnsi="Book Antiqua" w:cs="Times New Roman"/>
          <w:color w:val="000000" w:themeColor="text1"/>
          <w:sz w:val="24"/>
          <w:szCs w:val="24"/>
        </w:rPr>
        <w:t>in CHB patients with different treatment effect</w:t>
      </w:r>
      <w:r w:rsidR="007D6D58" w:rsidRPr="00DB4055">
        <w:rPr>
          <w:rFonts w:ascii="Book Antiqua" w:hAnsi="Book Antiqua" w:cs="Times New Roman"/>
          <w:color w:val="000000" w:themeColor="text1"/>
          <w:sz w:val="24"/>
          <w:szCs w:val="24"/>
        </w:rPr>
        <w:t>s</w:t>
      </w:r>
      <w:r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T</w:t>
      </w:r>
      <w:r w:rsidRPr="00DB4055">
        <w:rPr>
          <w:rFonts w:ascii="Book Antiqua" w:hAnsi="Book Antiqua" w:cs="Times New Roman"/>
          <w:color w:val="000000" w:themeColor="text1"/>
          <w:sz w:val="24"/>
          <w:szCs w:val="24"/>
        </w:rPr>
        <w:t>he relationship</w:t>
      </w:r>
      <w:r w:rsidR="0020415E" w:rsidRPr="00DB4055">
        <w:rPr>
          <w:rFonts w:ascii="Book Antiqua" w:hAnsi="Book Antiqua" w:cs="Times New Roman"/>
          <w:color w:val="000000" w:themeColor="text1"/>
          <w:sz w:val="24"/>
          <w:szCs w:val="24"/>
        </w:rPr>
        <w:t>s</w:t>
      </w:r>
      <w:r w:rsidRPr="00DB4055">
        <w:rPr>
          <w:rFonts w:ascii="Book Antiqua" w:hAnsi="Book Antiqua" w:cs="Times New Roman"/>
          <w:color w:val="000000" w:themeColor="text1"/>
          <w:sz w:val="24"/>
          <w:szCs w:val="24"/>
        </w:rPr>
        <w:t xml:space="preserve"> of HBV RNA </w:t>
      </w:r>
      <w:r w:rsidR="007D6D58" w:rsidRPr="00DB4055">
        <w:rPr>
          <w:rFonts w:ascii="Book Antiqua" w:hAnsi="Book Antiqua" w:cs="Times New Roman"/>
          <w:color w:val="000000" w:themeColor="text1"/>
          <w:sz w:val="24"/>
          <w:szCs w:val="24"/>
        </w:rPr>
        <w:t xml:space="preserve">with </w:t>
      </w:r>
      <w:r w:rsidRPr="00DB4055">
        <w:rPr>
          <w:rFonts w:ascii="Book Antiqua" w:hAnsi="Book Antiqua" w:cs="Times New Roman"/>
          <w:color w:val="000000" w:themeColor="text1"/>
          <w:sz w:val="24"/>
          <w:szCs w:val="24"/>
        </w:rPr>
        <w:t xml:space="preserve">other serological markers </w:t>
      </w:r>
      <w:r w:rsidR="0020415E" w:rsidRPr="00DB4055">
        <w:rPr>
          <w:rFonts w:ascii="Book Antiqua" w:hAnsi="Book Antiqua" w:cs="Times New Roman"/>
          <w:color w:val="000000" w:themeColor="text1"/>
          <w:sz w:val="24"/>
          <w:szCs w:val="24"/>
        </w:rPr>
        <w:t xml:space="preserve">were </w:t>
      </w:r>
      <w:r w:rsidRPr="00DB4055">
        <w:rPr>
          <w:rFonts w:ascii="Book Antiqua" w:hAnsi="Book Antiqua" w:cs="Times New Roman"/>
          <w:color w:val="000000" w:themeColor="text1"/>
          <w:sz w:val="24"/>
          <w:szCs w:val="24"/>
        </w:rPr>
        <w:t xml:space="preserve">also analyzed. </w:t>
      </w:r>
      <w:r w:rsidR="007D6D58" w:rsidRPr="00DB4055">
        <w:rPr>
          <w:rFonts w:ascii="Book Antiqua" w:hAnsi="Book Antiqua" w:cs="Times New Roman"/>
          <w:color w:val="000000" w:themeColor="text1"/>
          <w:sz w:val="24"/>
          <w:szCs w:val="24"/>
        </w:rPr>
        <w:t>Finally</w:t>
      </w:r>
      <w:r w:rsidRPr="00DB4055">
        <w:rPr>
          <w:rFonts w:ascii="Book Antiqua" w:hAnsi="Book Antiqua" w:cs="Times New Roman"/>
          <w:color w:val="000000" w:themeColor="text1"/>
          <w:sz w:val="24"/>
          <w:szCs w:val="24"/>
        </w:rPr>
        <w:t xml:space="preserve">, we calculated the predictive value of HBV RNA in anticipating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w:t>
      </w:r>
      <w:proofErr w:type="spellStart"/>
      <w:r w:rsidRPr="00DB4055">
        <w:rPr>
          <w:rFonts w:ascii="Book Antiqua" w:hAnsi="Book Antiqua" w:cs="Times New Roman"/>
          <w:color w:val="000000" w:themeColor="text1"/>
          <w:sz w:val="24"/>
          <w:szCs w:val="24"/>
        </w:rPr>
        <w:t>seroconversion</w:t>
      </w:r>
      <w:proofErr w:type="spellEnd"/>
      <w:r w:rsidRPr="00DB4055">
        <w:rPr>
          <w:rFonts w:ascii="Book Antiqua" w:hAnsi="Book Antiqua" w:cs="Times New Roman"/>
          <w:color w:val="000000" w:themeColor="text1"/>
          <w:sz w:val="24"/>
          <w:szCs w:val="24"/>
        </w:rPr>
        <w:t>.</w:t>
      </w:r>
    </w:p>
    <w:p w14:paraId="72809F67" w14:textId="77777777" w:rsidR="00CD7F9F" w:rsidRPr="00DB4055" w:rsidRDefault="00CD7F9F" w:rsidP="00CD7F9F">
      <w:pPr>
        <w:adjustRightInd w:val="0"/>
        <w:snapToGrid w:val="0"/>
        <w:spacing w:line="360" w:lineRule="auto"/>
        <w:ind w:firstLine="240"/>
        <w:rPr>
          <w:rFonts w:ascii="Book Antiqua" w:hAnsi="Book Antiqua" w:cs="Times New Roman"/>
          <w:color w:val="000000" w:themeColor="text1"/>
          <w:sz w:val="24"/>
          <w:szCs w:val="24"/>
        </w:rPr>
      </w:pPr>
    </w:p>
    <w:p w14:paraId="620AA330" w14:textId="7EA02035" w:rsidR="00AE1BD9" w:rsidRPr="00DB4055" w:rsidRDefault="006A1B3A" w:rsidP="009E0334">
      <w:pPr>
        <w:adjustRightInd w:val="0"/>
        <w:snapToGrid w:val="0"/>
        <w:spacing w:line="360" w:lineRule="auto"/>
        <w:outlineLvl w:val="0"/>
        <w:rPr>
          <w:rFonts w:ascii="Book Antiqua" w:hAnsi="Book Antiqua" w:cs="Times New Roman"/>
          <w:b/>
          <w:color w:val="000000" w:themeColor="text1"/>
          <w:sz w:val="24"/>
          <w:szCs w:val="24"/>
        </w:rPr>
      </w:pPr>
      <w:bookmarkStart w:id="49" w:name="OLE_LINK238"/>
      <w:bookmarkStart w:id="50" w:name="OLE_LINK239"/>
      <w:r w:rsidRPr="00DB4055">
        <w:rPr>
          <w:rFonts w:ascii="Book Antiqua" w:hAnsi="Book Antiqua" w:cs="Times New Roman"/>
          <w:b/>
          <w:caps/>
          <w:color w:val="000000" w:themeColor="text1"/>
          <w:sz w:val="24"/>
          <w:szCs w:val="24"/>
        </w:rPr>
        <w:t>Materials and methods</w:t>
      </w:r>
      <w:bookmarkEnd w:id="49"/>
      <w:bookmarkEnd w:id="50"/>
    </w:p>
    <w:p w14:paraId="4D23596E" w14:textId="60009414"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Patients</w:t>
      </w:r>
    </w:p>
    <w:p w14:paraId="2629ED6B" w14:textId="2F4EFB7C" w:rsidR="008F3231" w:rsidRPr="00DB4055" w:rsidRDefault="007D6D5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We evaluated</w:t>
      </w:r>
      <w:r w:rsidR="00AE1BD9" w:rsidRPr="00DB4055">
        <w:rPr>
          <w:rFonts w:ascii="Book Antiqua" w:hAnsi="Book Antiqua" w:cs="Times New Roman"/>
          <w:color w:val="000000" w:themeColor="text1"/>
          <w:sz w:val="24"/>
          <w:szCs w:val="24"/>
        </w:rPr>
        <w:t xml:space="preserve"> 61 individuals from September 2006 to December 2007 </w:t>
      </w:r>
      <w:r w:rsidR="004222EF">
        <w:rPr>
          <w:rFonts w:ascii="Book Antiqua" w:hAnsi="Book Antiqua" w:cs="Times New Roman"/>
          <w:color w:val="000000" w:themeColor="text1"/>
          <w:sz w:val="24"/>
          <w:szCs w:val="24"/>
        </w:rPr>
        <w:t>at</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the Department of Infectious Disease</w:t>
      </w:r>
      <w:r w:rsidR="004222EF">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of Peking University First Hospital (China) who had begun long-term </w:t>
      </w:r>
      <w:r w:rsidR="00CD7F9F" w:rsidRPr="00DB4055">
        <w:rPr>
          <w:rFonts w:ascii="Book Antiqua" w:hAnsi="Book Antiqua" w:cs="Times New Roman"/>
          <w:color w:val="000000" w:themeColor="text1"/>
          <w:sz w:val="24"/>
          <w:szCs w:val="24"/>
        </w:rPr>
        <w:t xml:space="preserve">entecavir </w:t>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ETV</w:t>
      </w:r>
      <w:r w:rsidR="00CD7F9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monotherapy </w:t>
      </w:r>
      <w:r w:rsidR="006038E0" w:rsidRPr="00DB4055">
        <w:rPr>
          <w:rFonts w:ascii="Book Antiqua" w:hAnsi="Book Antiqua" w:cs="Times New Roman"/>
          <w:color w:val="000000" w:themeColor="text1"/>
          <w:sz w:val="24"/>
          <w:szCs w:val="24"/>
        </w:rPr>
        <w:t xml:space="preserve">(Table 1). </w:t>
      </w:r>
      <w:r w:rsidR="00BE0AC0" w:rsidRPr="00DB4055">
        <w:rPr>
          <w:rFonts w:ascii="Book Antiqua" w:hAnsi="Book Antiqua" w:cs="Times New Roman"/>
          <w:color w:val="000000" w:themeColor="text1"/>
          <w:sz w:val="24"/>
          <w:szCs w:val="24"/>
        </w:rPr>
        <w:t xml:space="preserve">The criteria for inclusion were: </w:t>
      </w:r>
      <w:r w:rsidR="00CD7F9F">
        <w:rPr>
          <w:rFonts w:ascii="Book Antiqua" w:hAnsi="Book Antiqua" w:cs="Times New Roman"/>
          <w:color w:val="000000" w:themeColor="text1"/>
          <w:sz w:val="24"/>
          <w:szCs w:val="24"/>
        </w:rPr>
        <w:t>(1</w:t>
      </w:r>
      <w:r w:rsidR="00AE1BD9" w:rsidRPr="00DB4055">
        <w:rPr>
          <w:rFonts w:ascii="Book Antiqua" w:hAnsi="Book Antiqua" w:cs="Times New Roman"/>
          <w:color w:val="000000" w:themeColor="text1"/>
          <w:sz w:val="24"/>
          <w:szCs w:val="24"/>
        </w:rPr>
        <w:t>) patients who were naive to NA treatment</w:t>
      </w:r>
      <w:r w:rsidR="0056102B"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(2</w:t>
      </w:r>
      <w:r w:rsidR="00AE1BD9" w:rsidRPr="00DB4055">
        <w:rPr>
          <w:rFonts w:ascii="Book Antiqua" w:hAnsi="Book Antiqua" w:cs="Times New Roman"/>
          <w:color w:val="000000" w:themeColor="text1"/>
          <w:sz w:val="24"/>
          <w:szCs w:val="24"/>
        </w:rPr>
        <w:t>) patients who received monotherap</w:t>
      </w:r>
      <w:r w:rsidR="0056102B" w:rsidRPr="00DB4055">
        <w:rPr>
          <w:rFonts w:ascii="Book Antiqua" w:hAnsi="Book Antiqua" w:cs="Times New Roman"/>
          <w:color w:val="000000" w:themeColor="text1"/>
          <w:sz w:val="24"/>
          <w:szCs w:val="24"/>
        </w:rPr>
        <w:t>y w</w:t>
      </w:r>
      <w:r w:rsidR="00CD7F9F">
        <w:rPr>
          <w:rFonts w:ascii="Book Antiqua" w:hAnsi="Book Antiqua" w:cs="Times New Roman"/>
          <w:color w:val="000000" w:themeColor="text1"/>
          <w:sz w:val="24"/>
          <w:szCs w:val="24"/>
        </w:rPr>
        <w:t>ith ETV, without termination; and (3</w:t>
      </w:r>
      <w:r w:rsidR="0056102B" w:rsidRPr="00DB4055">
        <w:rPr>
          <w:rFonts w:ascii="Book Antiqua" w:hAnsi="Book Antiqua" w:cs="Times New Roman"/>
          <w:color w:val="000000" w:themeColor="text1"/>
          <w:sz w:val="24"/>
          <w:szCs w:val="24"/>
        </w:rPr>
        <w:t>)</w:t>
      </w:r>
      <w:r w:rsidR="0056102B" w:rsidRPr="00DB4055">
        <w:rPr>
          <w:rFonts w:ascii="Book Antiqua" w:hAnsi="Book Antiqua"/>
          <w:color w:val="000000" w:themeColor="text1"/>
          <w:sz w:val="24"/>
          <w:szCs w:val="24"/>
        </w:rPr>
        <w:t xml:space="preserve"> </w:t>
      </w:r>
      <w:r w:rsidR="0056102B" w:rsidRPr="00DB4055">
        <w:rPr>
          <w:rFonts w:ascii="Book Antiqua" w:hAnsi="Book Antiqua" w:cs="Times New Roman"/>
          <w:color w:val="000000" w:themeColor="text1"/>
          <w:sz w:val="24"/>
          <w:szCs w:val="24"/>
        </w:rPr>
        <w:t>patient’s written consent was obtained.</w:t>
      </w:r>
      <w:r w:rsidR="00AE1BD9" w:rsidRPr="00DB4055">
        <w:rPr>
          <w:rFonts w:ascii="Book Antiqua" w:hAnsi="Book Antiqua" w:cs="Times New Roman"/>
          <w:color w:val="000000" w:themeColor="text1"/>
          <w:sz w:val="24"/>
          <w:szCs w:val="24"/>
        </w:rPr>
        <w:t xml:space="preserve"> </w:t>
      </w:r>
      <w:r w:rsidR="00BE0AC0" w:rsidRPr="00DB4055">
        <w:rPr>
          <w:rFonts w:ascii="Book Antiqua" w:hAnsi="Book Antiqua" w:cs="Times New Roman"/>
          <w:color w:val="000000" w:themeColor="text1"/>
          <w:sz w:val="24"/>
          <w:szCs w:val="24"/>
        </w:rPr>
        <w:t>The criteria for exclusion were:</w:t>
      </w:r>
      <w:r w:rsidR="00EF14BB" w:rsidRPr="00DB4055">
        <w:rPr>
          <w:rFonts w:ascii="Book Antiqua" w:hAnsi="Book Antiqua" w:cs="Times New Roman"/>
          <w:color w:val="000000" w:themeColor="text1"/>
          <w:sz w:val="24"/>
          <w:szCs w:val="24"/>
        </w:rPr>
        <w:t xml:space="preserve"> </w:t>
      </w:r>
      <w:r w:rsidR="00CD7F9F">
        <w:rPr>
          <w:rFonts w:ascii="Book Antiqua" w:hAnsi="Book Antiqua" w:cs="Times New Roman"/>
          <w:color w:val="000000" w:themeColor="text1"/>
          <w:sz w:val="24"/>
          <w:szCs w:val="24"/>
        </w:rPr>
        <w:t>(1</w:t>
      </w:r>
      <w:r w:rsidR="00AE1BD9"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lastRenderedPageBreak/>
        <w:t>patients who had severe liver-related complications (inclu</w:t>
      </w:r>
      <w:r w:rsidRPr="00DB4055">
        <w:rPr>
          <w:rFonts w:ascii="Book Antiqua" w:hAnsi="Book Antiqua" w:cs="Times New Roman"/>
          <w:color w:val="000000" w:themeColor="text1"/>
          <w:sz w:val="24"/>
          <w:szCs w:val="24"/>
        </w:rPr>
        <w:t>ding</w:t>
      </w:r>
      <w:r w:rsidR="00AE1BD9" w:rsidRPr="00DB4055">
        <w:rPr>
          <w:rFonts w:ascii="Book Antiqua" w:hAnsi="Book Antiqua" w:cs="Times New Roman"/>
          <w:color w:val="000000" w:themeColor="text1"/>
          <w:sz w:val="24"/>
          <w:szCs w:val="24"/>
        </w:rPr>
        <w:t xml:space="preserve"> decompensated liver cirrhosis, hepatocellular carcinoma</w:t>
      </w:r>
      <w:r w:rsidR="004222EF">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and</w:t>
      </w:r>
      <w:r w:rsidR="00AE1BD9" w:rsidRPr="00DB4055">
        <w:rPr>
          <w:rFonts w:ascii="Book Antiqua" w:hAnsi="Book Antiqua" w:cs="Times New Roman"/>
          <w:color w:val="000000" w:themeColor="text1"/>
          <w:sz w:val="24"/>
          <w:szCs w:val="24"/>
        </w:rPr>
        <w:t xml:space="preserve"> liver transplantation)</w:t>
      </w:r>
      <w:r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(2</w:t>
      </w:r>
      <w:r w:rsidR="00AE1BD9" w:rsidRPr="00DB4055">
        <w:rPr>
          <w:rFonts w:ascii="Book Antiqua" w:hAnsi="Book Antiqua" w:cs="Times New Roman"/>
          <w:color w:val="000000" w:themeColor="text1"/>
          <w:sz w:val="24"/>
          <w:szCs w:val="24"/>
        </w:rPr>
        <w:t xml:space="preserve">) patients </w:t>
      </w:r>
      <w:r w:rsidR="00EF14BB" w:rsidRPr="00DB4055">
        <w:rPr>
          <w:rFonts w:ascii="Book Antiqua" w:hAnsi="Book Antiqua" w:cs="Times New Roman"/>
          <w:color w:val="000000" w:themeColor="text1"/>
          <w:sz w:val="24"/>
          <w:szCs w:val="24"/>
        </w:rPr>
        <w:t xml:space="preserve">with </w:t>
      </w:r>
      <w:r w:rsidR="00AE1BD9" w:rsidRPr="00DB4055">
        <w:rPr>
          <w:rFonts w:ascii="Book Antiqua" w:hAnsi="Book Antiqua" w:cs="Times New Roman"/>
          <w:color w:val="000000" w:themeColor="text1"/>
          <w:sz w:val="24"/>
          <w:szCs w:val="24"/>
        </w:rPr>
        <w:t>co-infect</w:t>
      </w:r>
      <w:r w:rsidRPr="00DB4055">
        <w:rPr>
          <w:rFonts w:ascii="Book Antiqua" w:hAnsi="Book Antiqua" w:cs="Times New Roman"/>
          <w:color w:val="000000" w:themeColor="text1"/>
          <w:sz w:val="24"/>
          <w:szCs w:val="24"/>
        </w:rPr>
        <w:t>ion</w:t>
      </w:r>
      <w:r w:rsidR="00AE1BD9" w:rsidRPr="00DB4055">
        <w:rPr>
          <w:rFonts w:ascii="Book Antiqua" w:hAnsi="Book Antiqua" w:cs="Times New Roman"/>
          <w:color w:val="000000" w:themeColor="text1"/>
          <w:sz w:val="24"/>
          <w:szCs w:val="24"/>
        </w:rPr>
        <w:t xml:space="preserve"> with human immunodeficiency virus (HIV) or hepatitis C virus (HCV)</w:t>
      </w:r>
      <w:r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(3</w:t>
      </w:r>
      <w:r w:rsidR="00AE1BD9" w:rsidRPr="00DB4055">
        <w:rPr>
          <w:rFonts w:ascii="Book Antiqua" w:hAnsi="Book Antiqua" w:cs="Times New Roman"/>
          <w:color w:val="000000" w:themeColor="text1"/>
          <w:sz w:val="24"/>
          <w:szCs w:val="24"/>
        </w:rPr>
        <w:t xml:space="preserve">) </w:t>
      </w:r>
      <w:r w:rsidR="00EF14BB" w:rsidRPr="00DB4055">
        <w:rPr>
          <w:rFonts w:ascii="Book Antiqua" w:hAnsi="Book Antiqua" w:cs="Times New Roman"/>
          <w:color w:val="000000" w:themeColor="text1"/>
          <w:sz w:val="24"/>
          <w:szCs w:val="24"/>
        </w:rPr>
        <w:t xml:space="preserve">patients receiving </w:t>
      </w:r>
      <w:r w:rsidR="00AE1BD9" w:rsidRPr="00DB4055">
        <w:rPr>
          <w:rFonts w:ascii="Book Antiqua" w:hAnsi="Book Antiqua" w:cs="Times New Roman"/>
          <w:color w:val="000000" w:themeColor="text1"/>
          <w:sz w:val="24"/>
          <w:szCs w:val="24"/>
        </w:rPr>
        <w:t>combination therapy with other NAs</w:t>
      </w:r>
      <w:r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(4</w:t>
      </w:r>
      <w:r w:rsidR="00AE1BD9" w:rsidRPr="00DB4055">
        <w:rPr>
          <w:rFonts w:ascii="Book Antiqua" w:hAnsi="Book Antiqua" w:cs="Times New Roman"/>
          <w:color w:val="000000" w:themeColor="text1"/>
          <w:sz w:val="24"/>
          <w:szCs w:val="24"/>
        </w:rPr>
        <w:t xml:space="preserve">) </w:t>
      </w:r>
      <w:r w:rsidR="00451346">
        <w:rPr>
          <w:rFonts w:ascii="Book Antiqua" w:hAnsi="Book Antiqua" w:cs="Times New Roman"/>
          <w:color w:val="000000" w:themeColor="text1"/>
          <w:sz w:val="24"/>
          <w:szCs w:val="24"/>
        </w:rPr>
        <w:t xml:space="preserve">an </w:t>
      </w:r>
      <w:r w:rsidR="00AE1BD9" w:rsidRPr="00DB4055">
        <w:rPr>
          <w:rFonts w:ascii="Book Antiqua" w:hAnsi="Book Antiqua" w:cs="Times New Roman"/>
          <w:color w:val="000000" w:themeColor="text1"/>
          <w:sz w:val="24"/>
          <w:szCs w:val="24"/>
        </w:rPr>
        <w:t>absence of samples at the time points</w:t>
      </w:r>
      <w:r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and (5</w:t>
      </w:r>
      <w:r w:rsidR="00AE1BD9" w:rsidRPr="00DB4055">
        <w:rPr>
          <w:rFonts w:ascii="Book Antiqua" w:hAnsi="Book Antiqua" w:cs="Times New Roman"/>
          <w:color w:val="000000" w:themeColor="text1"/>
          <w:sz w:val="24"/>
          <w:szCs w:val="24"/>
        </w:rPr>
        <w:t>)</w:t>
      </w:r>
      <w:r w:rsidR="00EF14BB" w:rsidRPr="00DB4055">
        <w:rPr>
          <w:rFonts w:ascii="Book Antiqua" w:hAnsi="Book Antiqua" w:cs="Times New Roman"/>
          <w:color w:val="000000" w:themeColor="text1"/>
          <w:sz w:val="24"/>
          <w:szCs w:val="24"/>
        </w:rPr>
        <w:t xml:space="preserve"> patients with</w:t>
      </w:r>
      <w:r w:rsidR="00AE1BD9" w:rsidRPr="00DB4055">
        <w:rPr>
          <w:rFonts w:ascii="Book Antiqua" w:hAnsi="Book Antiqua" w:cs="Times New Roman"/>
          <w:color w:val="000000" w:themeColor="text1"/>
          <w:sz w:val="24"/>
          <w:szCs w:val="24"/>
        </w:rPr>
        <w:t xml:space="preserve"> poor compliance. Finally, we collected 30 treatment-naive individuals. </w:t>
      </w:r>
    </w:p>
    <w:p w14:paraId="5F68D1D5" w14:textId="02D97FB2" w:rsidR="00AE1BD9" w:rsidRPr="00DB4055" w:rsidRDefault="00CD7F9F"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Patient cohort A included 13 patients who had </w:t>
      </w:r>
      <w:r w:rsidR="004222EF">
        <w:rPr>
          <w:rFonts w:ascii="Book Antiqua" w:hAnsi="Book Antiqua" w:cs="Times New Roman"/>
          <w:color w:val="000000" w:themeColor="text1"/>
          <w:sz w:val="24"/>
          <w:szCs w:val="24"/>
        </w:rPr>
        <w:t xml:space="preserve">a </w:t>
      </w:r>
      <w:r>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Patient cohort B included 17 patients who had </w:t>
      </w:r>
      <w:r w:rsidR="004222EF">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partial </w:t>
      </w:r>
      <w:r>
        <w:rPr>
          <w:rFonts w:ascii="Book Antiqua" w:hAnsi="Book Antiqua" w:cs="Times New Roman"/>
          <w:color w:val="000000" w:themeColor="text1"/>
          <w:sz w:val="24"/>
          <w:szCs w:val="24"/>
        </w:rPr>
        <w:t>VR</w:t>
      </w:r>
      <w:r w:rsidR="00C26A61">
        <w:rPr>
          <w:rFonts w:ascii="Book Antiqua" w:hAnsi="Book Antiqua" w:cs="Times New Roman"/>
          <w:color w:val="000000" w:themeColor="text1"/>
          <w:sz w:val="24"/>
          <w:szCs w:val="24"/>
        </w:rPr>
        <w:t xml:space="preserve"> (PVR)</w:t>
      </w:r>
      <w:r w:rsidR="00AE1BD9" w:rsidRPr="00DB4055">
        <w:rPr>
          <w:rFonts w:ascii="Book Antiqua" w:hAnsi="Book Antiqua" w:cs="Times New Roman"/>
          <w:color w:val="000000" w:themeColor="text1"/>
          <w:sz w:val="24"/>
          <w:szCs w:val="24"/>
        </w:rPr>
        <w:t xml:space="preserve">. Through 48 weeks of therapy, HBV DNA </w:t>
      </w:r>
      <w:r w:rsidR="00EF14BB" w:rsidRPr="00DB4055">
        <w:rPr>
          <w:rFonts w:ascii="Book Antiqua" w:hAnsi="Book Antiqua" w:cs="Times New Roman"/>
          <w:color w:val="000000" w:themeColor="text1"/>
          <w:sz w:val="24"/>
          <w:szCs w:val="24"/>
        </w:rPr>
        <w:t xml:space="preserve">that was </w:t>
      </w:r>
      <w:r w:rsidR="00AE1BD9" w:rsidRPr="00DB4055">
        <w:rPr>
          <w:rFonts w:ascii="Book Antiqua" w:hAnsi="Book Antiqua" w:cs="Times New Roman"/>
          <w:color w:val="000000" w:themeColor="text1"/>
          <w:sz w:val="24"/>
          <w:szCs w:val="24"/>
        </w:rPr>
        <w:t xml:space="preserve">undetected was identified as </w:t>
      </w:r>
      <w:r w:rsidR="00EF14BB" w:rsidRPr="00DB4055">
        <w:rPr>
          <w:rFonts w:ascii="Book Antiqua" w:hAnsi="Book Antiqua" w:cs="Times New Roman"/>
          <w:color w:val="000000" w:themeColor="text1"/>
          <w:sz w:val="24"/>
          <w:szCs w:val="24"/>
        </w:rPr>
        <w:t xml:space="preserve">a </w:t>
      </w:r>
      <w:r>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After 48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EF14BB" w:rsidRPr="00DB4055">
        <w:rPr>
          <w:rFonts w:ascii="Book Antiqua" w:hAnsi="Book Antiqua" w:cs="Times New Roman"/>
          <w:color w:val="000000" w:themeColor="text1"/>
          <w:sz w:val="24"/>
          <w:szCs w:val="24"/>
        </w:rPr>
        <w:t xml:space="preserve"> of treatment</w:t>
      </w:r>
      <w:r w:rsidR="00AE1BD9" w:rsidRPr="00DB4055">
        <w:rPr>
          <w:rFonts w:ascii="Book Antiqua" w:hAnsi="Book Antiqua" w:cs="Times New Roman"/>
          <w:color w:val="000000" w:themeColor="text1"/>
          <w:sz w:val="24"/>
          <w:szCs w:val="24"/>
        </w:rPr>
        <w:t xml:space="preserve">, </w:t>
      </w:r>
      <w:r w:rsidR="007D6D58" w:rsidRPr="00DB4055">
        <w:rPr>
          <w:rFonts w:ascii="Book Antiqua" w:hAnsi="Book Antiqua" w:cs="Times New Roman"/>
          <w:color w:val="000000" w:themeColor="text1"/>
          <w:sz w:val="24"/>
          <w:szCs w:val="24"/>
        </w:rPr>
        <w:t xml:space="preserve">positive </w:t>
      </w:r>
      <w:r w:rsidR="00AE1BD9" w:rsidRPr="00DB4055">
        <w:rPr>
          <w:rFonts w:ascii="Book Antiqua" w:hAnsi="Book Antiqua" w:cs="Times New Roman"/>
          <w:color w:val="000000" w:themeColor="text1"/>
          <w:sz w:val="24"/>
          <w:szCs w:val="24"/>
        </w:rPr>
        <w:t>HBV DNA (with a decrease of &gt;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2 log</w:t>
      </w:r>
      <w:r w:rsidR="00AE1BD9" w:rsidRPr="00DB4055">
        <w:rPr>
          <w:rFonts w:ascii="Book Antiqua" w:hAnsi="Book Antiqua" w:cs="Times New Roman"/>
          <w:color w:val="000000" w:themeColor="text1"/>
          <w:sz w:val="24"/>
          <w:szCs w:val="24"/>
          <w:vertAlign w:val="subscript"/>
        </w:rPr>
        <w:t>10</w:t>
      </w:r>
      <w:r w:rsidR="00AE1BD9" w:rsidRPr="00DB4055">
        <w:rPr>
          <w:rFonts w:ascii="Book Antiqua" w:hAnsi="Book Antiqua" w:cs="Times New Roman"/>
          <w:color w:val="000000" w:themeColor="text1"/>
          <w:sz w:val="24"/>
          <w:szCs w:val="24"/>
        </w:rPr>
        <w:t xml:space="preserve"> copy/mL) was </w:t>
      </w:r>
      <w:r w:rsidR="007D6D58" w:rsidRPr="00DB4055">
        <w:rPr>
          <w:rFonts w:ascii="Book Antiqua" w:hAnsi="Book Antiqua" w:cs="Times New Roman"/>
          <w:color w:val="000000" w:themeColor="text1"/>
          <w:sz w:val="24"/>
          <w:szCs w:val="24"/>
        </w:rPr>
        <w:t xml:space="preserve">defined </w:t>
      </w:r>
      <w:r w:rsidR="00AE1BD9" w:rsidRPr="00DB4055">
        <w:rPr>
          <w:rFonts w:ascii="Book Antiqua" w:hAnsi="Book Antiqua" w:cs="Times New Roman"/>
          <w:color w:val="000000" w:themeColor="text1"/>
          <w:sz w:val="24"/>
          <w:szCs w:val="24"/>
        </w:rPr>
        <w:t xml:space="preserve">as </w:t>
      </w:r>
      <w:r w:rsidR="00EF14BB" w:rsidRPr="00DB4055">
        <w:rPr>
          <w:rFonts w:ascii="Book Antiqua" w:hAnsi="Book Antiqua" w:cs="Times New Roman"/>
          <w:color w:val="000000" w:themeColor="text1"/>
          <w:sz w:val="24"/>
          <w:szCs w:val="24"/>
        </w:rPr>
        <w:t xml:space="preserve">a </w:t>
      </w:r>
      <w:r w:rsidR="00C26A61">
        <w:rPr>
          <w:rFonts w:ascii="Book Antiqua" w:hAnsi="Book Antiqua" w:cs="Times New Roman"/>
          <w:color w:val="000000" w:themeColor="text1"/>
          <w:sz w:val="24"/>
          <w:szCs w:val="24"/>
        </w:rPr>
        <w:t>PVR</w:t>
      </w:r>
      <w:r w:rsidR="00AE1BD9" w:rsidRPr="00DB4055">
        <w:rPr>
          <w:rFonts w:ascii="Book Antiqua" w:hAnsi="Book Antiqua" w:cs="Times New Roman"/>
          <w:color w:val="000000" w:themeColor="text1"/>
          <w:sz w:val="24"/>
          <w:szCs w:val="24"/>
        </w:rPr>
        <w:t>.</w:t>
      </w:r>
      <w:r w:rsidR="007D6D58"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At baseline, there were 25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positive patients, 10 of </w:t>
      </w:r>
      <w:r w:rsidR="00EF14BB" w:rsidRPr="00DB4055">
        <w:rPr>
          <w:rFonts w:ascii="Book Antiqua" w:hAnsi="Book Antiqua" w:cs="Times New Roman"/>
          <w:color w:val="000000" w:themeColor="text1"/>
          <w:sz w:val="24"/>
          <w:szCs w:val="24"/>
        </w:rPr>
        <w:t xml:space="preserve">whom </w:t>
      </w:r>
      <w:r w:rsidR="00AE1BD9" w:rsidRPr="00DB4055">
        <w:rPr>
          <w:rFonts w:ascii="Book Antiqua" w:hAnsi="Book Antiqua" w:cs="Times New Roman"/>
          <w:color w:val="000000" w:themeColor="text1"/>
          <w:sz w:val="24"/>
          <w:szCs w:val="24"/>
        </w:rPr>
        <w:t xml:space="preserve">achieved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during antiviral treatment. </w:t>
      </w:r>
    </w:p>
    <w:p w14:paraId="043F441F" w14:textId="4ACFCB7B" w:rsidR="002E0F68" w:rsidRDefault="00990B4E" w:rsidP="00990B4E">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D47872" w:rsidRPr="00DB4055">
        <w:rPr>
          <w:rFonts w:ascii="Book Antiqua" w:hAnsi="Book Antiqua" w:cs="Times New Roman"/>
          <w:color w:val="000000" w:themeColor="text1"/>
          <w:sz w:val="24"/>
          <w:szCs w:val="24"/>
        </w:rPr>
        <w:t xml:space="preserve">Informed consent was obtained </w:t>
      </w:r>
      <w:r w:rsidR="004222EF">
        <w:rPr>
          <w:rFonts w:ascii="Book Antiqua" w:hAnsi="Book Antiqua" w:cs="Times New Roman"/>
          <w:color w:val="000000" w:themeColor="text1"/>
          <w:sz w:val="24"/>
          <w:szCs w:val="24"/>
        </w:rPr>
        <w:t>from</w:t>
      </w:r>
      <w:r w:rsidR="004222EF" w:rsidRPr="00DB4055">
        <w:rPr>
          <w:rFonts w:ascii="Book Antiqua" w:hAnsi="Book Antiqua" w:cs="Times New Roman"/>
          <w:color w:val="000000" w:themeColor="text1"/>
          <w:sz w:val="24"/>
          <w:szCs w:val="24"/>
        </w:rPr>
        <w:t xml:space="preserve"> </w:t>
      </w:r>
      <w:r w:rsidR="00D47872" w:rsidRPr="00DB4055">
        <w:rPr>
          <w:rFonts w:ascii="Book Antiqua" w:hAnsi="Book Antiqua" w:cs="Times New Roman"/>
          <w:color w:val="000000" w:themeColor="text1"/>
          <w:sz w:val="24"/>
          <w:szCs w:val="24"/>
        </w:rPr>
        <w:t xml:space="preserve">all enrolled patients and the study protocol </w:t>
      </w:r>
      <w:r w:rsidR="002E0F68" w:rsidRPr="00DB4055">
        <w:rPr>
          <w:rFonts w:ascii="Book Antiqua" w:hAnsi="Book Antiqua" w:cs="Times New Roman"/>
          <w:color w:val="000000" w:themeColor="text1"/>
          <w:sz w:val="24"/>
          <w:szCs w:val="24"/>
        </w:rPr>
        <w:t xml:space="preserve">conformed to the ethical guidelines of </w:t>
      </w:r>
      <w:r w:rsidR="0079190D" w:rsidRPr="00DB4055">
        <w:rPr>
          <w:rFonts w:ascii="Book Antiqua" w:hAnsi="Book Antiqua" w:cs="Times New Roman"/>
          <w:color w:val="000000" w:themeColor="text1"/>
          <w:sz w:val="24"/>
          <w:szCs w:val="24"/>
        </w:rPr>
        <w:t xml:space="preserve">the Declaration of Helsinki and </w:t>
      </w:r>
      <w:r w:rsidR="002E0F68" w:rsidRPr="00DB4055">
        <w:rPr>
          <w:rFonts w:ascii="Book Antiqua" w:hAnsi="Book Antiqua" w:cs="Times New Roman"/>
          <w:color w:val="000000" w:themeColor="text1"/>
          <w:sz w:val="24"/>
          <w:szCs w:val="24"/>
        </w:rPr>
        <w:t xml:space="preserve">was approved by the </w:t>
      </w:r>
      <w:r w:rsidR="00B77E33" w:rsidRPr="00DB4055">
        <w:rPr>
          <w:rFonts w:ascii="Book Antiqua" w:hAnsi="Book Antiqua" w:cs="Times New Roman"/>
          <w:color w:val="000000" w:themeColor="text1"/>
          <w:sz w:val="24"/>
          <w:szCs w:val="24"/>
        </w:rPr>
        <w:t xml:space="preserve">Ethic Committee of Shanghai Jing </w:t>
      </w:r>
      <w:proofErr w:type="gramStart"/>
      <w:r w:rsidR="00B77E33" w:rsidRPr="00DB4055">
        <w:rPr>
          <w:rFonts w:ascii="Book Antiqua" w:hAnsi="Book Antiqua" w:cs="Times New Roman"/>
          <w:color w:val="000000" w:themeColor="text1"/>
          <w:sz w:val="24"/>
          <w:szCs w:val="24"/>
        </w:rPr>
        <w:t>An</w:t>
      </w:r>
      <w:proofErr w:type="gramEnd"/>
      <w:r w:rsidR="00B77E33" w:rsidRPr="00DB4055">
        <w:rPr>
          <w:rFonts w:ascii="Book Antiqua" w:hAnsi="Book Antiqua" w:cs="Times New Roman"/>
          <w:color w:val="000000" w:themeColor="text1"/>
          <w:sz w:val="24"/>
          <w:szCs w:val="24"/>
        </w:rPr>
        <w:t xml:space="preserve"> Central Hospital </w:t>
      </w:r>
      <w:r w:rsidR="002E0F68" w:rsidRPr="00DB4055">
        <w:rPr>
          <w:rFonts w:ascii="Book Antiqua" w:hAnsi="Book Antiqua" w:cs="Times New Roman"/>
          <w:color w:val="000000" w:themeColor="text1"/>
          <w:sz w:val="24"/>
          <w:szCs w:val="24"/>
        </w:rPr>
        <w:t xml:space="preserve">(Approval </w:t>
      </w:r>
      <w:r w:rsidR="004222EF">
        <w:rPr>
          <w:rFonts w:ascii="Book Antiqua" w:hAnsi="Book Antiqua" w:cs="Times New Roman"/>
          <w:color w:val="000000" w:themeColor="text1"/>
          <w:sz w:val="24"/>
          <w:szCs w:val="24"/>
        </w:rPr>
        <w:t>No</w:t>
      </w:r>
      <w:r w:rsidR="002E0F68" w:rsidRPr="00DB4055">
        <w:rPr>
          <w:rFonts w:ascii="Book Antiqua" w:hAnsi="Book Antiqua" w:cs="Times New Roman"/>
          <w:color w:val="000000" w:themeColor="text1"/>
          <w:sz w:val="24"/>
          <w:szCs w:val="24"/>
        </w:rPr>
        <w:t xml:space="preserve">. </w:t>
      </w:r>
      <w:r w:rsidR="00B77E33" w:rsidRPr="00DB4055">
        <w:rPr>
          <w:rFonts w:ascii="Book Antiqua" w:hAnsi="Book Antiqua" w:cs="Times New Roman"/>
          <w:color w:val="000000" w:themeColor="text1"/>
          <w:sz w:val="24"/>
          <w:szCs w:val="24"/>
        </w:rPr>
        <w:t>090f51e6809a26e1 v1.0</w:t>
      </w:r>
      <w:r w:rsidR="002E0F68" w:rsidRPr="00DB4055">
        <w:rPr>
          <w:rFonts w:ascii="Book Antiqua" w:hAnsi="Book Antiqua" w:cs="Times New Roman"/>
          <w:color w:val="000000" w:themeColor="text1"/>
          <w:sz w:val="24"/>
          <w:szCs w:val="24"/>
        </w:rPr>
        <w:t>).</w:t>
      </w:r>
    </w:p>
    <w:p w14:paraId="4DABBF38" w14:textId="77777777" w:rsidR="00CD7F9F" w:rsidRPr="00DB4055" w:rsidRDefault="00CD7F9F" w:rsidP="00CD7F9F">
      <w:pPr>
        <w:adjustRightInd w:val="0"/>
        <w:snapToGrid w:val="0"/>
        <w:spacing w:line="360" w:lineRule="auto"/>
        <w:ind w:firstLine="240"/>
        <w:rPr>
          <w:rFonts w:ascii="Book Antiqua" w:hAnsi="Book Antiqua" w:cs="Times New Roman"/>
          <w:color w:val="000000" w:themeColor="text1"/>
          <w:sz w:val="24"/>
          <w:szCs w:val="24"/>
        </w:rPr>
      </w:pPr>
    </w:p>
    <w:p w14:paraId="5346CDA4" w14:textId="70A0BBC6"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Standard laboratory assessments</w:t>
      </w:r>
    </w:p>
    <w:p w14:paraId="5E4BF0AE" w14:textId="2F919E0C" w:rsidR="00AE1BD9" w:rsidRDefault="00BC143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An </w:t>
      </w:r>
      <w:r w:rsidR="00AE1BD9" w:rsidRPr="00DB4055">
        <w:rPr>
          <w:rFonts w:ascii="Book Antiqua" w:hAnsi="Book Antiqua" w:cs="Times New Roman"/>
          <w:color w:val="000000" w:themeColor="text1"/>
          <w:sz w:val="24"/>
          <w:szCs w:val="24"/>
        </w:rPr>
        <w:t xml:space="preserve">automatic biochemical analyzer was used to test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biochemical indicators</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including alanine aminotransferase</w:t>
      </w:r>
      <w:r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(ALT) and aspartate transaminase</w:t>
      </w:r>
      <w:r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(AST). Quantitative </w:t>
      </w:r>
      <w:proofErr w:type="spellStart"/>
      <w:r w:rsidR="00AE1BD9" w:rsidRPr="00DB4055">
        <w:rPr>
          <w:rFonts w:ascii="Book Antiqua" w:hAnsi="Book Antiqua" w:cs="Times New Roman"/>
          <w:color w:val="000000" w:themeColor="text1"/>
          <w:sz w:val="24"/>
          <w:szCs w:val="24"/>
        </w:rPr>
        <w:t>HBsAg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4222E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and anti-</w:t>
      </w:r>
      <w:proofErr w:type="spellStart"/>
      <w:r w:rsidR="00AE1BD9" w:rsidRPr="00DB4055">
        <w:rPr>
          <w:rFonts w:ascii="Book Antiqua" w:hAnsi="Book Antiqua" w:cs="Times New Roman"/>
          <w:color w:val="000000" w:themeColor="text1"/>
          <w:sz w:val="24"/>
          <w:szCs w:val="24"/>
        </w:rPr>
        <w:t>HBe</w:t>
      </w:r>
      <w:proofErr w:type="spellEnd"/>
      <w:r w:rsidR="00AE1BD9" w:rsidRPr="00DB4055">
        <w:rPr>
          <w:rFonts w:ascii="Book Antiqua" w:hAnsi="Book Antiqua" w:cs="Times New Roman"/>
          <w:color w:val="000000" w:themeColor="text1"/>
          <w:sz w:val="24"/>
          <w:szCs w:val="24"/>
        </w:rPr>
        <w:t xml:space="preserve"> were determined </w:t>
      </w:r>
      <w:r w:rsidRPr="00DB4055">
        <w:rPr>
          <w:rFonts w:ascii="Book Antiqua" w:hAnsi="Book Antiqua" w:cs="Times New Roman"/>
          <w:color w:val="000000" w:themeColor="text1"/>
          <w:sz w:val="24"/>
          <w:szCs w:val="24"/>
        </w:rPr>
        <w:t xml:space="preserve">with </w:t>
      </w:r>
      <w:r w:rsidR="00AE1BD9" w:rsidRPr="00DB4055">
        <w:rPr>
          <w:rFonts w:ascii="Book Antiqua" w:hAnsi="Book Antiqua" w:cs="Times New Roman"/>
          <w:color w:val="000000" w:themeColor="text1"/>
          <w:sz w:val="24"/>
          <w:szCs w:val="24"/>
        </w:rPr>
        <w:t>ELISA kits (Abbott Laboratories, Chicago, IL</w:t>
      </w:r>
      <w:r w:rsidR="00EF14BB" w:rsidRPr="00DB4055">
        <w:rPr>
          <w:rFonts w:ascii="Book Antiqua" w:hAnsi="Book Antiqua" w:cs="Times New Roman"/>
          <w:color w:val="000000" w:themeColor="text1"/>
          <w:sz w:val="24"/>
          <w:szCs w:val="24"/>
        </w:rPr>
        <w:t xml:space="preserve">, </w:t>
      </w:r>
      <w:r w:rsidR="00CD7F9F">
        <w:rPr>
          <w:rFonts w:ascii="Book Antiqua" w:hAnsi="Book Antiqua" w:cs="Times New Roman"/>
          <w:color w:val="000000" w:themeColor="text1"/>
          <w:sz w:val="24"/>
          <w:szCs w:val="24"/>
        </w:rPr>
        <w:t>United States</w:t>
      </w:r>
      <w:r w:rsidR="00AE1BD9" w:rsidRPr="00DB4055">
        <w:rPr>
          <w:rFonts w:ascii="Book Antiqua" w:hAnsi="Book Antiqua" w:cs="Times New Roman"/>
          <w:color w:val="000000" w:themeColor="text1"/>
          <w:sz w:val="24"/>
          <w:szCs w:val="24"/>
        </w:rPr>
        <w:t xml:space="preserve">). COBAS TaqMan assay (Roche Diagnostics, Basel, Switzerland) was </w:t>
      </w:r>
      <w:r w:rsidRPr="00DB4055">
        <w:rPr>
          <w:rFonts w:ascii="Book Antiqua" w:hAnsi="Book Antiqua" w:cs="Times New Roman"/>
          <w:color w:val="000000" w:themeColor="text1"/>
          <w:sz w:val="24"/>
          <w:szCs w:val="24"/>
        </w:rPr>
        <w:t xml:space="preserve">used </w:t>
      </w:r>
      <w:r w:rsidR="00AE1BD9" w:rsidRPr="00DB4055">
        <w:rPr>
          <w:rFonts w:ascii="Book Antiqua" w:hAnsi="Book Antiqua" w:cs="Times New Roman"/>
          <w:color w:val="000000" w:themeColor="text1"/>
          <w:sz w:val="24"/>
          <w:szCs w:val="24"/>
        </w:rPr>
        <w:t>to quantif</w:t>
      </w:r>
      <w:r w:rsidRPr="00DB4055">
        <w:rPr>
          <w:rFonts w:ascii="Book Antiqua" w:hAnsi="Book Antiqua" w:cs="Times New Roman"/>
          <w:color w:val="000000" w:themeColor="text1"/>
          <w:sz w:val="24"/>
          <w:szCs w:val="24"/>
        </w:rPr>
        <w:t>y</w:t>
      </w:r>
      <w:r w:rsidR="004222E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serum HBV DNA levels</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with </w:t>
      </w:r>
      <w:r w:rsidR="00AE1BD9" w:rsidRPr="00DB4055">
        <w:rPr>
          <w:rFonts w:ascii="Book Antiqua" w:hAnsi="Book Antiqua" w:cs="Times New Roman"/>
          <w:color w:val="000000" w:themeColor="text1"/>
          <w:sz w:val="24"/>
          <w:szCs w:val="24"/>
        </w:rPr>
        <w:t>100</w:t>
      </w:r>
      <w:r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IU/mL </w:t>
      </w:r>
      <w:r w:rsidRPr="00DB4055">
        <w:rPr>
          <w:rFonts w:ascii="Book Antiqua" w:hAnsi="Book Antiqua" w:cs="Times New Roman"/>
          <w:color w:val="000000" w:themeColor="text1"/>
          <w:sz w:val="24"/>
          <w:szCs w:val="24"/>
        </w:rPr>
        <w:t xml:space="preserve">as </w:t>
      </w:r>
      <w:r w:rsidR="00AE1BD9" w:rsidRPr="00DB4055">
        <w:rPr>
          <w:rFonts w:ascii="Book Antiqua" w:hAnsi="Book Antiqua" w:cs="Times New Roman"/>
          <w:color w:val="000000" w:themeColor="text1"/>
          <w:sz w:val="24"/>
          <w:szCs w:val="24"/>
        </w:rPr>
        <w:t>the lowe</w:t>
      </w:r>
      <w:r w:rsidRPr="00DB4055">
        <w:rPr>
          <w:rFonts w:ascii="Book Antiqua" w:hAnsi="Book Antiqua" w:cs="Times New Roman"/>
          <w:color w:val="000000" w:themeColor="text1"/>
          <w:sz w:val="24"/>
          <w:szCs w:val="24"/>
        </w:rPr>
        <w:t>r limit of</w:t>
      </w:r>
      <w:r w:rsidR="00AE1BD9" w:rsidRPr="00DB4055">
        <w:rPr>
          <w:rFonts w:ascii="Book Antiqua" w:hAnsi="Book Antiqua" w:cs="Times New Roman"/>
          <w:color w:val="000000" w:themeColor="text1"/>
          <w:sz w:val="24"/>
          <w:szCs w:val="24"/>
        </w:rPr>
        <w:t xml:space="preserve"> detection. Identification of HBV genotypes </w:t>
      </w:r>
      <w:r w:rsidR="004222EF" w:rsidRPr="00DB4055">
        <w:rPr>
          <w:rFonts w:ascii="Book Antiqua" w:hAnsi="Book Antiqua" w:cs="Times New Roman"/>
          <w:color w:val="000000" w:themeColor="text1"/>
          <w:sz w:val="24"/>
          <w:szCs w:val="24"/>
        </w:rPr>
        <w:t>w</w:t>
      </w:r>
      <w:r w:rsidR="004222EF">
        <w:rPr>
          <w:rFonts w:ascii="Book Antiqua" w:hAnsi="Book Antiqua" w:cs="Times New Roman"/>
          <w:color w:val="000000" w:themeColor="text1"/>
          <w:sz w:val="24"/>
          <w:szCs w:val="24"/>
        </w:rPr>
        <w:t>as</w:t>
      </w:r>
      <w:r w:rsidR="004222EF"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performed </w:t>
      </w:r>
      <w:r w:rsidR="00AE1BD9" w:rsidRPr="00DB4055">
        <w:rPr>
          <w:rFonts w:ascii="Book Antiqua" w:hAnsi="Book Antiqua" w:cs="Times New Roman"/>
          <w:color w:val="000000" w:themeColor="text1"/>
          <w:sz w:val="24"/>
          <w:szCs w:val="24"/>
        </w:rPr>
        <w:t>by compari</w:t>
      </w:r>
      <w:r w:rsidR="00EF14BB" w:rsidRPr="00DB4055">
        <w:rPr>
          <w:rFonts w:ascii="Book Antiqua" w:hAnsi="Book Antiqua" w:cs="Times New Roman"/>
          <w:color w:val="000000" w:themeColor="text1"/>
          <w:sz w:val="24"/>
          <w:szCs w:val="24"/>
        </w:rPr>
        <w:t>son</w:t>
      </w:r>
      <w:r w:rsidR="00AE1BD9" w:rsidRPr="00DB4055">
        <w:rPr>
          <w:rFonts w:ascii="Book Antiqua" w:hAnsi="Book Antiqua" w:cs="Times New Roman"/>
          <w:color w:val="000000" w:themeColor="text1"/>
          <w:sz w:val="24"/>
          <w:szCs w:val="24"/>
        </w:rPr>
        <w:t xml:space="preserve"> with the generated </w:t>
      </w:r>
      <w:proofErr w:type="spellStart"/>
      <w:r w:rsidR="00AE1BD9" w:rsidRPr="00DB4055">
        <w:rPr>
          <w:rFonts w:ascii="Book Antiqua" w:hAnsi="Book Antiqua" w:cs="Times New Roman"/>
          <w:color w:val="000000" w:themeColor="text1"/>
          <w:sz w:val="24"/>
          <w:szCs w:val="24"/>
        </w:rPr>
        <w:t>preS</w:t>
      </w:r>
      <w:proofErr w:type="spellEnd"/>
      <w:r w:rsidR="00AE1BD9" w:rsidRPr="00DB4055">
        <w:rPr>
          <w:rFonts w:ascii="Book Antiqua" w:hAnsi="Book Antiqua" w:cs="Times New Roman"/>
          <w:color w:val="000000" w:themeColor="text1"/>
          <w:sz w:val="24"/>
          <w:szCs w:val="24"/>
        </w:rPr>
        <w:t xml:space="preserve">/S gene sequences in </w:t>
      </w:r>
      <w:proofErr w:type="spellStart"/>
      <w:r w:rsidR="00EF14BB" w:rsidRPr="00DB4055">
        <w:rPr>
          <w:rFonts w:ascii="Book Antiqua" w:hAnsi="Book Antiqua" w:cs="Times New Roman"/>
          <w:color w:val="000000" w:themeColor="text1"/>
          <w:sz w:val="24"/>
          <w:szCs w:val="24"/>
        </w:rPr>
        <w:t>GenBank</w:t>
      </w:r>
      <w:proofErr w:type="spellEnd"/>
      <w:r w:rsidR="00AE1BD9" w:rsidRPr="00DB4055">
        <w:rPr>
          <w:rFonts w:ascii="Book Antiqua" w:hAnsi="Book Antiqua" w:cs="Times New Roman"/>
          <w:color w:val="000000" w:themeColor="text1"/>
          <w:sz w:val="24"/>
          <w:szCs w:val="24"/>
        </w:rPr>
        <w:t xml:space="preserve"> (NCBI) </w:t>
      </w:r>
      <w:proofErr w:type="gramStart"/>
      <w:r w:rsidR="00AE1BD9" w:rsidRPr="00DB4055">
        <w:rPr>
          <w:rFonts w:ascii="Book Antiqua" w:hAnsi="Book Antiqua" w:cs="Times New Roman"/>
          <w:color w:val="000000" w:themeColor="text1"/>
          <w:sz w:val="24"/>
          <w:szCs w:val="24"/>
        </w:rPr>
        <w:t>data</w:t>
      </w:r>
      <w:r w:rsidR="00104636" w:rsidRPr="00DB4055">
        <w:rPr>
          <w:rFonts w:ascii="Book Antiqua" w:hAnsi="Book Antiqua" w:cs="Times New Roman"/>
          <w:color w:val="000000" w:themeColor="text1"/>
          <w:sz w:val="24"/>
          <w:szCs w:val="24"/>
          <w:vertAlign w:val="superscript"/>
        </w:rPr>
        <w:t>[</w:t>
      </w:r>
      <w:proofErr w:type="gramEnd"/>
      <w:r w:rsidR="00104636" w:rsidRPr="00DB4055">
        <w:rPr>
          <w:rFonts w:ascii="Book Antiqua" w:hAnsi="Book Antiqua" w:cs="Times New Roman"/>
          <w:color w:val="000000" w:themeColor="text1"/>
          <w:sz w:val="24"/>
          <w:szCs w:val="24"/>
          <w:vertAlign w:val="superscript"/>
        </w:rPr>
        <w:t>9]</w:t>
      </w:r>
      <w:r w:rsidR="00CD7F9F">
        <w:rPr>
          <w:rFonts w:ascii="Book Antiqua" w:hAnsi="Book Antiqua" w:cs="Times New Roman"/>
          <w:color w:val="000000" w:themeColor="text1"/>
          <w:sz w:val="24"/>
          <w:szCs w:val="24"/>
        </w:rPr>
        <w:t>.</w:t>
      </w:r>
    </w:p>
    <w:p w14:paraId="22CDF435" w14:textId="77777777" w:rsidR="00CD7F9F" w:rsidRPr="00DB4055" w:rsidRDefault="00CD7F9F" w:rsidP="00DB4055">
      <w:pPr>
        <w:adjustRightInd w:val="0"/>
        <w:snapToGrid w:val="0"/>
        <w:spacing w:line="360" w:lineRule="auto"/>
        <w:rPr>
          <w:rFonts w:ascii="Book Antiqua" w:hAnsi="Book Antiqua" w:cs="Times New Roman"/>
          <w:color w:val="000000" w:themeColor="text1"/>
          <w:sz w:val="24"/>
          <w:szCs w:val="24"/>
        </w:rPr>
      </w:pPr>
    </w:p>
    <w:p w14:paraId="225D36D4" w14:textId="6150930A"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Evaluation of serum HBV RNA utilizing real-time PCR</w:t>
      </w:r>
    </w:p>
    <w:p w14:paraId="6D0D20E7" w14:textId="054D4636" w:rsidR="00AE1BD9" w:rsidRDefault="00AE1BD9" w:rsidP="00DB4055">
      <w:pPr>
        <w:adjustRightInd w:val="0"/>
        <w:snapToGrid w:val="0"/>
        <w:spacing w:line="360" w:lineRule="auto"/>
        <w:rPr>
          <w:rFonts w:ascii="Book Antiqua" w:eastAsiaTheme="minorHAnsi" w:hAnsi="Book Antiqua" w:cs="Times New Roman"/>
          <w:color w:val="000000" w:themeColor="text1"/>
          <w:sz w:val="24"/>
          <w:szCs w:val="24"/>
        </w:rPr>
      </w:pPr>
      <w:r w:rsidRPr="00DB4055">
        <w:rPr>
          <w:rFonts w:ascii="Book Antiqua" w:hAnsi="Book Antiqua" w:cs="Times New Roman"/>
          <w:color w:val="000000" w:themeColor="text1"/>
          <w:sz w:val="24"/>
          <w:szCs w:val="24"/>
        </w:rPr>
        <w:t>HBV RNA was extracted from 140</w:t>
      </w:r>
      <w:r w:rsidR="00BC1438" w:rsidRPr="00DB4055">
        <w:rPr>
          <w:rFonts w:ascii="Book Antiqua"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of serum samples based on the manufacturer’s instructions (</w:t>
      </w:r>
      <w:proofErr w:type="spellStart"/>
      <w:r w:rsidRPr="00DB4055">
        <w:rPr>
          <w:rFonts w:ascii="Book Antiqua" w:eastAsiaTheme="minorHAnsi" w:hAnsi="Book Antiqua" w:cs="Times New Roman"/>
          <w:color w:val="000000" w:themeColor="text1"/>
          <w:sz w:val="24"/>
          <w:szCs w:val="24"/>
        </w:rPr>
        <w:t>QIAamp</w:t>
      </w:r>
      <w:proofErr w:type="spellEnd"/>
      <w:r w:rsidRPr="00DB4055">
        <w:rPr>
          <w:rFonts w:ascii="Book Antiqua" w:eastAsiaTheme="minorHAnsi" w:hAnsi="Book Antiqua" w:cs="Times New Roman"/>
          <w:color w:val="000000" w:themeColor="text1"/>
          <w:sz w:val="24"/>
          <w:szCs w:val="24"/>
        </w:rPr>
        <w:t xml:space="preserve"> Viral Mini Kit, Qiagen, Germany). Then, </w:t>
      </w:r>
      <w:r w:rsidRPr="00DB4055">
        <w:rPr>
          <w:rFonts w:ascii="Book Antiqua" w:eastAsiaTheme="minorHAnsi" w:hAnsi="Book Antiqua" w:cs="Times New Roman"/>
          <w:color w:val="000000" w:themeColor="text1"/>
          <w:sz w:val="24"/>
          <w:szCs w:val="24"/>
        </w:rPr>
        <w:lastRenderedPageBreak/>
        <w:t xml:space="preserve">we used </w:t>
      </w:r>
      <w:r w:rsidR="00BC1438" w:rsidRPr="00DB4055">
        <w:rPr>
          <w:rFonts w:ascii="Book Antiqua" w:eastAsiaTheme="minorHAnsi" w:hAnsi="Book Antiqua" w:cs="Times New Roman"/>
          <w:color w:val="000000" w:themeColor="text1"/>
          <w:sz w:val="24"/>
          <w:szCs w:val="24"/>
        </w:rPr>
        <w:t xml:space="preserve">a </w:t>
      </w:r>
      <w:proofErr w:type="spellStart"/>
      <w:r w:rsidRPr="00DB4055">
        <w:rPr>
          <w:rFonts w:ascii="Book Antiqua" w:eastAsiaTheme="minorHAnsi" w:hAnsi="Book Antiqua" w:cs="Times New Roman"/>
          <w:color w:val="000000" w:themeColor="text1"/>
          <w:sz w:val="24"/>
          <w:szCs w:val="24"/>
        </w:rPr>
        <w:t>RevertAid</w:t>
      </w:r>
      <w:proofErr w:type="spellEnd"/>
      <w:r w:rsidRPr="00DB4055">
        <w:rPr>
          <w:rFonts w:ascii="Book Antiqua" w:eastAsiaTheme="minorHAnsi" w:hAnsi="Book Antiqua" w:cs="Times New Roman"/>
          <w:color w:val="000000" w:themeColor="text1"/>
          <w:sz w:val="24"/>
          <w:szCs w:val="24"/>
        </w:rPr>
        <w:t xml:space="preserve"> First Strand </w:t>
      </w:r>
      <w:proofErr w:type="spellStart"/>
      <w:r w:rsidRPr="00DB4055">
        <w:rPr>
          <w:rFonts w:ascii="Book Antiqua" w:eastAsiaTheme="minorHAnsi" w:hAnsi="Book Antiqua" w:cs="Times New Roman"/>
          <w:color w:val="000000" w:themeColor="text1"/>
          <w:sz w:val="24"/>
          <w:szCs w:val="24"/>
        </w:rPr>
        <w:t>cDNA</w:t>
      </w:r>
      <w:proofErr w:type="spellEnd"/>
      <w:r w:rsidRPr="00DB4055">
        <w:rPr>
          <w:rFonts w:ascii="Book Antiqua" w:eastAsiaTheme="minorHAnsi" w:hAnsi="Book Antiqua" w:cs="Times New Roman"/>
          <w:color w:val="000000" w:themeColor="text1"/>
          <w:sz w:val="24"/>
          <w:szCs w:val="24"/>
        </w:rPr>
        <w:t xml:space="preserve"> synthesis Kit (Thermo scientific,</w:t>
      </w:r>
      <w:r w:rsidRPr="00DB4055">
        <w:rPr>
          <w:rFonts w:ascii="Book Antiqua" w:hAnsi="Book Antiqua" w:cs="Times New Roman"/>
          <w:color w:val="000000" w:themeColor="text1"/>
          <w:sz w:val="24"/>
          <w:szCs w:val="24"/>
        </w:rPr>
        <w:t xml:space="preserve"> </w:t>
      </w:r>
      <w:r w:rsidR="00EF14BB" w:rsidRPr="00DB4055">
        <w:rPr>
          <w:rFonts w:ascii="Book Antiqua" w:eastAsiaTheme="minorHAnsi" w:hAnsi="Book Antiqua" w:cs="Times New Roman"/>
          <w:color w:val="000000" w:themeColor="text1"/>
          <w:sz w:val="24"/>
          <w:szCs w:val="24"/>
        </w:rPr>
        <w:t>MA</w:t>
      </w:r>
      <w:r w:rsidRPr="00DB4055">
        <w:rPr>
          <w:rFonts w:ascii="Book Antiqua" w:eastAsiaTheme="minorHAnsi" w:hAnsi="Book Antiqua" w:cs="Times New Roman"/>
          <w:color w:val="000000" w:themeColor="text1"/>
          <w:sz w:val="24"/>
          <w:szCs w:val="24"/>
        </w:rPr>
        <w:t xml:space="preserve">, </w:t>
      </w:r>
      <w:r w:rsidR="00CD7F9F">
        <w:rPr>
          <w:rFonts w:ascii="Book Antiqua" w:eastAsiaTheme="minorHAnsi" w:hAnsi="Book Antiqua" w:cs="Times New Roman"/>
          <w:color w:val="000000" w:themeColor="text1"/>
          <w:sz w:val="24"/>
          <w:szCs w:val="24"/>
        </w:rPr>
        <w:t>United States</w:t>
      </w:r>
      <w:r w:rsidRPr="00DB4055">
        <w:rPr>
          <w:rFonts w:ascii="Book Antiqua" w:eastAsiaTheme="minorHAnsi" w:hAnsi="Book Antiqua" w:cs="Times New Roman"/>
          <w:color w:val="000000" w:themeColor="text1"/>
          <w:sz w:val="24"/>
          <w:szCs w:val="24"/>
        </w:rPr>
        <w:t xml:space="preserve">) to reverse transcribe HBV RNA to cDNA with the HBV-specific primer (5'-ACCACGCTATCGCTACTC-3'). The evaluation of HBV RNA was accomplished by </w:t>
      </w:r>
      <w:r w:rsidR="00CD7F9F">
        <w:rPr>
          <w:rFonts w:ascii="Book Antiqua" w:eastAsiaTheme="minorHAnsi" w:hAnsi="Book Antiqua" w:cs="Times New Roman"/>
          <w:color w:val="000000" w:themeColor="text1"/>
          <w:sz w:val="24"/>
          <w:szCs w:val="24"/>
        </w:rPr>
        <w:t>quantitative PCR (</w:t>
      </w:r>
      <w:r w:rsidRPr="00DB4055">
        <w:rPr>
          <w:rFonts w:ascii="Book Antiqua" w:eastAsiaTheme="minorHAnsi" w:hAnsi="Book Antiqua" w:cs="Times New Roman"/>
          <w:color w:val="000000" w:themeColor="text1"/>
          <w:sz w:val="24"/>
          <w:szCs w:val="24"/>
        </w:rPr>
        <w:t>qPCR</w:t>
      </w:r>
      <w:r w:rsidR="00CD7F9F">
        <w:rPr>
          <w:rFonts w:ascii="Book Antiqua" w:eastAsiaTheme="minorHAnsi" w:hAnsi="Book Antiqua" w:cs="Times New Roman"/>
          <w:color w:val="000000" w:themeColor="text1"/>
          <w:sz w:val="24"/>
          <w:szCs w:val="24"/>
        </w:rPr>
        <w:t>)</w:t>
      </w:r>
      <w:r w:rsidRPr="00DB4055">
        <w:rPr>
          <w:rFonts w:ascii="Book Antiqua" w:eastAsiaTheme="minorHAnsi" w:hAnsi="Book Antiqua" w:cs="Times New Roman"/>
          <w:color w:val="000000" w:themeColor="text1"/>
          <w:sz w:val="24"/>
          <w:szCs w:val="24"/>
        </w:rPr>
        <w:t xml:space="preserve"> </w:t>
      </w:r>
      <w:r w:rsidR="00BC1438" w:rsidRPr="00DB4055">
        <w:rPr>
          <w:rFonts w:ascii="Book Antiqua" w:eastAsiaTheme="minorHAnsi" w:hAnsi="Book Antiqua" w:cs="Times New Roman"/>
          <w:color w:val="000000" w:themeColor="text1"/>
          <w:sz w:val="24"/>
          <w:szCs w:val="24"/>
        </w:rPr>
        <w:t xml:space="preserve">using </w:t>
      </w:r>
      <w:r w:rsidRPr="00DB4055">
        <w:rPr>
          <w:rFonts w:ascii="Book Antiqua" w:eastAsiaTheme="minorHAnsi" w:hAnsi="Book Antiqua" w:cs="Times New Roman"/>
          <w:color w:val="000000" w:themeColor="text1"/>
          <w:sz w:val="24"/>
          <w:szCs w:val="24"/>
        </w:rPr>
        <w:t xml:space="preserve">the ABI Prism 7500 Sequence Detection System (Applied Biosystems, </w:t>
      </w:r>
      <w:bookmarkStart w:id="51" w:name="OLE_LINK4"/>
      <w:bookmarkStart w:id="52" w:name="OLE_LINK5"/>
      <w:r w:rsidRPr="00DB4055">
        <w:rPr>
          <w:rFonts w:ascii="Book Antiqua" w:eastAsiaTheme="minorHAnsi" w:hAnsi="Book Antiqua" w:cs="Times New Roman"/>
          <w:color w:val="000000" w:themeColor="text1"/>
          <w:sz w:val="24"/>
          <w:szCs w:val="24"/>
        </w:rPr>
        <w:t>Foster City</w:t>
      </w:r>
      <w:bookmarkEnd w:id="51"/>
      <w:bookmarkEnd w:id="52"/>
      <w:r w:rsidRPr="00DB4055">
        <w:rPr>
          <w:rFonts w:ascii="Book Antiqua" w:eastAsiaTheme="minorHAnsi" w:hAnsi="Book Antiqua" w:cs="Times New Roman"/>
          <w:color w:val="000000" w:themeColor="text1"/>
          <w:sz w:val="24"/>
          <w:szCs w:val="24"/>
        </w:rPr>
        <w:t xml:space="preserve">, </w:t>
      </w:r>
      <w:r w:rsidR="00CD7F9F">
        <w:rPr>
          <w:rFonts w:ascii="Book Antiqua" w:eastAsiaTheme="minorHAnsi" w:hAnsi="Book Antiqua" w:cs="Times New Roman"/>
          <w:color w:val="000000" w:themeColor="text1"/>
          <w:sz w:val="24"/>
          <w:szCs w:val="24"/>
        </w:rPr>
        <w:t>CA, United States</w:t>
      </w:r>
      <w:r w:rsidRPr="00DB4055">
        <w:rPr>
          <w:rFonts w:ascii="Book Antiqua" w:eastAsiaTheme="minorHAnsi" w:hAnsi="Book Antiqua" w:cs="Times New Roman"/>
          <w:color w:val="000000" w:themeColor="text1"/>
          <w:sz w:val="24"/>
          <w:szCs w:val="24"/>
        </w:rPr>
        <w:t xml:space="preserve">) </w:t>
      </w:r>
      <w:r w:rsidR="004222EF">
        <w:rPr>
          <w:rFonts w:ascii="Book Antiqua" w:eastAsiaTheme="minorHAnsi" w:hAnsi="Book Antiqua" w:cs="Times New Roman"/>
          <w:color w:val="000000" w:themeColor="text1"/>
          <w:sz w:val="24"/>
          <w:szCs w:val="24"/>
        </w:rPr>
        <w:t>by</w:t>
      </w:r>
      <w:r w:rsidR="004222EF" w:rsidRPr="00DB4055">
        <w:rPr>
          <w:rFonts w:ascii="Book Antiqua" w:eastAsiaTheme="minorHAnsi" w:hAnsi="Book Antiqua" w:cs="Times New Roman"/>
          <w:color w:val="000000" w:themeColor="text1"/>
          <w:sz w:val="24"/>
          <w:szCs w:val="24"/>
        </w:rPr>
        <w:t xml:space="preserve"> </w:t>
      </w:r>
      <w:r w:rsidRPr="00DB4055">
        <w:rPr>
          <w:rFonts w:ascii="Book Antiqua" w:eastAsiaTheme="minorHAnsi" w:hAnsi="Book Antiqua" w:cs="Times New Roman"/>
          <w:color w:val="000000" w:themeColor="text1"/>
          <w:sz w:val="24"/>
          <w:szCs w:val="24"/>
        </w:rPr>
        <w:t xml:space="preserve">a </w:t>
      </w:r>
      <w:proofErr w:type="spellStart"/>
      <w:r w:rsidRPr="00DB4055">
        <w:rPr>
          <w:rFonts w:ascii="Book Antiqua" w:eastAsiaTheme="minorHAnsi" w:hAnsi="Book Antiqua" w:cs="Times New Roman"/>
          <w:color w:val="000000" w:themeColor="text1"/>
          <w:sz w:val="24"/>
          <w:szCs w:val="24"/>
        </w:rPr>
        <w:t>Taqman</w:t>
      </w:r>
      <w:proofErr w:type="spellEnd"/>
      <w:r w:rsidRPr="00DB4055">
        <w:rPr>
          <w:rFonts w:ascii="Book Antiqua" w:eastAsiaTheme="minorHAnsi" w:hAnsi="Book Antiqua" w:cs="Times New Roman"/>
          <w:color w:val="000000" w:themeColor="text1"/>
          <w:sz w:val="24"/>
          <w:szCs w:val="24"/>
        </w:rPr>
        <w:t xml:space="preserve"> probe method</w:t>
      </w:r>
      <w:r w:rsidR="00BC1438" w:rsidRPr="00DB4055">
        <w:rPr>
          <w:rFonts w:ascii="Book Antiqua" w:eastAsiaTheme="minorHAnsi" w:hAnsi="Book Antiqua" w:cs="Times New Roman"/>
          <w:color w:val="000000" w:themeColor="text1"/>
          <w:sz w:val="24"/>
          <w:szCs w:val="24"/>
        </w:rPr>
        <w:t>,</w:t>
      </w:r>
      <w:r w:rsidRPr="00DB4055">
        <w:rPr>
          <w:rFonts w:ascii="Book Antiqua" w:eastAsiaTheme="minorHAnsi" w:hAnsi="Book Antiqua" w:cs="Times New Roman"/>
          <w:color w:val="000000" w:themeColor="text1"/>
          <w:sz w:val="24"/>
          <w:szCs w:val="24"/>
        </w:rPr>
        <w:t xml:space="preserve"> according to the guidelines provided by the manufacturer. </w:t>
      </w:r>
      <w:r w:rsidRPr="00DB4055">
        <w:rPr>
          <w:rFonts w:ascii="Book Antiqua" w:hAnsi="Book Antiqua" w:cs="Times New Roman"/>
          <w:color w:val="000000" w:themeColor="text1"/>
          <w:sz w:val="24"/>
          <w:szCs w:val="24"/>
        </w:rPr>
        <w:t xml:space="preserve">The target section was ligated with the constructed PMD19-T vector. The product was evaluated by real-time quantitative PCR (RT-PCR) </w:t>
      </w:r>
      <w:r w:rsidR="00BC1438" w:rsidRPr="00DB4055">
        <w:rPr>
          <w:rFonts w:ascii="Book Antiqua" w:hAnsi="Book Antiqua" w:cs="Times New Roman"/>
          <w:color w:val="000000" w:themeColor="text1"/>
          <w:sz w:val="24"/>
          <w:szCs w:val="24"/>
        </w:rPr>
        <w:t xml:space="preserve">using </w:t>
      </w:r>
      <w:r w:rsidRPr="00DB4055">
        <w:rPr>
          <w:rFonts w:ascii="Book Antiqua" w:hAnsi="Book Antiqua" w:cs="Times New Roman"/>
          <w:color w:val="000000" w:themeColor="text1"/>
          <w:sz w:val="24"/>
          <w:szCs w:val="24"/>
        </w:rPr>
        <w:t xml:space="preserve">TAMARA probes. The primers and probe utilized to ascertain HBV RNA were as follows: </w:t>
      </w:r>
      <w:proofErr w:type="spellStart"/>
      <w:r w:rsidRPr="00DB4055">
        <w:rPr>
          <w:rFonts w:ascii="Book Antiqua" w:hAnsi="Book Antiqua" w:cs="Times New Roman"/>
          <w:color w:val="000000" w:themeColor="text1"/>
          <w:sz w:val="24"/>
          <w:szCs w:val="24"/>
        </w:rPr>
        <w:t>Fw</w:t>
      </w:r>
      <w:proofErr w:type="spellEnd"/>
      <w:r w:rsidRPr="00DB4055">
        <w:rPr>
          <w:rFonts w:ascii="Book Antiqua" w:hAnsi="Book Antiqua" w:cs="Times New Roman"/>
          <w:color w:val="000000" w:themeColor="text1"/>
          <w:sz w:val="24"/>
          <w:szCs w:val="24"/>
        </w:rPr>
        <w:t>: 5</w:t>
      </w:r>
      <w:r w:rsidRPr="00DB4055">
        <w:rPr>
          <w:rFonts w:ascii="Book Antiqua" w:eastAsiaTheme="minorHAnsi" w:hAnsi="Book Antiqua" w:cs="Times New Roman"/>
          <w:color w:val="000000" w:themeColor="text1"/>
          <w:sz w:val="24"/>
          <w:szCs w:val="24"/>
        </w:rPr>
        <w:t>'-</w:t>
      </w:r>
      <w:r w:rsidRPr="00DB4055">
        <w:rPr>
          <w:rFonts w:ascii="Book Antiqua" w:hAnsi="Book Antiqua" w:cs="Times New Roman"/>
          <w:color w:val="000000" w:themeColor="text1"/>
          <w:sz w:val="24"/>
          <w:szCs w:val="24"/>
        </w:rPr>
        <w:t>ACCACGCTATCGCTACTCAC-3</w:t>
      </w:r>
      <w:r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Rw</w:t>
      </w:r>
      <w:proofErr w:type="spellEnd"/>
      <w:r w:rsidRPr="00DB4055">
        <w:rPr>
          <w:rFonts w:ascii="Book Antiqua" w:eastAsiaTheme="minorHAnsi"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5</w:t>
      </w:r>
      <w:r w:rsidRPr="00DB4055">
        <w:rPr>
          <w:rFonts w:ascii="Book Antiqua" w:eastAsiaTheme="minorHAnsi" w:hAnsi="Book Antiqua" w:cs="Times New Roman"/>
          <w:color w:val="000000" w:themeColor="text1"/>
          <w:sz w:val="24"/>
          <w:szCs w:val="24"/>
        </w:rPr>
        <w:t>'-CAACTTTTTCACCTCTGCCTA</w:t>
      </w:r>
      <w:r w:rsidRPr="00DB4055">
        <w:rPr>
          <w:rFonts w:ascii="Book Antiqua" w:hAnsi="Book Antiqua" w:cs="Times New Roman"/>
          <w:color w:val="000000" w:themeColor="text1"/>
          <w:sz w:val="24"/>
          <w:szCs w:val="24"/>
        </w:rPr>
        <w:t>-3</w:t>
      </w:r>
      <w:r w:rsidRPr="00DB4055">
        <w:rPr>
          <w:rFonts w:ascii="Book Antiqua" w:eastAsiaTheme="minorHAnsi" w:hAnsi="Book Antiqua" w:cs="Times New Roman"/>
          <w:color w:val="000000" w:themeColor="text1"/>
          <w:sz w:val="24"/>
          <w:szCs w:val="24"/>
        </w:rPr>
        <w:t>' and probe:</w:t>
      </w:r>
      <w:r w:rsidRPr="00DB4055">
        <w:rPr>
          <w:rFonts w:ascii="Book Antiqua" w:hAnsi="Book Antiqua" w:cs="Times New Roman"/>
          <w:color w:val="000000" w:themeColor="text1"/>
          <w:sz w:val="24"/>
          <w:szCs w:val="24"/>
        </w:rPr>
        <w:t xml:space="preserve"> </w:t>
      </w:r>
      <w:r w:rsidRPr="00DB4055">
        <w:rPr>
          <w:rFonts w:ascii="Book Antiqua" w:eastAsiaTheme="minorHAnsi" w:hAnsi="Book Antiqua" w:cs="Times New Roman"/>
          <w:color w:val="000000" w:themeColor="text1"/>
          <w:sz w:val="24"/>
          <w:szCs w:val="24"/>
        </w:rPr>
        <w:t>(TAM</w:t>
      </w:r>
      <w:r w:rsidR="00BC1438" w:rsidRPr="00DB4055">
        <w:rPr>
          <w:rFonts w:ascii="Book Antiqua" w:eastAsiaTheme="minorHAnsi" w:hAnsi="Book Antiqua" w:cs="Times New Roman"/>
          <w:color w:val="000000" w:themeColor="text1"/>
          <w:sz w:val="24"/>
          <w:szCs w:val="24"/>
        </w:rPr>
        <w:t>A</w:t>
      </w:r>
      <w:r w:rsidRPr="00DB4055">
        <w:rPr>
          <w:rFonts w:ascii="Book Antiqua" w:eastAsiaTheme="minorHAnsi" w:hAnsi="Book Antiqua" w:cs="Times New Roman"/>
          <w:color w:val="000000" w:themeColor="text1"/>
          <w:sz w:val="24"/>
          <w:szCs w:val="24"/>
        </w:rPr>
        <w:t>RA) CATGTCCTACTGTTCAA GCCTCCAAG (BHQ2). The qPCR reaction mixture (25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contained 2.5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10</w:t>
      </w:r>
      <w:r w:rsidR="00CD7F9F">
        <w:rPr>
          <w:rFonts w:ascii="Book Antiqua" w:eastAsiaTheme="minorHAnsi" w:hAnsi="Book Antiqua" w:cs="Times New Roman"/>
          <w:color w:val="000000" w:themeColor="text1"/>
          <w:sz w:val="24"/>
          <w:szCs w:val="24"/>
        </w:rPr>
        <w:t xml:space="preserve"> </w:t>
      </w:r>
      <w:r w:rsidRPr="00DB4055">
        <w:rPr>
          <w:rFonts w:ascii="Book Antiqua" w:eastAsiaTheme="minorHAnsi" w:hAnsi="Book Antiqua" w:cs="Times New Roman"/>
          <w:color w:val="000000" w:themeColor="text1"/>
          <w:sz w:val="24"/>
          <w:szCs w:val="24"/>
        </w:rPr>
        <w:t>×</w:t>
      </w:r>
      <w:r w:rsidR="00CD7F9F">
        <w:rPr>
          <w:rFonts w:ascii="Book Antiqua" w:eastAsiaTheme="minorHAnsi" w:hAnsi="Book Antiqua" w:cs="Times New Roman"/>
          <w:color w:val="000000" w:themeColor="text1"/>
          <w:sz w:val="24"/>
          <w:szCs w:val="24"/>
        </w:rPr>
        <w:t xml:space="preserve"> </w:t>
      </w:r>
      <w:r w:rsidRPr="00DB4055">
        <w:rPr>
          <w:rFonts w:ascii="Book Antiqua" w:eastAsiaTheme="minorHAnsi" w:hAnsi="Book Antiqua" w:cs="Times New Roman"/>
          <w:color w:val="000000" w:themeColor="text1"/>
          <w:sz w:val="24"/>
          <w:szCs w:val="24"/>
        </w:rPr>
        <w:t>Buffer, 2</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dNTP</w:t>
      </w:r>
      <w:r w:rsidR="004222EF">
        <w:rPr>
          <w:rFonts w:ascii="Book Antiqua" w:eastAsiaTheme="minorHAnsi" w:hAnsi="Book Antiqua" w:cs="Times New Roman"/>
          <w:color w:val="000000" w:themeColor="text1"/>
          <w:sz w:val="24"/>
          <w:szCs w:val="24"/>
        </w:rPr>
        <w:t>s</w:t>
      </w:r>
      <w:proofErr w:type="spellEnd"/>
      <w:r w:rsidRPr="00DB4055">
        <w:rPr>
          <w:rFonts w:ascii="Book Antiqua" w:eastAsiaTheme="minorHAnsi" w:hAnsi="Book Antiqua" w:cs="Times New Roman"/>
          <w:color w:val="000000" w:themeColor="text1"/>
          <w:sz w:val="24"/>
          <w:szCs w:val="24"/>
        </w:rPr>
        <w:t xml:space="preserve"> (2.5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m</w:t>
      </w:r>
      <w:r w:rsidR="00CD7F9F">
        <w:rPr>
          <w:rFonts w:ascii="Book Antiqua" w:eastAsiaTheme="minorHAnsi" w:hAnsi="Book Antiqua" w:cs="Times New Roman"/>
          <w:color w:val="000000" w:themeColor="text1"/>
          <w:sz w:val="24"/>
          <w:szCs w:val="24"/>
        </w:rPr>
        <w:t>mol</w:t>
      </w:r>
      <w:proofErr w:type="spellEnd"/>
      <w:r w:rsidR="00CD7F9F">
        <w:rPr>
          <w:rFonts w:ascii="Book Antiqua" w:eastAsiaTheme="minorHAnsi" w:hAnsi="Book Antiqua" w:cs="Times New Roman"/>
          <w:color w:val="000000" w:themeColor="text1"/>
          <w:sz w:val="24"/>
          <w:szCs w:val="24"/>
        </w:rPr>
        <w:t>/L</w:t>
      </w:r>
      <w:r w:rsidRPr="00DB4055">
        <w:rPr>
          <w:rFonts w:ascii="Book Antiqua" w:eastAsiaTheme="minorHAnsi" w:hAnsi="Book Antiqua" w:cs="Times New Roman"/>
          <w:color w:val="000000" w:themeColor="text1"/>
          <w:sz w:val="24"/>
          <w:szCs w:val="24"/>
        </w:rPr>
        <w:t>), 1</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cDNA</w:t>
      </w:r>
      <w:proofErr w:type="spellEnd"/>
      <w:r w:rsidRPr="00DB4055">
        <w:rPr>
          <w:rFonts w:ascii="Book Antiqua" w:eastAsiaTheme="minorHAnsi" w:hAnsi="Book Antiqua" w:cs="Times New Roman"/>
          <w:color w:val="000000" w:themeColor="text1"/>
          <w:sz w:val="24"/>
          <w:szCs w:val="24"/>
        </w:rPr>
        <w:t>, 1</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primer</w:t>
      </w:r>
      <w:r w:rsidR="004222EF">
        <w:rPr>
          <w:rFonts w:ascii="Book Antiqua" w:eastAsiaTheme="minorHAnsi" w:hAnsi="Book Antiqua" w:cs="Times New Roman"/>
          <w:color w:val="000000" w:themeColor="text1"/>
          <w:sz w:val="24"/>
          <w:szCs w:val="24"/>
        </w:rPr>
        <w:t xml:space="preserve"> each</w:t>
      </w:r>
      <w:r w:rsidRPr="00DB4055">
        <w:rPr>
          <w:rFonts w:ascii="Book Antiqua" w:eastAsiaTheme="minorHAnsi" w:hAnsi="Book Antiqua" w:cs="Times New Roman"/>
          <w:color w:val="000000" w:themeColor="text1"/>
          <w:sz w:val="24"/>
          <w:szCs w:val="24"/>
        </w:rPr>
        <w:t>, 0.5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probe, 0.25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Taq</w:t>
      </w:r>
      <w:proofErr w:type="spellEnd"/>
      <w:r w:rsidRPr="00DB4055">
        <w:rPr>
          <w:rFonts w:ascii="Book Antiqua" w:eastAsiaTheme="minorHAnsi" w:hAnsi="Book Antiqua" w:cs="Times New Roman"/>
          <w:color w:val="000000" w:themeColor="text1"/>
          <w:sz w:val="24"/>
          <w:szCs w:val="24"/>
        </w:rPr>
        <w:t xml:space="preserve"> DNA polymerase</w:t>
      </w:r>
      <w:r w:rsidR="004222EF">
        <w:rPr>
          <w:rFonts w:ascii="Book Antiqua" w:eastAsiaTheme="minorHAnsi" w:hAnsi="Book Antiqua" w:cs="Times New Roman"/>
          <w:color w:val="000000" w:themeColor="text1"/>
          <w:sz w:val="24"/>
          <w:szCs w:val="24"/>
        </w:rPr>
        <w:t>,</w:t>
      </w:r>
      <w:r w:rsidRPr="00DB4055">
        <w:rPr>
          <w:rFonts w:ascii="Book Antiqua" w:eastAsiaTheme="minorHAnsi" w:hAnsi="Book Antiqua" w:cs="Times New Roman"/>
          <w:color w:val="000000" w:themeColor="text1"/>
          <w:sz w:val="24"/>
          <w:szCs w:val="24"/>
        </w:rPr>
        <w:t xml:space="preserve"> and 17.75</w:t>
      </w:r>
      <w:r w:rsidR="00BC1438" w:rsidRPr="00DB4055">
        <w:rPr>
          <w:rFonts w:ascii="Book Antiqua" w:eastAsiaTheme="minorHAnsi" w:hAnsi="Book Antiqua" w:cs="Times New Roman"/>
          <w:color w:val="000000" w:themeColor="text1"/>
          <w:sz w:val="24"/>
          <w:szCs w:val="24"/>
        </w:rPr>
        <w:t xml:space="preserve"> </w:t>
      </w:r>
      <w:proofErr w:type="spellStart"/>
      <w:r w:rsidRPr="00DB4055">
        <w:rPr>
          <w:rFonts w:ascii="Book Antiqua" w:eastAsiaTheme="minorHAnsi" w:hAnsi="Book Antiqua" w:cs="Times New Roman"/>
          <w:color w:val="000000" w:themeColor="text1"/>
          <w:sz w:val="24"/>
          <w:szCs w:val="24"/>
        </w:rPr>
        <w:t>μL</w:t>
      </w:r>
      <w:proofErr w:type="spellEnd"/>
      <w:r w:rsidRPr="00DB4055">
        <w:rPr>
          <w:rFonts w:ascii="Book Antiqua" w:eastAsiaTheme="minorHAnsi" w:hAnsi="Book Antiqua" w:cs="Times New Roman"/>
          <w:color w:val="000000" w:themeColor="text1"/>
          <w:sz w:val="24"/>
          <w:szCs w:val="24"/>
        </w:rPr>
        <w:t xml:space="preserve"> double</w:t>
      </w:r>
      <w:r w:rsidR="00BC1438" w:rsidRPr="00DB4055">
        <w:rPr>
          <w:rFonts w:ascii="Book Antiqua" w:eastAsiaTheme="minorHAnsi" w:hAnsi="Book Antiqua" w:cs="Times New Roman"/>
          <w:color w:val="000000" w:themeColor="text1"/>
          <w:sz w:val="24"/>
          <w:szCs w:val="24"/>
        </w:rPr>
        <w:t>-</w:t>
      </w:r>
      <w:r w:rsidRPr="00DB4055">
        <w:rPr>
          <w:rFonts w:ascii="Book Antiqua" w:eastAsiaTheme="minorHAnsi" w:hAnsi="Book Antiqua" w:cs="Times New Roman"/>
          <w:color w:val="000000" w:themeColor="text1"/>
          <w:sz w:val="24"/>
          <w:szCs w:val="24"/>
        </w:rPr>
        <w:t>distilled water (ddH</w:t>
      </w:r>
      <w:r w:rsidRPr="00DB4055">
        <w:rPr>
          <w:rFonts w:ascii="Book Antiqua" w:eastAsiaTheme="minorHAnsi" w:hAnsi="Book Antiqua" w:cs="Times New Roman"/>
          <w:color w:val="000000" w:themeColor="text1"/>
          <w:sz w:val="24"/>
          <w:szCs w:val="24"/>
          <w:vertAlign w:val="subscript"/>
        </w:rPr>
        <w:t>2</w:t>
      </w:r>
      <w:r w:rsidRPr="00DB4055">
        <w:rPr>
          <w:rFonts w:ascii="Book Antiqua" w:eastAsiaTheme="minorHAnsi" w:hAnsi="Book Antiqua" w:cs="Times New Roman"/>
          <w:color w:val="000000" w:themeColor="text1"/>
          <w:sz w:val="24"/>
          <w:szCs w:val="24"/>
        </w:rPr>
        <w:t>O). The reaction mixture was denatured at 95</w:t>
      </w:r>
      <w:r w:rsidR="00CD7F9F">
        <w:rPr>
          <w:rFonts w:ascii="Book Antiqua" w:eastAsiaTheme="minorHAnsi" w:hAnsi="Book Antiqua" w:cs="Times New Roman"/>
          <w:color w:val="000000" w:themeColor="text1"/>
          <w:sz w:val="24"/>
          <w:szCs w:val="24"/>
        </w:rPr>
        <w:t xml:space="preserve"> </w:t>
      </w:r>
      <w:r w:rsidRPr="00DB4055">
        <w:rPr>
          <w:rFonts w:ascii="MS Mincho" w:eastAsia="MS Mincho" w:hAnsi="MS Mincho" w:cs="MS Mincho"/>
          <w:color w:val="000000" w:themeColor="text1"/>
          <w:sz w:val="24"/>
          <w:szCs w:val="24"/>
        </w:rPr>
        <w:t>℃</w:t>
      </w:r>
      <w:r w:rsidRPr="00DB4055">
        <w:rPr>
          <w:rFonts w:ascii="Book Antiqua" w:eastAsiaTheme="minorHAnsi" w:hAnsi="Book Antiqua" w:cs="Times New Roman"/>
          <w:color w:val="000000" w:themeColor="text1"/>
          <w:sz w:val="24"/>
          <w:szCs w:val="24"/>
        </w:rPr>
        <w:t xml:space="preserve"> for 10 min, followed by 40 cycles at 95</w:t>
      </w:r>
      <w:r w:rsidR="00CD7F9F">
        <w:rPr>
          <w:rFonts w:ascii="Book Antiqua" w:eastAsiaTheme="minorHAnsi" w:hAnsi="Book Antiqua" w:cs="Times New Roman"/>
          <w:color w:val="000000" w:themeColor="text1"/>
          <w:sz w:val="24"/>
          <w:szCs w:val="24"/>
        </w:rPr>
        <w:t xml:space="preserve"> </w:t>
      </w:r>
      <w:r w:rsidRPr="00DB4055">
        <w:rPr>
          <w:rFonts w:ascii="MS Mincho" w:eastAsia="MS Mincho" w:hAnsi="MS Mincho" w:cs="MS Mincho"/>
          <w:color w:val="000000" w:themeColor="text1"/>
          <w:sz w:val="24"/>
          <w:szCs w:val="24"/>
        </w:rPr>
        <w:t>℃</w:t>
      </w:r>
      <w:r w:rsidRPr="00DB4055">
        <w:rPr>
          <w:rFonts w:ascii="Book Antiqua" w:eastAsiaTheme="minorHAnsi" w:hAnsi="Book Antiqua" w:cs="Times New Roman"/>
          <w:color w:val="000000" w:themeColor="text1"/>
          <w:sz w:val="24"/>
          <w:szCs w:val="24"/>
        </w:rPr>
        <w:t xml:space="preserve"> for 15 s</w:t>
      </w:r>
      <w:r w:rsidR="00BC1438" w:rsidRPr="00DB4055">
        <w:rPr>
          <w:rFonts w:ascii="Book Antiqua" w:eastAsiaTheme="minorHAnsi" w:hAnsi="Book Antiqua" w:cs="Times New Roman"/>
          <w:color w:val="000000" w:themeColor="text1"/>
          <w:sz w:val="24"/>
          <w:szCs w:val="24"/>
        </w:rPr>
        <w:t xml:space="preserve"> and</w:t>
      </w:r>
      <w:r w:rsidRPr="00DB4055">
        <w:rPr>
          <w:rFonts w:ascii="Book Antiqua" w:eastAsiaTheme="minorHAnsi" w:hAnsi="Book Antiqua" w:cs="Times New Roman"/>
          <w:color w:val="000000" w:themeColor="text1"/>
          <w:sz w:val="24"/>
          <w:szCs w:val="24"/>
        </w:rPr>
        <w:t xml:space="preserve"> 60</w:t>
      </w:r>
      <w:r w:rsidR="00CD7F9F">
        <w:rPr>
          <w:rFonts w:ascii="Book Antiqua" w:eastAsiaTheme="minorHAnsi" w:hAnsi="Book Antiqua" w:cs="Times New Roman"/>
          <w:color w:val="000000" w:themeColor="text1"/>
          <w:sz w:val="24"/>
          <w:szCs w:val="24"/>
        </w:rPr>
        <w:t xml:space="preserve"> </w:t>
      </w:r>
      <w:r w:rsidRPr="00DB4055">
        <w:rPr>
          <w:rFonts w:ascii="MS Mincho" w:eastAsia="MS Mincho" w:hAnsi="MS Mincho" w:cs="MS Mincho"/>
          <w:color w:val="000000" w:themeColor="text1"/>
          <w:sz w:val="24"/>
          <w:szCs w:val="24"/>
        </w:rPr>
        <w:t>℃</w:t>
      </w:r>
      <w:r w:rsidRPr="00DB4055">
        <w:rPr>
          <w:rFonts w:ascii="Book Antiqua" w:eastAsiaTheme="minorHAnsi" w:hAnsi="Book Antiqua" w:cs="Times New Roman"/>
          <w:color w:val="000000" w:themeColor="text1"/>
          <w:sz w:val="24"/>
          <w:szCs w:val="24"/>
        </w:rPr>
        <w:t xml:space="preserve"> for 1 min.</w:t>
      </w:r>
    </w:p>
    <w:p w14:paraId="30C8C327" w14:textId="77777777" w:rsidR="00CD7F9F" w:rsidRPr="00DB4055" w:rsidRDefault="00CD7F9F" w:rsidP="00DB4055">
      <w:pPr>
        <w:adjustRightInd w:val="0"/>
        <w:snapToGrid w:val="0"/>
        <w:spacing w:line="360" w:lineRule="auto"/>
        <w:rPr>
          <w:rFonts w:ascii="Book Antiqua" w:eastAsiaTheme="minorHAnsi" w:hAnsi="Book Antiqua" w:cs="Times New Roman"/>
          <w:color w:val="000000" w:themeColor="text1"/>
          <w:sz w:val="24"/>
          <w:szCs w:val="24"/>
        </w:rPr>
      </w:pPr>
    </w:p>
    <w:p w14:paraId="2BB43F78" w14:textId="388309EC" w:rsidR="00AE1BD9" w:rsidRPr="00DB4055" w:rsidRDefault="0079662A"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Statistical</w:t>
      </w:r>
      <w:r w:rsidR="00CD7F9F">
        <w:rPr>
          <w:rFonts w:ascii="Book Antiqua" w:hAnsi="Book Antiqua" w:cs="Times New Roman"/>
          <w:b/>
          <w:i/>
          <w:color w:val="000000" w:themeColor="text1"/>
          <w:sz w:val="24"/>
          <w:szCs w:val="24"/>
        </w:rPr>
        <w:t xml:space="preserve"> analysi</w:t>
      </w:r>
      <w:r w:rsidR="00AE1BD9" w:rsidRPr="00DB4055">
        <w:rPr>
          <w:rFonts w:ascii="Book Antiqua" w:hAnsi="Book Antiqua" w:cs="Times New Roman"/>
          <w:b/>
          <w:i/>
          <w:color w:val="000000" w:themeColor="text1"/>
          <w:sz w:val="24"/>
          <w:szCs w:val="24"/>
        </w:rPr>
        <w:t>s</w:t>
      </w:r>
    </w:p>
    <w:p w14:paraId="3CF3BAAE" w14:textId="128A73D3" w:rsidR="00AE1BD9" w:rsidRPr="00DB4055" w:rsidRDefault="00CD7F9F"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Statistical </w:t>
      </w:r>
      <w:r w:rsidR="004222EF">
        <w:rPr>
          <w:rFonts w:ascii="Book Antiqua" w:hAnsi="Book Antiqua" w:cs="Times New Roman"/>
          <w:color w:val="000000" w:themeColor="text1"/>
          <w:sz w:val="24"/>
          <w:szCs w:val="24"/>
        </w:rPr>
        <w:t>analyse</w:t>
      </w:r>
      <w:r w:rsidR="004222EF" w:rsidRPr="00DB4055">
        <w:rPr>
          <w:rFonts w:ascii="Book Antiqua" w:hAnsi="Book Antiqua" w:cs="Times New Roman"/>
          <w:color w:val="000000" w:themeColor="text1"/>
          <w:sz w:val="24"/>
          <w:szCs w:val="24"/>
        </w:rPr>
        <w:t>s w</w:t>
      </w:r>
      <w:r w:rsidR="004222EF">
        <w:rPr>
          <w:rFonts w:ascii="Book Antiqua" w:hAnsi="Book Antiqua" w:cs="Times New Roman"/>
          <w:color w:val="000000" w:themeColor="text1"/>
          <w:sz w:val="24"/>
          <w:szCs w:val="24"/>
        </w:rPr>
        <w:t>ere</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performed using IBM SPSS statistics, version 18.0.0.1 (SPSS, Chicago, </w:t>
      </w:r>
      <w:r w:rsidR="00EF14BB" w:rsidRPr="00DB4055">
        <w:rPr>
          <w:rFonts w:ascii="Book Antiqua" w:hAnsi="Book Antiqua" w:cs="Times New Roman"/>
          <w:color w:val="000000" w:themeColor="text1"/>
          <w:sz w:val="24"/>
          <w:szCs w:val="24"/>
        </w:rPr>
        <w:t>IL</w:t>
      </w:r>
      <w:r>
        <w:rPr>
          <w:rFonts w:ascii="Book Antiqua" w:hAnsi="Book Antiqua" w:cs="Times New Roman"/>
          <w:color w:val="000000" w:themeColor="text1"/>
          <w:sz w:val="24"/>
          <w:szCs w:val="24"/>
        </w:rPr>
        <w:t>, United States</w:t>
      </w:r>
      <w:r w:rsidR="00AE1BD9" w:rsidRPr="00DB4055">
        <w:rPr>
          <w:rFonts w:ascii="Book Antiqua" w:hAnsi="Book Antiqua" w:cs="Times New Roman"/>
          <w:color w:val="000000" w:themeColor="text1"/>
          <w:sz w:val="24"/>
          <w:szCs w:val="24"/>
        </w:rPr>
        <w:t xml:space="preserve">). Data </w:t>
      </w:r>
      <w:r w:rsidR="004222EF">
        <w:rPr>
          <w:rFonts w:ascii="Book Antiqua" w:hAnsi="Book Antiqua" w:cs="Times New Roman"/>
          <w:color w:val="000000" w:themeColor="text1"/>
          <w:sz w:val="24"/>
          <w:szCs w:val="24"/>
        </w:rPr>
        <w:t>are</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expressed</w:t>
      </w:r>
      <w:r w:rsidR="00EF14BB" w:rsidRPr="00DB4055">
        <w:rPr>
          <w:rFonts w:ascii="Book Antiqua" w:hAnsi="Book Antiqua" w:cs="Times New Roman"/>
          <w:color w:val="000000" w:themeColor="text1"/>
          <w:sz w:val="24"/>
          <w:szCs w:val="24"/>
        </w:rPr>
        <w:t xml:space="preserve"> as the mean</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SD or count number. Differences between groups were examined for statistical significance utilizing</w:t>
      </w:r>
      <w:r w:rsidR="00EF14BB" w:rsidRPr="00DB4055">
        <w:rPr>
          <w:rFonts w:ascii="Book Antiqua" w:hAnsi="Book Antiqua" w:cs="Times New Roman"/>
          <w:color w:val="000000" w:themeColor="text1"/>
          <w:sz w:val="24"/>
          <w:szCs w:val="24"/>
        </w:rPr>
        <w:t xml:space="preserve"> Student’s</w:t>
      </w:r>
      <w:r w:rsidR="00EF14BB" w:rsidRPr="00CD7F9F">
        <w:rPr>
          <w:rFonts w:ascii="Book Antiqua" w:hAnsi="Book Antiqua" w:cs="Times New Roman"/>
          <w:i/>
          <w:color w:val="000000" w:themeColor="text1"/>
          <w:sz w:val="24"/>
          <w:szCs w:val="24"/>
        </w:rPr>
        <w:t xml:space="preserve"> t-</w:t>
      </w:r>
      <w:r w:rsidR="00EF14BB" w:rsidRPr="00DB4055">
        <w:rPr>
          <w:rFonts w:ascii="Book Antiqua" w:hAnsi="Book Antiqua" w:cs="Times New Roman"/>
          <w:color w:val="000000" w:themeColor="text1"/>
          <w:sz w:val="24"/>
          <w:szCs w:val="24"/>
        </w:rPr>
        <w:t>test</w:t>
      </w:r>
      <w:r w:rsidR="00AE1BD9" w:rsidRPr="00DB4055">
        <w:rPr>
          <w:rFonts w:ascii="Book Antiqua" w:hAnsi="Book Antiqua" w:cs="Times New Roman"/>
          <w:color w:val="000000" w:themeColor="text1"/>
          <w:sz w:val="24"/>
          <w:szCs w:val="24"/>
        </w:rPr>
        <w:t xml:space="preserve">. We </w:t>
      </w:r>
      <w:r w:rsidR="00BC1438" w:rsidRPr="00DB4055">
        <w:rPr>
          <w:rFonts w:ascii="Book Antiqua" w:hAnsi="Book Antiqua" w:cs="Times New Roman"/>
          <w:color w:val="000000" w:themeColor="text1"/>
          <w:sz w:val="24"/>
          <w:szCs w:val="24"/>
        </w:rPr>
        <w:t xml:space="preserve">used the </w:t>
      </w:r>
      <w:r w:rsidR="00AE1BD9" w:rsidRPr="00DB4055">
        <w:rPr>
          <w:rFonts w:ascii="Book Antiqua" w:hAnsi="Book Antiqua" w:cs="Times New Roman"/>
          <w:color w:val="000000" w:themeColor="text1"/>
          <w:sz w:val="24"/>
          <w:szCs w:val="24"/>
        </w:rPr>
        <w:t>chi-square</w:t>
      </w:r>
      <w:r w:rsidR="004222E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test of independence to evaluate the distribution of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r w:rsidR="004222EF" w:rsidRPr="00DB4055">
        <w:rPr>
          <w:rFonts w:ascii="Book Antiqua" w:hAnsi="Book Antiqua" w:cs="Times New Roman"/>
          <w:color w:val="000000" w:themeColor="text1"/>
          <w:sz w:val="24"/>
          <w:szCs w:val="24"/>
        </w:rPr>
        <w:t>positiv</w:t>
      </w:r>
      <w:r w:rsidR="004222EF">
        <w:rPr>
          <w:rFonts w:ascii="Book Antiqua" w:hAnsi="Book Antiqua" w:cs="Times New Roman"/>
          <w:color w:val="000000" w:themeColor="text1"/>
          <w:sz w:val="24"/>
          <w:szCs w:val="24"/>
        </w:rPr>
        <w:t>ity</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in </w:t>
      </w:r>
      <w:r w:rsidR="00BC1438" w:rsidRPr="00DB4055">
        <w:rPr>
          <w:rFonts w:ascii="Book Antiqua" w:hAnsi="Book Antiqua" w:cs="Times New Roman"/>
          <w:color w:val="000000" w:themeColor="text1"/>
          <w:sz w:val="24"/>
          <w:szCs w:val="24"/>
        </w:rPr>
        <w:t xml:space="preserve">various </w:t>
      </w:r>
      <w:r w:rsidR="00AE1BD9" w:rsidRPr="00DB4055">
        <w:rPr>
          <w:rFonts w:ascii="Book Antiqua" w:hAnsi="Book Antiqua" w:cs="Times New Roman"/>
          <w:color w:val="000000" w:themeColor="text1"/>
          <w:sz w:val="24"/>
          <w:szCs w:val="24"/>
        </w:rPr>
        <w:t xml:space="preserve">groups. </w:t>
      </w:r>
      <w:r w:rsidR="00AE1BD9" w:rsidRPr="00DB4055">
        <w:rPr>
          <w:rFonts w:ascii="Book Antiqua" w:hAnsi="Book Antiqua" w:cs="Times New Roman"/>
          <w:i/>
          <w:color w:val="000000" w:themeColor="text1"/>
          <w:sz w:val="24"/>
          <w:szCs w:val="24"/>
        </w:rPr>
        <w:t>P</w:t>
      </w:r>
      <w:r w:rsidR="004222EF">
        <w:rPr>
          <w:rFonts w:ascii="Book Antiqua" w:hAnsi="Book Antiqua" w:cs="Times New Roman"/>
          <w:i/>
          <w:color w:val="000000" w:themeColor="text1"/>
          <w:sz w:val="24"/>
          <w:szCs w:val="24"/>
        </w:rPr>
        <w:t xml:space="preserve"> &lt; </w:t>
      </w:r>
      <w:r>
        <w:rPr>
          <w:rFonts w:ascii="Book Antiqua" w:hAnsi="Book Antiqua" w:cs="Times New Roman"/>
          <w:color w:val="000000" w:themeColor="text1"/>
          <w:sz w:val="24"/>
          <w:szCs w:val="24"/>
        </w:rPr>
        <w:t>0</w:t>
      </w:r>
      <w:r w:rsidR="00AE1BD9" w:rsidRPr="00DB4055">
        <w:rPr>
          <w:rFonts w:ascii="Book Antiqua" w:hAnsi="Book Antiqua" w:cs="Times New Roman"/>
          <w:color w:val="000000" w:themeColor="text1"/>
          <w:sz w:val="24"/>
          <w:szCs w:val="24"/>
        </w:rPr>
        <w:t xml:space="preserve">.05 </w:t>
      </w:r>
      <w:r w:rsidR="004222EF" w:rsidRPr="00DB4055">
        <w:rPr>
          <w:rFonts w:ascii="Book Antiqua" w:hAnsi="Book Antiqua" w:cs="Times New Roman"/>
          <w:color w:val="000000" w:themeColor="text1"/>
          <w:sz w:val="24"/>
          <w:szCs w:val="24"/>
        </w:rPr>
        <w:t>w</w:t>
      </w:r>
      <w:r w:rsidR="004222EF">
        <w:rPr>
          <w:rFonts w:ascii="Book Antiqua" w:hAnsi="Book Antiqua" w:cs="Times New Roman"/>
          <w:color w:val="000000" w:themeColor="text1"/>
          <w:sz w:val="24"/>
          <w:szCs w:val="24"/>
        </w:rPr>
        <w:t>as</w:t>
      </w:r>
      <w:r w:rsidR="004222EF"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considered statistically significant. The linear relationship</w:t>
      </w:r>
      <w:r w:rsidR="00BC143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between various viral markers </w:t>
      </w:r>
      <w:r w:rsidR="00BC1438" w:rsidRPr="00DB4055">
        <w:rPr>
          <w:rFonts w:ascii="Book Antiqua" w:hAnsi="Book Antiqua" w:cs="Times New Roman"/>
          <w:color w:val="000000" w:themeColor="text1"/>
          <w:sz w:val="24"/>
          <w:szCs w:val="24"/>
        </w:rPr>
        <w:t xml:space="preserve">were </w:t>
      </w:r>
      <w:r w:rsidR="00AE1BD9" w:rsidRPr="00DB4055">
        <w:rPr>
          <w:rFonts w:ascii="Book Antiqua" w:hAnsi="Book Antiqua" w:cs="Times New Roman"/>
          <w:color w:val="000000" w:themeColor="text1"/>
          <w:sz w:val="24"/>
          <w:szCs w:val="24"/>
        </w:rPr>
        <w:t>evaluated by Pearson’s correlation coefficient (</w:t>
      </w:r>
      <w:r w:rsidR="00AE1BD9" w:rsidRPr="00CD7F9F">
        <w:rPr>
          <w:rFonts w:ascii="Book Antiqua" w:hAnsi="Book Antiqua" w:cs="Times New Roman"/>
          <w:i/>
          <w:color w:val="000000" w:themeColor="text1"/>
          <w:sz w:val="24"/>
          <w:szCs w:val="24"/>
        </w:rPr>
        <w:t>r</w:t>
      </w:r>
      <w:r w:rsidR="00AE1BD9" w:rsidRPr="00DB4055">
        <w:rPr>
          <w:rFonts w:ascii="Book Antiqua" w:hAnsi="Book Antiqua" w:cs="Times New Roman"/>
          <w:color w:val="000000" w:themeColor="text1"/>
          <w:sz w:val="24"/>
          <w:szCs w:val="24"/>
        </w:rPr>
        <w:t xml:space="preserve">) and tested for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significance of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correlation coefficient (</w:t>
      </w:r>
      <w:r w:rsidR="004222EF" w:rsidRPr="00CD7F9F">
        <w:rPr>
          <w:rFonts w:ascii="Book Antiqua" w:hAnsi="Book Antiqua" w:cs="Times New Roman"/>
          <w:i/>
          <w:color w:val="000000" w:themeColor="text1"/>
          <w:sz w:val="24"/>
          <w:szCs w:val="24"/>
        </w:rPr>
        <w:t>P</w:t>
      </w:r>
      <w:r w:rsidR="004222EF">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value reported). Categorical variables were </w:t>
      </w:r>
      <w:r w:rsidR="00BC1438" w:rsidRPr="00DB4055">
        <w:rPr>
          <w:rFonts w:ascii="Book Antiqua" w:hAnsi="Book Antiqua" w:cs="Times New Roman"/>
          <w:color w:val="000000" w:themeColor="text1"/>
          <w:sz w:val="24"/>
          <w:szCs w:val="24"/>
        </w:rPr>
        <w:t xml:space="preserve">evaluated </w:t>
      </w:r>
      <w:r w:rsidR="00AE1BD9" w:rsidRPr="00DB4055">
        <w:rPr>
          <w:rFonts w:ascii="Book Antiqua" w:hAnsi="Book Antiqua" w:cs="Times New Roman"/>
          <w:color w:val="000000" w:themeColor="text1"/>
          <w:sz w:val="24"/>
          <w:szCs w:val="24"/>
        </w:rPr>
        <w:t>using Spearman’s correlation coefficient (</w:t>
      </w:r>
      <w:r w:rsidR="00AE1BD9" w:rsidRPr="00CD7F9F">
        <w:rPr>
          <w:rFonts w:ascii="Book Antiqua" w:hAnsi="Book Antiqua" w:cs="Times New Roman"/>
          <w:i/>
          <w:color w:val="000000" w:themeColor="text1"/>
          <w:sz w:val="24"/>
          <w:szCs w:val="24"/>
        </w:rPr>
        <w:t>r</w:t>
      </w:r>
      <w:r w:rsidR="00AE1BD9" w:rsidRPr="00DB4055">
        <w:rPr>
          <w:rFonts w:ascii="Book Antiqua" w:hAnsi="Book Antiqua" w:cs="Times New Roman"/>
          <w:color w:val="000000" w:themeColor="text1"/>
          <w:sz w:val="24"/>
          <w:szCs w:val="24"/>
        </w:rPr>
        <w:t xml:space="preserve">). We applied </w:t>
      </w:r>
      <w:r w:rsidR="00BC143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multivariate regularized linear model to </w:t>
      </w:r>
      <w:r w:rsidR="00BC1438" w:rsidRPr="00DB4055">
        <w:rPr>
          <w:rFonts w:ascii="Book Antiqua" w:hAnsi="Book Antiqua" w:cs="Times New Roman"/>
          <w:color w:val="000000" w:themeColor="text1"/>
          <w:sz w:val="24"/>
          <w:szCs w:val="24"/>
        </w:rPr>
        <w:t xml:space="preserve">identify </w:t>
      </w:r>
      <w:r w:rsidR="00AE1BD9" w:rsidRPr="00DB4055">
        <w:rPr>
          <w:rFonts w:ascii="Book Antiqua" w:hAnsi="Book Antiqua" w:cs="Times New Roman"/>
          <w:color w:val="000000" w:themeColor="text1"/>
          <w:sz w:val="24"/>
          <w:szCs w:val="24"/>
        </w:rPr>
        <w:t xml:space="preserve">the factors closely related to HBV RNA. </w:t>
      </w:r>
      <w:r w:rsidR="00BC1438" w:rsidRPr="00DB4055">
        <w:rPr>
          <w:rFonts w:ascii="Book Antiqua" w:hAnsi="Book Antiqua" w:cs="Times New Roman"/>
          <w:color w:val="000000" w:themeColor="text1"/>
          <w:sz w:val="24"/>
          <w:szCs w:val="24"/>
        </w:rPr>
        <w:t xml:space="preserve">We </w:t>
      </w:r>
      <w:r w:rsidR="00AE1BD9" w:rsidRPr="00DB4055">
        <w:rPr>
          <w:rFonts w:ascii="Book Antiqua" w:hAnsi="Book Antiqua" w:cs="Times New Roman"/>
          <w:color w:val="000000" w:themeColor="text1"/>
          <w:sz w:val="24"/>
          <w:szCs w:val="24"/>
        </w:rPr>
        <w:t>use</w:t>
      </w:r>
      <w:r w:rsidR="00BC1438" w:rsidRPr="00DB4055">
        <w:rPr>
          <w:rFonts w:ascii="Book Antiqua" w:hAnsi="Book Antiqua" w:cs="Times New Roman"/>
          <w:color w:val="000000" w:themeColor="text1"/>
          <w:sz w:val="24"/>
          <w:szCs w:val="24"/>
        </w:rPr>
        <w:t>d</w:t>
      </w:r>
      <w:r w:rsidR="00AE1BD9" w:rsidRPr="00DB4055">
        <w:rPr>
          <w:rFonts w:ascii="Book Antiqua" w:hAnsi="Book Antiqua" w:cs="Times New Roman"/>
          <w:color w:val="000000" w:themeColor="text1"/>
          <w:sz w:val="24"/>
          <w:szCs w:val="24"/>
        </w:rPr>
        <w:t xml:space="preserve"> </w:t>
      </w:r>
      <w:r w:rsidR="00BC1438" w:rsidRPr="00DB4055">
        <w:rPr>
          <w:rFonts w:ascii="Book Antiqua" w:hAnsi="Book Antiqua" w:cs="Times New Roman"/>
          <w:color w:val="000000" w:themeColor="text1"/>
          <w:sz w:val="24"/>
          <w:szCs w:val="24"/>
        </w:rPr>
        <w:t xml:space="preserve">a </w:t>
      </w:r>
      <w:bookmarkStart w:id="53" w:name="OLE_LINK22"/>
      <w:r w:rsidR="00AE1BD9" w:rsidRPr="00DB4055">
        <w:rPr>
          <w:rFonts w:ascii="Book Antiqua" w:hAnsi="Book Antiqua" w:cs="Times New Roman"/>
          <w:color w:val="000000" w:themeColor="text1"/>
          <w:sz w:val="24"/>
          <w:szCs w:val="24"/>
        </w:rPr>
        <w:t>receiver operating characteristic</w:t>
      </w:r>
      <w:bookmarkEnd w:id="53"/>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(ROC)</w:t>
      </w:r>
      <w:r>
        <w:rPr>
          <w:rFonts w:ascii="Book Antiqua" w:hAnsi="Book Antiqua" w:cs="Times New Roman"/>
          <w:color w:val="000000" w:themeColor="text1"/>
          <w:sz w:val="24"/>
          <w:szCs w:val="24"/>
        </w:rPr>
        <w:t xml:space="preserve"> curve</w:t>
      </w:r>
      <w:r w:rsidR="00AE1BD9" w:rsidRPr="00DB4055">
        <w:rPr>
          <w:rFonts w:ascii="Book Antiqua" w:hAnsi="Book Antiqua" w:cs="Times New Roman"/>
          <w:color w:val="000000" w:themeColor="text1"/>
          <w:sz w:val="24"/>
          <w:szCs w:val="24"/>
        </w:rPr>
        <w:t xml:space="preserve"> to calculate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predictive value.</w:t>
      </w:r>
    </w:p>
    <w:p w14:paraId="6D4D881D" w14:textId="77777777"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p>
    <w:p w14:paraId="526BB7BF" w14:textId="350D6768" w:rsidR="00AE1BD9" w:rsidRPr="00DB4055" w:rsidRDefault="000862D5"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lastRenderedPageBreak/>
        <w:t>RESULTS</w:t>
      </w:r>
    </w:p>
    <w:p w14:paraId="0974F3EE" w14:textId="5E44D78C"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bookmarkStart w:id="54" w:name="OLE_LINK2"/>
      <w:r w:rsidRPr="00DB4055">
        <w:rPr>
          <w:rFonts w:ascii="Book Antiqua" w:hAnsi="Book Antiqua" w:cs="Times New Roman"/>
          <w:b/>
          <w:i/>
          <w:color w:val="000000" w:themeColor="text1"/>
          <w:sz w:val="24"/>
          <w:szCs w:val="24"/>
        </w:rPr>
        <w:t>Dynamic changes of HBV RNA after NAs treatment</w:t>
      </w:r>
      <w:bookmarkEnd w:id="54"/>
    </w:p>
    <w:p w14:paraId="3C024292" w14:textId="6BF31B6A" w:rsidR="00B448FC" w:rsidRPr="00DB4055" w:rsidRDefault="00BC1438"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We</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studied </w:t>
      </w:r>
      <w:r w:rsidR="00AE1BD9" w:rsidRPr="00DB4055">
        <w:rPr>
          <w:rFonts w:ascii="Book Antiqua" w:hAnsi="Book Antiqua" w:cs="Times New Roman"/>
          <w:color w:val="000000" w:themeColor="text1"/>
          <w:sz w:val="24"/>
          <w:szCs w:val="24"/>
        </w:rPr>
        <w:t xml:space="preserve">30 patients in total, </w:t>
      </w:r>
      <w:r w:rsidR="00EF14BB" w:rsidRPr="00DB4055">
        <w:rPr>
          <w:rFonts w:ascii="Book Antiqua" w:hAnsi="Book Antiqua" w:cs="Times New Roman"/>
          <w:color w:val="000000" w:themeColor="text1"/>
          <w:sz w:val="24"/>
          <w:szCs w:val="24"/>
        </w:rPr>
        <w:t xml:space="preserve">who were </w:t>
      </w:r>
      <w:r w:rsidR="00AE1BD9" w:rsidRPr="00DB4055">
        <w:rPr>
          <w:rFonts w:ascii="Book Antiqua" w:hAnsi="Book Antiqua" w:cs="Times New Roman"/>
          <w:color w:val="000000" w:themeColor="text1"/>
          <w:sz w:val="24"/>
          <w:szCs w:val="24"/>
        </w:rPr>
        <w:t xml:space="preserve">divided </w:t>
      </w:r>
      <w:r w:rsidRPr="00DB4055">
        <w:rPr>
          <w:rFonts w:ascii="Book Antiqua" w:hAnsi="Book Antiqua" w:cs="Times New Roman"/>
          <w:color w:val="000000" w:themeColor="text1"/>
          <w:sz w:val="24"/>
          <w:szCs w:val="24"/>
        </w:rPr>
        <w:t xml:space="preserve">into </w:t>
      </w:r>
      <w:r w:rsidR="00C26A61">
        <w:rPr>
          <w:rFonts w:ascii="Book Antiqua" w:hAnsi="Book Antiqua" w:cs="Times New Roman"/>
          <w:color w:val="000000" w:themeColor="text1"/>
          <w:sz w:val="24"/>
          <w:szCs w:val="24"/>
        </w:rPr>
        <w:t xml:space="preserve">two </w:t>
      </w:r>
      <w:r w:rsidRPr="00DB4055">
        <w:rPr>
          <w:rFonts w:ascii="Book Antiqua" w:hAnsi="Book Antiqua" w:cs="Times New Roman"/>
          <w:color w:val="000000" w:themeColor="text1"/>
          <w:sz w:val="24"/>
          <w:szCs w:val="24"/>
        </w:rPr>
        <w:t xml:space="preserve">groups depending on </w:t>
      </w:r>
      <w:r w:rsidR="00AE1BD9" w:rsidRPr="00DB4055">
        <w:rPr>
          <w:rFonts w:ascii="Book Antiqua" w:hAnsi="Book Antiqua" w:cs="Times New Roman"/>
          <w:color w:val="000000" w:themeColor="text1"/>
          <w:sz w:val="24"/>
          <w:szCs w:val="24"/>
        </w:rPr>
        <w:t xml:space="preserve">whether HBV DNA </w:t>
      </w:r>
      <w:r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 xml:space="preserve">undetectable </w:t>
      </w:r>
      <w:r w:rsidRPr="00DB4055">
        <w:rPr>
          <w:rFonts w:ascii="Book Antiqua" w:hAnsi="Book Antiqua" w:cs="Times New Roman"/>
          <w:color w:val="000000" w:themeColor="text1"/>
          <w:sz w:val="24"/>
          <w:szCs w:val="24"/>
        </w:rPr>
        <w:t xml:space="preserve">at </w:t>
      </w:r>
      <w:r w:rsidR="00AE1BD9" w:rsidRPr="00DB4055">
        <w:rPr>
          <w:rFonts w:ascii="Book Antiqua" w:hAnsi="Book Antiqua" w:cs="Times New Roman"/>
          <w:color w:val="000000" w:themeColor="text1"/>
          <w:sz w:val="24"/>
          <w:szCs w:val="24"/>
        </w:rPr>
        <w:t>week 24 of treatment</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C26A61">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group (</w:t>
      </w:r>
      <w:r w:rsidR="00AE1BD9" w:rsidRPr="00CD7F9F">
        <w:rPr>
          <w:rFonts w:ascii="Book Antiqua" w:hAnsi="Book Antiqua" w:cs="Times New Roman"/>
          <w:i/>
          <w:color w:val="000000" w:themeColor="text1"/>
          <w:sz w:val="24"/>
          <w:szCs w:val="24"/>
        </w:rPr>
        <w:t>n</w:t>
      </w:r>
      <w:r w:rsidR="00CD7F9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13) and </w:t>
      </w:r>
      <w:r w:rsidR="00C26A61">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PVR group (</w:t>
      </w:r>
      <w:r w:rsidR="00AE1BD9" w:rsidRPr="00CD7F9F">
        <w:rPr>
          <w:rFonts w:ascii="Book Antiqua" w:hAnsi="Book Antiqua" w:cs="Times New Roman"/>
          <w:i/>
          <w:color w:val="000000" w:themeColor="text1"/>
          <w:sz w:val="24"/>
          <w:szCs w:val="24"/>
        </w:rPr>
        <w:t>n</w:t>
      </w:r>
      <w:r w:rsidR="00CD7F9F" w:rsidRPr="00CD7F9F">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sidR="00CD7F9F">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17). The baseline characteristics of </w:t>
      </w:r>
      <w:r w:rsidR="00C26A61">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included patients </w:t>
      </w:r>
      <w:r w:rsidRPr="00DB4055">
        <w:rPr>
          <w:rFonts w:ascii="Book Antiqua" w:hAnsi="Book Antiqua" w:cs="Times New Roman"/>
          <w:color w:val="000000" w:themeColor="text1"/>
          <w:sz w:val="24"/>
          <w:szCs w:val="24"/>
        </w:rPr>
        <w:t xml:space="preserve">are </w:t>
      </w:r>
      <w:r w:rsidR="00AE1BD9" w:rsidRPr="00DB4055">
        <w:rPr>
          <w:rFonts w:ascii="Book Antiqua" w:hAnsi="Book Antiqua" w:cs="Times New Roman"/>
          <w:color w:val="000000" w:themeColor="text1"/>
          <w:sz w:val="24"/>
          <w:szCs w:val="24"/>
        </w:rPr>
        <w:t xml:space="preserve">listed in </w:t>
      </w:r>
      <w:r w:rsidR="0069121C" w:rsidRPr="00DB4055">
        <w:rPr>
          <w:rFonts w:ascii="Book Antiqua" w:hAnsi="Book Antiqua" w:cs="Times New Roman"/>
          <w:color w:val="000000" w:themeColor="text1"/>
          <w:sz w:val="24"/>
          <w:szCs w:val="24"/>
        </w:rPr>
        <w:t>T</w:t>
      </w:r>
      <w:r w:rsidR="00AE1BD9" w:rsidRPr="00DB4055">
        <w:rPr>
          <w:rFonts w:ascii="Book Antiqua" w:hAnsi="Book Antiqua" w:cs="Times New Roman"/>
          <w:color w:val="000000" w:themeColor="text1"/>
          <w:sz w:val="24"/>
          <w:szCs w:val="24"/>
        </w:rPr>
        <w:t>able 2. The ratio of male</w:t>
      </w:r>
      <w:r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to female</w:t>
      </w:r>
      <w:r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was 5:1. The average age </w:t>
      </w:r>
      <w:r w:rsidRPr="00DB4055">
        <w:rPr>
          <w:rFonts w:ascii="Book Antiqua" w:hAnsi="Book Antiqua" w:cs="Times New Roman"/>
          <w:color w:val="000000" w:themeColor="text1"/>
          <w:sz w:val="24"/>
          <w:szCs w:val="24"/>
        </w:rPr>
        <w:t>was</w:t>
      </w:r>
      <w:r w:rsidR="00AE1BD9" w:rsidRPr="00DB4055">
        <w:rPr>
          <w:rFonts w:ascii="Book Antiqua" w:hAnsi="Book Antiqua" w:cs="Times New Roman"/>
          <w:color w:val="000000" w:themeColor="text1"/>
          <w:sz w:val="24"/>
          <w:szCs w:val="24"/>
        </w:rPr>
        <w:t xml:space="preserve"> 35</w:t>
      </w:r>
      <w:r w:rsidR="00C26A61">
        <w:rPr>
          <w:rFonts w:ascii="Book Antiqua" w:hAnsi="Book Antiqua" w:cs="Times New Roman"/>
          <w:color w:val="000000" w:themeColor="text1"/>
          <w:sz w:val="24"/>
          <w:szCs w:val="24"/>
        </w:rPr>
        <w:t xml:space="preserve"> years</w:t>
      </w:r>
      <w:r w:rsidR="00AE1BD9" w:rsidRPr="00DB4055">
        <w:rPr>
          <w:rFonts w:ascii="Book Antiqua" w:hAnsi="Book Antiqua" w:cs="Times New Roman"/>
          <w:color w:val="000000" w:themeColor="text1"/>
          <w:sz w:val="24"/>
          <w:szCs w:val="24"/>
        </w:rPr>
        <w:t xml:space="preserve">. Most patients had a body mass index (BMI) of 24.4, </w:t>
      </w:r>
      <w:r w:rsidRPr="00DB4055">
        <w:rPr>
          <w:rFonts w:ascii="Book Antiqua" w:hAnsi="Book Antiqua" w:cs="Times New Roman"/>
          <w:color w:val="000000" w:themeColor="text1"/>
          <w:sz w:val="24"/>
          <w:szCs w:val="24"/>
        </w:rPr>
        <w:t>with</w:t>
      </w:r>
      <w:r w:rsidR="00AE1BD9" w:rsidRPr="00DB4055">
        <w:rPr>
          <w:rFonts w:ascii="Book Antiqua" w:hAnsi="Book Antiqua" w:cs="Times New Roman"/>
          <w:color w:val="000000" w:themeColor="text1"/>
          <w:sz w:val="24"/>
          <w:szCs w:val="24"/>
        </w:rPr>
        <w:t>in the normal</w:t>
      </w:r>
      <w:r w:rsidR="00EF14BB" w:rsidRPr="00DB4055">
        <w:rPr>
          <w:rFonts w:ascii="Book Antiqua" w:hAnsi="Book Antiqua" w:cs="Times New Roman"/>
          <w:color w:val="000000" w:themeColor="text1"/>
          <w:sz w:val="24"/>
          <w:szCs w:val="24"/>
        </w:rPr>
        <w:t xml:space="preserve"> range</w:t>
      </w:r>
      <w:r w:rsidR="00AE1BD9" w:rsidRPr="00DB4055">
        <w:rPr>
          <w:rFonts w:ascii="Book Antiqua" w:hAnsi="Book Antiqua" w:cs="Times New Roman"/>
          <w:color w:val="000000" w:themeColor="text1"/>
          <w:sz w:val="24"/>
          <w:szCs w:val="24"/>
        </w:rPr>
        <w:t xml:space="preserve">. The average value of glutamic-pyruvic transaminase was 159.9, </w:t>
      </w:r>
      <w:r w:rsidRPr="00DB4055">
        <w:rPr>
          <w:rFonts w:ascii="Book Antiqua" w:hAnsi="Book Antiqua" w:cs="Times New Roman"/>
          <w:color w:val="000000" w:themeColor="text1"/>
          <w:sz w:val="24"/>
          <w:szCs w:val="24"/>
        </w:rPr>
        <w:t>two-fold</w:t>
      </w:r>
      <w:r w:rsidR="00AE1BD9" w:rsidRPr="00DB4055">
        <w:rPr>
          <w:rFonts w:ascii="Book Antiqua" w:hAnsi="Book Antiqua" w:cs="Times New Roman"/>
          <w:color w:val="000000" w:themeColor="text1"/>
          <w:sz w:val="24"/>
          <w:szCs w:val="24"/>
        </w:rPr>
        <w:t xml:space="preserve"> higher than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normal value. There were 25 </w:t>
      </w:r>
      <w:proofErr w:type="spellStart"/>
      <w:r w:rsidR="00AE1BD9"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positive patients (83%). The average value of serum HBV RNA was 4.15 log</w:t>
      </w:r>
      <w:r w:rsidR="00AE1BD9" w:rsidRPr="00DB4055">
        <w:rPr>
          <w:rFonts w:ascii="Book Antiqua" w:hAnsi="Book Antiqua" w:cs="Times New Roman"/>
          <w:color w:val="000000" w:themeColor="text1"/>
          <w:sz w:val="24"/>
          <w:szCs w:val="24"/>
          <w:vertAlign w:val="subscript"/>
        </w:rPr>
        <w:t>10</w:t>
      </w:r>
      <w:r w:rsidR="00893D37">
        <w:rPr>
          <w:rFonts w:ascii="Book Antiqua" w:hAnsi="Book Antiqua" w:cs="Times New Roman"/>
          <w:color w:val="000000" w:themeColor="text1"/>
          <w:sz w:val="24"/>
          <w:szCs w:val="24"/>
        </w:rPr>
        <w:t xml:space="preserve"> copies/</w:t>
      </w:r>
      <w:proofErr w:type="spellStart"/>
      <w:r w:rsidR="00893D37">
        <w:rPr>
          <w:rFonts w:ascii="Book Antiqua" w:hAnsi="Book Antiqua" w:cs="Times New Roman"/>
          <w:color w:val="000000" w:themeColor="text1"/>
          <w:sz w:val="24"/>
          <w:szCs w:val="24"/>
        </w:rPr>
        <w:t>mL</w:t>
      </w:r>
      <w:r w:rsidR="00AE1BD9" w:rsidRPr="00DB4055">
        <w:rPr>
          <w:rFonts w:ascii="Book Antiqua" w:hAnsi="Book Antiqua" w:cs="Times New Roman"/>
          <w:color w:val="000000" w:themeColor="text1"/>
          <w:sz w:val="24"/>
          <w:szCs w:val="24"/>
        </w:rPr>
        <w:t>.</w:t>
      </w:r>
      <w:proofErr w:type="spellEnd"/>
      <w:r w:rsidR="00AE1BD9" w:rsidRPr="00DB4055">
        <w:rPr>
          <w:rFonts w:ascii="Book Antiqua" w:hAnsi="Book Antiqua" w:cs="Times New Roman"/>
          <w:color w:val="000000" w:themeColor="text1"/>
          <w:sz w:val="24"/>
          <w:szCs w:val="24"/>
        </w:rPr>
        <w:t xml:space="preserve"> Compar</w:t>
      </w:r>
      <w:r w:rsidRPr="00DB4055">
        <w:rPr>
          <w:rFonts w:ascii="Book Antiqua" w:hAnsi="Book Antiqua" w:cs="Times New Roman"/>
          <w:color w:val="000000" w:themeColor="text1"/>
          <w:sz w:val="24"/>
          <w:szCs w:val="24"/>
        </w:rPr>
        <w:t>ing</w:t>
      </w:r>
      <w:r w:rsidR="00AE1BD9" w:rsidRPr="00DB4055">
        <w:rPr>
          <w:rFonts w:ascii="Book Antiqua" w:hAnsi="Book Antiqua" w:cs="Times New Roman"/>
          <w:color w:val="000000" w:themeColor="text1"/>
          <w:sz w:val="24"/>
          <w:szCs w:val="24"/>
        </w:rPr>
        <w:t xml:space="preserve"> the baseline characteristics of </w:t>
      </w:r>
      <w:r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VR and PVR </w:t>
      </w:r>
      <w:r w:rsidRPr="00DB4055">
        <w:rPr>
          <w:rFonts w:ascii="Book Antiqua" w:hAnsi="Book Antiqua" w:cs="Times New Roman"/>
          <w:color w:val="000000" w:themeColor="text1"/>
          <w:sz w:val="24"/>
          <w:szCs w:val="24"/>
        </w:rPr>
        <w:t xml:space="preserve">groups </w:t>
      </w:r>
      <w:r w:rsidR="00AE1BD9" w:rsidRPr="00DB4055">
        <w:rPr>
          <w:rFonts w:ascii="Book Antiqua" w:hAnsi="Book Antiqua" w:cs="Times New Roman"/>
          <w:color w:val="000000" w:themeColor="text1"/>
          <w:sz w:val="24"/>
          <w:szCs w:val="24"/>
        </w:rPr>
        <w:t xml:space="preserve">statistically, the HBV DNA </w:t>
      </w:r>
      <w:r w:rsidRPr="00DB4055">
        <w:rPr>
          <w:rFonts w:ascii="Book Antiqua" w:hAnsi="Book Antiqua" w:cs="Times New Roman"/>
          <w:color w:val="000000" w:themeColor="text1"/>
          <w:sz w:val="24"/>
          <w:szCs w:val="24"/>
        </w:rPr>
        <w:t xml:space="preserve">showed </w:t>
      </w:r>
      <w:r w:rsidR="00AE1BD9" w:rsidRPr="00DB405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significant </w:t>
      </w:r>
      <w:r w:rsidR="00AE1BD9" w:rsidRPr="00DB4055">
        <w:rPr>
          <w:rFonts w:ascii="Book Antiqua" w:hAnsi="Book Antiqua" w:cs="Times New Roman"/>
          <w:color w:val="000000" w:themeColor="text1"/>
          <w:sz w:val="24"/>
          <w:szCs w:val="24"/>
        </w:rPr>
        <w:t>difference (</w:t>
      </w:r>
      <w:r w:rsidR="00AE1BD9"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0.014), </w:t>
      </w:r>
      <w:r w:rsidR="00EF14BB" w:rsidRPr="00DB4055">
        <w:rPr>
          <w:rFonts w:ascii="Book Antiqua" w:hAnsi="Book Antiqua" w:cs="Times New Roman"/>
          <w:color w:val="000000" w:themeColor="text1"/>
          <w:sz w:val="24"/>
          <w:szCs w:val="24"/>
        </w:rPr>
        <w:t xml:space="preserve">as did </w:t>
      </w:r>
      <w:r w:rsidR="00AE1BD9" w:rsidRPr="00DB4055">
        <w:rPr>
          <w:rFonts w:ascii="Book Antiqua" w:hAnsi="Book Antiqua" w:cs="Times New Roman"/>
          <w:color w:val="000000" w:themeColor="text1"/>
          <w:sz w:val="24"/>
          <w:szCs w:val="24"/>
        </w:rPr>
        <w:t>HBsAg (</w:t>
      </w:r>
      <w:r w:rsidR="00AE1BD9"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 HBV RNA levels </w:t>
      </w:r>
      <w:r w:rsidRPr="00DB4055">
        <w:rPr>
          <w:rFonts w:ascii="Book Antiqua" w:hAnsi="Book Antiqua" w:cs="Times New Roman"/>
          <w:color w:val="000000" w:themeColor="text1"/>
          <w:sz w:val="24"/>
          <w:szCs w:val="24"/>
        </w:rPr>
        <w:t xml:space="preserve">showed </w:t>
      </w:r>
      <w:r w:rsidR="00AE1BD9" w:rsidRPr="00DB4055">
        <w:rPr>
          <w:rFonts w:ascii="Book Antiqua" w:hAnsi="Book Antiqua" w:cs="Times New Roman"/>
          <w:color w:val="000000" w:themeColor="text1"/>
          <w:sz w:val="24"/>
          <w:szCs w:val="24"/>
        </w:rPr>
        <w:t xml:space="preserve">no </w:t>
      </w:r>
      <w:r w:rsidRPr="00DB4055">
        <w:rPr>
          <w:rFonts w:ascii="Book Antiqua" w:hAnsi="Book Antiqua" w:cs="Times New Roman"/>
          <w:color w:val="000000" w:themeColor="text1"/>
          <w:sz w:val="24"/>
          <w:szCs w:val="24"/>
        </w:rPr>
        <w:t xml:space="preserve">significant </w:t>
      </w:r>
      <w:r w:rsidR="00AE1BD9" w:rsidRPr="00DB4055">
        <w:rPr>
          <w:rFonts w:ascii="Book Antiqua" w:hAnsi="Book Antiqua" w:cs="Times New Roman"/>
          <w:color w:val="000000" w:themeColor="text1"/>
          <w:sz w:val="24"/>
          <w:szCs w:val="24"/>
        </w:rPr>
        <w:t>difference between</w:t>
      </w:r>
      <w:r w:rsidR="00EF14BB" w:rsidRPr="00DB4055">
        <w:rPr>
          <w:rFonts w:ascii="Book Antiqua" w:hAnsi="Book Antiqua" w:cs="Times New Roman"/>
          <w:color w:val="000000" w:themeColor="text1"/>
          <w:sz w:val="24"/>
          <w:szCs w:val="24"/>
        </w:rPr>
        <w:t xml:space="preserve"> the</w:t>
      </w:r>
      <w:r w:rsidR="00AE1BD9" w:rsidRPr="00DB4055">
        <w:rPr>
          <w:rFonts w:ascii="Book Antiqua" w:hAnsi="Book Antiqua" w:cs="Times New Roman"/>
          <w:color w:val="000000" w:themeColor="text1"/>
          <w:sz w:val="24"/>
          <w:szCs w:val="24"/>
        </w:rPr>
        <w:t xml:space="preserve"> VR and PVR group</w:t>
      </w:r>
      <w:r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0.940).</w:t>
      </w:r>
      <w:bookmarkStart w:id="55" w:name="OLE_LINK3"/>
    </w:p>
    <w:p w14:paraId="68DB3B6B" w14:textId="2C5D107A" w:rsidR="00D603DA" w:rsidRPr="00DB4055" w:rsidRDefault="00893D37"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Before NAs treatment, the HBV RNA level had </w:t>
      </w:r>
      <w:r w:rsidR="00BC143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medium correlation with </w:t>
      </w:r>
      <w:r w:rsidR="00BC1438" w:rsidRPr="00DB4055">
        <w:rPr>
          <w:rFonts w:ascii="Book Antiqua" w:hAnsi="Book Antiqua" w:cs="Times New Roman"/>
          <w:color w:val="000000" w:themeColor="text1"/>
          <w:sz w:val="24"/>
          <w:szCs w:val="24"/>
        </w:rPr>
        <w:t xml:space="preserve">respect to </w:t>
      </w:r>
      <w:r w:rsidR="00AE1BD9" w:rsidRPr="00DB4055">
        <w:rPr>
          <w:rFonts w:ascii="Book Antiqua" w:hAnsi="Book Antiqua" w:cs="Times New Roman"/>
          <w:color w:val="000000" w:themeColor="text1"/>
          <w:sz w:val="24"/>
          <w:szCs w:val="24"/>
        </w:rPr>
        <w:t xml:space="preserve">whether the patient had </w:t>
      </w:r>
      <w:r w:rsidR="00BC1438" w:rsidRPr="00DB4055">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bookmarkEnd w:id="55"/>
      <w:r w:rsidR="00BC1438"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AE1BD9" w:rsidRPr="00893D37">
        <w:rPr>
          <w:rFonts w:ascii="Book Antiqua" w:hAnsi="Book Antiqua" w:cs="Times New Roman"/>
          <w:i/>
          <w:color w:val="000000" w:themeColor="text1"/>
          <w:sz w:val="24"/>
          <w:szCs w:val="24"/>
        </w:rPr>
        <w:t>r</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-0.515,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0.004), and the HBV RNA level had no correlation with other clinical characteristics. 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EF14BB"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the HBV RNA level had </w:t>
      </w:r>
      <w:r w:rsidR="00BC143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high correlation with </w:t>
      </w:r>
      <w:r w:rsidR="00BC1438" w:rsidRPr="00DB4055">
        <w:rPr>
          <w:rFonts w:ascii="Book Antiqua" w:hAnsi="Book Antiqua" w:cs="Times New Roman"/>
          <w:color w:val="000000" w:themeColor="text1"/>
          <w:sz w:val="24"/>
          <w:szCs w:val="24"/>
        </w:rPr>
        <w:t xml:space="preserve">respect to </w:t>
      </w:r>
      <w:r w:rsidR="00AE1BD9" w:rsidRPr="00DB4055">
        <w:rPr>
          <w:rFonts w:ascii="Book Antiqua" w:hAnsi="Book Antiqua" w:cs="Times New Roman"/>
          <w:color w:val="000000" w:themeColor="text1"/>
          <w:sz w:val="24"/>
          <w:szCs w:val="24"/>
        </w:rPr>
        <w:t xml:space="preserve">whether the patient had </w:t>
      </w:r>
      <w:r w:rsidR="00BC1438" w:rsidRPr="00DB4055">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-0.843,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9C0442" w:rsidRPr="00DB4055">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w:t>
      </w:r>
      <w:r w:rsidR="009C0442" w:rsidRPr="00DB4055">
        <w:rPr>
          <w:rFonts w:ascii="Book Antiqua" w:hAnsi="Book Antiqua" w:cs="Times New Roman"/>
          <w:color w:val="000000" w:themeColor="text1"/>
          <w:sz w:val="24"/>
          <w:szCs w:val="24"/>
        </w:rPr>
        <w:t>001</w:t>
      </w:r>
      <w:r w:rsidR="00AE1BD9" w:rsidRPr="00DB4055">
        <w:rPr>
          <w:rFonts w:ascii="Book Antiqua" w:hAnsi="Book Antiqua" w:cs="Times New Roman"/>
          <w:color w:val="000000" w:themeColor="text1"/>
          <w:sz w:val="24"/>
          <w:szCs w:val="24"/>
        </w:rPr>
        <w:t xml:space="preserve">), </w:t>
      </w:r>
      <w:r w:rsidR="006235B6">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HBV RNA also had</w:t>
      </w:r>
      <w:r w:rsidR="00EF14BB" w:rsidRPr="00DB4055">
        <w:rPr>
          <w:rFonts w:ascii="Book Antiqua" w:hAnsi="Book Antiqua" w:cs="Times New Roman"/>
          <w:color w:val="000000" w:themeColor="text1"/>
          <w:sz w:val="24"/>
          <w:szCs w:val="24"/>
        </w:rPr>
        <w:t xml:space="preserve"> a</w:t>
      </w:r>
      <w:r w:rsidR="00AE1BD9" w:rsidRPr="00DB4055">
        <w:rPr>
          <w:rFonts w:ascii="Book Antiqua" w:hAnsi="Book Antiqua" w:cs="Times New Roman"/>
          <w:color w:val="000000" w:themeColor="text1"/>
          <w:sz w:val="24"/>
          <w:szCs w:val="24"/>
        </w:rPr>
        <w:t xml:space="preserve"> high correlation with the HBV DNA level (</w:t>
      </w:r>
      <w:r w:rsidR="00AE1BD9" w:rsidRPr="00893D37">
        <w:rPr>
          <w:rFonts w:ascii="Book Antiqua" w:hAnsi="Book Antiqua" w:cs="Times New Roman"/>
          <w:i/>
          <w:color w:val="000000" w:themeColor="text1"/>
          <w:sz w:val="24"/>
          <w:szCs w:val="24"/>
        </w:rPr>
        <w:t>r</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0.758,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9C0442" w:rsidRPr="00DB4055">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w:t>
      </w:r>
      <w:r w:rsidR="009C0442" w:rsidRPr="00DB4055">
        <w:rPr>
          <w:rFonts w:ascii="Book Antiqua" w:hAnsi="Book Antiqua" w:cs="Times New Roman"/>
          <w:color w:val="000000" w:themeColor="text1"/>
          <w:sz w:val="24"/>
          <w:szCs w:val="24"/>
        </w:rPr>
        <w:t>001</w:t>
      </w:r>
      <w:r w:rsidR="00AE1BD9" w:rsidRPr="00DB4055">
        <w:rPr>
          <w:rFonts w:ascii="Book Antiqua" w:hAnsi="Book Antiqua" w:cs="Times New Roman"/>
          <w:color w:val="000000" w:themeColor="text1"/>
          <w:sz w:val="24"/>
          <w:szCs w:val="24"/>
        </w:rPr>
        <w:t>)</w:t>
      </w:r>
      <w:r w:rsidR="00BC143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The AST and HBsAg level</w:t>
      </w:r>
      <w:r w:rsidR="00EF14BB"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had medium correlation</w:t>
      </w:r>
      <w:r w:rsidR="00EF14BB"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with </w:t>
      </w:r>
      <w:r w:rsidR="00EF14BB"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HBV RNA level (</w:t>
      </w:r>
      <w:r w:rsidR="00AE1BD9" w:rsidRPr="00893D37">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0.379,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0.039; </w:t>
      </w:r>
      <w:r w:rsidR="00AE1BD9" w:rsidRPr="00893D37">
        <w:rPr>
          <w:rFonts w:ascii="Book Antiqua" w:hAnsi="Book Antiqua" w:cs="Times New Roman"/>
          <w:i/>
          <w:color w:val="000000" w:themeColor="text1"/>
          <w:sz w:val="24"/>
          <w:szCs w:val="24"/>
        </w:rPr>
        <w:t>r</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0.368,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0.045).</w:t>
      </w:r>
    </w:p>
    <w:p w14:paraId="5AE00FEC" w14:textId="39CBABB5" w:rsidR="00AE1BD9" w:rsidRPr="00DB4055" w:rsidRDefault="00893D37" w:rsidP="00DB4055">
      <w:pPr>
        <w:adjustRightInd w:val="0"/>
        <w:snapToGrid w:val="0"/>
        <w:spacing w:line="360" w:lineRule="auto"/>
        <w:rPr>
          <w:rFonts w:ascii="Book Antiqua" w:hAnsi="Book Antiqua" w:cs="Times New Roman"/>
          <w:color w:val="000000" w:themeColor="text1"/>
          <w:sz w:val="24"/>
          <w:szCs w:val="24"/>
        </w:rPr>
      </w:pPr>
      <w:bookmarkStart w:id="56" w:name="_Hlk534271123"/>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EF14BB"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we found a significant variation in HBV RNA </w:t>
      </w:r>
      <w:r w:rsidR="00BC1438" w:rsidRPr="00DB4055">
        <w:rPr>
          <w:rFonts w:ascii="Book Antiqua" w:hAnsi="Book Antiqua" w:cs="Times New Roman"/>
          <w:color w:val="000000" w:themeColor="text1"/>
          <w:sz w:val="24"/>
          <w:szCs w:val="24"/>
        </w:rPr>
        <w:t xml:space="preserve">between the </w:t>
      </w:r>
      <w:r w:rsidR="00AE1BD9" w:rsidRPr="00DB4055">
        <w:rPr>
          <w:rFonts w:ascii="Book Antiqua" w:hAnsi="Book Antiqua" w:cs="Times New Roman"/>
          <w:color w:val="000000" w:themeColor="text1"/>
          <w:sz w:val="24"/>
          <w:szCs w:val="24"/>
        </w:rPr>
        <w:t xml:space="preserve">VR </w:t>
      </w:r>
      <w:r w:rsidR="00BC1438" w:rsidRPr="00DB4055">
        <w:rPr>
          <w:rFonts w:ascii="Book Antiqua" w:hAnsi="Book Antiqua" w:cs="Times New Roman"/>
          <w:color w:val="000000" w:themeColor="text1"/>
          <w:sz w:val="24"/>
          <w:szCs w:val="24"/>
        </w:rPr>
        <w:t>and</w:t>
      </w:r>
      <w:r w:rsidR="00AE1BD9" w:rsidRPr="00DB4055">
        <w:rPr>
          <w:rFonts w:ascii="Book Antiqua" w:hAnsi="Book Antiqua" w:cs="Times New Roman"/>
          <w:color w:val="000000" w:themeColor="text1"/>
          <w:sz w:val="24"/>
          <w:szCs w:val="24"/>
        </w:rPr>
        <w:t xml:space="preserve"> PVR group</w:t>
      </w:r>
      <w:r w:rsidR="00BC143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0.041). In </w:t>
      </w:r>
      <w:r w:rsidR="00BC143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VR group, the level of HBV RNA decreased, and the changes </w:t>
      </w:r>
      <w:r w:rsidR="00BC1438" w:rsidRPr="00DB4055">
        <w:rPr>
          <w:rFonts w:ascii="Book Antiqua" w:hAnsi="Book Antiqua" w:cs="Times New Roman"/>
          <w:color w:val="000000" w:themeColor="text1"/>
          <w:sz w:val="24"/>
          <w:szCs w:val="24"/>
        </w:rPr>
        <w:t xml:space="preserve">were significantly </w:t>
      </w:r>
      <w:r w:rsidR="00AE1BD9" w:rsidRPr="00DB4055">
        <w:rPr>
          <w:rFonts w:ascii="Book Antiqua" w:hAnsi="Book Antiqua" w:cs="Times New Roman"/>
          <w:color w:val="000000" w:themeColor="text1"/>
          <w:sz w:val="24"/>
          <w:szCs w:val="24"/>
        </w:rPr>
        <w:t>differen</w:t>
      </w:r>
      <w:r w:rsidR="00BC1438" w:rsidRPr="00DB4055">
        <w:rPr>
          <w:rFonts w:ascii="Book Antiqua" w:hAnsi="Book Antiqua" w:cs="Times New Roman"/>
          <w:color w:val="000000" w:themeColor="text1"/>
          <w:sz w:val="24"/>
          <w:szCs w:val="24"/>
        </w:rPr>
        <w:t>t</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9C0442" w:rsidRPr="00DB4055">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w:t>
      </w:r>
      <w:r w:rsidR="009C0442" w:rsidRPr="00DB4055">
        <w:rPr>
          <w:rFonts w:ascii="Book Antiqua" w:hAnsi="Book Antiqua" w:cs="Times New Roman"/>
          <w:color w:val="000000" w:themeColor="text1"/>
          <w:sz w:val="24"/>
          <w:szCs w:val="24"/>
        </w:rPr>
        <w:t>001</w:t>
      </w:r>
      <w:r w:rsidR="00AE1BD9" w:rsidRPr="00DB4055">
        <w:rPr>
          <w:rFonts w:ascii="Book Antiqua" w:hAnsi="Book Antiqua" w:cs="Times New Roman"/>
          <w:color w:val="000000" w:themeColor="text1"/>
          <w:sz w:val="24"/>
          <w:szCs w:val="24"/>
        </w:rPr>
        <w:t>). In the PVR group, the level of HBV RNA showed a</w:t>
      </w:r>
      <w:r w:rsidR="006235B6">
        <w:rPr>
          <w:rFonts w:ascii="Book Antiqua" w:hAnsi="Book Antiqua" w:cs="Times New Roman"/>
          <w:color w:val="000000" w:themeColor="text1"/>
          <w:sz w:val="24"/>
          <w:szCs w:val="24"/>
        </w:rPr>
        <w:t>n</w:t>
      </w:r>
      <w:r w:rsidR="00AE1BD9" w:rsidRPr="00DB4055">
        <w:rPr>
          <w:rFonts w:ascii="Book Antiqua" w:hAnsi="Book Antiqua" w:cs="Times New Roman"/>
          <w:color w:val="000000" w:themeColor="text1"/>
          <w:sz w:val="24"/>
          <w:szCs w:val="24"/>
        </w:rPr>
        <w:t xml:space="preserve"> </w:t>
      </w:r>
      <w:r w:rsidR="006235B6" w:rsidRPr="00DB4055">
        <w:rPr>
          <w:rFonts w:ascii="Book Antiqua" w:hAnsi="Book Antiqua" w:cs="Times New Roman"/>
          <w:color w:val="000000" w:themeColor="text1"/>
          <w:sz w:val="24"/>
          <w:szCs w:val="24"/>
        </w:rPr>
        <w:t xml:space="preserve">increasing </w:t>
      </w:r>
      <w:r w:rsidR="00AE1BD9" w:rsidRPr="00DB4055">
        <w:rPr>
          <w:rFonts w:ascii="Book Antiqua" w:hAnsi="Book Antiqua" w:cs="Times New Roman"/>
          <w:color w:val="000000" w:themeColor="text1"/>
          <w:sz w:val="24"/>
          <w:szCs w:val="24"/>
        </w:rPr>
        <w:t xml:space="preserve">trend, and the changes </w:t>
      </w:r>
      <w:r w:rsidR="00BC1438" w:rsidRPr="00DB4055">
        <w:rPr>
          <w:rFonts w:ascii="Book Antiqua" w:hAnsi="Book Antiqua" w:cs="Times New Roman"/>
          <w:color w:val="000000" w:themeColor="text1"/>
          <w:sz w:val="24"/>
          <w:szCs w:val="24"/>
        </w:rPr>
        <w:t xml:space="preserve">were significantly </w:t>
      </w:r>
      <w:r w:rsidR="00AE1BD9" w:rsidRPr="00DB4055">
        <w:rPr>
          <w:rFonts w:ascii="Book Antiqua" w:hAnsi="Book Antiqua" w:cs="Times New Roman"/>
          <w:color w:val="000000" w:themeColor="text1"/>
          <w:sz w:val="24"/>
          <w:szCs w:val="24"/>
        </w:rPr>
        <w:t>differen</w:t>
      </w:r>
      <w:r w:rsidR="00BC1438" w:rsidRPr="00DB4055">
        <w:rPr>
          <w:rFonts w:ascii="Book Antiqua" w:hAnsi="Book Antiqua" w:cs="Times New Roman"/>
          <w:color w:val="000000" w:themeColor="text1"/>
          <w:sz w:val="24"/>
          <w:szCs w:val="24"/>
        </w:rPr>
        <w:t>t</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9C0442" w:rsidRPr="00DB4055">
        <w:rPr>
          <w:rFonts w:ascii="Book Antiqua" w:hAnsi="Book Antiqua" w:cs="Times New Roman"/>
          <w:color w:val="000000" w:themeColor="text1"/>
          <w:sz w:val="24"/>
          <w:szCs w:val="24"/>
        </w:rPr>
        <w:t>&lt;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w:t>
      </w:r>
      <w:r w:rsidR="009C0442" w:rsidRPr="00DB4055">
        <w:rPr>
          <w:rFonts w:ascii="Book Antiqua" w:hAnsi="Book Antiqua" w:cs="Times New Roman"/>
          <w:color w:val="000000" w:themeColor="text1"/>
          <w:sz w:val="24"/>
          <w:szCs w:val="24"/>
        </w:rPr>
        <w:t>001</w:t>
      </w:r>
      <w:r w:rsidR="00AE1BD9" w:rsidRPr="00DB4055">
        <w:rPr>
          <w:rFonts w:ascii="Book Antiqua" w:hAnsi="Book Antiqua" w:cs="Times New Roman"/>
          <w:color w:val="000000" w:themeColor="text1"/>
          <w:sz w:val="24"/>
          <w:szCs w:val="24"/>
        </w:rPr>
        <w:t xml:space="preserve">) (Figure </w:t>
      </w:r>
      <w:r w:rsidR="001B0BF5" w:rsidRPr="00DB4055">
        <w:rPr>
          <w:rFonts w:ascii="Book Antiqua" w:hAnsi="Book Antiqua" w:cs="Times New Roman"/>
          <w:color w:val="000000" w:themeColor="text1"/>
          <w:sz w:val="24"/>
          <w:szCs w:val="24"/>
        </w:rPr>
        <w:t>1</w:t>
      </w:r>
      <w:r w:rsidR="0077580E" w:rsidRPr="00DB4055">
        <w:rPr>
          <w:rFonts w:ascii="Book Antiqua" w:hAnsi="Book Antiqua" w:cs="Times New Roman"/>
          <w:color w:val="000000" w:themeColor="text1"/>
          <w:sz w:val="24"/>
          <w:szCs w:val="24"/>
        </w:rPr>
        <w:t>A</w:t>
      </w:r>
      <w:r w:rsidR="00AE1BD9" w:rsidRPr="00DB4055">
        <w:rPr>
          <w:rFonts w:ascii="Book Antiqua" w:hAnsi="Book Antiqua" w:cs="Times New Roman"/>
          <w:color w:val="000000" w:themeColor="text1"/>
          <w:sz w:val="24"/>
          <w:szCs w:val="24"/>
        </w:rPr>
        <w:t>)</w:t>
      </w:r>
      <w:r w:rsidR="00BC1438" w:rsidRPr="00DB4055">
        <w:rPr>
          <w:rFonts w:ascii="Book Antiqua" w:hAnsi="Book Antiqua" w:cs="Times New Roman"/>
          <w:color w:val="000000" w:themeColor="text1"/>
          <w:sz w:val="24"/>
          <w:szCs w:val="24"/>
        </w:rPr>
        <w:t>.</w:t>
      </w:r>
    </w:p>
    <w:bookmarkEnd w:id="56"/>
    <w:p w14:paraId="60CFAA92" w14:textId="4FB1C452" w:rsidR="00AE1BD9" w:rsidRDefault="00BC1438" w:rsidP="00893D37">
      <w:pPr>
        <w:adjustRightInd w:val="0"/>
        <w:snapToGrid w:val="0"/>
        <w:spacing w:line="360" w:lineRule="auto"/>
        <w:ind w:firstLine="240"/>
        <w:rPr>
          <w:rFonts w:ascii="Book Antiqua" w:hAnsi="Book Antiqua" w:cs="Times New Roman"/>
          <w:b/>
          <w:color w:val="000000" w:themeColor="text1"/>
          <w:sz w:val="24"/>
          <w:szCs w:val="24"/>
        </w:rPr>
      </w:pPr>
      <w:r w:rsidRPr="00DB4055">
        <w:rPr>
          <w:rFonts w:ascii="Book Antiqua" w:hAnsi="Book Antiqua" w:cs="Times New Roman"/>
          <w:color w:val="000000" w:themeColor="text1"/>
          <w:sz w:val="24"/>
          <w:szCs w:val="24"/>
        </w:rPr>
        <w:t xml:space="preserve">Thirty </w:t>
      </w:r>
      <w:r w:rsidR="00AE1BD9" w:rsidRPr="00DB4055">
        <w:rPr>
          <w:rFonts w:ascii="Book Antiqua" w:hAnsi="Book Antiqua" w:cs="Times New Roman"/>
          <w:color w:val="000000" w:themeColor="text1"/>
          <w:sz w:val="24"/>
          <w:szCs w:val="24"/>
        </w:rPr>
        <w:t xml:space="preserve">patients were also divided by whether they achieved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The baseline characteristics of the individuals </w:t>
      </w:r>
      <w:r w:rsidRPr="00DB4055">
        <w:rPr>
          <w:rFonts w:ascii="Book Antiqua" w:hAnsi="Book Antiqua" w:cs="Times New Roman"/>
          <w:color w:val="000000" w:themeColor="text1"/>
          <w:sz w:val="24"/>
          <w:szCs w:val="24"/>
        </w:rPr>
        <w:t xml:space="preserve">are listed </w:t>
      </w:r>
      <w:r w:rsidR="00AE1BD9" w:rsidRPr="00DB4055">
        <w:rPr>
          <w:rFonts w:ascii="Book Antiqua" w:hAnsi="Book Antiqua" w:cs="Times New Roman"/>
          <w:color w:val="000000" w:themeColor="text1"/>
          <w:sz w:val="24"/>
          <w:szCs w:val="24"/>
        </w:rPr>
        <w:t>in Table 3. Compar</w:t>
      </w:r>
      <w:r w:rsidRPr="00DB4055">
        <w:rPr>
          <w:rFonts w:ascii="Book Antiqua" w:hAnsi="Book Antiqua" w:cs="Times New Roman"/>
          <w:color w:val="000000" w:themeColor="text1"/>
          <w:sz w:val="24"/>
          <w:szCs w:val="24"/>
        </w:rPr>
        <w:t>ing</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the </w:t>
      </w:r>
      <w:proofErr w:type="spellStart"/>
      <w:r w:rsidR="00AE1BD9"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positive </w:t>
      </w:r>
      <w:r w:rsidR="009E2C16">
        <w:rPr>
          <w:rFonts w:ascii="Book Antiqua" w:hAnsi="Book Antiqua" w:cs="Times New Roman"/>
          <w:color w:val="000000" w:themeColor="text1"/>
          <w:sz w:val="24"/>
          <w:szCs w:val="24"/>
        </w:rPr>
        <w:t xml:space="preserve">patients with </w:t>
      </w:r>
      <w:proofErr w:type="spellStart"/>
      <w:r w:rsidR="00AE1BD9" w:rsidRPr="00DB4055">
        <w:rPr>
          <w:rFonts w:ascii="Book Antiqua" w:hAnsi="Book Antiqua" w:cs="Times New Roman"/>
          <w:color w:val="000000" w:themeColor="text1"/>
          <w:sz w:val="24"/>
          <w:szCs w:val="24"/>
        </w:rPr>
        <w:t>seroconversion</w:t>
      </w:r>
      <w:proofErr w:type="spellEnd"/>
      <w:r w:rsidR="009E2C16">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(group A) with the </w:t>
      </w:r>
      <w:proofErr w:type="spellStart"/>
      <w:r w:rsidR="00AE1BD9"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positive </w:t>
      </w:r>
      <w:r w:rsidR="009E2C16">
        <w:rPr>
          <w:rFonts w:ascii="Book Antiqua" w:hAnsi="Book Antiqua" w:cs="Times New Roman"/>
          <w:color w:val="000000" w:themeColor="text1"/>
          <w:sz w:val="24"/>
          <w:szCs w:val="24"/>
        </w:rPr>
        <w:t xml:space="preserve">patients with </w:t>
      </w:r>
      <w:r w:rsidR="00AE1BD9" w:rsidRPr="00DB4055">
        <w:rPr>
          <w:rFonts w:ascii="Book Antiqua" w:hAnsi="Book Antiqua" w:cs="Times New Roman"/>
          <w:color w:val="000000" w:themeColor="text1"/>
          <w:sz w:val="24"/>
          <w:szCs w:val="24"/>
        </w:rPr>
        <w:t>no seroconversion</w:t>
      </w:r>
      <w:r w:rsidR="009E2C16">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(group B), there </w:t>
      </w:r>
      <w:r w:rsidRPr="00DB4055">
        <w:rPr>
          <w:rFonts w:ascii="Book Antiqua" w:hAnsi="Book Antiqua" w:cs="Times New Roman"/>
          <w:color w:val="000000" w:themeColor="text1"/>
          <w:sz w:val="24"/>
          <w:szCs w:val="24"/>
        </w:rPr>
        <w:lastRenderedPageBreak/>
        <w:t xml:space="preserve">were </w:t>
      </w:r>
      <w:r w:rsidR="00AE1BD9" w:rsidRPr="00DB4055">
        <w:rPr>
          <w:rFonts w:ascii="Book Antiqua" w:hAnsi="Book Antiqua" w:cs="Times New Roman"/>
          <w:color w:val="000000" w:themeColor="text1"/>
          <w:sz w:val="24"/>
          <w:szCs w:val="24"/>
        </w:rPr>
        <w:t xml:space="preserve">no </w:t>
      </w:r>
      <w:r w:rsidRPr="00DB4055">
        <w:rPr>
          <w:rFonts w:ascii="Book Antiqua" w:hAnsi="Book Antiqua" w:cs="Times New Roman"/>
          <w:color w:val="000000" w:themeColor="text1"/>
          <w:sz w:val="24"/>
          <w:szCs w:val="24"/>
        </w:rPr>
        <w:t xml:space="preserve">significant </w:t>
      </w:r>
      <w:r w:rsidR="00AE1BD9" w:rsidRPr="00DB4055">
        <w:rPr>
          <w:rFonts w:ascii="Book Antiqua" w:hAnsi="Book Antiqua" w:cs="Times New Roman"/>
          <w:color w:val="000000" w:themeColor="text1"/>
          <w:sz w:val="24"/>
          <w:szCs w:val="24"/>
        </w:rPr>
        <w:t>difference</w:t>
      </w:r>
      <w:r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in terms of </w:t>
      </w:r>
      <w:r w:rsidR="00AE1BD9" w:rsidRPr="00DB4055">
        <w:rPr>
          <w:rFonts w:ascii="Book Antiqua" w:hAnsi="Book Antiqua" w:cs="Times New Roman"/>
          <w:color w:val="000000" w:themeColor="text1"/>
          <w:sz w:val="24"/>
          <w:szCs w:val="24"/>
        </w:rPr>
        <w:t>clinical characteristics before treatment except for age</w:t>
      </w:r>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6235B6">
        <w:rPr>
          <w:rFonts w:ascii="Book Antiqua" w:hAnsi="Book Antiqua" w:cs="Times New Roman"/>
          <w:color w:val="000000" w:themeColor="text1"/>
          <w:sz w:val="24"/>
          <w:szCs w:val="24"/>
        </w:rPr>
        <w:t>g</w:t>
      </w:r>
      <w:r w:rsidR="006235B6" w:rsidRPr="00DB4055">
        <w:rPr>
          <w:rFonts w:ascii="Book Antiqua" w:hAnsi="Book Antiqua" w:cs="Times New Roman"/>
          <w:color w:val="000000" w:themeColor="text1"/>
          <w:sz w:val="24"/>
          <w:szCs w:val="24"/>
        </w:rPr>
        <w:t xml:space="preserve">roup </w:t>
      </w:r>
      <w:r w:rsidR="00AE1BD9" w:rsidRPr="00DB4055">
        <w:rPr>
          <w:rFonts w:ascii="Book Antiqua" w:hAnsi="Book Antiqua" w:cs="Times New Roman"/>
          <w:color w:val="000000" w:themeColor="text1"/>
          <w:sz w:val="24"/>
          <w:szCs w:val="24"/>
        </w:rPr>
        <w:t>A was younger than group B (3</w:t>
      </w:r>
      <w:r w:rsidR="004F01D3" w:rsidRPr="00DB4055">
        <w:rPr>
          <w:rFonts w:ascii="Book Antiqua" w:hAnsi="Book Antiqua" w:cs="Times New Roman"/>
          <w:color w:val="000000" w:themeColor="text1"/>
          <w:sz w:val="24"/>
          <w:szCs w:val="24"/>
        </w:rPr>
        <w:t>7</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4F01D3" w:rsidRPr="00DB4055">
        <w:rPr>
          <w:rFonts w:ascii="Book Antiqua" w:hAnsi="Book Antiqua" w:cs="Times New Roman"/>
          <w:color w:val="000000" w:themeColor="text1"/>
          <w:sz w:val="24"/>
          <w:szCs w:val="24"/>
        </w:rPr>
        <w:t>6</w:t>
      </w:r>
      <w:r w:rsidR="00AE1BD9" w:rsidRPr="00893D37">
        <w:rPr>
          <w:rFonts w:ascii="Book Antiqua" w:hAnsi="Book Antiqua" w:cs="Times New Roman"/>
          <w:i/>
          <w:color w:val="000000" w:themeColor="text1"/>
          <w:sz w:val="24"/>
          <w:szCs w:val="24"/>
        </w:rPr>
        <w:t xml:space="preserve"> vs</w:t>
      </w:r>
      <w:r w:rsidR="00AE1BD9" w:rsidRPr="00DB4055">
        <w:rPr>
          <w:rFonts w:ascii="Book Antiqua" w:hAnsi="Book Antiqua" w:cs="Times New Roman"/>
          <w:color w:val="000000" w:themeColor="text1"/>
          <w:sz w:val="24"/>
          <w:szCs w:val="24"/>
        </w:rPr>
        <w:t xml:space="preserve"> 33</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12, </w:t>
      </w:r>
      <w:r w:rsidR="00AE1BD9" w:rsidRPr="00893D37">
        <w:rPr>
          <w:rFonts w:ascii="Book Antiqua" w:hAnsi="Book Antiqua" w:cs="Times New Roman"/>
          <w:i/>
          <w:color w:val="000000" w:themeColor="text1"/>
          <w:sz w:val="24"/>
          <w:szCs w:val="24"/>
        </w:rPr>
        <w:t>P</w:t>
      </w:r>
      <w:r w:rsidR="00893D37"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0.034). After 24 weeks</w:t>
      </w:r>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the HBV RNA level </w:t>
      </w:r>
      <w:r w:rsidRPr="00DB4055">
        <w:rPr>
          <w:rFonts w:ascii="Book Antiqua" w:hAnsi="Book Antiqua" w:cs="Times New Roman"/>
          <w:color w:val="000000" w:themeColor="text1"/>
          <w:sz w:val="24"/>
          <w:szCs w:val="24"/>
        </w:rPr>
        <w:t xml:space="preserve">showed </w:t>
      </w:r>
      <w:r w:rsidR="006235B6">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difference (3.</w:t>
      </w:r>
      <w:r w:rsidR="00102DEC" w:rsidRPr="00DB4055">
        <w:rPr>
          <w:rFonts w:ascii="Book Antiqua" w:hAnsi="Book Antiqua" w:cs="Times New Roman"/>
          <w:color w:val="000000" w:themeColor="text1"/>
          <w:sz w:val="24"/>
          <w:szCs w:val="24"/>
        </w:rPr>
        <w:t>1</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1.</w:t>
      </w:r>
      <w:r w:rsidR="00102DEC" w:rsidRPr="00DB4055">
        <w:rPr>
          <w:rFonts w:ascii="Book Antiqua" w:hAnsi="Book Antiqua" w:cs="Times New Roman"/>
          <w:color w:val="000000" w:themeColor="text1"/>
          <w:sz w:val="24"/>
          <w:szCs w:val="24"/>
        </w:rPr>
        <w:t xml:space="preserve">4 </w:t>
      </w:r>
      <w:r w:rsidR="00AE1BD9" w:rsidRPr="00893D37">
        <w:rPr>
          <w:rFonts w:ascii="Book Antiqua" w:hAnsi="Book Antiqua" w:cs="Times New Roman"/>
          <w:i/>
          <w:color w:val="000000" w:themeColor="text1"/>
          <w:sz w:val="24"/>
          <w:szCs w:val="24"/>
        </w:rPr>
        <w:t>vs</w:t>
      </w:r>
      <w:r w:rsidR="00AE1BD9" w:rsidRPr="00DB4055">
        <w:rPr>
          <w:rFonts w:ascii="Book Antiqua" w:hAnsi="Book Antiqua" w:cs="Times New Roman"/>
          <w:color w:val="000000" w:themeColor="text1"/>
          <w:sz w:val="24"/>
          <w:szCs w:val="24"/>
        </w:rPr>
        <w:t xml:space="preserve"> 5.</w:t>
      </w:r>
      <w:r w:rsidR="00102DEC" w:rsidRPr="00DB4055">
        <w:rPr>
          <w:rFonts w:ascii="Book Antiqua" w:hAnsi="Book Antiqua" w:cs="Times New Roman"/>
          <w:color w:val="000000" w:themeColor="text1"/>
          <w:sz w:val="24"/>
          <w:szCs w:val="24"/>
        </w:rPr>
        <w:t>5</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1.</w:t>
      </w:r>
      <w:r w:rsidR="00102DEC" w:rsidRPr="00DB4055">
        <w:rPr>
          <w:rFonts w:ascii="Book Antiqua" w:hAnsi="Book Antiqua" w:cs="Times New Roman"/>
          <w:color w:val="000000" w:themeColor="text1"/>
          <w:sz w:val="24"/>
          <w:szCs w:val="24"/>
        </w:rPr>
        <w:t>51</w:t>
      </w:r>
      <w:r w:rsidR="00770E58"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0.032). Compar</w:t>
      </w:r>
      <w:r w:rsidRPr="00DB4055">
        <w:rPr>
          <w:rFonts w:ascii="Book Antiqua" w:hAnsi="Book Antiqua" w:cs="Times New Roman"/>
          <w:color w:val="000000" w:themeColor="text1"/>
          <w:sz w:val="24"/>
          <w:szCs w:val="24"/>
        </w:rPr>
        <w:t>ing</w:t>
      </w:r>
      <w:r w:rsidR="00AE1BD9" w:rsidRPr="00DB4055">
        <w:rPr>
          <w:rFonts w:ascii="Book Antiqua" w:hAnsi="Book Antiqua" w:cs="Times New Roman"/>
          <w:color w:val="000000" w:themeColor="text1"/>
          <w:sz w:val="24"/>
          <w:szCs w:val="24"/>
        </w:rPr>
        <w:t xml:space="preserve"> group A with the </w:t>
      </w:r>
      <w:proofErr w:type="spellStart"/>
      <w:r w:rsidR="00AE1BD9"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negative group, only the HBV DNA level before treatment </w:t>
      </w:r>
      <w:r w:rsidRPr="00DB4055">
        <w:rPr>
          <w:rFonts w:ascii="Book Antiqua" w:hAnsi="Book Antiqua" w:cs="Times New Roman"/>
          <w:color w:val="000000" w:themeColor="text1"/>
          <w:sz w:val="24"/>
          <w:szCs w:val="24"/>
        </w:rPr>
        <w:t xml:space="preserve">showed a significant </w:t>
      </w:r>
      <w:r w:rsidR="00AE1BD9" w:rsidRPr="00DB4055">
        <w:rPr>
          <w:rFonts w:ascii="Book Antiqua" w:hAnsi="Book Antiqua" w:cs="Times New Roman"/>
          <w:color w:val="000000" w:themeColor="text1"/>
          <w:sz w:val="24"/>
          <w:szCs w:val="24"/>
        </w:rPr>
        <w:t>differenc</w:t>
      </w:r>
      <w:r w:rsidRPr="00DB4055">
        <w:rPr>
          <w:rFonts w:ascii="Book Antiqua" w:hAnsi="Book Antiqua" w:cs="Times New Roman"/>
          <w:color w:val="000000" w:themeColor="text1"/>
          <w:sz w:val="24"/>
          <w:szCs w:val="24"/>
        </w:rPr>
        <w:t>e</w:t>
      </w:r>
      <w:r w:rsidR="00AE1BD9" w:rsidRPr="00DB4055">
        <w:rPr>
          <w:rFonts w:ascii="Book Antiqua" w:hAnsi="Book Antiqua" w:cs="Times New Roman"/>
          <w:color w:val="000000" w:themeColor="text1"/>
          <w:sz w:val="24"/>
          <w:szCs w:val="24"/>
        </w:rPr>
        <w:t xml:space="preserve"> (Figure </w:t>
      </w:r>
      <w:r w:rsidR="001858FE" w:rsidRPr="00DB4055">
        <w:rPr>
          <w:rFonts w:ascii="Book Antiqua" w:hAnsi="Book Antiqua" w:cs="Times New Roman"/>
          <w:color w:val="000000" w:themeColor="text1"/>
          <w:sz w:val="24"/>
          <w:szCs w:val="24"/>
        </w:rPr>
        <w:t>1</w:t>
      </w:r>
      <w:r w:rsidR="001B0BF5" w:rsidRPr="00DB4055">
        <w:rPr>
          <w:rFonts w:ascii="Book Antiqua" w:hAnsi="Book Antiqua" w:cs="Times New Roman"/>
          <w:color w:val="000000" w:themeColor="text1"/>
          <w:sz w:val="24"/>
          <w:szCs w:val="24"/>
        </w:rPr>
        <w:t>B</w:t>
      </w:r>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HBV RNA levels </w:t>
      </w:r>
      <w:r w:rsidRPr="00DB4055">
        <w:rPr>
          <w:rFonts w:ascii="Book Antiqua" w:hAnsi="Book Antiqua" w:cs="Times New Roman"/>
          <w:color w:val="000000" w:themeColor="text1"/>
          <w:sz w:val="24"/>
          <w:szCs w:val="24"/>
        </w:rPr>
        <w:t xml:space="preserve">in </w:t>
      </w:r>
      <w:r w:rsidR="00AE1BD9" w:rsidRPr="00DB4055">
        <w:rPr>
          <w:rFonts w:ascii="Book Antiqua" w:hAnsi="Book Antiqua" w:cs="Times New Roman"/>
          <w:color w:val="000000" w:themeColor="text1"/>
          <w:sz w:val="24"/>
          <w:szCs w:val="24"/>
        </w:rPr>
        <w:t>group</w:t>
      </w:r>
      <w:r w:rsidR="006235B6">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A and B increased after 24 </w:t>
      </w:r>
      <w:proofErr w:type="spellStart"/>
      <w:r w:rsidR="00AE1BD9" w:rsidRPr="00DB4055">
        <w:rPr>
          <w:rFonts w:ascii="Book Antiqua" w:hAnsi="Book Antiqua" w:cs="Times New Roman"/>
          <w:color w:val="000000" w:themeColor="text1"/>
          <w:sz w:val="24"/>
          <w:szCs w:val="24"/>
        </w:rPr>
        <w:t>w</w:t>
      </w:r>
      <w:r w:rsidR="00893D37">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w:t>
      </w:r>
      <w:r w:rsidR="00AE1BD9" w:rsidRPr="00DB4055">
        <w:rPr>
          <w:rFonts w:ascii="Book Antiqua" w:hAnsi="Book Antiqua" w:cs="Times New Roman"/>
          <w:b/>
          <w:color w:val="000000" w:themeColor="text1"/>
          <w:sz w:val="24"/>
          <w:szCs w:val="24"/>
        </w:rPr>
        <w:t xml:space="preserve"> </w:t>
      </w:r>
    </w:p>
    <w:p w14:paraId="44AFCF26" w14:textId="77777777" w:rsidR="00893D37" w:rsidRPr="006235B6" w:rsidRDefault="00893D37" w:rsidP="00893D37">
      <w:pPr>
        <w:adjustRightInd w:val="0"/>
        <w:snapToGrid w:val="0"/>
        <w:spacing w:line="360" w:lineRule="auto"/>
        <w:ind w:firstLine="240"/>
        <w:rPr>
          <w:rFonts w:ascii="Book Antiqua" w:hAnsi="Book Antiqua" w:cs="Times New Roman"/>
          <w:b/>
          <w:color w:val="000000" w:themeColor="text1"/>
          <w:sz w:val="24"/>
          <w:szCs w:val="24"/>
        </w:rPr>
      </w:pPr>
    </w:p>
    <w:p w14:paraId="19CF9B14" w14:textId="020EBCCF"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i/>
          <w:color w:val="000000" w:themeColor="text1"/>
          <w:sz w:val="24"/>
          <w:szCs w:val="24"/>
        </w:rPr>
        <w:t>Connection between serum HBV RNA and other common serum biomarkers</w:t>
      </w:r>
    </w:p>
    <w:p w14:paraId="4C7D014B" w14:textId="27A7026B"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Overall, HBV RNA and HBsAg had </w:t>
      </w:r>
      <w:r w:rsidR="00BC1438" w:rsidRPr="00DB405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poor </w:t>
      </w:r>
      <w:r w:rsidR="00BC1438" w:rsidRPr="00DB4055">
        <w:rPr>
          <w:rFonts w:ascii="Book Antiqua" w:hAnsi="Book Antiqua" w:cs="Times New Roman"/>
          <w:color w:val="000000" w:themeColor="text1"/>
          <w:sz w:val="24"/>
          <w:szCs w:val="24"/>
        </w:rPr>
        <w:t xml:space="preserve">correlation </w:t>
      </w:r>
      <w:r w:rsidRPr="00DB4055">
        <w:rPr>
          <w:rFonts w:ascii="Book Antiqua" w:hAnsi="Book Antiqua" w:cs="Times New Roman"/>
          <w:color w:val="000000" w:themeColor="text1"/>
          <w:sz w:val="24"/>
          <w:szCs w:val="24"/>
        </w:rPr>
        <w:t>(</w:t>
      </w:r>
      <w:r w:rsidRPr="00893D37">
        <w:rPr>
          <w:rFonts w:ascii="Book Antiqua" w:hAnsi="Book Antiqua" w:cs="Times New Roman"/>
          <w:i/>
          <w:color w:val="000000" w:themeColor="text1"/>
          <w:sz w:val="24"/>
          <w:szCs w:val="24"/>
        </w:rPr>
        <w:t>r</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0.265, </w:t>
      </w:r>
      <w:r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0.041) (Figure </w:t>
      </w:r>
      <w:r w:rsidR="00311968" w:rsidRPr="00DB4055">
        <w:rPr>
          <w:rFonts w:ascii="Book Antiqua" w:hAnsi="Book Antiqua" w:cs="Times New Roman"/>
          <w:color w:val="000000" w:themeColor="text1"/>
          <w:sz w:val="24"/>
          <w:szCs w:val="24"/>
        </w:rPr>
        <w:t>1C</w:t>
      </w:r>
      <w:r w:rsidRPr="00DB4055">
        <w:rPr>
          <w:rFonts w:ascii="Book Antiqua" w:hAnsi="Book Antiqua" w:cs="Times New Roman"/>
          <w:color w:val="000000" w:themeColor="text1"/>
          <w:sz w:val="24"/>
          <w:szCs w:val="24"/>
        </w:rPr>
        <w:t xml:space="preserve">), and HBV RNA had no significant </w:t>
      </w:r>
      <w:r w:rsidR="00DD169A" w:rsidRPr="00DB4055">
        <w:rPr>
          <w:rFonts w:ascii="Book Antiqua" w:hAnsi="Book Antiqua" w:cs="Times New Roman"/>
          <w:color w:val="000000" w:themeColor="text1"/>
          <w:sz w:val="24"/>
          <w:szCs w:val="24"/>
        </w:rPr>
        <w:t xml:space="preserve">correlation </w:t>
      </w:r>
      <w:r w:rsidRPr="00DB4055">
        <w:rPr>
          <w:rFonts w:ascii="Book Antiqua" w:hAnsi="Book Antiqua" w:cs="Times New Roman"/>
          <w:color w:val="000000" w:themeColor="text1"/>
          <w:sz w:val="24"/>
          <w:szCs w:val="24"/>
        </w:rPr>
        <w:t>with HBV DNA (</w:t>
      </w:r>
      <w:r w:rsidRPr="00893D37">
        <w:rPr>
          <w:rFonts w:ascii="Book Antiqua" w:hAnsi="Book Antiqua" w:cs="Times New Roman"/>
          <w:i/>
          <w:color w:val="000000" w:themeColor="text1"/>
          <w:sz w:val="24"/>
          <w:szCs w:val="24"/>
        </w:rPr>
        <w:t>r</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0.242, </w:t>
      </w:r>
      <w:r w:rsidRPr="00893D37">
        <w:rPr>
          <w:rFonts w:ascii="Book Antiqua" w:hAnsi="Book Antiqua" w:cs="Times New Roman"/>
          <w:i/>
          <w:color w:val="000000" w:themeColor="text1"/>
          <w:sz w:val="24"/>
          <w:szCs w:val="24"/>
        </w:rPr>
        <w:t>P</w:t>
      </w:r>
      <w:r w:rsidR="00893D37" w:rsidRPr="00893D37">
        <w:rPr>
          <w:rFonts w:ascii="Book Antiqua" w:hAnsi="Book Antiqua" w:cs="Times New Roman"/>
          <w:i/>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0.062) (Figure </w:t>
      </w:r>
      <w:r w:rsidR="00311968" w:rsidRPr="00DB4055">
        <w:rPr>
          <w:rFonts w:ascii="Book Antiqua" w:hAnsi="Book Antiqua" w:cs="Times New Roman"/>
          <w:color w:val="000000" w:themeColor="text1"/>
          <w:sz w:val="24"/>
          <w:szCs w:val="24"/>
        </w:rPr>
        <w:t>1D</w:t>
      </w:r>
      <w:r w:rsidRPr="00DB4055">
        <w:rPr>
          <w:rFonts w:ascii="Book Antiqua" w:hAnsi="Book Antiqua" w:cs="Times New Roman"/>
          <w:color w:val="000000" w:themeColor="text1"/>
          <w:sz w:val="24"/>
          <w:szCs w:val="24"/>
        </w:rPr>
        <w:t>)</w:t>
      </w:r>
      <w:r w:rsidR="00BC1438" w:rsidRPr="00DB4055">
        <w:rPr>
          <w:rFonts w:ascii="Book Antiqua" w:hAnsi="Book Antiqua" w:cs="Times New Roman"/>
          <w:color w:val="000000" w:themeColor="text1"/>
          <w:sz w:val="24"/>
          <w:szCs w:val="24"/>
        </w:rPr>
        <w:t>.</w:t>
      </w:r>
    </w:p>
    <w:p w14:paraId="72A76878" w14:textId="46177E58" w:rsidR="00AE1BD9" w:rsidRPr="00DB4055" w:rsidRDefault="00893D37"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In </w:t>
      </w:r>
      <w:r w:rsidR="00BC143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VR group, we only found </w:t>
      </w:r>
      <w:r w:rsidR="006235B6">
        <w:rPr>
          <w:rFonts w:ascii="Book Antiqua" w:hAnsi="Book Antiqua" w:cs="Times New Roman"/>
          <w:color w:val="000000" w:themeColor="text1"/>
          <w:sz w:val="24"/>
          <w:szCs w:val="24"/>
        </w:rPr>
        <w:t xml:space="preserve">a </w:t>
      </w:r>
      <w:r w:rsidR="00BC1438" w:rsidRPr="00DB4055">
        <w:rPr>
          <w:rFonts w:ascii="Book Antiqua" w:hAnsi="Book Antiqua" w:cs="Times New Roman"/>
          <w:color w:val="000000" w:themeColor="text1"/>
          <w:sz w:val="24"/>
          <w:szCs w:val="24"/>
        </w:rPr>
        <w:t xml:space="preserve">moderate </w:t>
      </w:r>
      <w:r w:rsidR="00AE1BD9" w:rsidRPr="00DB4055">
        <w:rPr>
          <w:rFonts w:ascii="Book Antiqua" w:hAnsi="Book Antiqua" w:cs="Times New Roman"/>
          <w:color w:val="000000" w:themeColor="text1"/>
          <w:sz w:val="24"/>
          <w:szCs w:val="24"/>
        </w:rPr>
        <w:t>correlation between HBV RNA and HBV DNA before treatment (</w:t>
      </w:r>
      <w:bookmarkStart w:id="57" w:name="OLE_LINK1"/>
      <w:r w:rsidR="00AE1BD9" w:rsidRPr="00893D37">
        <w:rPr>
          <w:rFonts w:ascii="Book Antiqua" w:hAnsi="Book Antiqua" w:cs="Times New Roman"/>
          <w:i/>
          <w:color w:val="000000" w:themeColor="text1"/>
          <w:sz w:val="24"/>
          <w:szCs w:val="24"/>
        </w:rPr>
        <w:t>r</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0.568,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0.043</w:t>
      </w:r>
      <w:bookmarkEnd w:id="57"/>
      <w:r w:rsidR="00AE1BD9" w:rsidRPr="00DB4055">
        <w:rPr>
          <w:rFonts w:ascii="Book Antiqua" w:hAnsi="Book Antiqua" w:cs="Times New Roman"/>
          <w:color w:val="000000" w:themeColor="text1"/>
          <w:sz w:val="24"/>
          <w:szCs w:val="24"/>
        </w:rPr>
        <w:t>)</w:t>
      </w:r>
      <w:r w:rsidR="002A434C" w:rsidRPr="00DB4055">
        <w:rPr>
          <w:rFonts w:ascii="Book Antiqua" w:hAnsi="Book Antiqua" w:cs="Times New Roman"/>
          <w:color w:val="000000" w:themeColor="text1"/>
          <w:sz w:val="24"/>
          <w:szCs w:val="24"/>
        </w:rPr>
        <w:t xml:space="preserve"> (Figure </w:t>
      </w:r>
      <w:r w:rsidR="00E22AE2" w:rsidRPr="00DB4055">
        <w:rPr>
          <w:rFonts w:ascii="Book Antiqua" w:hAnsi="Book Antiqua" w:cs="Times New Roman"/>
          <w:color w:val="000000" w:themeColor="text1"/>
          <w:sz w:val="24"/>
          <w:szCs w:val="24"/>
        </w:rPr>
        <w:t>2</w:t>
      </w:r>
      <w:r w:rsidR="002A434C" w:rsidRPr="00DB4055">
        <w:rPr>
          <w:rFonts w:ascii="Book Antiqua" w:hAnsi="Book Antiqua" w:cs="Times New Roman"/>
          <w:color w:val="000000" w:themeColor="text1"/>
          <w:sz w:val="24"/>
          <w:szCs w:val="24"/>
        </w:rPr>
        <w:t>A).</w:t>
      </w:r>
      <w:r w:rsidR="00AE1BD9" w:rsidRPr="00DB4055">
        <w:rPr>
          <w:rFonts w:ascii="Book Antiqua" w:hAnsi="Book Antiqua" w:cs="Times New Roman"/>
          <w:color w:val="000000" w:themeColor="text1"/>
          <w:sz w:val="24"/>
          <w:szCs w:val="24"/>
        </w:rPr>
        <w:t xml:space="preserve"> 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HBV RNA </w:t>
      </w:r>
      <w:r w:rsidR="00BC1438" w:rsidRPr="00DB4055">
        <w:rPr>
          <w:rFonts w:ascii="Book Antiqua" w:hAnsi="Book Antiqua" w:cs="Times New Roman"/>
          <w:color w:val="000000" w:themeColor="text1"/>
          <w:sz w:val="24"/>
          <w:szCs w:val="24"/>
        </w:rPr>
        <w:t xml:space="preserve">had no </w:t>
      </w:r>
      <w:r w:rsidR="00DD169A" w:rsidRPr="00DB4055">
        <w:rPr>
          <w:rFonts w:ascii="Book Antiqua" w:hAnsi="Book Antiqua" w:cs="Times New Roman"/>
          <w:color w:val="000000" w:themeColor="text1"/>
          <w:sz w:val="24"/>
          <w:szCs w:val="24"/>
        </w:rPr>
        <w:t>correlation</w:t>
      </w:r>
      <w:r w:rsidR="00AE1BD9" w:rsidRPr="00DB4055">
        <w:rPr>
          <w:rFonts w:ascii="Book Antiqua" w:hAnsi="Book Antiqua" w:cs="Times New Roman"/>
          <w:color w:val="000000" w:themeColor="text1"/>
          <w:sz w:val="24"/>
          <w:szCs w:val="24"/>
        </w:rPr>
        <w:t xml:space="preserve"> with </w:t>
      </w:r>
      <w:r w:rsidR="00C317C2" w:rsidRPr="00DB4055">
        <w:rPr>
          <w:rFonts w:ascii="Book Antiqua" w:hAnsi="Book Antiqua" w:cs="Times New Roman"/>
          <w:color w:val="000000" w:themeColor="text1"/>
          <w:sz w:val="24"/>
          <w:szCs w:val="24"/>
        </w:rPr>
        <w:t>other biomarkers</w:t>
      </w:r>
      <w:r w:rsidR="003127D8" w:rsidRPr="00DB4055">
        <w:rPr>
          <w:rFonts w:ascii="Book Antiqua" w:hAnsi="Book Antiqua" w:cs="Times New Roman"/>
          <w:color w:val="000000" w:themeColor="text1"/>
          <w:sz w:val="24"/>
          <w:szCs w:val="24"/>
        </w:rPr>
        <w:t xml:space="preserve"> (Figure </w:t>
      </w:r>
      <w:r w:rsidR="00E22AE2" w:rsidRPr="00DB4055">
        <w:rPr>
          <w:rFonts w:ascii="Book Antiqua" w:hAnsi="Book Antiqua" w:cs="Times New Roman"/>
          <w:color w:val="000000" w:themeColor="text1"/>
          <w:sz w:val="24"/>
          <w:szCs w:val="24"/>
        </w:rPr>
        <w:t>2</w:t>
      </w:r>
      <w:r w:rsidR="003127D8" w:rsidRPr="00DB4055">
        <w:rPr>
          <w:rFonts w:ascii="Book Antiqua" w:hAnsi="Book Antiqua" w:cs="Times New Roman"/>
          <w:color w:val="000000" w:themeColor="text1"/>
          <w:sz w:val="24"/>
          <w:szCs w:val="24"/>
        </w:rPr>
        <w:t>B)</w:t>
      </w:r>
      <w:r w:rsidR="00AE1BD9" w:rsidRPr="00DB4055">
        <w:rPr>
          <w:rFonts w:ascii="Book Antiqua" w:hAnsi="Book Antiqua" w:cs="Times New Roman"/>
          <w:color w:val="000000" w:themeColor="text1"/>
          <w:sz w:val="24"/>
          <w:szCs w:val="24"/>
        </w:rPr>
        <w:t xml:space="preserve">. In </w:t>
      </w:r>
      <w:r w:rsidR="00BC143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PVR group, we found </w:t>
      </w:r>
      <w:r w:rsidR="006235B6">
        <w:rPr>
          <w:rFonts w:ascii="Book Antiqua" w:hAnsi="Book Antiqua" w:cs="Times New Roman"/>
          <w:color w:val="000000" w:themeColor="text1"/>
          <w:sz w:val="24"/>
          <w:szCs w:val="24"/>
        </w:rPr>
        <w:t xml:space="preserve">that </w:t>
      </w:r>
      <w:r w:rsidR="00AE1BD9" w:rsidRPr="00DB4055">
        <w:rPr>
          <w:rFonts w:ascii="Book Antiqua" w:hAnsi="Book Antiqua" w:cs="Times New Roman"/>
          <w:color w:val="000000" w:themeColor="text1"/>
          <w:sz w:val="24"/>
          <w:szCs w:val="24"/>
        </w:rPr>
        <w:t xml:space="preserve">HBV RNA had no correlation with HBV DNA before treatment. 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HBV RNA and HBV DNA </w:t>
      </w:r>
      <w:r w:rsidR="00770E58" w:rsidRPr="00DB4055">
        <w:rPr>
          <w:rFonts w:ascii="Book Antiqua" w:hAnsi="Book Antiqua" w:cs="Times New Roman"/>
          <w:color w:val="000000" w:themeColor="text1"/>
          <w:sz w:val="24"/>
          <w:szCs w:val="24"/>
        </w:rPr>
        <w:t xml:space="preserve">had a </w:t>
      </w:r>
      <w:r w:rsidR="00BC1438" w:rsidRPr="00DB4055">
        <w:rPr>
          <w:rFonts w:ascii="Book Antiqua" w:hAnsi="Book Antiqua" w:cs="Times New Roman"/>
          <w:color w:val="000000" w:themeColor="text1"/>
          <w:sz w:val="24"/>
          <w:szCs w:val="24"/>
        </w:rPr>
        <w:t xml:space="preserve">moderate </w:t>
      </w:r>
      <w:r w:rsidR="00AE1BD9" w:rsidRPr="00DB4055">
        <w:rPr>
          <w:rFonts w:ascii="Book Antiqua" w:hAnsi="Book Antiqua" w:cs="Times New Roman"/>
          <w:color w:val="000000" w:themeColor="text1"/>
          <w:sz w:val="24"/>
          <w:szCs w:val="24"/>
        </w:rPr>
        <w:t>correlation (</w:t>
      </w:r>
      <w:r w:rsidR="00AE1BD9" w:rsidRPr="00893D37">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0.517, </w:t>
      </w:r>
      <w:r w:rsidR="00AE1BD9" w:rsidRPr="00893D37">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0.034) (Figure </w:t>
      </w:r>
      <w:r w:rsidR="00E22AE2" w:rsidRPr="00DB4055">
        <w:rPr>
          <w:rFonts w:ascii="Book Antiqua" w:hAnsi="Book Antiqua" w:cs="Times New Roman"/>
          <w:color w:val="000000" w:themeColor="text1"/>
          <w:sz w:val="24"/>
          <w:szCs w:val="24"/>
        </w:rPr>
        <w:t>2</w:t>
      </w:r>
      <w:r w:rsidR="002A434C" w:rsidRPr="00DB4055">
        <w:rPr>
          <w:rFonts w:ascii="Book Antiqua" w:hAnsi="Book Antiqua" w:cs="Times New Roman"/>
          <w:color w:val="000000" w:themeColor="text1"/>
          <w:sz w:val="24"/>
          <w:szCs w:val="24"/>
        </w:rPr>
        <w:t>C</w:t>
      </w:r>
      <w:r w:rsidR="00AE1BD9" w:rsidRPr="00DB4055">
        <w:rPr>
          <w:rFonts w:ascii="Book Antiqua" w:hAnsi="Book Antiqua" w:cs="Times New Roman"/>
          <w:color w:val="000000" w:themeColor="text1"/>
          <w:sz w:val="24"/>
          <w:szCs w:val="24"/>
        </w:rPr>
        <w:t>). HBV RNA and HBsAg had no correlation before treatment</w:t>
      </w:r>
      <w:r w:rsidR="00821AE1" w:rsidRPr="00DB4055">
        <w:rPr>
          <w:rFonts w:ascii="Book Antiqua" w:hAnsi="Book Antiqua" w:cs="Times New Roman"/>
          <w:color w:val="000000" w:themeColor="text1"/>
          <w:sz w:val="24"/>
          <w:szCs w:val="24"/>
        </w:rPr>
        <w:t xml:space="preserve"> (Figure </w:t>
      </w:r>
      <w:r w:rsidR="00E22AE2" w:rsidRPr="00DB4055">
        <w:rPr>
          <w:rFonts w:ascii="Book Antiqua" w:hAnsi="Book Antiqua" w:cs="Times New Roman"/>
          <w:color w:val="000000" w:themeColor="text1"/>
          <w:sz w:val="24"/>
          <w:szCs w:val="24"/>
        </w:rPr>
        <w:t>2</w:t>
      </w:r>
      <w:r w:rsidR="00821AE1" w:rsidRPr="00DB4055">
        <w:rPr>
          <w:rFonts w:ascii="Book Antiqua" w:hAnsi="Book Antiqua" w:cs="Times New Roman"/>
          <w:color w:val="000000" w:themeColor="text1"/>
          <w:sz w:val="24"/>
          <w:szCs w:val="24"/>
        </w:rPr>
        <w:t>D</w:t>
      </w:r>
      <w:r>
        <w:rPr>
          <w:rFonts w:ascii="Book Antiqua" w:hAnsi="Book Antiqua" w:cs="Times New Roman"/>
          <w:color w:val="000000" w:themeColor="text1"/>
          <w:sz w:val="24"/>
          <w:szCs w:val="24"/>
        </w:rPr>
        <w:t xml:space="preserve"> and </w:t>
      </w:r>
      <w:r w:rsidR="00821AE1" w:rsidRPr="00DB4055">
        <w:rPr>
          <w:rFonts w:ascii="Book Antiqua" w:hAnsi="Book Antiqua" w:cs="Times New Roman"/>
          <w:color w:val="000000" w:themeColor="text1"/>
          <w:sz w:val="24"/>
          <w:szCs w:val="24"/>
        </w:rPr>
        <w:t>E)</w:t>
      </w:r>
      <w:r w:rsidR="00AE1BD9" w:rsidRPr="00DB4055">
        <w:rPr>
          <w:rFonts w:ascii="Book Antiqua" w:hAnsi="Book Antiqua" w:cs="Times New Roman"/>
          <w:color w:val="000000" w:themeColor="text1"/>
          <w:sz w:val="24"/>
          <w:szCs w:val="24"/>
        </w:rPr>
        <w:t xml:space="preserve">. </w:t>
      </w:r>
      <w:r w:rsidR="00155D1E" w:rsidRPr="00DB4055">
        <w:rPr>
          <w:rFonts w:ascii="Book Antiqua" w:hAnsi="Book Antiqua" w:cs="Times New Roman"/>
          <w:color w:val="000000" w:themeColor="text1"/>
          <w:sz w:val="24"/>
          <w:szCs w:val="24"/>
        </w:rPr>
        <w:t xml:space="preserve">After 24 </w:t>
      </w:r>
      <w:proofErr w:type="spellStart"/>
      <w:r w:rsidR="00155D1E"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155D1E" w:rsidRPr="00DB4055">
        <w:rPr>
          <w:rFonts w:ascii="Book Antiqua" w:hAnsi="Book Antiqua" w:cs="Times New Roman"/>
          <w:color w:val="000000" w:themeColor="text1"/>
          <w:sz w:val="24"/>
          <w:szCs w:val="24"/>
        </w:rPr>
        <w:t xml:space="preserve"> of treatment, HBV RNA had </w:t>
      </w:r>
      <w:r w:rsidR="00DE5CDF" w:rsidRPr="00DB4055">
        <w:rPr>
          <w:rFonts w:ascii="Book Antiqua" w:hAnsi="Book Antiqua" w:cs="Times New Roman"/>
          <w:color w:val="000000" w:themeColor="text1"/>
          <w:sz w:val="24"/>
          <w:szCs w:val="24"/>
        </w:rPr>
        <w:t>no</w:t>
      </w:r>
      <w:r w:rsidR="00155D1E" w:rsidRPr="00DB4055">
        <w:rPr>
          <w:rFonts w:ascii="Book Antiqua" w:hAnsi="Book Antiqua" w:cs="Times New Roman"/>
          <w:color w:val="000000" w:themeColor="text1"/>
          <w:sz w:val="24"/>
          <w:szCs w:val="24"/>
        </w:rPr>
        <w:t xml:space="preserve"> correlation with HBsAg in the VR group (Figure </w:t>
      </w:r>
      <w:r w:rsidR="00E22AE2" w:rsidRPr="00DB4055">
        <w:rPr>
          <w:rFonts w:ascii="Book Antiqua" w:hAnsi="Book Antiqua" w:cs="Times New Roman"/>
          <w:color w:val="000000" w:themeColor="text1"/>
          <w:sz w:val="24"/>
          <w:szCs w:val="24"/>
        </w:rPr>
        <w:t>2</w:t>
      </w:r>
      <w:r w:rsidR="00DE5CDF" w:rsidRPr="00DB4055">
        <w:rPr>
          <w:rFonts w:ascii="Book Antiqua" w:hAnsi="Book Antiqua" w:cs="Times New Roman"/>
          <w:color w:val="000000" w:themeColor="text1"/>
          <w:sz w:val="24"/>
          <w:szCs w:val="24"/>
        </w:rPr>
        <w:t>F</w:t>
      </w:r>
      <w:r w:rsidR="00155D1E"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HBV RNA had </w:t>
      </w:r>
      <w:r w:rsidR="00BC143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significant high correlation with HBsAg</w:t>
      </w:r>
      <w:r w:rsidR="00A9187E" w:rsidRPr="00DB4055">
        <w:rPr>
          <w:rFonts w:ascii="Book Antiqua" w:hAnsi="Book Antiqua" w:cs="Times New Roman"/>
          <w:color w:val="000000" w:themeColor="text1"/>
          <w:sz w:val="24"/>
          <w:szCs w:val="24"/>
        </w:rPr>
        <w:t xml:space="preserve"> in the PV</w:t>
      </w:r>
      <w:r w:rsidR="000E7D45" w:rsidRPr="00DB4055">
        <w:rPr>
          <w:rFonts w:ascii="Book Antiqua" w:hAnsi="Book Antiqua" w:cs="Times New Roman"/>
          <w:color w:val="000000" w:themeColor="text1"/>
          <w:sz w:val="24"/>
          <w:szCs w:val="24"/>
        </w:rPr>
        <w:t>R group</w:t>
      </w:r>
      <w:r w:rsidR="00AE1BD9" w:rsidRPr="00DB4055">
        <w:rPr>
          <w:rFonts w:ascii="Book Antiqua" w:hAnsi="Book Antiqua" w:cs="Times New Roman"/>
          <w:color w:val="000000" w:themeColor="text1"/>
          <w:sz w:val="24"/>
          <w:szCs w:val="24"/>
        </w:rPr>
        <w:t xml:space="preserve"> (</w:t>
      </w:r>
      <w:r w:rsidR="00AE1BD9" w:rsidRPr="00893D37">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0.673, </w:t>
      </w:r>
      <w:r w:rsidR="00AE1BD9" w:rsidRPr="00893D37">
        <w:rPr>
          <w:rFonts w:ascii="Book Antiqua" w:hAnsi="Book Antiqua" w:cs="Times New Roman"/>
          <w:i/>
          <w:color w:val="000000" w:themeColor="text1"/>
          <w:sz w:val="24"/>
          <w:szCs w:val="24"/>
        </w:rPr>
        <w:t>P</w:t>
      </w:r>
      <w:r w:rsidRPr="00893D37">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0.003) (Figure </w:t>
      </w:r>
      <w:r w:rsidR="00E22AE2" w:rsidRPr="00DB4055">
        <w:rPr>
          <w:rFonts w:ascii="Book Antiqua" w:hAnsi="Book Antiqua" w:cs="Times New Roman"/>
          <w:color w:val="000000" w:themeColor="text1"/>
          <w:sz w:val="24"/>
          <w:szCs w:val="24"/>
        </w:rPr>
        <w:t>2</w:t>
      </w:r>
      <w:r w:rsidR="00DD7D45" w:rsidRPr="00DB4055">
        <w:rPr>
          <w:rFonts w:ascii="Book Antiqua" w:hAnsi="Book Antiqua" w:cs="Times New Roman"/>
          <w:color w:val="000000" w:themeColor="text1"/>
          <w:sz w:val="24"/>
          <w:szCs w:val="24"/>
        </w:rPr>
        <w:t>G</w:t>
      </w:r>
      <w:r w:rsidR="00AE1BD9" w:rsidRPr="00DB4055">
        <w:rPr>
          <w:rFonts w:ascii="Book Antiqua" w:hAnsi="Book Antiqua" w:cs="Times New Roman"/>
          <w:color w:val="000000" w:themeColor="text1"/>
          <w:sz w:val="24"/>
          <w:szCs w:val="24"/>
        </w:rPr>
        <w:t>)</w:t>
      </w:r>
      <w:r w:rsidR="00BC1438" w:rsidRPr="00DB4055">
        <w:rPr>
          <w:rFonts w:ascii="Book Antiqua" w:hAnsi="Book Antiqua" w:cs="Times New Roman"/>
          <w:color w:val="000000" w:themeColor="text1"/>
          <w:sz w:val="24"/>
          <w:szCs w:val="24"/>
        </w:rPr>
        <w:t>.</w:t>
      </w:r>
      <w:r w:rsidR="001B0BF5" w:rsidRPr="00DB4055">
        <w:rPr>
          <w:rFonts w:ascii="Book Antiqua" w:hAnsi="Book Antiqua" w:cs="Times New Roman"/>
          <w:color w:val="000000" w:themeColor="text1"/>
          <w:sz w:val="24"/>
          <w:szCs w:val="24"/>
        </w:rPr>
        <w:t xml:space="preserve"> </w:t>
      </w:r>
    </w:p>
    <w:p w14:paraId="19631767" w14:textId="150888D3" w:rsidR="001337FA" w:rsidRDefault="00AE1BD9" w:rsidP="00893D37">
      <w:pPr>
        <w:adjustRightInd w:val="0"/>
        <w:snapToGrid w:val="0"/>
        <w:spacing w:line="360" w:lineRule="auto"/>
        <w:ind w:firstLine="240"/>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In group A, HBV RNA had </w:t>
      </w:r>
      <w:r w:rsidR="00770E58" w:rsidRPr="00DB4055">
        <w:rPr>
          <w:rFonts w:ascii="Book Antiqua" w:hAnsi="Book Antiqua" w:cs="Times New Roman"/>
          <w:color w:val="000000" w:themeColor="text1"/>
          <w:sz w:val="24"/>
          <w:szCs w:val="24"/>
        </w:rPr>
        <w:t xml:space="preserve">only a </w:t>
      </w:r>
      <w:r w:rsidR="00BC1438" w:rsidRPr="00DB4055">
        <w:rPr>
          <w:rFonts w:ascii="Book Antiqua" w:hAnsi="Book Antiqua" w:cs="Times New Roman"/>
          <w:color w:val="000000" w:themeColor="text1"/>
          <w:sz w:val="24"/>
          <w:szCs w:val="24"/>
        </w:rPr>
        <w:t xml:space="preserve">moderate </w:t>
      </w:r>
      <w:r w:rsidRPr="00DB4055">
        <w:rPr>
          <w:rFonts w:ascii="Book Antiqua" w:hAnsi="Book Antiqua" w:cs="Times New Roman"/>
          <w:color w:val="000000" w:themeColor="text1"/>
          <w:sz w:val="24"/>
          <w:szCs w:val="24"/>
        </w:rPr>
        <w:t xml:space="preserve">correlation with HBV DNA after 24 </w:t>
      </w:r>
      <w:proofErr w:type="spellStart"/>
      <w:r w:rsidRPr="00DB4055">
        <w:rPr>
          <w:rFonts w:ascii="Book Antiqua" w:hAnsi="Book Antiqua" w:cs="Times New Roman"/>
          <w:color w:val="000000" w:themeColor="text1"/>
          <w:sz w:val="24"/>
          <w:szCs w:val="24"/>
        </w:rPr>
        <w:t>w</w:t>
      </w:r>
      <w:r w:rsidR="00893D37">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Pr="00DB4055">
        <w:rPr>
          <w:rFonts w:ascii="Book Antiqua" w:hAnsi="Book Antiqua" w:cs="Times New Roman"/>
          <w:color w:val="000000" w:themeColor="text1"/>
          <w:sz w:val="24"/>
          <w:szCs w:val="24"/>
        </w:rPr>
        <w:t xml:space="preserve"> therapy (</w:t>
      </w:r>
      <w:r w:rsidRPr="00893D37">
        <w:rPr>
          <w:rFonts w:ascii="Book Antiqua" w:hAnsi="Book Antiqua" w:cs="Times New Roman"/>
          <w:i/>
          <w:color w:val="000000" w:themeColor="text1"/>
          <w:sz w:val="24"/>
          <w:szCs w:val="24"/>
        </w:rPr>
        <w:t>r</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0.688, </w:t>
      </w:r>
      <w:r w:rsidRPr="00893D37">
        <w:rPr>
          <w:rFonts w:ascii="Book Antiqua" w:hAnsi="Book Antiqua" w:cs="Times New Roman"/>
          <w:i/>
          <w:color w:val="000000" w:themeColor="text1"/>
          <w:sz w:val="24"/>
          <w:szCs w:val="24"/>
        </w:rPr>
        <w:t>P</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0.028)</w:t>
      </w:r>
      <w:r w:rsidR="00FE703F" w:rsidRPr="00DB4055">
        <w:rPr>
          <w:rFonts w:ascii="Book Antiqua" w:hAnsi="Book Antiqua" w:cs="Times New Roman"/>
          <w:color w:val="000000" w:themeColor="text1"/>
          <w:sz w:val="24"/>
          <w:szCs w:val="24"/>
        </w:rPr>
        <w:t xml:space="preserve"> (Figure </w:t>
      </w:r>
      <w:r w:rsidR="00E22AE2" w:rsidRPr="00DB4055">
        <w:rPr>
          <w:rFonts w:ascii="Book Antiqua" w:hAnsi="Book Antiqua" w:cs="Times New Roman"/>
          <w:color w:val="000000" w:themeColor="text1"/>
          <w:sz w:val="24"/>
          <w:szCs w:val="24"/>
        </w:rPr>
        <w:t>2K</w:t>
      </w:r>
      <w:r w:rsidR="0023647F"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In group B, HBV RNA also had </w:t>
      </w:r>
      <w:r w:rsidR="00770E58" w:rsidRPr="00DB4055">
        <w:rPr>
          <w:rFonts w:ascii="Book Antiqua" w:hAnsi="Book Antiqua" w:cs="Times New Roman"/>
          <w:color w:val="000000" w:themeColor="text1"/>
          <w:sz w:val="24"/>
          <w:szCs w:val="24"/>
        </w:rPr>
        <w:t xml:space="preserve">a </w:t>
      </w:r>
      <w:r w:rsidR="00BC1438" w:rsidRPr="00DB4055">
        <w:rPr>
          <w:rFonts w:ascii="Book Antiqua" w:hAnsi="Book Antiqua" w:cs="Times New Roman"/>
          <w:color w:val="000000" w:themeColor="text1"/>
          <w:sz w:val="24"/>
          <w:szCs w:val="24"/>
        </w:rPr>
        <w:t xml:space="preserve">moderate </w:t>
      </w:r>
      <w:r w:rsidRPr="00DB4055">
        <w:rPr>
          <w:rFonts w:ascii="Book Antiqua" w:hAnsi="Book Antiqua" w:cs="Times New Roman"/>
          <w:color w:val="000000" w:themeColor="text1"/>
          <w:sz w:val="24"/>
          <w:szCs w:val="24"/>
        </w:rPr>
        <w:t xml:space="preserve">correlation with HBV DNA after 24 </w:t>
      </w:r>
      <w:proofErr w:type="spellStart"/>
      <w:r w:rsidRPr="00DB4055">
        <w:rPr>
          <w:rFonts w:ascii="Book Antiqua" w:hAnsi="Book Antiqua" w:cs="Times New Roman"/>
          <w:color w:val="000000" w:themeColor="text1"/>
          <w:sz w:val="24"/>
          <w:szCs w:val="24"/>
        </w:rPr>
        <w:t>w</w:t>
      </w:r>
      <w:r w:rsidR="00893D37">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Pr="00DB4055">
        <w:rPr>
          <w:rFonts w:ascii="Book Antiqua" w:hAnsi="Book Antiqua" w:cs="Times New Roman"/>
          <w:color w:val="000000" w:themeColor="text1"/>
          <w:sz w:val="24"/>
          <w:szCs w:val="24"/>
        </w:rPr>
        <w:t xml:space="preserve"> therapy (</w:t>
      </w:r>
      <w:r w:rsidRPr="00893D37">
        <w:rPr>
          <w:rFonts w:ascii="Book Antiqua" w:hAnsi="Book Antiqua" w:cs="Times New Roman"/>
          <w:i/>
          <w:color w:val="000000" w:themeColor="text1"/>
          <w:sz w:val="24"/>
          <w:szCs w:val="24"/>
        </w:rPr>
        <w:t>r</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0.755, </w:t>
      </w:r>
      <w:r w:rsidRPr="00893D37">
        <w:rPr>
          <w:rFonts w:ascii="Book Antiqua" w:hAnsi="Book Antiqua" w:cs="Times New Roman"/>
          <w:i/>
          <w:color w:val="000000" w:themeColor="text1"/>
          <w:sz w:val="24"/>
          <w:szCs w:val="24"/>
        </w:rPr>
        <w:t>P</w:t>
      </w:r>
      <w:r w:rsidR="00893D37" w:rsidRPr="00893D37">
        <w:rPr>
          <w:rFonts w:ascii="Book Antiqua" w:hAnsi="Book Antiqua" w:cs="Times New Roman"/>
          <w:i/>
          <w:color w:val="000000" w:themeColor="text1"/>
          <w:sz w:val="24"/>
          <w:szCs w:val="24"/>
        </w:rPr>
        <w:t xml:space="preserve"> </w:t>
      </w:r>
      <w:r w:rsidRPr="00DB4055">
        <w:rPr>
          <w:rFonts w:ascii="Book Antiqua" w:hAnsi="Book Antiqua" w:cs="Times New Roman"/>
          <w:color w:val="000000" w:themeColor="text1"/>
          <w:sz w:val="24"/>
          <w:szCs w:val="24"/>
        </w:rPr>
        <w:t>=</w:t>
      </w:r>
      <w:r w:rsidR="00893D37">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0.001) (Figure </w:t>
      </w:r>
      <w:r w:rsidR="00E22AE2" w:rsidRPr="00DB4055">
        <w:rPr>
          <w:rFonts w:ascii="Book Antiqua" w:hAnsi="Book Antiqua" w:cs="Times New Roman"/>
          <w:color w:val="000000" w:themeColor="text1"/>
          <w:sz w:val="24"/>
          <w:szCs w:val="24"/>
        </w:rPr>
        <w:t>2O</w:t>
      </w:r>
      <w:r w:rsidRPr="00DB4055">
        <w:rPr>
          <w:rFonts w:ascii="Book Antiqua" w:hAnsi="Book Antiqua" w:cs="Times New Roman"/>
          <w:color w:val="000000" w:themeColor="text1"/>
          <w:sz w:val="24"/>
          <w:szCs w:val="24"/>
        </w:rPr>
        <w:t xml:space="preserve">). HBV RNA had no correlation with HBsAg before or after treatment (Figure </w:t>
      </w:r>
      <w:r w:rsidR="00E22AE2" w:rsidRPr="00DB4055">
        <w:rPr>
          <w:rFonts w:ascii="Book Antiqua" w:hAnsi="Book Antiqua" w:cs="Times New Roman"/>
          <w:color w:val="000000" w:themeColor="text1"/>
          <w:sz w:val="24"/>
          <w:szCs w:val="24"/>
        </w:rPr>
        <w:t>2H</w:t>
      </w:r>
      <w:r w:rsidR="00893D37">
        <w:rPr>
          <w:rFonts w:ascii="Book Antiqua" w:hAnsi="Book Antiqua" w:cs="Times New Roman"/>
          <w:color w:val="000000" w:themeColor="text1"/>
          <w:sz w:val="24"/>
          <w:szCs w:val="24"/>
        </w:rPr>
        <w:t xml:space="preserve">, </w:t>
      </w:r>
      <w:r w:rsidR="00E22AE2" w:rsidRPr="00DB4055">
        <w:rPr>
          <w:rFonts w:ascii="Book Antiqua" w:hAnsi="Book Antiqua" w:cs="Times New Roman"/>
          <w:color w:val="000000" w:themeColor="text1"/>
          <w:sz w:val="24"/>
          <w:szCs w:val="24"/>
        </w:rPr>
        <w:t>I</w:t>
      </w:r>
      <w:r w:rsidR="00804453" w:rsidRPr="00DB4055">
        <w:rPr>
          <w:rFonts w:ascii="Book Antiqua" w:hAnsi="Book Antiqua" w:cs="Times New Roman"/>
          <w:color w:val="000000" w:themeColor="text1"/>
          <w:sz w:val="24"/>
          <w:szCs w:val="24"/>
        </w:rPr>
        <w:t xml:space="preserve">, </w:t>
      </w:r>
      <w:r w:rsidR="00E22AE2" w:rsidRPr="00DB4055">
        <w:rPr>
          <w:rFonts w:ascii="Book Antiqua" w:hAnsi="Book Antiqua" w:cs="Times New Roman"/>
          <w:color w:val="000000" w:themeColor="text1"/>
          <w:sz w:val="24"/>
          <w:szCs w:val="24"/>
        </w:rPr>
        <w:t>L</w:t>
      </w:r>
      <w:r w:rsidR="00804453" w:rsidRPr="00DB4055">
        <w:rPr>
          <w:rFonts w:ascii="Book Antiqua" w:hAnsi="Book Antiqua" w:cs="Times New Roman"/>
          <w:color w:val="000000" w:themeColor="text1"/>
          <w:sz w:val="24"/>
          <w:szCs w:val="24"/>
        </w:rPr>
        <w:t xml:space="preserve">, </w:t>
      </w:r>
      <w:r w:rsidR="006235B6">
        <w:rPr>
          <w:rFonts w:ascii="Book Antiqua" w:hAnsi="Book Antiqua" w:cs="Times New Roman"/>
          <w:color w:val="000000" w:themeColor="text1"/>
          <w:sz w:val="24"/>
          <w:szCs w:val="24"/>
        </w:rPr>
        <w:t xml:space="preserve">and </w:t>
      </w:r>
      <w:r w:rsidR="00E22AE2" w:rsidRPr="00DB4055">
        <w:rPr>
          <w:rFonts w:ascii="Book Antiqua" w:hAnsi="Book Antiqua" w:cs="Times New Roman"/>
          <w:color w:val="000000" w:themeColor="text1"/>
          <w:sz w:val="24"/>
          <w:szCs w:val="24"/>
        </w:rPr>
        <w:t>M</w:t>
      </w:r>
      <w:r w:rsidRPr="00DB4055">
        <w:rPr>
          <w:rFonts w:ascii="Book Antiqua" w:hAnsi="Book Antiqua" w:cs="Times New Roman"/>
          <w:color w:val="000000" w:themeColor="text1"/>
          <w:sz w:val="24"/>
          <w:szCs w:val="24"/>
        </w:rPr>
        <w:t>).</w:t>
      </w:r>
      <w:r w:rsidR="00804453" w:rsidRPr="00DB4055">
        <w:rPr>
          <w:rFonts w:ascii="Book Antiqua" w:hAnsi="Book Antiqua"/>
          <w:color w:val="000000" w:themeColor="text1"/>
          <w:sz w:val="24"/>
          <w:szCs w:val="24"/>
        </w:rPr>
        <w:t xml:space="preserve"> </w:t>
      </w:r>
      <w:r w:rsidR="00804453" w:rsidRPr="00DB4055">
        <w:rPr>
          <w:rFonts w:ascii="Book Antiqua" w:hAnsi="Book Antiqua" w:cs="Times New Roman"/>
          <w:color w:val="000000" w:themeColor="text1"/>
          <w:sz w:val="24"/>
          <w:szCs w:val="24"/>
        </w:rPr>
        <w:t xml:space="preserve">HBV RNA had no correlation with HBV DNA before treatment (Figure </w:t>
      </w:r>
      <w:r w:rsidR="00E22AE2" w:rsidRPr="00DB4055">
        <w:rPr>
          <w:rFonts w:ascii="Book Antiqua" w:hAnsi="Book Antiqua" w:cs="Times New Roman"/>
          <w:color w:val="000000" w:themeColor="text1"/>
          <w:sz w:val="24"/>
          <w:szCs w:val="24"/>
        </w:rPr>
        <w:t>2J</w:t>
      </w:r>
      <w:r w:rsidR="00893D37">
        <w:rPr>
          <w:rFonts w:ascii="Book Antiqua" w:hAnsi="Book Antiqua" w:cs="Times New Roman"/>
          <w:color w:val="000000" w:themeColor="text1"/>
          <w:sz w:val="24"/>
          <w:szCs w:val="24"/>
        </w:rPr>
        <w:t xml:space="preserve"> and </w:t>
      </w:r>
      <w:r w:rsidR="00E22AE2" w:rsidRPr="00DB4055">
        <w:rPr>
          <w:rFonts w:ascii="Book Antiqua" w:hAnsi="Book Antiqua" w:cs="Times New Roman"/>
          <w:color w:val="000000" w:themeColor="text1"/>
          <w:sz w:val="24"/>
          <w:szCs w:val="24"/>
        </w:rPr>
        <w:t>N</w:t>
      </w:r>
      <w:r w:rsidR="00804453" w:rsidRPr="00DB4055">
        <w:rPr>
          <w:rFonts w:ascii="Book Antiqua" w:hAnsi="Book Antiqua" w:cs="Times New Roman"/>
          <w:color w:val="000000" w:themeColor="text1"/>
          <w:sz w:val="24"/>
          <w:szCs w:val="24"/>
        </w:rPr>
        <w:t>).</w:t>
      </w:r>
    </w:p>
    <w:p w14:paraId="2AE9CB6D" w14:textId="77777777" w:rsidR="00893D37" w:rsidRPr="00DB4055" w:rsidRDefault="00893D37" w:rsidP="00893D37">
      <w:pPr>
        <w:adjustRightInd w:val="0"/>
        <w:snapToGrid w:val="0"/>
        <w:spacing w:line="360" w:lineRule="auto"/>
        <w:ind w:firstLine="240"/>
        <w:rPr>
          <w:rFonts w:ascii="Book Antiqua" w:hAnsi="Book Antiqua" w:cs="Times New Roman"/>
          <w:color w:val="000000" w:themeColor="text1"/>
          <w:sz w:val="24"/>
          <w:szCs w:val="24"/>
        </w:rPr>
      </w:pPr>
    </w:p>
    <w:p w14:paraId="41CAD32B" w14:textId="27A34AE2"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 xml:space="preserve">Multivariate analysis </w:t>
      </w:r>
      <w:r w:rsidR="00DF1386" w:rsidRPr="00DB4055">
        <w:rPr>
          <w:rFonts w:ascii="Book Antiqua" w:hAnsi="Book Antiqua" w:cs="Times New Roman"/>
          <w:b/>
          <w:i/>
          <w:color w:val="000000" w:themeColor="text1"/>
          <w:sz w:val="24"/>
          <w:szCs w:val="24"/>
        </w:rPr>
        <w:t xml:space="preserve">of </w:t>
      </w:r>
      <w:r w:rsidRPr="00DB4055">
        <w:rPr>
          <w:rFonts w:ascii="Book Antiqua" w:hAnsi="Book Antiqua" w:cs="Times New Roman"/>
          <w:b/>
          <w:i/>
          <w:color w:val="000000" w:themeColor="text1"/>
          <w:sz w:val="24"/>
          <w:szCs w:val="24"/>
        </w:rPr>
        <w:t>the factors related with HBV RNA</w:t>
      </w:r>
    </w:p>
    <w:p w14:paraId="1D140079" w14:textId="0DC702F2" w:rsidR="00AE1BD9" w:rsidRPr="00DB4055" w:rsidRDefault="00C1425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As HBV patients might have various personal background and their risk </w:t>
      </w:r>
      <w:r w:rsidRPr="00DB4055">
        <w:rPr>
          <w:rFonts w:ascii="Book Antiqua" w:hAnsi="Book Antiqua" w:cs="Times New Roman"/>
          <w:color w:val="000000" w:themeColor="text1"/>
          <w:sz w:val="24"/>
          <w:szCs w:val="24"/>
        </w:rPr>
        <w:lastRenderedPageBreak/>
        <w:t xml:space="preserve">factors for prognosis including seroconversion are unknown. It might cause the existence of confounding factors among study subjects which might interfere with </w:t>
      </w:r>
      <w:r w:rsidR="006235B6">
        <w:rPr>
          <w:rFonts w:ascii="Book Antiqua" w:hAnsi="Book Antiqua" w:cs="Times New Roman"/>
          <w:color w:val="000000" w:themeColor="text1"/>
          <w:sz w:val="24"/>
          <w:szCs w:val="24"/>
        </w:rPr>
        <w:t xml:space="preserve">the </w:t>
      </w:r>
      <w:r w:rsidRPr="00DB4055">
        <w:rPr>
          <w:rFonts w:ascii="Book Antiqua" w:hAnsi="Book Antiqua" w:cs="Times New Roman"/>
          <w:color w:val="000000" w:themeColor="text1"/>
          <w:sz w:val="24"/>
          <w:szCs w:val="24"/>
        </w:rPr>
        <w:t xml:space="preserve">precision of the study. The typical method to </w:t>
      </w:r>
      <w:r w:rsidR="006235B6" w:rsidRPr="00DB4055">
        <w:rPr>
          <w:rFonts w:ascii="Book Antiqua" w:hAnsi="Book Antiqua" w:cs="Times New Roman"/>
          <w:color w:val="000000" w:themeColor="text1"/>
          <w:sz w:val="24"/>
          <w:szCs w:val="24"/>
        </w:rPr>
        <w:t>adjust</w:t>
      </w:r>
      <w:r w:rsidR="006235B6">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confounding factors is multivariate analysis. </w:t>
      </w:r>
      <w:r w:rsidR="00AE1BD9" w:rsidRPr="00DB4055">
        <w:rPr>
          <w:rFonts w:ascii="Book Antiqua" w:hAnsi="Book Antiqua" w:cs="Times New Roman"/>
          <w:color w:val="000000" w:themeColor="text1"/>
          <w:sz w:val="24"/>
          <w:szCs w:val="24"/>
        </w:rPr>
        <w:t xml:space="preserve">To evaluate whether HBV RNA was an independent </w:t>
      </w:r>
      <w:r w:rsidR="00DF1386" w:rsidRPr="00DB4055">
        <w:rPr>
          <w:rFonts w:ascii="Book Antiqua" w:hAnsi="Book Antiqua" w:cs="Times New Roman"/>
          <w:color w:val="000000" w:themeColor="text1"/>
          <w:sz w:val="24"/>
          <w:szCs w:val="24"/>
        </w:rPr>
        <w:t>predictor of</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and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we applied </w:t>
      </w:r>
      <w:r w:rsidR="00DF1386"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multivariate regularized linear model. The model was suitable for the following explanatory variables: age, sex, BMI, levels of ALT, HBV DNA, HBsAg, whether </w:t>
      </w:r>
      <w:r w:rsidR="00DF1386" w:rsidRPr="00DB4055">
        <w:rPr>
          <w:rFonts w:ascii="Book Antiqua" w:hAnsi="Book Antiqua" w:cs="Times New Roman"/>
          <w:color w:val="000000" w:themeColor="text1"/>
          <w:sz w:val="24"/>
          <w:szCs w:val="24"/>
        </w:rPr>
        <w:t xml:space="preserve">there was </w:t>
      </w:r>
      <w:r w:rsidR="006235B6">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r w:rsidR="006235B6">
        <w:rPr>
          <w:rFonts w:ascii="Book Antiqua" w:hAnsi="Book Antiqua" w:cs="Times New Roman"/>
          <w:color w:val="000000" w:themeColor="text1"/>
          <w:sz w:val="24"/>
          <w:szCs w:val="24"/>
        </w:rPr>
        <w:t>,</w:t>
      </w:r>
      <w:r w:rsidR="00DF1386" w:rsidRPr="00DB4055">
        <w:rPr>
          <w:rFonts w:ascii="Book Antiqua" w:hAnsi="Book Antiqua" w:cs="Times New Roman"/>
          <w:color w:val="000000" w:themeColor="text1"/>
          <w:sz w:val="24"/>
          <w:szCs w:val="24"/>
        </w:rPr>
        <w:t xml:space="preserve"> and</w:t>
      </w:r>
      <w:r w:rsidR="00AE1BD9" w:rsidRPr="00DB4055">
        <w:rPr>
          <w:rFonts w:ascii="Book Antiqua" w:hAnsi="Book Antiqua" w:cs="Times New Roman"/>
          <w:color w:val="000000" w:themeColor="text1"/>
          <w:sz w:val="24"/>
          <w:szCs w:val="24"/>
        </w:rPr>
        <w:t xml:space="preserve"> whether</w:t>
      </w:r>
      <w:r w:rsidR="00DF1386" w:rsidRPr="00DB4055">
        <w:rPr>
          <w:rFonts w:ascii="Book Antiqua" w:hAnsi="Book Antiqua" w:cs="Times New Roman"/>
          <w:color w:val="000000" w:themeColor="text1"/>
          <w:sz w:val="24"/>
          <w:szCs w:val="24"/>
        </w:rPr>
        <w:t xml:space="preserve"> there was</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w:t>
      </w:r>
    </w:p>
    <w:p w14:paraId="2362F25B" w14:textId="24F693A9"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Before treatment, we </w:t>
      </w:r>
      <w:r w:rsidR="00DF1386" w:rsidRPr="00DB4055">
        <w:rPr>
          <w:rFonts w:ascii="Book Antiqua" w:hAnsi="Book Antiqua" w:cs="Times New Roman"/>
          <w:color w:val="000000" w:themeColor="text1"/>
          <w:sz w:val="24"/>
          <w:szCs w:val="24"/>
        </w:rPr>
        <w:t>identified</w:t>
      </w:r>
      <w:r w:rsidR="00AE1BD9" w:rsidRPr="00DB4055">
        <w:rPr>
          <w:rFonts w:ascii="Book Antiqua" w:hAnsi="Book Antiqua" w:cs="Times New Roman"/>
          <w:color w:val="000000" w:themeColor="text1"/>
          <w:sz w:val="24"/>
          <w:szCs w:val="24"/>
        </w:rPr>
        <w:t xml:space="preserve"> two models</w:t>
      </w:r>
      <w:r w:rsidR="00DF1386"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first model, whether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was identified as the best indicator associated with HBV RNA level</w:t>
      </w:r>
      <w:r w:rsidR="00770E5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and </w:t>
      </w:r>
      <w:r w:rsidR="00AE1BD9" w:rsidRPr="00DB4055">
        <w:rPr>
          <w:rFonts w:ascii="Book Antiqua" w:hAnsi="Book Antiqua" w:cs="Times New Roman"/>
          <w:color w:val="000000" w:themeColor="text1"/>
          <w:sz w:val="24"/>
          <w:szCs w:val="24"/>
        </w:rPr>
        <w:t xml:space="preserve">the second model, whether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and baseline HBV DNA were the strongest linear factors</w:t>
      </w:r>
      <w:r w:rsidR="00770E58"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DF1386" w:rsidRPr="00DB4055">
        <w:rPr>
          <w:rFonts w:ascii="Book Antiqua" w:hAnsi="Book Antiqua" w:cs="Times New Roman"/>
          <w:color w:val="000000" w:themeColor="text1"/>
          <w:sz w:val="24"/>
          <w:szCs w:val="24"/>
        </w:rPr>
        <w:t xml:space="preserve">however, </w:t>
      </w:r>
      <w:r w:rsidR="00AE1BD9" w:rsidRPr="00DB4055">
        <w:rPr>
          <w:rFonts w:ascii="Book Antiqua" w:hAnsi="Book Antiqua" w:cs="Times New Roman"/>
          <w:color w:val="000000" w:themeColor="text1"/>
          <w:sz w:val="24"/>
          <w:szCs w:val="24"/>
        </w:rPr>
        <w:t xml:space="preserve">the </w:t>
      </w:r>
      <w:r w:rsidR="006235B6" w:rsidRPr="00224151">
        <w:rPr>
          <w:rFonts w:ascii="Book Antiqua" w:hAnsi="Book Antiqua" w:cs="Times New Roman"/>
          <w:i/>
          <w:color w:val="000000" w:themeColor="text1"/>
          <w:sz w:val="24"/>
          <w:szCs w:val="24"/>
        </w:rPr>
        <w:t>P</w:t>
      </w:r>
      <w:r w:rsidR="006235B6">
        <w:rPr>
          <w:rFonts w:ascii="Book Antiqua" w:hAnsi="Book Antiqua" w:cs="Times New Roman"/>
          <w:i/>
          <w:color w:val="000000" w:themeColor="text1"/>
          <w:sz w:val="24"/>
          <w:szCs w:val="24"/>
        </w:rPr>
        <w:t>-</w:t>
      </w:r>
      <w:r w:rsidR="00AE1BD9" w:rsidRPr="00DB4055">
        <w:rPr>
          <w:rFonts w:ascii="Book Antiqua" w:hAnsi="Book Antiqua" w:cs="Times New Roman"/>
          <w:color w:val="000000" w:themeColor="text1"/>
          <w:sz w:val="24"/>
          <w:szCs w:val="24"/>
        </w:rPr>
        <w:t xml:space="preserve">value </w:t>
      </w:r>
      <w:r w:rsidR="006235B6">
        <w:rPr>
          <w:rFonts w:ascii="Book Antiqua" w:hAnsi="Book Antiqua" w:cs="Times New Roman"/>
          <w:color w:val="000000" w:themeColor="text1"/>
          <w:sz w:val="24"/>
          <w:szCs w:val="24"/>
        </w:rPr>
        <w:t>for</w:t>
      </w:r>
      <w:r w:rsidR="006235B6"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baseline HBV DNA was 0.092, </w:t>
      </w:r>
      <w:r w:rsidR="00F116D2" w:rsidRPr="00DB4055">
        <w:rPr>
          <w:rFonts w:ascii="Book Antiqua" w:hAnsi="Book Antiqua" w:cs="Times New Roman"/>
          <w:color w:val="000000" w:themeColor="text1"/>
          <w:sz w:val="24"/>
          <w:szCs w:val="24"/>
        </w:rPr>
        <w:t>greater</w:t>
      </w:r>
      <w:r w:rsidR="00AE1BD9" w:rsidRPr="00DB4055">
        <w:rPr>
          <w:rFonts w:ascii="Book Antiqua" w:hAnsi="Book Antiqua" w:cs="Times New Roman"/>
          <w:color w:val="000000" w:themeColor="text1"/>
          <w:sz w:val="24"/>
          <w:szCs w:val="24"/>
        </w:rPr>
        <w:t xml:space="preserve"> than 0.05.</w:t>
      </w:r>
    </w:p>
    <w:p w14:paraId="25F86314" w14:textId="4EC59525" w:rsidR="00AE1BD9" w:rsidRDefault="00AE1BD9" w:rsidP="00224151">
      <w:pPr>
        <w:adjustRightInd w:val="0"/>
        <w:snapToGrid w:val="0"/>
        <w:spacing w:line="360" w:lineRule="auto"/>
        <w:ind w:firstLine="240"/>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After 24 </w:t>
      </w:r>
      <w:proofErr w:type="spellStart"/>
      <w:r w:rsidRPr="00DB4055">
        <w:rPr>
          <w:rFonts w:ascii="Book Antiqua" w:hAnsi="Book Antiqua" w:cs="Times New Roman"/>
          <w:color w:val="000000" w:themeColor="text1"/>
          <w:sz w:val="24"/>
          <w:szCs w:val="24"/>
        </w:rPr>
        <w:t>w</w:t>
      </w:r>
      <w:r w:rsidR="00224151">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Pr="00DB4055">
        <w:rPr>
          <w:rFonts w:ascii="Book Antiqua" w:hAnsi="Book Antiqua" w:cs="Times New Roman"/>
          <w:color w:val="000000" w:themeColor="text1"/>
          <w:sz w:val="24"/>
          <w:szCs w:val="24"/>
        </w:rPr>
        <w:t xml:space="preserve"> treatment, we </w:t>
      </w:r>
      <w:r w:rsidR="00DF1386" w:rsidRPr="00DB4055">
        <w:rPr>
          <w:rFonts w:ascii="Book Antiqua" w:hAnsi="Book Antiqua" w:cs="Times New Roman"/>
          <w:color w:val="000000" w:themeColor="text1"/>
          <w:sz w:val="24"/>
          <w:szCs w:val="24"/>
        </w:rPr>
        <w:t>identified</w:t>
      </w:r>
      <w:r w:rsidRPr="00DB4055">
        <w:rPr>
          <w:rFonts w:ascii="Book Antiqua" w:hAnsi="Book Antiqua" w:cs="Times New Roman"/>
          <w:color w:val="000000" w:themeColor="text1"/>
          <w:sz w:val="24"/>
          <w:szCs w:val="24"/>
        </w:rPr>
        <w:t xml:space="preserve"> one best result model</w:t>
      </w:r>
      <w:r w:rsidR="00DF1386"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w:t>
      </w:r>
      <w:r w:rsidR="00DF1386" w:rsidRPr="00DB4055">
        <w:rPr>
          <w:rFonts w:ascii="Book Antiqua" w:hAnsi="Book Antiqua" w:cs="Times New Roman"/>
          <w:color w:val="000000" w:themeColor="text1"/>
          <w:sz w:val="24"/>
          <w:szCs w:val="24"/>
        </w:rPr>
        <w:t>w</w:t>
      </w:r>
      <w:r w:rsidRPr="00DB4055">
        <w:rPr>
          <w:rFonts w:ascii="Book Antiqua" w:hAnsi="Book Antiqua" w:cs="Times New Roman"/>
          <w:color w:val="000000" w:themeColor="text1"/>
          <w:sz w:val="24"/>
          <w:szCs w:val="24"/>
        </w:rPr>
        <w:t xml:space="preserve">hether </w:t>
      </w:r>
      <w:r w:rsidR="00CD7F9F">
        <w:rPr>
          <w:rFonts w:ascii="Book Antiqua" w:hAnsi="Book Antiqua" w:cs="Times New Roman"/>
          <w:color w:val="000000" w:themeColor="text1"/>
          <w:sz w:val="24"/>
          <w:szCs w:val="24"/>
        </w:rPr>
        <w:t>VR</w:t>
      </w:r>
      <w:r w:rsidRPr="00DB4055">
        <w:rPr>
          <w:rFonts w:ascii="Book Antiqua" w:hAnsi="Book Antiqua" w:cs="Times New Roman"/>
          <w:color w:val="000000" w:themeColor="text1"/>
          <w:sz w:val="24"/>
          <w:szCs w:val="24"/>
        </w:rPr>
        <w:t xml:space="preserve"> was considered the strongest single li</w:t>
      </w:r>
      <w:r w:rsidR="00224151">
        <w:rPr>
          <w:rFonts w:ascii="Book Antiqua" w:hAnsi="Book Antiqua" w:cs="Times New Roman"/>
          <w:color w:val="000000" w:themeColor="text1"/>
          <w:sz w:val="24"/>
          <w:szCs w:val="24"/>
        </w:rPr>
        <w:t>near factor related to HBV RNA.</w:t>
      </w:r>
    </w:p>
    <w:p w14:paraId="32E3E312" w14:textId="77777777" w:rsidR="00224151" w:rsidRPr="00DB4055" w:rsidRDefault="00224151" w:rsidP="00224151">
      <w:pPr>
        <w:adjustRightInd w:val="0"/>
        <w:snapToGrid w:val="0"/>
        <w:spacing w:line="360" w:lineRule="auto"/>
        <w:ind w:firstLine="240"/>
        <w:rPr>
          <w:rFonts w:ascii="Book Antiqua" w:hAnsi="Book Antiqua" w:cs="Times New Roman"/>
          <w:color w:val="000000" w:themeColor="text1"/>
          <w:sz w:val="24"/>
          <w:szCs w:val="24"/>
        </w:rPr>
      </w:pPr>
    </w:p>
    <w:p w14:paraId="44FDBDD2" w14:textId="3E7C8A5B" w:rsidR="00AE1BD9" w:rsidRPr="00DB4055" w:rsidRDefault="00AE1BD9"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i/>
          <w:color w:val="000000" w:themeColor="text1"/>
          <w:sz w:val="24"/>
          <w:szCs w:val="24"/>
        </w:rPr>
        <w:t xml:space="preserve">Predictive value of HBV RNA in </w:t>
      </w:r>
      <w:proofErr w:type="spellStart"/>
      <w:r w:rsidRPr="00DB4055">
        <w:rPr>
          <w:rFonts w:ascii="Book Antiqua" w:hAnsi="Book Antiqua" w:cs="Times New Roman"/>
          <w:b/>
          <w:i/>
          <w:color w:val="000000" w:themeColor="text1"/>
          <w:sz w:val="24"/>
          <w:szCs w:val="24"/>
        </w:rPr>
        <w:t>HBeAg</w:t>
      </w:r>
      <w:proofErr w:type="spellEnd"/>
      <w:r w:rsidRPr="00DB4055">
        <w:rPr>
          <w:rFonts w:ascii="Book Antiqua" w:hAnsi="Book Antiqua" w:cs="Times New Roman"/>
          <w:b/>
          <w:i/>
          <w:color w:val="000000" w:themeColor="text1"/>
          <w:sz w:val="24"/>
          <w:szCs w:val="24"/>
        </w:rPr>
        <w:t xml:space="preserve"> </w:t>
      </w:r>
      <w:proofErr w:type="spellStart"/>
      <w:r w:rsidRPr="00DB4055">
        <w:rPr>
          <w:rFonts w:ascii="Book Antiqua" w:hAnsi="Book Antiqua" w:cs="Times New Roman"/>
          <w:b/>
          <w:i/>
          <w:color w:val="000000" w:themeColor="text1"/>
          <w:sz w:val="24"/>
          <w:szCs w:val="24"/>
        </w:rPr>
        <w:t>seroconversion</w:t>
      </w:r>
      <w:proofErr w:type="spellEnd"/>
    </w:p>
    <w:p w14:paraId="33F2B4FB" w14:textId="20AF9FC8" w:rsidR="002461E3"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To analyze the predictive value of HBV RNA in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w:t>
      </w:r>
      <w:proofErr w:type="spellStart"/>
      <w:r w:rsidRPr="00DB4055">
        <w:rPr>
          <w:rFonts w:ascii="Book Antiqua" w:hAnsi="Book Antiqua" w:cs="Times New Roman"/>
          <w:color w:val="000000" w:themeColor="text1"/>
          <w:sz w:val="24"/>
          <w:szCs w:val="24"/>
        </w:rPr>
        <w:t>seroconversion</w:t>
      </w:r>
      <w:proofErr w:type="spellEnd"/>
      <w:r w:rsidRPr="00DB4055">
        <w:rPr>
          <w:rFonts w:ascii="Book Antiqua" w:hAnsi="Book Antiqua" w:cs="Times New Roman"/>
          <w:color w:val="000000" w:themeColor="text1"/>
          <w:sz w:val="24"/>
          <w:szCs w:val="24"/>
        </w:rPr>
        <w:t xml:space="preserve">, we </w:t>
      </w:r>
      <w:r w:rsidR="00F116D2" w:rsidRPr="00DB4055">
        <w:rPr>
          <w:rFonts w:ascii="Book Antiqua" w:hAnsi="Book Antiqua" w:cs="Times New Roman"/>
          <w:color w:val="000000" w:themeColor="text1"/>
          <w:sz w:val="24"/>
          <w:szCs w:val="24"/>
        </w:rPr>
        <w:t xml:space="preserve">generated </w:t>
      </w:r>
      <w:r w:rsidRPr="00DB4055">
        <w:rPr>
          <w:rFonts w:ascii="Book Antiqua" w:hAnsi="Book Antiqua" w:cs="Times New Roman"/>
          <w:color w:val="000000" w:themeColor="text1"/>
          <w:sz w:val="24"/>
          <w:szCs w:val="24"/>
        </w:rPr>
        <w:t>a ROC cur</w:t>
      </w:r>
      <w:r w:rsidR="00224151">
        <w:rPr>
          <w:rFonts w:ascii="Book Antiqua" w:hAnsi="Book Antiqua" w:cs="Times New Roman"/>
          <w:color w:val="000000" w:themeColor="text1"/>
          <w:sz w:val="24"/>
          <w:szCs w:val="24"/>
        </w:rPr>
        <w:t>ve</w:t>
      </w:r>
      <w:r w:rsidRPr="00DB4055">
        <w:rPr>
          <w:rFonts w:ascii="Book Antiqua" w:hAnsi="Book Antiqua" w:cs="Times New Roman"/>
          <w:color w:val="000000" w:themeColor="text1"/>
          <w:sz w:val="24"/>
          <w:szCs w:val="24"/>
        </w:rPr>
        <w:t xml:space="preserve">. We evaluated HBV RNA </w:t>
      </w:r>
      <w:r w:rsidR="00F116D2" w:rsidRPr="00DB4055">
        <w:rPr>
          <w:rFonts w:ascii="Book Antiqua" w:hAnsi="Book Antiqua" w:cs="Times New Roman"/>
          <w:color w:val="000000" w:themeColor="text1"/>
          <w:sz w:val="24"/>
          <w:szCs w:val="24"/>
        </w:rPr>
        <w:t xml:space="preserve">at </w:t>
      </w:r>
      <w:r w:rsidRPr="00DB4055">
        <w:rPr>
          <w:rFonts w:ascii="Book Antiqua" w:hAnsi="Book Antiqua" w:cs="Times New Roman"/>
          <w:color w:val="000000" w:themeColor="text1"/>
          <w:sz w:val="24"/>
          <w:szCs w:val="24"/>
        </w:rPr>
        <w:t xml:space="preserve">baseline and after 24 </w:t>
      </w:r>
      <w:proofErr w:type="spellStart"/>
      <w:r w:rsidRPr="00DB4055">
        <w:rPr>
          <w:rFonts w:ascii="Book Antiqua" w:hAnsi="Book Antiqua" w:cs="Times New Roman"/>
          <w:color w:val="000000" w:themeColor="text1"/>
          <w:sz w:val="24"/>
          <w:szCs w:val="24"/>
        </w:rPr>
        <w:t>w</w:t>
      </w:r>
      <w:r w:rsidR="00224151">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Pr="00DB4055">
        <w:rPr>
          <w:rFonts w:ascii="Book Antiqua" w:hAnsi="Book Antiqua" w:cs="Times New Roman"/>
          <w:color w:val="000000" w:themeColor="text1"/>
          <w:sz w:val="24"/>
          <w:szCs w:val="24"/>
        </w:rPr>
        <w:t xml:space="preserve"> therapy, </w:t>
      </w:r>
      <w:r w:rsidR="00F116D2" w:rsidRPr="00DB4055">
        <w:rPr>
          <w:rFonts w:ascii="Book Antiqua" w:hAnsi="Book Antiqua" w:cs="Times New Roman"/>
          <w:color w:val="000000" w:themeColor="text1"/>
          <w:sz w:val="24"/>
          <w:szCs w:val="24"/>
        </w:rPr>
        <w:t xml:space="preserve">measuring </w:t>
      </w:r>
      <w:r w:rsidRPr="00DB4055">
        <w:rPr>
          <w:rFonts w:ascii="Book Antiqua" w:hAnsi="Book Antiqua" w:cs="Times New Roman"/>
          <w:color w:val="000000" w:themeColor="text1"/>
          <w:sz w:val="24"/>
          <w:szCs w:val="24"/>
        </w:rPr>
        <w:t xml:space="preserve">the variation </w:t>
      </w:r>
      <w:r w:rsidR="00770E58" w:rsidRPr="00DB4055">
        <w:rPr>
          <w:rFonts w:ascii="Book Antiqua" w:hAnsi="Book Antiqua" w:cs="Times New Roman"/>
          <w:color w:val="000000" w:themeColor="text1"/>
          <w:sz w:val="24"/>
          <w:szCs w:val="24"/>
        </w:rPr>
        <w:t xml:space="preserve">in </w:t>
      </w:r>
      <w:r w:rsidRPr="00DB4055">
        <w:rPr>
          <w:rFonts w:ascii="Book Antiqua" w:hAnsi="Book Antiqua" w:cs="Times New Roman"/>
          <w:color w:val="000000" w:themeColor="text1"/>
          <w:sz w:val="24"/>
          <w:szCs w:val="24"/>
        </w:rPr>
        <w:t xml:space="preserve">HBV RNA between </w:t>
      </w:r>
      <w:r w:rsidR="00F116D2" w:rsidRPr="00DB4055">
        <w:rPr>
          <w:rFonts w:ascii="Book Antiqua" w:hAnsi="Book Antiqua" w:cs="Times New Roman"/>
          <w:color w:val="000000" w:themeColor="text1"/>
          <w:sz w:val="24"/>
          <w:szCs w:val="24"/>
        </w:rPr>
        <w:t xml:space="preserve">the </w:t>
      </w:r>
      <w:r w:rsidRPr="00DB4055">
        <w:rPr>
          <w:rFonts w:ascii="Book Antiqua" w:hAnsi="Book Antiqua" w:cs="Times New Roman"/>
          <w:color w:val="000000" w:themeColor="text1"/>
          <w:sz w:val="24"/>
          <w:szCs w:val="24"/>
        </w:rPr>
        <w:t xml:space="preserve">time points </w:t>
      </w:r>
      <w:r w:rsidR="00770E58" w:rsidRPr="00DB4055">
        <w:rPr>
          <w:rFonts w:ascii="Book Antiqua" w:hAnsi="Book Antiqua" w:cs="Times New Roman"/>
          <w:color w:val="000000" w:themeColor="text1"/>
          <w:sz w:val="24"/>
          <w:szCs w:val="24"/>
        </w:rPr>
        <w:t xml:space="preserve">in terms of </w:t>
      </w:r>
      <w:r w:rsidRPr="00DB4055">
        <w:rPr>
          <w:rFonts w:ascii="Book Antiqua" w:hAnsi="Book Antiqua" w:cs="Times New Roman"/>
          <w:color w:val="000000" w:themeColor="text1"/>
          <w:sz w:val="24"/>
          <w:szCs w:val="24"/>
        </w:rPr>
        <w:t xml:space="preserve">three characteristics. </w:t>
      </w:r>
      <w:r w:rsidR="00F116D2" w:rsidRPr="00DB4055">
        <w:rPr>
          <w:rFonts w:ascii="Book Antiqua" w:hAnsi="Book Antiqua" w:cs="Times New Roman"/>
          <w:color w:val="000000" w:themeColor="text1"/>
          <w:sz w:val="24"/>
          <w:szCs w:val="24"/>
        </w:rPr>
        <w:t>T</w:t>
      </w:r>
      <w:r w:rsidRPr="00DB4055">
        <w:rPr>
          <w:rFonts w:ascii="Book Antiqua" w:hAnsi="Book Antiqua" w:cs="Times New Roman"/>
          <w:color w:val="000000" w:themeColor="text1"/>
          <w:sz w:val="24"/>
          <w:szCs w:val="24"/>
        </w:rPr>
        <w:t xml:space="preserve">he HBV RNA level </w:t>
      </w:r>
      <w:r w:rsidR="00F116D2" w:rsidRPr="00DB4055">
        <w:rPr>
          <w:rFonts w:ascii="Book Antiqua" w:hAnsi="Book Antiqua" w:cs="Times New Roman"/>
          <w:color w:val="000000" w:themeColor="text1"/>
          <w:sz w:val="24"/>
          <w:szCs w:val="24"/>
        </w:rPr>
        <w:t xml:space="preserve">at </w:t>
      </w:r>
      <w:r w:rsidRPr="00DB4055">
        <w:rPr>
          <w:rFonts w:ascii="Book Antiqua" w:hAnsi="Book Antiqua" w:cs="Times New Roman"/>
          <w:color w:val="000000" w:themeColor="text1"/>
          <w:sz w:val="24"/>
          <w:szCs w:val="24"/>
        </w:rPr>
        <w:t>baseline had the best predictive value (AUC</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0.847, </w:t>
      </w:r>
      <w:r w:rsidRPr="00224151">
        <w:rPr>
          <w:rFonts w:ascii="Book Antiqua" w:hAnsi="Book Antiqua" w:cs="Times New Roman"/>
          <w:i/>
          <w:color w:val="000000" w:themeColor="text1"/>
          <w:sz w:val="24"/>
          <w:szCs w:val="24"/>
        </w:rPr>
        <w:t>P</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0.004). The cutoff value was 4.12 (</w:t>
      </w:r>
      <w:r w:rsidR="006235B6">
        <w:rPr>
          <w:rFonts w:ascii="Book Antiqua" w:hAnsi="Book Antiqua" w:cs="Times New Roman"/>
          <w:color w:val="000000" w:themeColor="text1"/>
          <w:sz w:val="24"/>
          <w:szCs w:val="24"/>
        </w:rPr>
        <w:t>s</w:t>
      </w:r>
      <w:r w:rsidR="006235B6" w:rsidRPr="00DB4055">
        <w:rPr>
          <w:rFonts w:ascii="Book Antiqua" w:hAnsi="Book Antiqua" w:cs="Times New Roman"/>
          <w:color w:val="000000" w:themeColor="text1"/>
          <w:sz w:val="24"/>
          <w:szCs w:val="24"/>
        </w:rPr>
        <w:t>ensitivity</w:t>
      </w:r>
      <w:r w:rsidR="006235B6">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0.8, </w:t>
      </w:r>
      <w:r w:rsidR="006235B6">
        <w:rPr>
          <w:rFonts w:ascii="Book Antiqua" w:hAnsi="Book Antiqua" w:cs="Times New Roman"/>
          <w:color w:val="000000" w:themeColor="text1"/>
          <w:sz w:val="24"/>
          <w:szCs w:val="24"/>
        </w:rPr>
        <w:t>s</w:t>
      </w:r>
      <w:r w:rsidR="006235B6" w:rsidRPr="00DB4055">
        <w:rPr>
          <w:rFonts w:ascii="Book Antiqua" w:hAnsi="Book Antiqua" w:cs="Times New Roman"/>
          <w:color w:val="000000" w:themeColor="text1"/>
          <w:sz w:val="24"/>
          <w:szCs w:val="24"/>
        </w:rPr>
        <w:t>pecificity</w:t>
      </w:r>
      <w:r w:rsidR="006235B6">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0.8), </w:t>
      </w:r>
      <w:r w:rsidR="00F116D2" w:rsidRPr="00DB4055">
        <w:rPr>
          <w:rFonts w:ascii="Book Antiqua" w:hAnsi="Book Antiqua" w:cs="Times New Roman"/>
          <w:color w:val="000000" w:themeColor="text1"/>
          <w:sz w:val="24"/>
          <w:szCs w:val="24"/>
        </w:rPr>
        <w:t xml:space="preserve">suggesting that </w:t>
      </w:r>
      <w:r w:rsidRPr="00DB4055">
        <w:rPr>
          <w:rFonts w:ascii="Book Antiqua" w:hAnsi="Book Antiqua" w:cs="Times New Roman"/>
          <w:color w:val="000000" w:themeColor="text1"/>
          <w:sz w:val="24"/>
          <w:szCs w:val="24"/>
        </w:rPr>
        <w:t>in CHB patients</w:t>
      </w:r>
      <w:r w:rsidR="00770E58"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an</w:t>
      </w:r>
      <w:r w:rsidRPr="00DB4055">
        <w:rPr>
          <w:rFonts w:ascii="Book Antiqua" w:hAnsi="Book Antiqua" w:cs="Times New Roman"/>
          <w:color w:val="000000" w:themeColor="text1"/>
          <w:sz w:val="24"/>
          <w:szCs w:val="24"/>
        </w:rPr>
        <w:t xml:space="preserve"> HBV RNA </w:t>
      </w:r>
      <w:r w:rsidR="00770E58" w:rsidRPr="00DB4055">
        <w:rPr>
          <w:rFonts w:ascii="Book Antiqua" w:hAnsi="Book Antiqua" w:cs="Times New Roman"/>
          <w:color w:val="000000" w:themeColor="text1"/>
          <w:sz w:val="24"/>
          <w:szCs w:val="24"/>
        </w:rPr>
        <w:t xml:space="preserve">level </w:t>
      </w:r>
      <w:r w:rsidRPr="00DB4055">
        <w:rPr>
          <w:rFonts w:ascii="Book Antiqua" w:hAnsi="Book Antiqua" w:cs="Times New Roman"/>
          <w:color w:val="000000" w:themeColor="text1"/>
          <w:sz w:val="24"/>
          <w:szCs w:val="24"/>
        </w:rPr>
        <w:t>below 4.12 log</w:t>
      </w:r>
      <w:r w:rsidRPr="00DB4055">
        <w:rPr>
          <w:rFonts w:ascii="Book Antiqua" w:hAnsi="Book Antiqua" w:cs="Times New Roman"/>
          <w:color w:val="000000" w:themeColor="text1"/>
          <w:sz w:val="24"/>
          <w:szCs w:val="24"/>
          <w:vertAlign w:val="subscript"/>
        </w:rPr>
        <w:t>10</w:t>
      </w:r>
      <w:r w:rsidR="00224151">
        <w:rPr>
          <w:rFonts w:ascii="Book Antiqua" w:hAnsi="Book Antiqua" w:cs="Times New Roman"/>
          <w:color w:val="000000" w:themeColor="text1"/>
          <w:sz w:val="24"/>
          <w:szCs w:val="24"/>
        </w:rPr>
        <w:t xml:space="preserve"> copies/mL</w:t>
      </w:r>
      <w:r w:rsidRPr="00DB4055">
        <w:rPr>
          <w:rFonts w:ascii="Book Antiqua" w:hAnsi="Book Antiqua" w:cs="Times New Roman"/>
          <w:color w:val="000000" w:themeColor="text1"/>
          <w:sz w:val="24"/>
          <w:szCs w:val="24"/>
        </w:rPr>
        <w:t xml:space="preserve"> before treatment </w:t>
      </w:r>
      <w:r w:rsidR="00F116D2" w:rsidRPr="00DB4055">
        <w:rPr>
          <w:rFonts w:ascii="Book Antiqua" w:hAnsi="Book Antiqua" w:cs="Times New Roman"/>
          <w:color w:val="000000" w:themeColor="text1"/>
          <w:sz w:val="24"/>
          <w:szCs w:val="24"/>
        </w:rPr>
        <w:t xml:space="preserve">was </w:t>
      </w:r>
      <w:r w:rsidRPr="00DB4055">
        <w:rPr>
          <w:rFonts w:ascii="Book Antiqua" w:hAnsi="Book Antiqua" w:cs="Times New Roman"/>
          <w:color w:val="000000" w:themeColor="text1"/>
          <w:sz w:val="24"/>
          <w:szCs w:val="24"/>
        </w:rPr>
        <w:t xml:space="preserve">more likely to achieve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w:t>
      </w:r>
      <w:proofErr w:type="spellStart"/>
      <w:r w:rsidRPr="00DB4055">
        <w:rPr>
          <w:rFonts w:ascii="Book Antiqua" w:hAnsi="Book Antiqua" w:cs="Times New Roman"/>
          <w:color w:val="000000" w:themeColor="text1"/>
          <w:sz w:val="24"/>
          <w:szCs w:val="24"/>
        </w:rPr>
        <w:t>seroconversion</w:t>
      </w:r>
      <w:proofErr w:type="spellEnd"/>
      <w:r w:rsidRPr="00DB4055">
        <w:rPr>
          <w:rFonts w:ascii="Book Antiqua" w:hAnsi="Book Antiqua" w:cs="Times New Roman"/>
          <w:color w:val="000000" w:themeColor="text1"/>
          <w:sz w:val="24"/>
          <w:szCs w:val="24"/>
        </w:rPr>
        <w:t xml:space="preserve">. The variation and </w:t>
      </w:r>
      <w:r w:rsidR="00770E58" w:rsidRPr="00DB4055">
        <w:rPr>
          <w:rFonts w:ascii="Book Antiqua" w:hAnsi="Book Antiqua" w:cs="Times New Roman"/>
          <w:color w:val="000000" w:themeColor="text1"/>
          <w:sz w:val="24"/>
          <w:szCs w:val="24"/>
        </w:rPr>
        <w:t>level of</w:t>
      </w:r>
      <w:r w:rsidRPr="00DB4055">
        <w:rPr>
          <w:rFonts w:ascii="Book Antiqua" w:hAnsi="Book Antiqua" w:cs="Times New Roman"/>
          <w:color w:val="000000" w:themeColor="text1"/>
          <w:sz w:val="24"/>
          <w:szCs w:val="24"/>
        </w:rPr>
        <w:t xml:space="preserve"> HBV RNA </w:t>
      </w:r>
      <w:r w:rsidR="00770E58" w:rsidRPr="00DB4055">
        <w:rPr>
          <w:rFonts w:ascii="Book Antiqua" w:hAnsi="Book Antiqua" w:cs="Times New Roman"/>
          <w:color w:val="000000" w:themeColor="text1"/>
          <w:sz w:val="24"/>
          <w:szCs w:val="24"/>
        </w:rPr>
        <w:t xml:space="preserve">at 24 </w:t>
      </w:r>
      <w:proofErr w:type="spellStart"/>
      <w:r w:rsidR="00770E58" w:rsidRPr="00DB4055">
        <w:rPr>
          <w:rFonts w:ascii="Book Antiqua" w:hAnsi="Book Antiqua" w:cs="Times New Roman"/>
          <w:color w:val="000000" w:themeColor="text1"/>
          <w:sz w:val="24"/>
          <w:szCs w:val="24"/>
        </w:rPr>
        <w:t>w</w:t>
      </w:r>
      <w:r w:rsidR="00224151">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did not </w:t>
      </w:r>
      <w:r w:rsidRPr="00DB4055">
        <w:rPr>
          <w:rFonts w:ascii="Book Antiqua" w:hAnsi="Book Antiqua" w:cs="Times New Roman"/>
          <w:color w:val="000000" w:themeColor="text1"/>
          <w:sz w:val="24"/>
          <w:szCs w:val="24"/>
        </w:rPr>
        <w:t>have predictive value (</w:t>
      </w:r>
      <w:r w:rsidRPr="00224151">
        <w:rPr>
          <w:rFonts w:ascii="Book Antiqua" w:hAnsi="Book Antiqua" w:cs="Times New Roman"/>
          <w:i/>
          <w:color w:val="000000" w:themeColor="text1"/>
          <w:sz w:val="24"/>
          <w:szCs w:val="24"/>
        </w:rPr>
        <w:t>P</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0.542, </w:t>
      </w:r>
      <w:r w:rsidRPr="00224151">
        <w:rPr>
          <w:rFonts w:ascii="Book Antiqua" w:hAnsi="Book Antiqua" w:cs="Times New Roman"/>
          <w:i/>
          <w:color w:val="000000" w:themeColor="text1"/>
          <w:sz w:val="24"/>
          <w:szCs w:val="24"/>
        </w:rPr>
        <w:t>P</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0.437) (Figure </w:t>
      </w:r>
      <w:r w:rsidR="00E22AE2" w:rsidRPr="00DB4055">
        <w:rPr>
          <w:rFonts w:ascii="Book Antiqua" w:hAnsi="Book Antiqua" w:cs="Times New Roman"/>
          <w:color w:val="000000" w:themeColor="text1"/>
          <w:sz w:val="24"/>
          <w:szCs w:val="24"/>
        </w:rPr>
        <w:t>3</w:t>
      </w:r>
      <w:r w:rsidRPr="00DB4055">
        <w:rPr>
          <w:rFonts w:ascii="Book Antiqua" w:hAnsi="Book Antiqua" w:cs="Times New Roman"/>
          <w:color w:val="000000" w:themeColor="text1"/>
          <w:sz w:val="24"/>
          <w:szCs w:val="24"/>
        </w:rPr>
        <w:t>).</w:t>
      </w:r>
      <w:r w:rsidR="00224151">
        <w:rPr>
          <w:rFonts w:ascii="Book Antiqua" w:hAnsi="Book Antiqua" w:cs="Times New Roman"/>
          <w:color w:val="000000" w:themeColor="text1"/>
          <w:sz w:val="24"/>
          <w:szCs w:val="24"/>
        </w:rPr>
        <w:br/>
      </w:r>
    </w:p>
    <w:p w14:paraId="13C8F3C1" w14:textId="4AD49F1F" w:rsidR="00AE1BD9" w:rsidRPr="00DB4055" w:rsidRDefault="002564B1"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DISCUSSION</w:t>
      </w:r>
    </w:p>
    <w:p w14:paraId="1F3BF2A8" w14:textId="7AAEDE87"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Studies </w:t>
      </w:r>
      <w:r w:rsidR="00770E58" w:rsidRPr="00DB4055">
        <w:rPr>
          <w:rFonts w:ascii="Book Antiqua" w:hAnsi="Book Antiqua" w:cs="Times New Roman"/>
          <w:color w:val="000000" w:themeColor="text1"/>
          <w:sz w:val="24"/>
          <w:szCs w:val="24"/>
        </w:rPr>
        <w:t xml:space="preserve">have shown </w:t>
      </w:r>
      <w:r w:rsidRPr="00DB4055">
        <w:rPr>
          <w:rFonts w:ascii="Book Antiqua" w:hAnsi="Book Antiqua" w:cs="Times New Roman"/>
          <w:color w:val="000000" w:themeColor="text1"/>
          <w:sz w:val="24"/>
          <w:szCs w:val="24"/>
        </w:rPr>
        <w:t xml:space="preserve">that NAs treatment can help </w:t>
      </w:r>
      <w:r w:rsidR="00770E58" w:rsidRPr="00DB4055">
        <w:rPr>
          <w:rFonts w:ascii="Book Antiqua" w:hAnsi="Book Antiqua" w:cs="Times New Roman"/>
          <w:color w:val="000000" w:themeColor="text1"/>
          <w:sz w:val="24"/>
          <w:szCs w:val="24"/>
        </w:rPr>
        <w:t xml:space="preserve">more than </w:t>
      </w:r>
      <w:r w:rsidRPr="00DB4055">
        <w:rPr>
          <w:rFonts w:ascii="Book Antiqua" w:hAnsi="Book Antiqua" w:cs="Times New Roman"/>
          <w:color w:val="000000" w:themeColor="text1"/>
          <w:sz w:val="24"/>
          <w:szCs w:val="24"/>
        </w:rPr>
        <w:t>60% patients achiev</w:t>
      </w:r>
      <w:r w:rsidR="00F116D2" w:rsidRPr="00DB4055">
        <w:rPr>
          <w:rFonts w:ascii="Book Antiqua" w:hAnsi="Book Antiqua" w:cs="Times New Roman"/>
          <w:color w:val="000000" w:themeColor="text1"/>
          <w:sz w:val="24"/>
          <w:szCs w:val="24"/>
        </w:rPr>
        <w:t>e</w:t>
      </w:r>
      <w:r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undetectable </w:t>
      </w:r>
      <w:r w:rsidRPr="00DB4055">
        <w:rPr>
          <w:rFonts w:ascii="Book Antiqua" w:hAnsi="Book Antiqua" w:cs="Times New Roman"/>
          <w:color w:val="000000" w:themeColor="text1"/>
          <w:sz w:val="24"/>
          <w:szCs w:val="24"/>
        </w:rPr>
        <w:t>HBV DNA after 1</w:t>
      </w:r>
      <w:r w:rsidR="00F116D2"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 xml:space="preserve">year </w:t>
      </w:r>
      <w:r w:rsidR="00770E58" w:rsidRPr="00DB4055">
        <w:rPr>
          <w:rFonts w:ascii="Book Antiqua" w:hAnsi="Book Antiqua" w:cs="Times New Roman"/>
          <w:color w:val="000000" w:themeColor="text1"/>
          <w:sz w:val="24"/>
          <w:szCs w:val="24"/>
        </w:rPr>
        <w:t xml:space="preserve">of </w:t>
      </w:r>
      <w:r w:rsidRPr="00DB4055">
        <w:rPr>
          <w:rFonts w:ascii="Book Antiqua" w:hAnsi="Book Antiqua" w:cs="Times New Roman"/>
          <w:color w:val="000000" w:themeColor="text1"/>
          <w:sz w:val="24"/>
          <w:szCs w:val="24"/>
        </w:rPr>
        <w:t xml:space="preserve">therapy. However, several </w:t>
      </w:r>
      <w:r w:rsidRPr="00DB4055">
        <w:rPr>
          <w:rFonts w:ascii="Book Antiqua" w:hAnsi="Book Antiqua" w:cs="Times New Roman"/>
          <w:color w:val="000000" w:themeColor="text1"/>
          <w:sz w:val="24"/>
          <w:szCs w:val="24"/>
        </w:rPr>
        <w:lastRenderedPageBreak/>
        <w:t>patients can achieve serological responses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and </w:t>
      </w:r>
      <w:proofErr w:type="spellStart"/>
      <w:r w:rsidRPr="00DB4055">
        <w:rPr>
          <w:rFonts w:ascii="Book Antiqua" w:hAnsi="Book Antiqua" w:cs="Times New Roman"/>
          <w:color w:val="000000" w:themeColor="text1"/>
          <w:sz w:val="24"/>
          <w:szCs w:val="24"/>
        </w:rPr>
        <w:t>HBsAg</w:t>
      </w:r>
      <w:proofErr w:type="spellEnd"/>
      <w:r w:rsidRPr="00DB4055">
        <w:rPr>
          <w:rFonts w:ascii="Book Antiqua" w:hAnsi="Book Antiqua" w:cs="Times New Roman"/>
          <w:color w:val="000000" w:themeColor="text1"/>
          <w:sz w:val="24"/>
          <w:szCs w:val="24"/>
        </w:rPr>
        <w:t xml:space="preserve"> loss</w:t>
      </w:r>
      <w:r w:rsidR="00770E58"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with or without detection of corresponding antibodies</w:t>
      </w:r>
      <w:proofErr w:type="gramStart"/>
      <w:r w:rsidRPr="00DB4055">
        <w:rPr>
          <w:rFonts w:ascii="Book Antiqua" w:hAnsi="Book Antiqua" w:cs="Times New Roman"/>
          <w:color w:val="000000" w:themeColor="text1"/>
          <w:sz w:val="24"/>
          <w:szCs w:val="24"/>
        </w:rPr>
        <w:t>)</w:t>
      </w:r>
      <w:r w:rsidR="00104636" w:rsidRPr="00DB4055">
        <w:rPr>
          <w:rFonts w:ascii="Book Antiqua" w:hAnsi="Book Antiqua" w:cs="Times New Roman"/>
          <w:color w:val="000000" w:themeColor="text1"/>
          <w:sz w:val="24"/>
          <w:szCs w:val="24"/>
          <w:vertAlign w:val="superscript"/>
        </w:rPr>
        <w:t>[</w:t>
      </w:r>
      <w:proofErr w:type="gramEnd"/>
      <w:r w:rsidR="00104636" w:rsidRPr="00DB4055">
        <w:rPr>
          <w:rFonts w:ascii="Book Antiqua" w:hAnsi="Book Antiqua" w:cs="Times New Roman"/>
          <w:color w:val="000000" w:themeColor="text1"/>
          <w:sz w:val="24"/>
          <w:szCs w:val="24"/>
          <w:vertAlign w:val="superscript"/>
        </w:rPr>
        <w:t>10]</w:t>
      </w:r>
      <w:r w:rsidR="00224151">
        <w:rPr>
          <w:rFonts w:ascii="Book Antiqua" w:hAnsi="Book Antiqua" w:cs="Times New Roman"/>
          <w:color w:val="000000" w:themeColor="text1"/>
          <w:sz w:val="24"/>
          <w:szCs w:val="24"/>
        </w:rPr>
        <w:t>.</w:t>
      </w:r>
      <w:r w:rsidR="00770E58" w:rsidRPr="00DB4055">
        <w:rPr>
          <w:rFonts w:ascii="Book Antiqua" w:hAnsi="Book Antiqua" w:cs="Times New Roman"/>
          <w:color w:val="000000" w:themeColor="text1"/>
          <w:sz w:val="24"/>
          <w:szCs w:val="24"/>
        </w:rPr>
        <w:t xml:space="preserve"> A</w:t>
      </w:r>
      <w:r w:rsidRPr="00DB4055">
        <w:rPr>
          <w:rFonts w:ascii="Book Antiqua" w:hAnsi="Book Antiqua" w:cs="Times New Roman"/>
          <w:color w:val="000000" w:themeColor="text1"/>
          <w:sz w:val="24"/>
          <w:szCs w:val="24"/>
        </w:rPr>
        <w:t xml:space="preserve">s a result, if HBV DNA </w:t>
      </w:r>
      <w:r w:rsidR="00F116D2" w:rsidRPr="00DB4055">
        <w:rPr>
          <w:rFonts w:ascii="Book Antiqua" w:hAnsi="Book Antiqua" w:cs="Times New Roman"/>
          <w:color w:val="000000" w:themeColor="text1"/>
          <w:sz w:val="24"/>
          <w:szCs w:val="24"/>
        </w:rPr>
        <w:t xml:space="preserve">is </w:t>
      </w:r>
      <w:r w:rsidRPr="00DB4055">
        <w:rPr>
          <w:rFonts w:ascii="Book Antiqua" w:hAnsi="Book Antiqua" w:cs="Times New Roman"/>
          <w:color w:val="000000" w:themeColor="text1"/>
          <w:sz w:val="24"/>
          <w:szCs w:val="24"/>
        </w:rPr>
        <w:t xml:space="preserve">maintained at undetectable levels, it is difficult to predict whether a patient will have </w:t>
      </w:r>
      <w:r w:rsidR="00770E58" w:rsidRPr="00DB405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serological response. To address this question, we evaluated whether HBV RNA had </w:t>
      </w:r>
      <w:r w:rsidR="00F116D2" w:rsidRPr="00DB405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relationship with </w:t>
      </w:r>
      <w:r w:rsidR="00CD7F9F">
        <w:rPr>
          <w:rFonts w:ascii="Book Antiqua" w:hAnsi="Book Antiqua" w:cs="Times New Roman"/>
          <w:color w:val="000000" w:themeColor="text1"/>
          <w:sz w:val="24"/>
          <w:szCs w:val="24"/>
        </w:rPr>
        <w:t>VR</w:t>
      </w:r>
      <w:r w:rsidR="006235B6">
        <w:rPr>
          <w:rFonts w:ascii="Book Antiqua" w:hAnsi="Book Antiqua" w:cs="Times New Roman"/>
          <w:color w:val="000000" w:themeColor="text1"/>
          <w:sz w:val="24"/>
          <w:szCs w:val="24"/>
        </w:rPr>
        <w:t xml:space="preserve"> and</w:t>
      </w:r>
      <w:r w:rsidR="006235B6" w:rsidRPr="00DB4055">
        <w:rPr>
          <w:rFonts w:ascii="Book Antiqua" w:hAnsi="Book Antiqua" w:cs="Times New Roman"/>
          <w:color w:val="000000" w:themeColor="text1"/>
          <w:sz w:val="24"/>
          <w:szCs w:val="24"/>
        </w:rPr>
        <w:t xml:space="preserv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antigen </w:t>
      </w:r>
      <w:proofErr w:type="spellStart"/>
      <w:r w:rsidRPr="00DB4055">
        <w:rPr>
          <w:rFonts w:ascii="Book Antiqua" w:hAnsi="Book Antiqua" w:cs="Times New Roman"/>
          <w:color w:val="000000" w:themeColor="text1"/>
          <w:sz w:val="24"/>
          <w:szCs w:val="24"/>
        </w:rPr>
        <w:t>seroconversion</w:t>
      </w:r>
      <w:proofErr w:type="spellEnd"/>
      <w:r w:rsidR="00F116D2"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how HBV RNA</w:t>
      </w:r>
      <w:r w:rsidR="00F116D2" w:rsidRPr="00DB4055">
        <w:rPr>
          <w:rFonts w:ascii="Book Antiqua" w:hAnsi="Book Antiqua" w:cs="Times New Roman"/>
          <w:color w:val="000000" w:themeColor="text1"/>
          <w:sz w:val="24"/>
          <w:szCs w:val="24"/>
        </w:rPr>
        <w:t xml:space="preserve"> was</w:t>
      </w:r>
      <w:r w:rsidRPr="00DB4055">
        <w:rPr>
          <w:rFonts w:ascii="Book Antiqua" w:hAnsi="Book Antiqua" w:cs="Times New Roman"/>
          <w:color w:val="000000" w:themeColor="text1"/>
          <w:sz w:val="24"/>
          <w:szCs w:val="24"/>
        </w:rPr>
        <w:t xml:space="preserve"> related to other indicators</w:t>
      </w:r>
      <w:r w:rsidR="00F116D2" w:rsidRPr="00DB405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whether HBV RNA was an independent indicator of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w:t>
      </w:r>
      <w:proofErr w:type="spellStart"/>
      <w:r w:rsidRPr="00DB4055">
        <w:rPr>
          <w:rFonts w:ascii="Book Antiqua" w:hAnsi="Book Antiqua" w:cs="Times New Roman"/>
          <w:color w:val="000000" w:themeColor="text1"/>
          <w:sz w:val="24"/>
          <w:szCs w:val="24"/>
        </w:rPr>
        <w:t>seroconversion</w:t>
      </w:r>
      <w:proofErr w:type="spellEnd"/>
      <w:r w:rsidR="00F116D2" w:rsidRPr="00DB4055">
        <w:rPr>
          <w:rFonts w:ascii="Book Antiqua" w:hAnsi="Book Antiqua" w:cs="Times New Roman"/>
          <w:color w:val="000000" w:themeColor="text1"/>
          <w:sz w:val="24"/>
          <w:szCs w:val="24"/>
        </w:rPr>
        <w:t>, and finally</w:t>
      </w:r>
      <w:r w:rsidR="00770E58" w:rsidRPr="00DB4055">
        <w:rPr>
          <w:rFonts w:ascii="Book Antiqua" w:hAnsi="Book Antiqua" w:cs="Times New Roman"/>
          <w:color w:val="000000" w:themeColor="text1"/>
          <w:sz w:val="24"/>
          <w:szCs w:val="24"/>
        </w:rPr>
        <w:t>,</w:t>
      </w:r>
      <w:r w:rsidR="00F116D2" w:rsidRPr="00DB4055">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the diagnostic value of HBV RNA.</w:t>
      </w:r>
    </w:p>
    <w:p w14:paraId="59D8CBB4" w14:textId="1107A850"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By </w:t>
      </w:r>
      <w:r w:rsidR="00F116D2" w:rsidRPr="00DB4055">
        <w:rPr>
          <w:rFonts w:ascii="Book Antiqua" w:hAnsi="Book Antiqua" w:cs="Times New Roman"/>
          <w:color w:val="000000" w:themeColor="text1"/>
          <w:sz w:val="24"/>
          <w:szCs w:val="24"/>
        </w:rPr>
        <w:t xml:space="preserve">comparing </w:t>
      </w:r>
      <w:r w:rsidR="00AE1BD9" w:rsidRPr="00DB4055">
        <w:rPr>
          <w:rFonts w:ascii="Book Antiqua" w:hAnsi="Book Antiqua" w:cs="Times New Roman"/>
          <w:color w:val="000000" w:themeColor="text1"/>
          <w:sz w:val="24"/>
          <w:szCs w:val="24"/>
        </w:rPr>
        <w:t xml:space="preserve">the dynamic characteristics of HBV RNA in </w:t>
      </w:r>
      <w:r w:rsidR="00F116D2" w:rsidRPr="00DB4055">
        <w:rPr>
          <w:rFonts w:ascii="Book Antiqua" w:hAnsi="Book Antiqua" w:cs="Times New Roman"/>
          <w:color w:val="000000" w:themeColor="text1"/>
          <w:sz w:val="24"/>
          <w:szCs w:val="24"/>
        </w:rPr>
        <w:t xml:space="preserve">the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and</w:t>
      </w:r>
      <w:r w:rsidR="006235B6">
        <w:rPr>
          <w:rFonts w:ascii="Book Antiqua" w:hAnsi="Book Antiqua" w:cs="Times New Roman"/>
          <w:color w:val="000000" w:themeColor="text1"/>
          <w:sz w:val="24"/>
          <w:szCs w:val="24"/>
        </w:rPr>
        <w:t xml:space="preserve"> P</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group</w:t>
      </w:r>
      <w:r w:rsidR="00770E5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we </w:t>
      </w:r>
      <w:r w:rsidR="00F116D2" w:rsidRPr="00DB4055">
        <w:rPr>
          <w:rFonts w:ascii="Book Antiqua" w:hAnsi="Book Antiqua" w:cs="Times New Roman"/>
          <w:color w:val="000000" w:themeColor="text1"/>
          <w:sz w:val="24"/>
          <w:szCs w:val="24"/>
        </w:rPr>
        <w:t>found</w:t>
      </w:r>
      <w:r w:rsidR="00AE1BD9" w:rsidRPr="00DB4055">
        <w:rPr>
          <w:rFonts w:ascii="Book Antiqua" w:hAnsi="Book Antiqua" w:cs="Times New Roman"/>
          <w:color w:val="000000" w:themeColor="text1"/>
          <w:sz w:val="24"/>
          <w:szCs w:val="24"/>
        </w:rPr>
        <w:t xml:space="preserve"> that HBV RNA showed a strong decrease in </w:t>
      </w:r>
      <w:r w:rsidR="00F116D2" w:rsidRPr="00DB4055">
        <w:rPr>
          <w:rFonts w:ascii="Book Antiqua" w:hAnsi="Book Antiqua" w:cs="Times New Roman"/>
          <w:color w:val="000000" w:themeColor="text1"/>
          <w:sz w:val="24"/>
          <w:szCs w:val="24"/>
        </w:rPr>
        <w:t xml:space="preserve">the </w:t>
      </w:r>
      <w:r w:rsidR="006235B6">
        <w:rPr>
          <w:rFonts w:ascii="Book Antiqua" w:hAnsi="Book Antiqua" w:cs="Times New Roman"/>
          <w:color w:val="000000" w:themeColor="text1"/>
          <w:sz w:val="24"/>
          <w:szCs w:val="24"/>
        </w:rPr>
        <w:t xml:space="preserve">VR </w:t>
      </w:r>
      <w:r w:rsidR="00AE1BD9" w:rsidRPr="00DB4055">
        <w:rPr>
          <w:rFonts w:ascii="Book Antiqua" w:hAnsi="Book Antiqua" w:cs="Times New Roman"/>
          <w:color w:val="000000" w:themeColor="text1"/>
          <w:sz w:val="24"/>
          <w:szCs w:val="24"/>
        </w:rPr>
        <w:t xml:space="preserve">group. </w:t>
      </w:r>
      <w:r w:rsidR="000016E5" w:rsidRPr="00DB4055">
        <w:rPr>
          <w:rFonts w:ascii="Book Antiqua" w:hAnsi="Book Antiqua" w:cs="Times New Roman"/>
          <w:color w:val="000000" w:themeColor="text1"/>
          <w:sz w:val="24"/>
          <w:szCs w:val="24"/>
        </w:rPr>
        <w:t xml:space="preserve">By </w:t>
      </w:r>
      <w:r w:rsidR="00AE1BD9" w:rsidRPr="00DB4055">
        <w:rPr>
          <w:rFonts w:ascii="Book Antiqua" w:hAnsi="Book Antiqua" w:cs="Times New Roman"/>
          <w:color w:val="000000" w:themeColor="text1"/>
          <w:sz w:val="24"/>
          <w:szCs w:val="24"/>
        </w:rPr>
        <w:t xml:space="preserve">contrast, HBV RNA increased in </w:t>
      </w:r>
      <w:r w:rsidR="000016E5" w:rsidRPr="00DB4055">
        <w:rPr>
          <w:rFonts w:ascii="Book Antiqua" w:hAnsi="Book Antiqua" w:cs="Times New Roman"/>
          <w:color w:val="000000" w:themeColor="text1"/>
          <w:sz w:val="24"/>
          <w:szCs w:val="24"/>
        </w:rPr>
        <w:t xml:space="preserve">the </w:t>
      </w:r>
      <w:r w:rsidR="006235B6">
        <w:rPr>
          <w:rFonts w:ascii="Book Antiqua" w:hAnsi="Book Antiqua" w:cs="Times New Roman"/>
          <w:color w:val="000000" w:themeColor="text1"/>
          <w:sz w:val="24"/>
          <w:szCs w:val="24"/>
        </w:rPr>
        <w:t>P</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group (Figure 1</w:t>
      </w:r>
      <w:r w:rsidR="00B5230D" w:rsidRPr="00DB4055">
        <w:rPr>
          <w:rFonts w:ascii="Book Antiqua" w:hAnsi="Book Antiqua" w:cs="Times New Roman"/>
          <w:color w:val="000000" w:themeColor="text1"/>
          <w:sz w:val="24"/>
          <w:szCs w:val="24"/>
        </w:rPr>
        <w:t>A</w:t>
      </w:r>
      <w:r w:rsidR="00AE1BD9" w:rsidRPr="00DB4055">
        <w:rPr>
          <w:rFonts w:ascii="Book Antiqua" w:hAnsi="Book Antiqua" w:cs="Times New Roman"/>
          <w:color w:val="000000" w:themeColor="text1"/>
          <w:sz w:val="24"/>
          <w:szCs w:val="24"/>
        </w:rPr>
        <w:t>). Thus, effectively suppressed viral replication not only suppress</w:t>
      </w:r>
      <w:r w:rsidR="00F116D2" w:rsidRPr="00DB4055">
        <w:rPr>
          <w:rFonts w:ascii="Book Antiqua" w:hAnsi="Book Antiqua" w:cs="Times New Roman"/>
          <w:color w:val="000000" w:themeColor="text1"/>
          <w:sz w:val="24"/>
          <w:szCs w:val="24"/>
        </w:rPr>
        <w:t>ed</w:t>
      </w:r>
      <w:r w:rsidR="00AE1BD9" w:rsidRPr="00DB4055">
        <w:rPr>
          <w:rFonts w:ascii="Book Antiqua" w:hAnsi="Book Antiqua" w:cs="Times New Roman"/>
          <w:color w:val="000000" w:themeColor="text1"/>
          <w:sz w:val="24"/>
          <w:szCs w:val="24"/>
        </w:rPr>
        <w:t xml:space="preserve"> HBV DNA</w:t>
      </w:r>
      <w:r w:rsidR="00EF14BB" w:rsidRPr="00DB4055">
        <w:rPr>
          <w:rFonts w:ascii="Book Antiqua" w:hAnsi="Book Antiqua" w:cs="Times New Roman"/>
          <w:color w:val="000000" w:themeColor="text1"/>
          <w:sz w:val="24"/>
          <w:szCs w:val="24"/>
        </w:rPr>
        <w:t xml:space="preserve"> but also</w:t>
      </w:r>
      <w:r w:rsidR="00AE1BD9" w:rsidRPr="00DB4055">
        <w:rPr>
          <w:rFonts w:ascii="Book Antiqua" w:hAnsi="Book Antiqua" w:cs="Times New Roman"/>
          <w:color w:val="000000" w:themeColor="text1"/>
          <w:sz w:val="24"/>
          <w:szCs w:val="24"/>
        </w:rPr>
        <w:t xml:space="preserve"> led to </w:t>
      </w:r>
      <w:r w:rsidR="00770E5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decrease</w:t>
      </w:r>
      <w:r w:rsidR="00770E58" w:rsidRPr="00DB4055">
        <w:rPr>
          <w:rFonts w:ascii="Book Antiqua" w:hAnsi="Book Antiqua" w:cs="Times New Roman"/>
          <w:color w:val="000000" w:themeColor="text1"/>
          <w:sz w:val="24"/>
          <w:szCs w:val="24"/>
        </w:rPr>
        <w:t xml:space="preserve"> in</w:t>
      </w:r>
      <w:r w:rsidR="00AE1BD9" w:rsidRPr="00DB4055">
        <w:rPr>
          <w:rFonts w:ascii="Book Antiqua" w:hAnsi="Book Antiqua" w:cs="Times New Roman"/>
          <w:color w:val="000000" w:themeColor="text1"/>
          <w:sz w:val="24"/>
          <w:szCs w:val="24"/>
        </w:rPr>
        <w:t xml:space="preserve"> HBV RNA, probably because NAs </w:t>
      </w:r>
      <w:r w:rsidR="000016E5" w:rsidRPr="00DB4055">
        <w:rPr>
          <w:rFonts w:ascii="Book Antiqua" w:hAnsi="Book Antiqua" w:cs="Times New Roman"/>
          <w:color w:val="000000" w:themeColor="text1"/>
          <w:sz w:val="24"/>
          <w:szCs w:val="24"/>
        </w:rPr>
        <w:t>depleted</w:t>
      </w:r>
      <w:r w:rsidR="00F116D2" w:rsidRPr="00DB4055">
        <w:rPr>
          <w:rFonts w:ascii="Book Antiqua" w:hAnsi="Book Antiqua" w:cs="Times New Roman"/>
          <w:color w:val="000000" w:themeColor="text1"/>
          <w:sz w:val="24"/>
          <w:szCs w:val="24"/>
        </w:rPr>
        <w:t xml:space="preserve"> the</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that </w:t>
      </w:r>
      <w:r w:rsidR="006235B6">
        <w:rPr>
          <w:rFonts w:ascii="Book Antiqua" w:hAnsi="Book Antiqua" w:cs="Times New Roman"/>
          <w:color w:val="000000" w:themeColor="text1"/>
          <w:sz w:val="24"/>
          <w:szCs w:val="24"/>
        </w:rPr>
        <w:t>is</w:t>
      </w:r>
      <w:r w:rsidR="006235B6"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the transcription template of HBV RNA. </w:t>
      </w:r>
      <w:bookmarkStart w:id="58" w:name="_Hlk534271235"/>
      <w:r w:rsidR="00AE1BD9" w:rsidRPr="00DB4055">
        <w:rPr>
          <w:rFonts w:ascii="Book Antiqua" w:hAnsi="Book Antiqua" w:cs="Times New Roman"/>
          <w:color w:val="000000" w:themeColor="text1"/>
          <w:sz w:val="24"/>
          <w:szCs w:val="24"/>
        </w:rPr>
        <w:t xml:space="preserve">The serum HBV RNA level increased in </w:t>
      </w:r>
      <w:r w:rsidR="00770E58" w:rsidRPr="00DB4055">
        <w:rPr>
          <w:rFonts w:ascii="Book Antiqua" w:hAnsi="Book Antiqua" w:cs="Times New Roman"/>
          <w:color w:val="000000" w:themeColor="text1"/>
          <w:sz w:val="24"/>
          <w:szCs w:val="24"/>
        </w:rPr>
        <w:t xml:space="preserve">the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no</w:t>
      </w:r>
      <w:r w:rsidR="00770E58" w:rsidRPr="00DB4055">
        <w:rPr>
          <w:rFonts w:ascii="Book Antiqua" w:hAnsi="Book Antiqua" w:cs="Times New Roman"/>
          <w:color w:val="000000" w:themeColor="text1"/>
          <w:sz w:val="24"/>
          <w:szCs w:val="24"/>
        </w:rPr>
        <w:t>-</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group compared with the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group (Figure </w:t>
      </w:r>
      <w:r w:rsidR="00B5230D" w:rsidRPr="00DB4055">
        <w:rPr>
          <w:rFonts w:ascii="Book Antiqua" w:hAnsi="Book Antiqua" w:cs="Times New Roman"/>
          <w:color w:val="000000" w:themeColor="text1"/>
          <w:sz w:val="24"/>
          <w:szCs w:val="24"/>
        </w:rPr>
        <w:t>1B</w:t>
      </w:r>
      <w:r w:rsidR="00AE1BD9" w:rsidRPr="00DB4055">
        <w:rPr>
          <w:rFonts w:ascii="Book Antiqua" w:hAnsi="Book Antiqua" w:cs="Times New Roman"/>
          <w:color w:val="000000" w:themeColor="text1"/>
          <w:sz w:val="24"/>
          <w:szCs w:val="24"/>
        </w:rPr>
        <w:t>).</w:t>
      </w:r>
      <w:bookmarkEnd w:id="58"/>
      <w:r w:rsidR="00AE1BD9" w:rsidRPr="00DB4055">
        <w:rPr>
          <w:rFonts w:ascii="Book Antiqua" w:hAnsi="Book Antiqua" w:cs="Times New Roman"/>
          <w:color w:val="000000" w:themeColor="text1"/>
          <w:sz w:val="24"/>
          <w:szCs w:val="24"/>
        </w:rPr>
        <w:t xml:space="preserve"> Wang’s </w:t>
      </w:r>
      <w:r w:rsidR="00F116D2" w:rsidRPr="00DB4055">
        <w:rPr>
          <w:rFonts w:ascii="Book Antiqua" w:hAnsi="Book Antiqua" w:cs="Times New Roman"/>
          <w:color w:val="000000" w:themeColor="text1"/>
          <w:sz w:val="24"/>
          <w:szCs w:val="24"/>
        </w:rPr>
        <w:t xml:space="preserve">study </w:t>
      </w:r>
      <w:r w:rsidR="00AE1BD9" w:rsidRPr="00DB4055">
        <w:rPr>
          <w:rFonts w:ascii="Book Antiqua" w:hAnsi="Book Antiqua" w:cs="Times New Roman"/>
          <w:color w:val="000000" w:themeColor="text1"/>
          <w:sz w:val="24"/>
          <w:szCs w:val="24"/>
        </w:rPr>
        <w:t xml:space="preserve">found that blocking HBV polymerase led to HBV </w:t>
      </w:r>
      <w:proofErr w:type="spellStart"/>
      <w:r w:rsidR="00AE1BD9" w:rsidRPr="00DB4055">
        <w:rPr>
          <w:rFonts w:ascii="Book Antiqua" w:hAnsi="Book Antiqua" w:cs="Times New Roman"/>
          <w:color w:val="000000" w:themeColor="text1"/>
          <w:sz w:val="24"/>
          <w:szCs w:val="24"/>
        </w:rPr>
        <w:t>pgRNA</w:t>
      </w:r>
      <w:proofErr w:type="spellEnd"/>
      <w:r w:rsidR="00AE1BD9" w:rsidRPr="00DB4055">
        <w:rPr>
          <w:rFonts w:ascii="Book Antiqua" w:hAnsi="Book Antiqua" w:cs="Times New Roman"/>
          <w:color w:val="000000" w:themeColor="text1"/>
          <w:sz w:val="24"/>
          <w:szCs w:val="24"/>
        </w:rPr>
        <w:t xml:space="preserve"> accumulation </w:t>
      </w:r>
      <w:r w:rsidR="00AE1BD9" w:rsidRPr="00DA6ADD">
        <w:rPr>
          <w:rFonts w:ascii="Book Antiqua" w:hAnsi="Book Antiqua" w:cs="Times New Roman"/>
          <w:i/>
          <w:color w:val="000000" w:themeColor="text1"/>
          <w:sz w:val="24"/>
          <w:szCs w:val="24"/>
        </w:rPr>
        <w:t>in vitro</w:t>
      </w:r>
      <w:r w:rsidR="00AE1BD9" w:rsidRPr="00DB4055">
        <w:rPr>
          <w:rFonts w:ascii="Book Antiqua" w:hAnsi="Book Antiqua" w:cs="Times New Roman"/>
          <w:color w:val="000000" w:themeColor="text1"/>
          <w:sz w:val="24"/>
          <w:szCs w:val="24"/>
        </w:rPr>
        <w:t xml:space="preserve"> and in transgenic mice, but they also found </w:t>
      </w:r>
      <w:r w:rsidR="00F116D2" w:rsidRPr="00DB4055">
        <w:rPr>
          <w:rFonts w:ascii="Book Antiqua" w:hAnsi="Book Antiqua" w:cs="Times New Roman"/>
          <w:color w:val="000000" w:themeColor="text1"/>
          <w:sz w:val="24"/>
          <w:szCs w:val="24"/>
        </w:rPr>
        <w:t xml:space="preserve">that in </w:t>
      </w:r>
      <w:r w:rsidR="00AE1BD9" w:rsidRPr="00DB4055">
        <w:rPr>
          <w:rFonts w:ascii="Book Antiqua" w:hAnsi="Book Antiqua" w:cs="Times New Roman"/>
          <w:color w:val="000000" w:themeColor="text1"/>
          <w:sz w:val="24"/>
          <w:szCs w:val="24"/>
        </w:rPr>
        <w:t>11 CHB patients</w:t>
      </w:r>
      <w:r w:rsidR="00F116D2"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HBV RNA levels declined after NA </w:t>
      </w:r>
      <w:proofErr w:type="gramStart"/>
      <w:r w:rsidR="00AE1BD9" w:rsidRPr="00DB4055">
        <w:rPr>
          <w:rFonts w:ascii="Book Antiqua" w:hAnsi="Book Antiqua" w:cs="Times New Roman"/>
          <w:color w:val="000000" w:themeColor="text1"/>
          <w:sz w:val="24"/>
          <w:szCs w:val="24"/>
        </w:rPr>
        <w:t>treatment</w:t>
      </w:r>
      <w:r w:rsidR="00104636" w:rsidRPr="00DB4055">
        <w:rPr>
          <w:rFonts w:ascii="Book Antiqua" w:hAnsi="Book Antiqua" w:cs="Times New Roman"/>
          <w:color w:val="000000" w:themeColor="text1"/>
          <w:sz w:val="24"/>
          <w:szCs w:val="24"/>
          <w:vertAlign w:val="superscript"/>
        </w:rPr>
        <w:t>[</w:t>
      </w:r>
      <w:proofErr w:type="gramEnd"/>
      <w:r w:rsidR="00104636" w:rsidRPr="00DB4055">
        <w:rPr>
          <w:rFonts w:ascii="Book Antiqua" w:hAnsi="Book Antiqua" w:cs="Times New Roman"/>
          <w:color w:val="000000" w:themeColor="text1"/>
          <w:sz w:val="24"/>
          <w:szCs w:val="24"/>
          <w:vertAlign w:val="superscript"/>
        </w:rPr>
        <w:t>3]</w:t>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A</w:t>
      </w:r>
      <w:r w:rsidR="00AE1BD9" w:rsidRPr="00DB4055">
        <w:rPr>
          <w:rFonts w:ascii="Book Antiqua" w:hAnsi="Book Antiqua" w:cs="Times New Roman"/>
          <w:color w:val="000000" w:themeColor="text1"/>
          <w:sz w:val="24"/>
          <w:szCs w:val="24"/>
        </w:rPr>
        <w:t xml:space="preserve">nother </w:t>
      </w:r>
      <w:r w:rsidR="00F116D2" w:rsidRPr="00DB4055">
        <w:rPr>
          <w:rFonts w:ascii="Book Antiqua" w:hAnsi="Book Antiqua" w:cs="Times New Roman"/>
          <w:color w:val="000000" w:themeColor="text1"/>
          <w:sz w:val="24"/>
          <w:szCs w:val="24"/>
        </w:rPr>
        <w:t xml:space="preserve">study reported </w:t>
      </w:r>
      <w:r w:rsidR="00AE1BD9" w:rsidRPr="00DB4055">
        <w:rPr>
          <w:rFonts w:ascii="Book Antiqua" w:hAnsi="Book Antiqua" w:cs="Times New Roman"/>
          <w:color w:val="000000" w:themeColor="text1"/>
          <w:sz w:val="24"/>
          <w:szCs w:val="24"/>
        </w:rPr>
        <w:t>that for patients with YMDD muta</w:t>
      </w:r>
      <w:r w:rsidR="00F116D2" w:rsidRPr="00DB4055">
        <w:rPr>
          <w:rFonts w:ascii="Book Antiqua" w:hAnsi="Book Antiqua" w:cs="Times New Roman"/>
          <w:color w:val="000000" w:themeColor="text1"/>
          <w:sz w:val="24"/>
          <w:szCs w:val="24"/>
        </w:rPr>
        <w:t>tions</w:t>
      </w:r>
      <w:r w:rsidR="00AE1BD9" w:rsidRPr="00DB4055">
        <w:rPr>
          <w:rFonts w:ascii="Book Antiqua" w:hAnsi="Book Antiqua" w:cs="Times New Roman"/>
          <w:color w:val="000000" w:themeColor="text1"/>
          <w:sz w:val="24"/>
          <w:szCs w:val="24"/>
        </w:rPr>
        <w:t xml:space="preserve">, serum HBV RNA was significantly higher than </w:t>
      </w:r>
      <w:r w:rsidR="006235B6">
        <w:rPr>
          <w:rFonts w:ascii="Book Antiqua" w:hAnsi="Book Antiqua" w:cs="Times New Roman"/>
          <w:color w:val="000000" w:themeColor="text1"/>
          <w:sz w:val="24"/>
          <w:szCs w:val="24"/>
        </w:rPr>
        <w:t>that in</w:t>
      </w:r>
      <w:r w:rsidR="006235B6" w:rsidRPr="00DB4055">
        <w:rPr>
          <w:rFonts w:ascii="Book Antiqua" w:hAnsi="Book Antiqua" w:cs="Times New Roman"/>
          <w:color w:val="000000" w:themeColor="text1"/>
          <w:sz w:val="24"/>
          <w:szCs w:val="24"/>
        </w:rPr>
        <w:t xml:space="preserve"> </w:t>
      </w:r>
      <w:proofErr w:type="gramStart"/>
      <w:r w:rsidR="00AE1BD9" w:rsidRPr="00DB4055">
        <w:rPr>
          <w:rFonts w:ascii="Book Antiqua" w:hAnsi="Book Antiqua" w:cs="Times New Roman"/>
          <w:color w:val="000000" w:themeColor="text1"/>
          <w:sz w:val="24"/>
          <w:szCs w:val="24"/>
        </w:rPr>
        <w:t>others</w:t>
      </w:r>
      <w:r w:rsidR="00104636" w:rsidRPr="00DB4055">
        <w:rPr>
          <w:rFonts w:ascii="Book Antiqua" w:hAnsi="Book Antiqua" w:cs="Times New Roman"/>
          <w:color w:val="000000" w:themeColor="text1"/>
          <w:sz w:val="24"/>
          <w:szCs w:val="24"/>
          <w:vertAlign w:val="superscript"/>
        </w:rPr>
        <w:t>[</w:t>
      </w:r>
      <w:proofErr w:type="gramEnd"/>
      <w:r w:rsidR="00104636" w:rsidRPr="00DB4055">
        <w:rPr>
          <w:rFonts w:ascii="Book Antiqua" w:hAnsi="Book Antiqua" w:cs="Times New Roman"/>
          <w:color w:val="000000" w:themeColor="text1"/>
          <w:sz w:val="24"/>
          <w:szCs w:val="24"/>
          <w:vertAlign w:val="superscript"/>
        </w:rPr>
        <w:t>8]</w:t>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A </w:t>
      </w:r>
      <w:r w:rsidR="00F116D2" w:rsidRPr="00DB4055">
        <w:rPr>
          <w:rFonts w:ascii="Book Antiqua" w:hAnsi="Book Antiqua" w:cs="Times New Roman"/>
          <w:color w:val="000000" w:themeColor="text1"/>
          <w:sz w:val="24"/>
          <w:szCs w:val="24"/>
        </w:rPr>
        <w:t xml:space="preserve">study </w:t>
      </w:r>
      <w:r w:rsidR="00AE1BD9" w:rsidRPr="00DB4055">
        <w:rPr>
          <w:rFonts w:ascii="Book Antiqua" w:hAnsi="Book Antiqua" w:cs="Times New Roman"/>
          <w:color w:val="000000" w:themeColor="text1"/>
          <w:sz w:val="24"/>
          <w:szCs w:val="24"/>
        </w:rPr>
        <w:t xml:space="preserve">in 2015 </w:t>
      </w:r>
      <w:r w:rsidR="00F116D2" w:rsidRPr="00DB4055">
        <w:rPr>
          <w:rFonts w:ascii="Book Antiqua" w:hAnsi="Book Antiqua" w:cs="Times New Roman"/>
          <w:color w:val="000000" w:themeColor="text1"/>
          <w:sz w:val="24"/>
          <w:szCs w:val="24"/>
        </w:rPr>
        <w:t>reported</w:t>
      </w:r>
      <w:r w:rsidR="00AE1BD9" w:rsidRPr="00DB4055">
        <w:rPr>
          <w:rFonts w:ascii="Book Antiqua" w:hAnsi="Book Antiqua" w:cs="Times New Roman"/>
          <w:color w:val="000000" w:themeColor="text1"/>
          <w:sz w:val="24"/>
          <w:szCs w:val="24"/>
        </w:rPr>
        <w:t xml:space="preserve"> that during NA therapy, HBV </w:t>
      </w:r>
      <w:r w:rsidR="00401628" w:rsidRPr="00DB4055">
        <w:rPr>
          <w:rFonts w:ascii="Book Antiqua" w:hAnsi="Book Antiqua" w:cs="Times New Roman"/>
          <w:color w:val="000000" w:themeColor="text1"/>
          <w:sz w:val="24"/>
          <w:szCs w:val="24"/>
        </w:rPr>
        <w:t>RNA</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showed </w:t>
      </w:r>
      <w:r w:rsidR="00AE1BD9" w:rsidRPr="00DB4055">
        <w:rPr>
          <w:rFonts w:ascii="Book Antiqua" w:hAnsi="Book Antiqua" w:cs="Times New Roman"/>
          <w:color w:val="000000" w:themeColor="text1"/>
          <w:sz w:val="24"/>
          <w:szCs w:val="24"/>
        </w:rPr>
        <w:t>remarkable drop</w:t>
      </w:r>
      <w:r w:rsidR="00F116D2"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00F116D2" w:rsidRPr="00DB4055">
        <w:rPr>
          <w:rFonts w:ascii="Book Antiqua" w:hAnsi="Book Antiqua" w:cs="Times New Roman"/>
          <w:color w:val="000000" w:themeColor="text1"/>
          <w:sz w:val="24"/>
          <w:szCs w:val="24"/>
        </w:rPr>
        <w:t xml:space="preserve">in </w:t>
      </w:r>
      <w:r w:rsidR="00770E58" w:rsidRPr="00DB4055">
        <w:rPr>
          <w:rFonts w:ascii="Book Antiqua" w:hAnsi="Book Antiqua" w:cs="Times New Roman"/>
          <w:color w:val="000000" w:themeColor="text1"/>
          <w:sz w:val="24"/>
          <w:szCs w:val="24"/>
        </w:rPr>
        <w:t xml:space="preserve">patients </w:t>
      </w:r>
      <w:r w:rsidR="00F116D2" w:rsidRPr="00DB4055">
        <w:rPr>
          <w:rFonts w:ascii="Book Antiqua" w:hAnsi="Book Antiqua" w:cs="Times New Roman"/>
          <w:color w:val="000000" w:themeColor="text1"/>
          <w:sz w:val="24"/>
          <w:szCs w:val="24"/>
        </w:rPr>
        <w:t>undergoing</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compared to </w:t>
      </w:r>
      <w:r w:rsidR="00770E58" w:rsidRPr="00DB4055">
        <w:rPr>
          <w:rFonts w:ascii="Book Antiqua" w:hAnsi="Book Antiqua" w:cs="Times New Roman"/>
          <w:color w:val="000000" w:themeColor="text1"/>
          <w:sz w:val="24"/>
          <w:szCs w:val="24"/>
        </w:rPr>
        <w:t xml:space="preserve">other </w:t>
      </w:r>
      <w:proofErr w:type="gramStart"/>
      <w:r w:rsidR="00770E58" w:rsidRPr="00DB4055">
        <w:rPr>
          <w:rFonts w:ascii="Book Antiqua" w:hAnsi="Book Antiqua" w:cs="Times New Roman"/>
          <w:color w:val="000000" w:themeColor="text1"/>
          <w:sz w:val="24"/>
          <w:szCs w:val="24"/>
        </w:rPr>
        <w:t>patients</w:t>
      </w:r>
      <w:r w:rsidR="00104636" w:rsidRPr="00DB4055">
        <w:rPr>
          <w:rFonts w:ascii="Book Antiqua" w:hAnsi="Book Antiqua" w:cs="Times New Roman"/>
          <w:color w:val="000000" w:themeColor="text1"/>
          <w:sz w:val="24"/>
          <w:szCs w:val="24"/>
          <w:vertAlign w:val="superscript"/>
        </w:rPr>
        <w:t>[</w:t>
      </w:r>
      <w:proofErr w:type="gramEnd"/>
      <w:r w:rsidR="00104636" w:rsidRPr="00DB4055">
        <w:rPr>
          <w:rFonts w:ascii="Book Antiqua" w:hAnsi="Book Antiqua" w:cs="Times New Roman"/>
          <w:color w:val="000000" w:themeColor="text1"/>
          <w:sz w:val="24"/>
          <w:szCs w:val="24"/>
          <w:vertAlign w:val="superscript"/>
        </w:rPr>
        <w:t>7]</w:t>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The finding</w:t>
      </w:r>
      <w:r w:rsidR="00770E58"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of these studies </w:t>
      </w:r>
      <w:r w:rsidR="00F116D2" w:rsidRPr="00DB4055">
        <w:rPr>
          <w:rFonts w:ascii="Book Antiqua" w:hAnsi="Book Antiqua" w:cs="Times New Roman"/>
          <w:color w:val="000000" w:themeColor="text1"/>
          <w:sz w:val="24"/>
          <w:szCs w:val="24"/>
        </w:rPr>
        <w:t xml:space="preserve">were </w:t>
      </w:r>
      <w:r w:rsidR="00AE1BD9" w:rsidRPr="00DB4055">
        <w:rPr>
          <w:rFonts w:ascii="Book Antiqua" w:hAnsi="Book Antiqua" w:cs="Times New Roman"/>
          <w:color w:val="000000" w:themeColor="text1"/>
          <w:sz w:val="24"/>
          <w:szCs w:val="24"/>
        </w:rPr>
        <w:t>consistent with our results. They all suggested that HBV RNA reflect</w:t>
      </w:r>
      <w:r w:rsidR="00F116D2" w:rsidRPr="00DB4055">
        <w:rPr>
          <w:rFonts w:ascii="Book Antiqua" w:hAnsi="Book Antiqua" w:cs="Times New Roman"/>
          <w:color w:val="000000" w:themeColor="text1"/>
          <w:sz w:val="24"/>
          <w:szCs w:val="24"/>
        </w:rPr>
        <w:t>ed</w:t>
      </w:r>
      <w:r w:rsidR="00AE1BD9" w:rsidRPr="00DB4055">
        <w:rPr>
          <w:rFonts w:ascii="Book Antiqua" w:hAnsi="Book Antiqua" w:cs="Times New Roman"/>
          <w:color w:val="000000" w:themeColor="text1"/>
          <w:sz w:val="24"/>
          <w:szCs w:val="24"/>
        </w:rPr>
        <w:t xml:space="preserve"> the antiviral treatment effect and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w:t>
      </w:r>
    </w:p>
    <w:p w14:paraId="6D0BACD4" w14:textId="60F4E795"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We also evaluated the relationship of HBV RNA </w:t>
      </w:r>
      <w:r w:rsidR="000016E5" w:rsidRPr="00DB4055">
        <w:rPr>
          <w:rFonts w:ascii="Book Antiqua" w:hAnsi="Book Antiqua" w:cs="Times New Roman"/>
          <w:color w:val="000000" w:themeColor="text1"/>
          <w:sz w:val="24"/>
          <w:szCs w:val="24"/>
        </w:rPr>
        <w:t xml:space="preserve">to </w:t>
      </w:r>
      <w:r w:rsidR="00AE1BD9" w:rsidRPr="00DB4055">
        <w:rPr>
          <w:rFonts w:ascii="Book Antiqua" w:hAnsi="Book Antiqua" w:cs="Times New Roman"/>
          <w:color w:val="000000" w:themeColor="text1"/>
          <w:sz w:val="24"/>
          <w:szCs w:val="24"/>
        </w:rPr>
        <w:t xml:space="preserve">other biomarkers. </w:t>
      </w:r>
      <w:bookmarkStart w:id="59" w:name="_Hlk534271284"/>
      <w:r w:rsidR="00AE1BD9" w:rsidRPr="00DB4055">
        <w:rPr>
          <w:rFonts w:ascii="Book Antiqua" w:hAnsi="Book Antiqua" w:cs="Times New Roman"/>
          <w:color w:val="000000" w:themeColor="text1"/>
          <w:sz w:val="24"/>
          <w:szCs w:val="24"/>
        </w:rPr>
        <w:t>Overall, HBsAg had a poor correlation with HBV RNA (</w:t>
      </w:r>
      <w:r w:rsidR="00AE1BD9" w:rsidRPr="00224151">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0.265, </w:t>
      </w:r>
      <w:r w:rsidR="00AE1BD9" w:rsidRPr="00224151">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0.041), and HBV DNA and HBV RNA </w:t>
      </w:r>
      <w:r w:rsidR="00770E58" w:rsidRPr="00DB4055">
        <w:rPr>
          <w:rFonts w:ascii="Book Antiqua" w:hAnsi="Book Antiqua" w:cs="Times New Roman"/>
          <w:color w:val="000000" w:themeColor="text1"/>
          <w:sz w:val="24"/>
          <w:szCs w:val="24"/>
        </w:rPr>
        <w:t>did not</w:t>
      </w:r>
      <w:r w:rsidR="00AE1BD9" w:rsidRPr="00DB4055">
        <w:rPr>
          <w:rFonts w:ascii="Book Antiqua" w:hAnsi="Book Antiqua" w:cs="Times New Roman"/>
          <w:color w:val="000000" w:themeColor="text1"/>
          <w:sz w:val="24"/>
          <w:szCs w:val="24"/>
        </w:rPr>
        <w:t xml:space="preserve"> show</w:t>
      </w:r>
      <w:r w:rsidR="006235B6">
        <w:rPr>
          <w:rFonts w:ascii="Book Antiqua" w:hAnsi="Book Antiqua" w:cs="Times New Roman"/>
          <w:color w:val="000000" w:themeColor="text1"/>
          <w:sz w:val="24"/>
          <w:szCs w:val="24"/>
        </w:rPr>
        <w:t xml:space="preserve"> a</w:t>
      </w:r>
      <w:r w:rsidR="00AE1BD9" w:rsidRPr="00DB4055">
        <w:rPr>
          <w:rFonts w:ascii="Book Antiqua" w:hAnsi="Book Antiqua" w:cs="Times New Roman"/>
          <w:color w:val="000000" w:themeColor="text1"/>
          <w:sz w:val="24"/>
          <w:szCs w:val="24"/>
        </w:rPr>
        <w:t xml:space="preserve"> correlation (</w:t>
      </w:r>
      <w:r w:rsidR="00AE1BD9" w:rsidRPr="00224151">
        <w:rPr>
          <w:rFonts w:ascii="Book Antiqua" w:hAnsi="Book Antiqua" w:cs="Times New Roman"/>
          <w:i/>
          <w:color w:val="000000" w:themeColor="text1"/>
          <w:sz w:val="24"/>
          <w:szCs w:val="24"/>
        </w:rPr>
        <w:t>r</w:t>
      </w:r>
      <w:r w:rsidRPr="00224151">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0.242, </w:t>
      </w:r>
      <w:r w:rsidR="00AE1BD9" w:rsidRPr="00224151">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0.062) </w:t>
      </w:r>
      <w:bookmarkEnd w:id="59"/>
      <w:r w:rsidR="00AE1BD9" w:rsidRPr="00DB4055">
        <w:rPr>
          <w:rFonts w:ascii="Book Antiqua" w:hAnsi="Book Antiqua" w:cs="Times New Roman"/>
          <w:color w:val="000000" w:themeColor="text1"/>
          <w:sz w:val="24"/>
          <w:szCs w:val="24"/>
        </w:rPr>
        <w:t xml:space="preserve">(Figure </w:t>
      </w:r>
      <w:r>
        <w:rPr>
          <w:rFonts w:ascii="Book Antiqua" w:hAnsi="Book Antiqua" w:cs="Times New Roman"/>
          <w:color w:val="000000" w:themeColor="text1"/>
          <w:sz w:val="24"/>
          <w:szCs w:val="24"/>
        </w:rPr>
        <w:t xml:space="preserve">2A and </w:t>
      </w:r>
      <w:r w:rsidR="000307F3" w:rsidRPr="00DB4055">
        <w:rPr>
          <w:rFonts w:ascii="Book Antiqua" w:hAnsi="Book Antiqua" w:cs="Times New Roman"/>
          <w:color w:val="000000" w:themeColor="text1"/>
          <w:sz w:val="24"/>
          <w:szCs w:val="24"/>
        </w:rPr>
        <w:t>B</w:t>
      </w:r>
      <w:r w:rsidR="00AE1BD9" w:rsidRPr="00DB4055">
        <w:rPr>
          <w:rFonts w:ascii="Book Antiqua" w:hAnsi="Book Antiqua" w:cs="Times New Roman"/>
          <w:color w:val="000000" w:themeColor="text1"/>
          <w:sz w:val="24"/>
          <w:szCs w:val="24"/>
        </w:rPr>
        <w:t xml:space="preserve">). Other studies showed that HBV RNA </w:t>
      </w:r>
      <w:r w:rsidR="000016E5"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 xml:space="preserve">remarkably related </w:t>
      </w:r>
      <w:r w:rsidR="000016E5" w:rsidRPr="00DB4055">
        <w:rPr>
          <w:rFonts w:ascii="Book Antiqua" w:hAnsi="Book Antiqua" w:cs="Times New Roman"/>
          <w:color w:val="000000" w:themeColor="text1"/>
          <w:sz w:val="24"/>
          <w:szCs w:val="24"/>
        </w:rPr>
        <w:t xml:space="preserve">to </w:t>
      </w:r>
      <w:r w:rsidR="00AE1BD9" w:rsidRPr="00DB4055">
        <w:rPr>
          <w:rFonts w:ascii="Book Antiqua" w:hAnsi="Book Antiqua" w:cs="Times New Roman"/>
          <w:color w:val="000000" w:themeColor="text1"/>
          <w:sz w:val="24"/>
          <w:szCs w:val="24"/>
        </w:rPr>
        <w:t xml:space="preserve">both HBV DNA and HBsAg before treatment. Nevertheless, those molecules </w:t>
      </w:r>
      <w:r w:rsidR="00770E58" w:rsidRPr="00DB4055">
        <w:rPr>
          <w:rFonts w:ascii="Book Antiqua" w:hAnsi="Book Antiqua" w:cs="Times New Roman"/>
          <w:color w:val="000000" w:themeColor="text1"/>
          <w:sz w:val="24"/>
          <w:szCs w:val="24"/>
        </w:rPr>
        <w:t>did not</w:t>
      </w:r>
      <w:r w:rsidR="00AE1BD9" w:rsidRPr="00DB4055">
        <w:rPr>
          <w:rFonts w:ascii="Book Antiqua" w:hAnsi="Book Antiqua" w:cs="Times New Roman"/>
          <w:color w:val="000000" w:themeColor="text1"/>
          <w:sz w:val="24"/>
          <w:szCs w:val="24"/>
        </w:rPr>
        <w:t xml:space="preserve"> show correlations during </w:t>
      </w:r>
      <w:proofErr w:type="gramStart"/>
      <w:r w:rsidR="00AE1BD9" w:rsidRPr="00DB4055">
        <w:rPr>
          <w:rFonts w:ascii="Book Antiqua" w:hAnsi="Book Antiqua" w:cs="Times New Roman"/>
          <w:color w:val="000000" w:themeColor="text1"/>
          <w:sz w:val="24"/>
          <w:szCs w:val="24"/>
        </w:rPr>
        <w:t>therapy</w:t>
      </w:r>
      <w:r>
        <w:rPr>
          <w:rFonts w:ascii="Book Antiqua" w:hAnsi="Book Antiqua" w:cs="Times New Roman"/>
          <w:color w:val="000000" w:themeColor="text1"/>
          <w:sz w:val="24"/>
          <w:szCs w:val="24"/>
          <w:vertAlign w:val="superscript"/>
        </w:rPr>
        <w:t>[</w:t>
      </w:r>
      <w:proofErr w:type="gramEnd"/>
      <w:r>
        <w:rPr>
          <w:rFonts w:ascii="Book Antiqua" w:hAnsi="Book Antiqua" w:cs="Times New Roman"/>
          <w:color w:val="000000" w:themeColor="text1"/>
          <w:sz w:val="24"/>
          <w:szCs w:val="24"/>
          <w:vertAlign w:val="superscript"/>
        </w:rPr>
        <w:t>7,</w:t>
      </w:r>
      <w:r w:rsidR="00104636" w:rsidRPr="00DB4055">
        <w:rPr>
          <w:rFonts w:ascii="Book Antiqua" w:hAnsi="Book Antiqua" w:cs="Times New Roman"/>
          <w:color w:val="000000" w:themeColor="text1"/>
          <w:sz w:val="24"/>
          <w:szCs w:val="24"/>
          <w:vertAlign w:val="superscript"/>
        </w:rPr>
        <w:t>11]</w:t>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We hypothesize that </w:t>
      </w:r>
      <w:r w:rsidR="00AE1BD9" w:rsidRPr="00DB4055">
        <w:rPr>
          <w:rFonts w:ascii="Book Antiqua" w:hAnsi="Book Antiqua" w:cs="Times New Roman"/>
          <w:color w:val="000000" w:themeColor="text1"/>
          <w:sz w:val="24"/>
          <w:szCs w:val="24"/>
        </w:rPr>
        <w:lastRenderedPageBreak/>
        <w:t xml:space="preserve">HBV RNA </w:t>
      </w:r>
      <w:r w:rsidR="000016E5" w:rsidRPr="00DB4055">
        <w:rPr>
          <w:rFonts w:ascii="Book Antiqua" w:hAnsi="Book Antiqua" w:cs="Times New Roman"/>
          <w:color w:val="000000" w:themeColor="text1"/>
          <w:sz w:val="24"/>
          <w:szCs w:val="24"/>
        </w:rPr>
        <w:t xml:space="preserve">may </w:t>
      </w:r>
      <w:r w:rsidR="00AE1BD9" w:rsidRPr="00DB4055">
        <w:rPr>
          <w:rFonts w:ascii="Book Antiqua" w:hAnsi="Book Antiqua" w:cs="Times New Roman"/>
          <w:color w:val="000000" w:themeColor="text1"/>
          <w:sz w:val="24"/>
          <w:szCs w:val="24"/>
        </w:rPr>
        <w:t>be an independent predict</w:t>
      </w:r>
      <w:r w:rsidR="00AE1BD9" w:rsidRPr="00DB4055">
        <w:rPr>
          <w:rStyle w:val="a3"/>
          <w:rFonts w:ascii="Book Antiqua" w:hAnsi="Book Antiqua" w:cs="Times New Roman"/>
          <w:color w:val="000000" w:themeColor="text1"/>
          <w:sz w:val="24"/>
          <w:szCs w:val="24"/>
        </w:rPr>
        <w:t>or</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 xml:space="preserve">that is </w:t>
      </w:r>
      <w:r w:rsidR="00AE1BD9" w:rsidRPr="00DB4055">
        <w:rPr>
          <w:rFonts w:ascii="Book Antiqua" w:hAnsi="Book Antiqua" w:cs="Times New Roman"/>
          <w:color w:val="000000" w:themeColor="text1"/>
          <w:sz w:val="24"/>
          <w:szCs w:val="24"/>
        </w:rPr>
        <w:t xml:space="preserve">less reflected by the polymerase inhibitors than </w:t>
      </w:r>
      <w:r w:rsidR="000016E5" w:rsidRPr="00DB4055">
        <w:rPr>
          <w:rFonts w:ascii="Book Antiqua" w:hAnsi="Book Antiqua" w:cs="Times New Roman"/>
          <w:color w:val="000000" w:themeColor="text1"/>
          <w:sz w:val="24"/>
          <w:szCs w:val="24"/>
        </w:rPr>
        <w:t xml:space="preserve">by </w:t>
      </w:r>
      <w:r w:rsidR="00AE1BD9" w:rsidRPr="00DB4055">
        <w:rPr>
          <w:rFonts w:ascii="Book Antiqua" w:hAnsi="Book Antiqua" w:cs="Times New Roman"/>
          <w:color w:val="000000" w:themeColor="text1"/>
          <w:sz w:val="24"/>
          <w:szCs w:val="24"/>
        </w:rPr>
        <w:t xml:space="preserve">HBV DNA. HBsAg can be produced either from intrahepatic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or from integrated HBV DNA. However, HBV RNA </w:t>
      </w:r>
      <w:r w:rsidR="000016E5"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 xml:space="preserve">only produced from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As a </w:t>
      </w:r>
      <w:r w:rsidR="000016E5" w:rsidRPr="00DB4055">
        <w:rPr>
          <w:rFonts w:ascii="Book Antiqua" w:hAnsi="Book Antiqua" w:cs="Times New Roman"/>
          <w:color w:val="000000" w:themeColor="text1"/>
          <w:sz w:val="24"/>
          <w:szCs w:val="24"/>
        </w:rPr>
        <w:t>result</w:t>
      </w:r>
      <w:r w:rsidR="00AE1BD9" w:rsidRPr="00DB4055">
        <w:rPr>
          <w:rFonts w:ascii="Book Antiqua" w:hAnsi="Book Antiqua" w:cs="Times New Roman"/>
          <w:color w:val="000000" w:themeColor="text1"/>
          <w:sz w:val="24"/>
          <w:szCs w:val="24"/>
        </w:rPr>
        <w:t xml:space="preserve">, HBV RNA </w:t>
      </w:r>
      <w:r w:rsidR="000016E5"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an independent indicator.</w:t>
      </w:r>
    </w:p>
    <w:p w14:paraId="73F22531" w14:textId="6FC933F9"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The multivariate regularized linear model was analyzed with </w:t>
      </w:r>
      <w:r w:rsidR="000016E5" w:rsidRPr="00DB4055">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 xml:space="preserve">following variables: age, sex, BMI, ALT, HBV DNA, HBsAg, whether </w:t>
      </w:r>
      <w:r w:rsidR="000016E5" w:rsidRPr="00DB4055">
        <w:rPr>
          <w:rFonts w:ascii="Book Antiqua" w:hAnsi="Book Antiqua" w:cs="Times New Roman"/>
          <w:color w:val="000000" w:themeColor="text1"/>
          <w:sz w:val="24"/>
          <w:szCs w:val="24"/>
        </w:rPr>
        <w:t xml:space="preserve">there was a </w:t>
      </w:r>
      <w:r w:rsidR="00CD7F9F">
        <w:rPr>
          <w:rFonts w:ascii="Book Antiqua" w:hAnsi="Book Antiqua" w:cs="Times New Roman"/>
          <w:color w:val="000000" w:themeColor="text1"/>
          <w:sz w:val="24"/>
          <w:szCs w:val="24"/>
        </w:rPr>
        <w:t>VR</w:t>
      </w:r>
      <w:r w:rsidR="006235B6">
        <w:rPr>
          <w:rFonts w:ascii="Book Antiqua" w:hAnsi="Book Antiqua" w:cs="Times New Roman"/>
          <w:color w:val="000000" w:themeColor="text1"/>
          <w:sz w:val="24"/>
          <w:szCs w:val="24"/>
        </w:rPr>
        <w:t>,</w:t>
      </w:r>
      <w:r w:rsidR="000016E5" w:rsidRPr="00DB4055">
        <w:rPr>
          <w:rFonts w:ascii="Book Antiqua" w:hAnsi="Book Antiqua" w:cs="Times New Roman"/>
          <w:color w:val="000000" w:themeColor="text1"/>
          <w:sz w:val="24"/>
          <w:szCs w:val="24"/>
        </w:rPr>
        <w:t xml:space="preserve"> and</w:t>
      </w:r>
      <w:r w:rsidR="00AE1BD9" w:rsidRPr="00DB4055">
        <w:rPr>
          <w:rFonts w:ascii="Book Antiqua" w:hAnsi="Book Antiqua" w:cs="Times New Roman"/>
          <w:color w:val="000000" w:themeColor="text1"/>
          <w:sz w:val="24"/>
          <w:szCs w:val="24"/>
        </w:rPr>
        <w:t xml:space="preserve"> whether </w:t>
      </w:r>
      <w:r w:rsidR="000016E5" w:rsidRPr="00DB4055">
        <w:rPr>
          <w:rFonts w:ascii="Book Antiqua" w:hAnsi="Book Antiqua" w:cs="Times New Roman"/>
          <w:color w:val="000000" w:themeColor="text1"/>
          <w:sz w:val="24"/>
          <w:szCs w:val="24"/>
        </w:rPr>
        <w:t xml:space="preserve">there was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Before treatment, whether </w:t>
      </w:r>
      <w:r w:rsidR="000016E5" w:rsidRPr="00DB4055">
        <w:rPr>
          <w:rFonts w:ascii="Book Antiqua" w:hAnsi="Book Antiqua" w:cs="Times New Roman"/>
          <w:color w:val="000000" w:themeColor="text1"/>
          <w:sz w:val="24"/>
          <w:szCs w:val="24"/>
        </w:rPr>
        <w:t xml:space="preserve">there was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was the best single linear indicator associated with HBV RNA level. After 24 </w:t>
      </w:r>
      <w:proofErr w:type="spellStart"/>
      <w:r w:rsidR="00AE1BD9" w:rsidRPr="00DB4055">
        <w:rPr>
          <w:rFonts w:ascii="Book Antiqua" w:hAnsi="Book Antiqua" w:cs="Times New Roman"/>
          <w:color w:val="000000" w:themeColor="text1"/>
          <w:sz w:val="24"/>
          <w:szCs w:val="24"/>
        </w:rPr>
        <w:t>w</w:t>
      </w:r>
      <w:r>
        <w:rPr>
          <w:rFonts w:ascii="Book Antiqua" w:hAnsi="Book Antiqua" w:cs="Times New Roman"/>
          <w:color w:val="000000" w:themeColor="text1"/>
          <w:sz w:val="24"/>
          <w:szCs w:val="24"/>
        </w:rPr>
        <w:t>k</w:t>
      </w:r>
      <w:proofErr w:type="spellEnd"/>
      <w:r w:rsidR="00770E58" w:rsidRPr="00DB4055">
        <w:rPr>
          <w:rFonts w:ascii="Book Antiqua" w:hAnsi="Book Antiqua" w:cs="Times New Roman"/>
          <w:color w:val="000000" w:themeColor="text1"/>
          <w:sz w:val="24"/>
          <w:szCs w:val="24"/>
        </w:rPr>
        <w:t xml:space="preserve"> of</w:t>
      </w:r>
      <w:r w:rsidR="00AE1BD9" w:rsidRPr="00DB4055">
        <w:rPr>
          <w:rFonts w:ascii="Book Antiqua" w:hAnsi="Book Antiqua" w:cs="Times New Roman"/>
          <w:color w:val="000000" w:themeColor="text1"/>
          <w:sz w:val="24"/>
          <w:szCs w:val="24"/>
        </w:rPr>
        <w:t xml:space="preserve"> treatment, we found one best result model</w:t>
      </w:r>
      <w:r w:rsidR="000016E5"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w</w:t>
      </w:r>
      <w:r w:rsidR="00AE1BD9" w:rsidRPr="00DB4055">
        <w:rPr>
          <w:rFonts w:ascii="Book Antiqua" w:hAnsi="Book Antiqua" w:cs="Times New Roman"/>
          <w:color w:val="000000" w:themeColor="text1"/>
          <w:sz w:val="24"/>
          <w:szCs w:val="24"/>
        </w:rPr>
        <w:t xml:space="preserve">hether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was the best single linear indicator related with HBV RNA. The results demonstrated that HBV RNA was an independent molecule predict</w:t>
      </w:r>
      <w:r w:rsidR="000016E5" w:rsidRPr="00DB4055">
        <w:rPr>
          <w:rFonts w:ascii="Book Antiqua" w:hAnsi="Book Antiqua" w:cs="Times New Roman"/>
          <w:color w:val="000000" w:themeColor="text1"/>
          <w:sz w:val="24"/>
          <w:szCs w:val="24"/>
        </w:rPr>
        <w:t>ing</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w:t>
      </w:r>
      <w:r w:rsidR="000016E5" w:rsidRPr="00DB4055">
        <w:rPr>
          <w:rFonts w:ascii="Book Antiqua" w:hAnsi="Book Antiqua" w:cs="Times New Roman"/>
          <w:color w:val="000000" w:themeColor="text1"/>
          <w:sz w:val="24"/>
          <w:szCs w:val="24"/>
        </w:rPr>
        <w:t>o</w:t>
      </w:r>
      <w:r w:rsidR="00AE1BD9" w:rsidRPr="00DB4055">
        <w:rPr>
          <w:rFonts w:ascii="Book Antiqua" w:hAnsi="Book Antiqua" w:cs="Times New Roman"/>
          <w:color w:val="000000" w:themeColor="text1"/>
          <w:sz w:val="24"/>
          <w:szCs w:val="24"/>
        </w:rPr>
        <w:t>nversion</w:t>
      </w:r>
      <w:proofErr w:type="spellEnd"/>
      <w:r w:rsidR="00AE1BD9" w:rsidRPr="00DB4055">
        <w:rPr>
          <w:rFonts w:ascii="Book Antiqua" w:hAnsi="Book Antiqua" w:cs="Times New Roman"/>
          <w:color w:val="000000" w:themeColor="text1"/>
          <w:sz w:val="24"/>
          <w:szCs w:val="24"/>
        </w:rPr>
        <w:t xml:space="preserve"> and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Despite the fact that</w:t>
      </w:r>
      <w:r w:rsidR="00AE1BD9" w:rsidRPr="00DB4055">
        <w:rPr>
          <w:rFonts w:ascii="Book Antiqua" w:hAnsi="Book Antiqua" w:cs="Times New Roman"/>
          <w:color w:val="000000" w:themeColor="text1"/>
          <w:sz w:val="24"/>
          <w:szCs w:val="24"/>
        </w:rPr>
        <w:t xml:space="preserve">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can be detected by HBV DNA level, we found that when patients had </w:t>
      </w:r>
      <w:r w:rsidR="006235B6">
        <w:rPr>
          <w:rFonts w:ascii="Book Antiqua" w:hAnsi="Book Antiqua" w:cs="Times New Roman"/>
          <w:color w:val="000000" w:themeColor="text1"/>
          <w:sz w:val="24"/>
          <w:szCs w:val="24"/>
        </w:rPr>
        <w:t>a P</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the level of HBV RNA increased. </w:t>
      </w:r>
      <w:r w:rsidR="00770E58" w:rsidRPr="00DB4055">
        <w:rPr>
          <w:rFonts w:ascii="Book Antiqua" w:hAnsi="Book Antiqua" w:cs="Times New Roman"/>
          <w:color w:val="000000" w:themeColor="text1"/>
          <w:sz w:val="24"/>
          <w:szCs w:val="24"/>
        </w:rPr>
        <w:t>Because</w:t>
      </w:r>
      <w:r w:rsidR="00AE1BD9" w:rsidRPr="00DB4055">
        <w:rPr>
          <w:rFonts w:ascii="Book Antiqua" w:hAnsi="Book Antiqua" w:cs="Times New Roman"/>
          <w:color w:val="000000" w:themeColor="text1"/>
          <w:sz w:val="24"/>
          <w:szCs w:val="24"/>
        </w:rPr>
        <w:t xml:space="preserve"> both serum HBV DNA and HBV RNA can only be generated from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the partial effect of blocking reverse transcription activity </w:t>
      </w:r>
      <w:r w:rsidR="00770E58" w:rsidRPr="00DB4055">
        <w:rPr>
          <w:rFonts w:ascii="Book Antiqua" w:hAnsi="Book Antiqua" w:cs="Times New Roman"/>
          <w:color w:val="000000" w:themeColor="text1"/>
          <w:sz w:val="24"/>
          <w:szCs w:val="24"/>
        </w:rPr>
        <w:t>led</w:t>
      </w:r>
      <w:r w:rsidR="00AE1BD9" w:rsidRPr="00DB4055">
        <w:rPr>
          <w:rFonts w:ascii="Book Antiqua" w:hAnsi="Book Antiqua" w:cs="Times New Roman"/>
          <w:color w:val="000000" w:themeColor="text1"/>
          <w:sz w:val="24"/>
          <w:szCs w:val="24"/>
        </w:rPr>
        <w:t xml:space="preserve"> to </w:t>
      </w:r>
      <w:r w:rsidR="00770E58" w:rsidRPr="00DB4055">
        <w:rPr>
          <w:rFonts w:ascii="Book Antiqua" w:hAnsi="Book Antiqua" w:cs="Times New Roman"/>
          <w:color w:val="000000" w:themeColor="text1"/>
          <w:sz w:val="24"/>
          <w:szCs w:val="24"/>
        </w:rPr>
        <w:t xml:space="preserve">an </w:t>
      </w:r>
      <w:r w:rsidR="00AE1BD9" w:rsidRPr="00DB4055">
        <w:rPr>
          <w:rFonts w:ascii="Book Antiqua" w:hAnsi="Book Antiqua" w:cs="Times New Roman"/>
          <w:color w:val="000000" w:themeColor="text1"/>
          <w:sz w:val="24"/>
          <w:szCs w:val="24"/>
        </w:rPr>
        <w:t xml:space="preserve">increase </w:t>
      </w:r>
      <w:r w:rsidR="00770E58" w:rsidRPr="00DB4055">
        <w:rPr>
          <w:rFonts w:ascii="Book Antiqua" w:hAnsi="Book Antiqua" w:cs="Times New Roman"/>
          <w:color w:val="000000" w:themeColor="text1"/>
          <w:sz w:val="24"/>
          <w:szCs w:val="24"/>
        </w:rPr>
        <w:t xml:space="preserve">in </w:t>
      </w:r>
      <w:r w:rsidR="00AE1BD9" w:rsidRPr="00DB4055">
        <w:rPr>
          <w:rFonts w:ascii="Book Antiqua" w:hAnsi="Book Antiqua" w:cs="Times New Roman"/>
          <w:color w:val="000000" w:themeColor="text1"/>
          <w:sz w:val="24"/>
          <w:szCs w:val="24"/>
        </w:rPr>
        <w:t xml:space="preserve">HBV RNA. </w:t>
      </w:r>
      <w:r w:rsidR="000016E5"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 xml:space="preserve">potential </w:t>
      </w:r>
      <w:r w:rsidR="000016E5" w:rsidRPr="00DB4055">
        <w:rPr>
          <w:rFonts w:ascii="Book Antiqua" w:hAnsi="Book Antiqua" w:cs="Times New Roman"/>
          <w:color w:val="000000" w:themeColor="text1"/>
          <w:sz w:val="24"/>
          <w:szCs w:val="24"/>
        </w:rPr>
        <w:t xml:space="preserve">explanation </w:t>
      </w:r>
      <w:r w:rsidR="00AE1BD9" w:rsidRPr="00DB4055">
        <w:rPr>
          <w:rFonts w:ascii="Book Antiqua" w:hAnsi="Book Antiqua" w:cs="Times New Roman"/>
          <w:color w:val="000000" w:themeColor="text1"/>
          <w:sz w:val="24"/>
          <w:szCs w:val="24"/>
        </w:rPr>
        <w:t>may</w:t>
      </w:r>
      <w:r w:rsidR="000016E5"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be that the detectable </w:t>
      </w:r>
      <w:proofErr w:type="spellStart"/>
      <w:r w:rsidR="00AE1BD9" w:rsidRPr="00DB4055">
        <w:rPr>
          <w:rFonts w:ascii="Book Antiqua" w:hAnsi="Book Antiqua" w:cs="Times New Roman"/>
          <w:color w:val="000000" w:themeColor="text1"/>
          <w:sz w:val="24"/>
          <w:szCs w:val="24"/>
        </w:rPr>
        <w:t>rcDNA</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translocated</w:t>
      </w:r>
      <w:proofErr w:type="spellEnd"/>
      <w:r w:rsidR="00AE1BD9" w:rsidRPr="00DB4055">
        <w:rPr>
          <w:rFonts w:ascii="Book Antiqua" w:hAnsi="Book Antiqua" w:cs="Times New Roman"/>
          <w:color w:val="000000" w:themeColor="text1"/>
          <w:sz w:val="24"/>
          <w:szCs w:val="24"/>
        </w:rPr>
        <w:t xml:space="preserve"> into </w:t>
      </w:r>
      <w:r w:rsidR="000753C2">
        <w:rPr>
          <w:rFonts w:ascii="Book Antiqua" w:hAnsi="Book Antiqua" w:cs="Times New Roman"/>
          <w:color w:val="000000" w:themeColor="text1"/>
          <w:sz w:val="24"/>
          <w:szCs w:val="24"/>
        </w:rPr>
        <w:t xml:space="preserve">the </w:t>
      </w:r>
      <w:r w:rsidR="00AE1BD9" w:rsidRPr="00DB4055">
        <w:rPr>
          <w:rFonts w:ascii="Book Antiqua" w:hAnsi="Book Antiqua" w:cs="Times New Roman"/>
          <w:color w:val="000000" w:themeColor="text1"/>
          <w:sz w:val="24"/>
          <w:szCs w:val="24"/>
        </w:rPr>
        <w:t>nucleus. The</w:t>
      </w:r>
      <w:r w:rsidR="000016E5" w:rsidRPr="00DB4055">
        <w:rPr>
          <w:rFonts w:ascii="Book Antiqua" w:hAnsi="Book Antiqua" w:cs="Times New Roman"/>
          <w:color w:val="000000" w:themeColor="text1"/>
          <w:sz w:val="24"/>
          <w:szCs w:val="24"/>
        </w:rPr>
        <w:t>re</w:t>
      </w:r>
      <w:r w:rsidR="00AE1BD9" w:rsidRPr="00DB4055">
        <w:rPr>
          <w:rFonts w:ascii="Book Antiqua" w:hAnsi="Book Antiqua" w:cs="Times New Roman"/>
          <w:color w:val="000000" w:themeColor="text1"/>
          <w:sz w:val="24"/>
          <w:szCs w:val="24"/>
        </w:rPr>
        <w:t xml:space="preserve">, it </w:t>
      </w:r>
      <w:r w:rsidR="000016E5" w:rsidRPr="00DB4055">
        <w:rPr>
          <w:rFonts w:ascii="Book Antiqua" w:hAnsi="Book Antiqua" w:cs="Times New Roman"/>
          <w:color w:val="000000" w:themeColor="text1"/>
          <w:sz w:val="24"/>
          <w:szCs w:val="24"/>
        </w:rPr>
        <w:t xml:space="preserve">is </w:t>
      </w:r>
      <w:r w:rsidR="00AE1BD9" w:rsidRPr="00DB4055">
        <w:rPr>
          <w:rFonts w:ascii="Book Antiqua" w:hAnsi="Book Antiqua" w:cs="Times New Roman"/>
          <w:color w:val="000000" w:themeColor="text1"/>
          <w:sz w:val="24"/>
          <w:szCs w:val="24"/>
        </w:rPr>
        <w:t xml:space="preserve">converted </w:t>
      </w:r>
      <w:r w:rsidR="00770E58" w:rsidRPr="00DB4055">
        <w:rPr>
          <w:rFonts w:ascii="Book Antiqua" w:hAnsi="Book Antiqua" w:cs="Times New Roman"/>
          <w:color w:val="000000" w:themeColor="text1"/>
          <w:sz w:val="24"/>
          <w:szCs w:val="24"/>
        </w:rPr>
        <w:t>in</w:t>
      </w:r>
      <w:r w:rsidR="00AE1BD9" w:rsidRPr="00DB4055">
        <w:rPr>
          <w:rFonts w:ascii="Book Antiqua" w:hAnsi="Book Antiqua" w:cs="Times New Roman"/>
          <w:color w:val="000000" w:themeColor="text1"/>
          <w:sz w:val="24"/>
          <w:szCs w:val="24"/>
        </w:rPr>
        <w:t xml:space="preserve">to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Because</w:t>
      </w:r>
      <w:r w:rsidR="00AE1BD9" w:rsidRPr="00DB4055">
        <w:rPr>
          <w:rFonts w:ascii="Book Antiqua" w:hAnsi="Book Antiqua" w:cs="Times New Roman"/>
          <w:color w:val="000000" w:themeColor="text1"/>
          <w:sz w:val="24"/>
          <w:szCs w:val="24"/>
        </w:rPr>
        <w:t xml:space="preserve"> viral mRNA </w:t>
      </w:r>
      <w:r w:rsidR="000016E5" w:rsidRPr="00DB4055">
        <w:rPr>
          <w:rFonts w:ascii="Book Antiqua" w:hAnsi="Book Antiqua" w:cs="Times New Roman"/>
          <w:color w:val="000000" w:themeColor="text1"/>
          <w:sz w:val="24"/>
          <w:szCs w:val="24"/>
        </w:rPr>
        <w:t xml:space="preserve">is </w:t>
      </w:r>
      <w:r w:rsidR="00AE1BD9" w:rsidRPr="00DB4055">
        <w:rPr>
          <w:rFonts w:ascii="Book Antiqua" w:hAnsi="Book Antiqua" w:cs="Times New Roman"/>
          <w:color w:val="000000" w:themeColor="text1"/>
          <w:sz w:val="24"/>
          <w:szCs w:val="24"/>
        </w:rPr>
        <w:t>directly transcri</w:t>
      </w:r>
      <w:r w:rsidR="000016E5" w:rsidRPr="00DB4055">
        <w:rPr>
          <w:rFonts w:ascii="Book Antiqua" w:hAnsi="Book Antiqua" w:cs="Times New Roman"/>
          <w:color w:val="000000" w:themeColor="text1"/>
          <w:sz w:val="24"/>
          <w:szCs w:val="24"/>
        </w:rPr>
        <w:t>bed</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 xml:space="preserve">from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 xml:space="preserve">an </w:t>
      </w:r>
      <w:r w:rsidR="00AE1BD9" w:rsidRPr="00DB4055">
        <w:rPr>
          <w:rFonts w:ascii="Book Antiqua" w:hAnsi="Book Antiqua" w:cs="Times New Roman"/>
          <w:color w:val="000000" w:themeColor="text1"/>
          <w:sz w:val="24"/>
          <w:szCs w:val="24"/>
        </w:rPr>
        <w:t xml:space="preserve">increase </w:t>
      </w:r>
      <w:r w:rsidR="00770E58" w:rsidRPr="00DB4055">
        <w:rPr>
          <w:rFonts w:ascii="Book Antiqua" w:hAnsi="Book Antiqua" w:cs="Times New Roman"/>
          <w:color w:val="000000" w:themeColor="text1"/>
          <w:sz w:val="24"/>
          <w:szCs w:val="24"/>
        </w:rPr>
        <w:t xml:space="preserve">in </w:t>
      </w:r>
      <w:proofErr w:type="spellStart"/>
      <w:r w:rsidR="00AE1BD9" w:rsidRPr="00DB4055">
        <w:rPr>
          <w:rFonts w:ascii="Book Antiqua" w:hAnsi="Book Antiqua" w:cs="Times New Roman"/>
          <w:color w:val="000000" w:themeColor="text1"/>
          <w:sz w:val="24"/>
          <w:szCs w:val="24"/>
        </w:rPr>
        <w:t>cccDNA</w:t>
      </w:r>
      <w:proofErr w:type="spellEnd"/>
      <w:r w:rsidR="00AE1BD9" w:rsidRPr="00DB4055">
        <w:rPr>
          <w:rFonts w:ascii="Book Antiqua" w:hAnsi="Book Antiqua" w:cs="Times New Roman"/>
          <w:color w:val="000000" w:themeColor="text1"/>
          <w:sz w:val="24"/>
          <w:szCs w:val="24"/>
        </w:rPr>
        <w:t xml:space="preserve"> will lead to </w:t>
      </w:r>
      <w:r w:rsidR="000753C2">
        <w:rPr>
          <w:rFonts w:ascii="Book Antiqua" w:hAnsi="Book Antiqua" w:cs="Times New Roman"/>
          <w:color w:val="000000" w:themeColor="text1"/>
          <w:sz w:val="24"/>
          <w:szCs w:val="24"/>
        </w:rPr>
        <w:t xml:space="preserve">an increase in </w:t>
      </w:r>
      <w:r w:rsidR="00AE1BD9" w:rsidRPr="00DB4055">
        <w:rPr>
          <w:rFonts w:ascii="Book Antiqua" w:hAnsi="Book Antiqua" w:cs="Times New Roman"/>
          <w:color w:val="000000" w:themeColor="text1"/>
          <w:sz w:val="24"/>
          <w:szCs w:val="24"/>
        </w:rPr>
        <w:t>HBV RNA.</w:t>
      </w:r>
    </w:p>
    <w:p w14:paraId="2B89C376" w14:textId="0A38ABB0" w:rsidR="00AE1BD9"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Our result</w:t>
      </w:r>
      <w:r w:rsidR="000016E5"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 xml:space="preserve">suggested </w:t>
      </w:r>
      <w:r w:rsidR="00AE1BD9" w:rsidRPr="00DB4055">
        <w:rPr>
          <w:rFonts w:ascii="Book Antiqua" w:hAnsi="Book Antiqua" w:cs="Times New Roman"/>
          <w:color w:val="000000" w:themeColor="text1"/>
          <w:sz w:val="24"/>
          <w:szCs w:val="24"/>
        </w:rPr>
        <w:t>that</w:t>
      </w:r>
      <w:r w:rsidR="000753C2">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serum HBV RNA levels </w:t>
      </w:r>
      <w:r w:rsidR="000016E5" w:rsidRPr="00DB4055">
        <w:rPr>
          <w:rFonts w:ascii="Book Antiqua" w:hAnsi="Book Antiqua" w:cs="Times New Roman"/>
          <w:color w:val="000000" w:themeColor="text1"/>
          <w:sz w:val="24"/>
          <w:szCs w:val="24"/>
        </w:rPr>
        <w:t>predict</w:t>
      </w:r>
      <w:r w:rsidR="000753C2">
        <w:rPr>
          <w:rFonts w:ascii="Book Antiqua" w:hAnsi="Book Antiqua" w:cs="Times New Roman"/>
          <w:color w:val="000000" w:themeColor="text1"/>
          <w:sz w:val="24"/>
          <w:szCs w:val="24"/>
        </w:rPr>
        <w:t>ed</w:t>
      </w:r>
      <w:r w:rsidR="000016E5"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during ETV therapy. The result of ROC curve </w:t>
      </w:r>
      <w:r w:rsidR="000016E5" w:rsidRPr="00DB4055">
        <w:rPr>
          <w:rFonts w:ascii="Book Antiqua" w:hAnsi="Book Antiqua" w:cs="Times New Roman"/>
          <w:color w:val="000000" w:themeColor="text1"/>
          <w:sz w:val="24"/>
          <w:szCs w:val="24"/>
        </w:rPr>
        <w:t xml:space="preserve">analysis generated </w:t>
      </w:r>
      <w:r w:rsidR="00AE1BD9" w:rsidRPr="00DB4055">
        <w:rPr>
          <w:rFonts w:ascii="Book Antiqua" w:hAnsi="Book Antiqua" w:cs="Times New Roman"/>
          <w:color w:val="000000" w:themeColor="text1"/>
          <w:sz w:val="24"/>
          <w:szCs w:val="24"/>
        </w:rPr>
        <w:t xml:space="preserve">the claim that </w:t>
      </w:r>
      <w:r w:rsidR="000016E5" w:rsidRPr="00DB4055">
        <w:rPr>
          <w:rFonts w:ascii="Book Antiqua" w:hAnsi="Book Antiqua" w:cs="Times New Roman"/>
          <w:color w:val="000000" w:themeColor="text1"/>
          <w:sz w:val="24"/>
          <w:szCs w:val="24"/>
        </w:rPr>
        <w:t xml:space="preserve">in </w:t>
      </w:r>
      <w:r w:rsidR="00AE1BD9" w:rsidRPr="00DB4055">
        <w:rPr>
          <w:rFonts w:ascii="Book Antiqua" w:hAnsi="Book Antiqua" w:cs="Times New Roman"/>
          <w:color w:val="000000" w:themeColor="text1"/>
          <w:sz w:val="24"/>
          <w:szCs w:val="24"/>
        </w:rPr>
        <w:t xml:space="preserve">patients with subsequent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0016E5" w:rsidRPr="00DB4055">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serum HBV RNA levels were slightly lower before treatment. </w:t>
      </w:r>
      <w:r w:rsidR="000753C2">
        <w:rPr>
          <w:rFonts w:ascii="Book Antiqua" w:hAnsi="Book Antiqua" w:cs="Times New Roman"/>
          <w:color w:val="000000" w:themeColor="text1"/>
          <w:sz w:val="24"/>
          <w:szCs w:val="24"/>
        </w:rPr>
        <w:t>A previous</w:t>
      </w:r>
      <w:r w:rsidR="000753C2" w:rsidRPr="00DB4055">
        <w:rPr>
          <w:rFonts w:ascii="Book Antiqua" w:hAnsi="Book Antiqua" w:cs="Times New Roman"/>
          <w:color w:val="000000" w:themeColor="text1"/>
          <w:sz w:val="24"/>
          <w:szCs w:val="24"/>
        </w:rPr>
        <w:t xml:space="preserve"> </w:t>
      </w:r>
      <w:r w:rsidR="000016E5" w:rsidRPr="00DB4055">
        <w:rPr>
          <w:rFonts w:ascii="Book Antiqua" w:hAnsi="Book Antiqua" w:cs="Times New Roman"/>
          <w:color w:val="000000" w:themeColor="text1"/>
          <w:sz w:val="24"/>
          <w:szCs w:val="24"/>
        </w:rPr>
        <w:t xml:space="preserve">study </w:t>
      </w:r>
      <w:r w:rsidR="000753C2" w:rsidRPr="00DB4055">
        <w:rPr>
          <w:rFonts w:ascii="Book Antiqua" w:hAnsi="Book Antiqua" w:cs="Times New Roman"/>
          <w:color w:val="000000" w:themeColor="text1"/>
          <w:sz w:val="24"/>
          <w:szCs w:val="24"/>
        </w:rPr>
        <w:t>appear</w:t>
      </w:r>
      <w:r w:rsidR="000753C2">
        <w:rPr>
          <w:rFonts w:ascii="Book Antiqua" w:hAnsi="Book Antiqua" w:cs="Times New Roman"/>
          <w:color w:val="000000" w:themeColor="text1"/>
          <w:sz w:val="24"/>
          <w:szCs w:val="24"/>
        </w:rPr>
        <w:t>ed</w:t>
      </w:r>
      <w:r w:rsidR="000753C2"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to validate such</w:t>
      </w:r>
      <w:r w:rsidR="007171C9">
        <w:rPr>
          <w:rFonts w:ascii="Book Antiqua" w:hAnsi="Book Antiqua" w:cs="Times New Roman"/>
          <w:color w:val="000000" w:themeColor="text1"/>
          <w:sz w:val="24"/>
          <w:szCs w:val="24"/>
        </w:rPr>
        <w:t xml:space="preserve"> </w:t>
      </w:r>
      <w:proofErr w:type="gramStart"/>
      <w:r w:rsidR="00AE1BD9" w:rsidRPr="00DB4055">
        <w:rPr>
          <w:rFonts w:ascii="Book Antiqua" w:hAnsi="Book Antiqua" w:cs="Times New Roman"/>
          <w:color w:val="000000" w:themeColor="text1"/>
          <w:sz w:val="24"/>
          <w:szCs w:val="24"/>
        </w:rPr>
        <w:t>view</w:t>
      </w:r>
      <w:r w:rsidR="00104636" w:rsidRPr="00DB4055">
        <w:rPr>
          <w:rFonts w:ascii="Book Antiqua" w:hAnsi="Book Antiqua" w:cs="Times New Roman"/>
          <w:color w:val="000000" w:themeColor="text1"/>
          <w:sz w:val="24"/>
          <w:szCs w:val="24"/>
          <w:vertAlign w:val="superscript"/>
        </w:rPr>
        <w:t>[</w:t>
      </w:r>
      <w:proofErr w:type="gramEnd"/>
      <w:r w:rsidR="00104636" w:rsidRPr="00DB4055">
        <w:rPr>
          <w:rFonts w:ascii="Book Antiqua" w:hAnsi="Book Antiqua" w:cs="Times New Roman"/>
          <w:color w:val="000000" w:themeColor="text1"/>
          <w:sz w:val="24"/>
          <w:szCs w:val="24"/>
          <w:vertAlign w:val="superscript"/>
        </w:rPr>
        <w:t>7]</w:t>
      </w:r>
      <w:r>
        <w:rPr>
          <w:rFonts w:ascii="Book Antiqua" w:hAnsi="Book Antiqua" w:cs="Times New Roman"/>
          <w:color w:val="000000" w:themeColor="text1"/>
          <w:sz w:val="24"/>
          <w:szCs w:val="24"/>
        </w:rPr>
        <w:t>.</w:t>
      </w:r>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Because</w:t>
      </w:r>
      <w:r w:rsidR="00AE1BD9" w:rsidRPr="00DB4055">
        <w:rPr>
          <w:rFonts w:ascii="Book Antiqua" w:hAnsi="Book Antiqua" w:cs="Times New Roman"/>
          <w:color w:val="000000" w:themeColor="text1"/>
          <w:sz w:val="24"/>
          <w:szCs w:val="24"/>
        </w:rPr>
        <w:t xml:space="preserve"> most patients</w:t>
      </w:r>
      <w:r w:rsidR="000016E5" w:rsidRPr="00DB4055">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(67%-80%) achieve</w:t>
      </w:r>
      <w:r w:rsidR="000016E5" w:rsidRPr="00DB4055">
        <w:rPr>
          <w:rFonts w:ascii="Book Antiqua" w:hAnsi="Book Antiqua" w:cs="Times New Roman"/>
          <w:color w:val="000000" w:themeColor="text1"/>
          <w:sz w:val="24"/>
          <w:szCs w:val="24"/>
        </w:rPr>
        <w:t>d</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during </w:t>
      </w:r>
      <w:proofErr w:type="gramStart"/>
      <w:r w:rsidR="00AE1BD9" w:rsidRPr="00DB4055">
        <w:rPr>
          <w:rFonts w:ascii="Book Antiqua" w:hAnsi="Book Antiqua" w:cs="Times New Roman"/>
          <w:color w:val="000000" w:themeColor="text1"/>
          <w:sz w:val="24"/>
          <w:szCs w:val="24"/>
        </w:rPr>
        <w:t>therapy</w:t>
      </w:r>
      <w:r w:rsidR="00104636" w:rsidRPr="00DB4055">
        <w:rPr>
          <w:rFonts w:ascii="Book Antiqua" w:hAnsi="Book Antiqua" w:cs="Times New Roman"/>
          <w:color w:val="000000" w:themeColor="text1"/>
          <w:sz w:val="24"/>
          <w:szCs w:val="24"/>
          <w:vertAlign w:val="superscript"/>
        </w:rPr>
        <w:t>[</w:t>
      </w:r>
      <w:proofErr w:type="gramEnd"/>
      <w:r w:rsidR="00104636" w:rsidRPr="00DB4055">
        <w:rPr>
          <w:rFonts w:ascii="Book Antiqua" w:hAnsi="Book Antiqua" w:cs="Times New Roman"/>
          <w:color w:val="000000" w:themeColor="text1"/>
          <w:sz w:val="24"/>
          <w:szCs w:val="24"/>
          <w:vertAlign w:val="superscript"/>
        </w:rPr>
        <w:t>10]</w:t>
      </w:r>
      <w:r w:rsidR="00AE1BD9" w:rsidRPr="00DB4055">
        <w:rPr>
          <w:rFonts w:ascii="Book Antiqua" w:hAnsi="Book Antiqua" w:cs="Times New Roman"/>
          <w:color w:val="000000" w:themeColor="text1"/>
          <w:sz w:val="24"/>
          <w:szCs w:val="24"/>
        </w:rPr>
        <w:t>, patients who had high level</w:t>
      </w:r>
      <w:r w:rsidR="000016E5"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of HBV RNA (over 4.12 log</w:t>
      </w:r>
      <w:r w:rsidR="00AE1BD9" w:rsidRPr="00DB4055">
        <w:rPr>
          <w:rFonts w:ascii="Book Antiqua" w:hAnsi="Book Antiqua" w:cs="Times New Roman"/>
          <w:color w:val="000000" w:themeColor="text1"/>
          <w:sz w:val="24"/>
          <w:szCs w:val="24"/>
          <w:vertAlign w:val="subscript"/>
        </w:rPr>
        <w:t>10</w:t>
      </w:r>
      <w:r>
        <w:rPr>
          <w:rFonts w:ascii="Book Antiqua" w:hAnsi="Book Antiqua" w:cs="Times New Roman"/>
          <w:color w:val="000000" w:themeColor="text1"/>
          <w:sz w:val="24"/>
          <w:szCs w:val="24"/>
        </w:rPr>
        <w:t xml:space="preserve"> copies/mL</w:t>
      </w:r>
      <w:r w:rsidR="00AE1BD9" w:rsidRPr="00DB4055">
        <w:rPr>
          <w:rFonts w:ascii="Book Antiqua" w:hAnsi="Book Antiqua" w:cs="Times New Roman"/>
          <w:color w:val="000000" w:themeColor="text1"/>
          <w:sz w:val="24"/>
          <w:szCs w:val="24"/>
        </w:rPr>
        <w:t xml:space="preserve">) before treatment should be </w:t>
      </w:r>
      <w:r w:rsidR="00770E58" w:rsidRPr="00DB4055">
        <w:rPr>
          <w:rFonts w:ascii="Book Antiqua" w:hAnsi="Book Antiqua" w:cs="Times New Roman"/>
          <w:color w:val="000000" w:themeColor="text1"/>
          <w:sz w:val="24"/>
          <w:szCs w:val="24"/>
        </w:rPr>
        <w:t xml:space="preserve">given </w:t>
      </w:r>
      <w:r w:rsidR="00AE1BD9" w:rsidRPr="00DB4055">
        <w:rPr>
          <w:rFonts w:ascii="Book Antiqua" w:hAnsi="Book Antiqua" w:cs="Times New Roman"/>
          <w:color w:val="000000" w:themeColor="text1"/>
          <w:sz w:val="24"/>
          <w:szCs w:val="24"/>
        </w:rPr>
        <w:t>more attention during treatment.</w:t>
      </w:r>
    </w:p>
    <w:p w14:paraId="51826659" w14:textId="5AD0C859" w:rsidR="00B56A1F"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B56A1F" w:rsidRPr="00DB4055">
        <w:rPr>
          <w:rFonts w:ascii="Book Antiqua" w:hAnsi="Book Antiqua" w:cs="Times New Roman"/>
          <w:color w:val="000000" w:themeColor="text1"/>
          <w:sz w:val="24"/>
          <w:szCs w:val="24"/>
        </w:rPr>
        <w:t xml:space="preserve">However, </w:t>
      </w:r>
      <w:r w:rsidR="00B54521" w:rsidRPr="00DB4055">
        <w:rPr>
          <w:rFonts w:ascii="Book Antiqua" w:hAnsi="Book Antiqua" w:cs="Times New Roman"/>
          <w:color w:val="000000" w:themeColor="text1"/>
          <w:sz w:val="24"/>
          <w:szCs w:val="24"/>
        </w:rPr>
        <w:t>the present</w:t>
      </w:r>
      <w:r w:rsidR="00382903" w:rsidRPr="00DB4055">
        <w:rPr>
          <w:rFonts w:ascii="Book Antiqua" w:hAnsi="Book Antiqua" w:cs="Times New Roman"/>
          <w:color w:val="000000" w:themeColor="text1"/>
          <w:sz w:val="24"/>
          <w:szCs w:val="24"/>
        </w:rPr>
        <w:t xml:space="preserve"> study </w:t>
      </w:r>
      <w:r w:rsidR="000753C2" w:rsidRPr="00DB4055">
        <w:rPr>
          <w:rFonts w:ascii="Book Antiqua" w:hAnsi="Book Antiqua" w:cs="Times New Roman"/>
          <w:color w:val="000000" w:themeColor="text1"/>
          <w:sz w:val="24"/>
          <w:szCs w:val="24"/>
        </w:rPr>
        <w:t>ha</w:t>
      </w:r>
      <w:r w:rsidR="000753C2">
        <w:rPr>
          <w:rFonts w:ascii="Book Antiqua" w:hAnsi="Book Antiqua" w:cs="Times New Roman"/>
          <w:color w:val="000000" w:themeColor="text1"/>
          <w:sz w:val="24"/>
          <w:szCs w:val="24"/>
        </w:rPr>
        <w:t>d</w:t>
      </w:r>
      <w:r w:rsidR="000753C2" w:rsidRPr="00DB4055">
        <w:rPr>
          <w:rFonts w:ascii="Book Antiqua" w:hAnsi="Book Antiqua" w:cs="Times New Roman"/>
          <w:color w:val="000000" w:themeColor="text1"/>
          <w:sz w:val="24"/>
          <w:szCs w:val="24"/>
        </w:rPr>
        <w:t xml:space="preserve"> </w:t>
      </w:r>
      <w:r w:rsidR="00B954DF">
        <w:rPr>
          <w:rFonts w:ascii="Book Antiqua" w:hAnsi="Book Antiqua" w:cs="Times New Roman"/>
          <w:color w:val="000000" w:themeColor="text1"/>
          <w:sz w:val="24"/>
          <w:szCs w:val="24"/>
        </w:rPr>
        <w:t xml:space="preserve">a </w:t>
      </w:r>
      <w:r w:rsidR="00382903" w:rsidRPr="00DB4055">
        <w:rPr>
          <w:rFonts w:ascii="Book Antiqua" w:hAnsi="Book Antiqua" w:cs="Times New Roman"/>
          <w:color w:val="000000" w:themeColor="text1"/>
          <w:sz w:val="24"/>
          <w:szCs w:val="24"/>
        </w:rPr>
        <w:t>limitation</w:t>
      </w:r>
      <w:r w:rsidR="000D14F8" w:rsidRPr="00DB4055">
        <w:rPr>
          <w:rFonts w:ascii="Book Antiqua" w:hAnsi="Book Antiqua"/>
          <w:color w:val="000000" w:themeColor="text1"/>
          <w:sz w:val="24"/>
          <w:szCs w:val="24"/>
        </w:rPr>
        <w:t xml:space="preserve"> of </w:t>
      </w:r>
      <w:r w:rsidR="000753C2">
        <w:rPr>
          <w:rFonts w:ascii="Book Antiqua" w:hAnsi="Book Antiqua"/>
          <w:color w:val="000000" w:themeColor="text1"/>
          <w:sz w:val="24"/>
          <w:szCs w:val="24"/>
        </w:rPr>
        <w:t xml:space="preserve">a </w:t>
      </w:r>
      <w:r w:rsidR="000D14F8" w:rsidRPr="00DB4055">
        <w:rPr>
          <w:rFonts w:ascii="Book Antiqua" w:hAnsi="Book Antiqua" w:cs="Times New Roman"/>
          <w:color w:val="000000" w:themeColor="text1"/>
          <w:sz w:val="24"/>
          <w:szCs w:val="24"/>
        </w:rPr>
        <w:t>relative small number of enrolled patients. As a result, the conclusion of present study need</w:t>
      </w:r>
      <w:r w:rsidR="000753C2">
        <w:rPr>
          <w:rFonts w:ascii="Book Antiqua" w:hAnsi="Book Antiqua" w:cs="Times New Roman"/>
          <w:color w:val="000000" w:themeColor="text1"/>
          <w:sz w:val="24"/>
          <w:szCs w:val="24"/>
        </w:rPr>
        <w:t>s</w:t>
      </w:r>
      <w:r w:rsidR="000D14F8" w:rsidRPr="00DB4055">
        <w:rPr>
          <w:rFonts w:ascii="Book Antiqua" w:hAnsi="Book Antiqua" w:cs="Times New Roman"/>
          <w:color w:val="000000" w:themeColor="text1"/>
          <w:sz w:val="24"/>
          <w:szCs w:val="24"/>
        </w:rPr>
        <w:t xml:space="preserve"> to be </w:t>
      </w:r>
      <w:r w:rsidR="000D14F8" w:rsidRPr="00DB4055">
        <w:rPr>
          <w:rFonts w:ascii="Book Antiqua" w:hAnsi="Book Antiqua" w:cs="Times New Roman"/>
          <w:color w:val="000000" w:themeColor="text1"/>
          <w:sz w:val="24"/>
          <w:szCs w:val="24"/>
        </w:rPr>
        <w:lastRenderedPageBreak/>
        <w:t>confirmed by using much larger sample size.</w:t>
      </w:r>
    </w:p>
    <w:p w14:paraId="6107E3D2" w14:textId="4799B1C4" w:rsidR="00EF14BB" w:rsidRPr="00DB4055" w:rsidRDefault="00224151"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In conclusion, we </w:t>
      </w:r>
      <w:r w:rsidR="002F57FE" w:rsidRPr="00DB4055">
        <w:rPr>
          <w:rFonts w:ascii="Book Antiqua" w:hAnsi="Book Antiqua" w:cs="Times New Roman"/>
          <w:color w:val="000000" w:themeColor="text1"/>
          <w:sz w:val="24"/>
          <w:szCs w:val="24"/>
        </w:rPr>
        <w:t xml:space="preserve">found </w:t>
      </w:r>
      <w:r w:rsidR="00AE1BD9" w:rsidRPr="00DB4055">
        <w:rPr>
          <w:rFonts w:ascii="Book Antiqua" w:hAnsi="Book Antiqua" w:cs="Times New Roman"/>
          <w:color w:val="000000" w:themeColor="text1"/>
          <w:sz w:val="24"/>
          <w:szCs w:val="24"/>
        </w:rPr>
        <w:t>that serum HBV RNA predict</w:t>
      </w:r>
      <w:r w:rsidR="002F57FE" w:rsidRPr="00DB4055">
        <w:rPr>
          <w:rFonts w:ascii="Book Antiqua" w:hAnsi="Book Antiqua" w:cs="Times New Roman"/>
          <w:color w:val="000000" w:themeColor="text1"/>
          <w:sz w:val="24"/>
          <w:szCs w:val="24"/>
        </w:rPr>
        <w:t>ed</w:t>
      </w:r>
      <w:r w:rsidR="00AE1BD9" w:rsidRPr="00DB4055">
        <w:rPr>
          <w:rFonts w:ascii="Book Antiqua" w:hAnsi="Book Antiqua" w:cs="Times New Roman"/>
          <w:color w:val="000000" w:themeColor="text1"/>
          <w:sz w:val="24"/>
          <w:szCs w:val="24"/>
        </w:rPr>
        <w:t xml:space="preserve"> </w:t>
      </w:r>
      <w:r w:rsidR="00770E58" w:rsidRPr="00DB4055">
        <w:rPr>
          <w:rFonts w:ascii="Book Antiqua" w:hAnsi="Book Antiqua" w:cs="Times New Roman"/>
          <w:color w:val="000000" w:themeColor="text1"/>
          <w:sz w:val="24"/>
          <w:szCs w:val="24"/>
        </w:rPr>
        <w:t>both</w:t>
      </w:r>
      <w:r w:rsidR="000753C2">
        <w:rPr>
          <w:rFonts w:ascii="Book Antiqua" w:hAnsi="Book Antiqua" w:cs="Times New Roman"/>
          <w:color w:val="000000" w:themeColor="text1"/>
          <w:sz w:val="24"/>
          <w:szCs w:val="24"/>
        </w:rPr>
        <w:t xml:space="preserve">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and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The data appeared to suggest that serum HBV RNA decreased in patients who achieved </w:t>
      </w:r>
      <w:r w:rsidR="000753C2">
        <w:rPr>
          <w:rFonts w:ascii="Book Antiqua" w:hAnsi="Book Antiqua" w:cs="Times New Roman"/>
          <w:color w:val="000000" w:themeColor="text1"/>
          <w:sz w:val="24"/>
          <w:szCs w:val="24"/>
        </w:rPr>
        <w:t xml:space="preserve">a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during ETV therapy, </w:t>
      </w:r>
      <w:r w:rsidR="00770E58" w:rsidRPr="00DB4055">
        <w:rPr>
          <w:rFonts w:ascii="Book Antiqua" w:hAnsi="Book Antiqua" w:cs="Times New Roman"/>
          <w:color w:val="000000" w:themeColor="text1"/>
          <w:sz w:val="24"/>
          <w:szCs w:val="24"/>
        </w:rPr>
        <w:t xml:space="preserve">and </w:t>
      </w:r>
      <w:r w:rsidR="00AE1BD9" w:rsidRPr="00DA6ADD">
        <w:rPr>
          <w:rFonts w:ascii="Book Antiqua" w:hAnsi="Book Antiqua" w:cs="Times New Roman"/>
          <w:i/>
          <w:color w:val="000000" w:themeColor="text1"/>
          <w:sz w:val="24"/>
          <w:szCs w:val="24"/>
        </w:rPr>
        <w:t>vice versa</w:t>
      </w:r>
      <w:r w:rsidR="00AE1BD9" w:rsidRPr="00DB4055">
        <w:rPr>
          <w:rFonts w:ascii="Book Antiqua" w:hAnsi="Book Antiqua" w:cs="Times New Roman"/>
          <w:color w:val="000000" w:themeColor="text1"/>
          <w:sz w:val="24"/>
          <w:szCs w:val="24"/>
        </w:rPr>
        <w:t xml:space="preserve">. Overall, HBsAg and HBV RNA had </w:t>
      </w:r>
      <w:r w:rsidR="00770E58" w:rsidRPr="00DB4055">
        <w:rPr>
          <w:rFonts w:ascii="Book Antiqua" w:hAnsi="Book Antiqua" w:cs="Times New Roman"/>
          <w:color w:val="000000" w:themeColor="text1"/>
          <w:sz w:val="24"/>
          <w:szCs w:val="24"/>
        </w:rPr>
        <w:t xml:space="preserve">a </w:t>
      </w:r>
      <w:r w:rsidR="00AE1BD9" w:rsidRPr="00DB4055">
        <w:rPr>
          <w:rFonts w:ascii="Book Antiqua" w:hAnsi="Book Antiqua" w:cs="Times New Roman"/>
          <w:color w:val="000000" w:themeColor="text1"/>
          <w:sz w:val="24"/>
          <w:szCs w:val="24"/>
        </w:rPr>
        <w:t>poor correlation (</w:t>
      </w:r>
      <w:r w:rsidR="00AE1BD9" w:rsidRPr="00224151">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0.265, </w:t>
      </w:r>
      <w:r w:rsidR="00AE1BD9" w:rsidRPr="00224151">
        <w:rPr>
          <w:rFonts w:ascii="Book Antiqua" w:hAnsi="Book Antiqua" w:cs="Times New Roman"/>
          <w:i/>
          <w:color w:val="000000" w:themeColor="text1"/>
          <w:sz w:val="24"/>
          <w:szCs w:val="24"/>
        </w:rPr>
        <w:t>P</w:t>
      </w:r>
      <w:r w:rsidRPr="00224151">
        <w:rPr>
          <w:rFonts w:ascii="Book Antiqua" w:hAnsi="Book Antiqua" w:cs="Times New Roman"/>
          <w:i/>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0.041), and HBV DNA had no </w:t>
      </w:r>
      <w:r w:rsidR="002F57FE" w:rsidRPr="00DB4055">
        <w:rPr>
          <w:rFonts w:ascii="Book Antiqua" w:hAnsi="Book Antiqua" w:cs="Times New Roman"/>
          <w:color w:val="000000" w:themeColor="text1"/>
          <w:sz w:val="24"/>
          <w:szCs w:val="24"/>
        </w:rPr>
        <w:t xml:space="preserve">correlation </w:t>
      </w:r>
      <w:r w:rsidR="00AE1BD9" w:rsidRPr="00DB4055">
        <w:rPr>
          <w:rFonts w:ascii="Book Antiqua" w:hAnsi="Book Antiqua" w:cs="Times New Roman"/>
          <w:color w:val="000000" w:themeColor="text1"/>
          <w:sz w:val="24"/>
          <w:szCs w:val="24"/>
        </w:rPr>
        <w:t>to HBV RNA (</w:t>
      </w:r>
      <w:r w:rsidR="00AE1BD9" w:rsidRPr="00224151">
        <w:rPr>
          <w:rFonts w:ascii="Book Antiqua" w:hAnsi="Book Antiqua" w:cs="Times New Roman"/>
          <w:i/>
          <w:color w:val="000000" w:themeColor="text1"/>
          <w:sz w:val="24"/>
          <w:szCs w:val="24"/>
        </w:rPr>
        <w:t>r</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 xml:space="preserve">0.242, </w:t>
      </w:r>
      <w:r w:rsidR="00AE1BD9" w:rsidRPr="00224151">
        <w:rPr>
          <w:rFonts w:ascii="Book Antiqua" w:hAnsi="Book Antiqua" w:cs="Times New Roman"/>
          <w:i/>
          <w:color w:val="000000" w:themeColor="text1"/>
          <w:sz w:val="24"/>
          <w:szCs w:val="24"/>
        </w:rPr>
        <w:t>P</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AE1BD9" w:rsidRPr="00DB4055">
        <w:rPr>
          <w:rFonts w:ascii="Book Antiqua" w:hAnsi="Book Antiqua" w:cs="Times New Roman"/>
          <w:color w:val="000000" w:themeColor="text1"/>
          <w:sz w:val="24"/>
          <w:szCs w:val="24"/>
        </w:rPr>
        <w:t>0.062). Furthermore, serum HBV RNA was an independent predict</w:t>
      </w:r>
      <w:r w:rsidR="002F57FE" w:rsidRPr="00DB4055">
        <w:rPr>
          <w:rFonts w:ascii="Book Antiqua" w:hAnsi="Book Antiqua" w:cs="Times New Roman"/>
          <w:color w:val="000000" w:themeColor="text1"/>
          <w:sz w:val="24"/>
          <w:szCs w:val="24"/>
        </w:rPr>
        <w:t>or of</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and </w:t>
      </w:r>
      <w:r w:rsidR="00CD7F9F">
        <w:rPr>
          <w:rFonts w:ascii="Book Antiqua" w:hAnsi="Book Antiqua" w:cs="Times New Roman"/>
          <w:color w:val="000000" w:themeColor="text1"/>
          <w:sz w:val="24"/>
          <w:szCs w:val="24"/>
        </w:rPr>
        <w:t>VR</w:t>
      </w:r>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HBeAg</w:t>
      </w:r>
      <w:proofErr w:type="spellEnd"/>
      <w:r w:rsidR="00AE1BD9" w:rsidRPr="00DB4055">
        <w:rPr>
          <w:rFonts w:ascii="Book Antiqua" w:hAnsi="Book Antiqua" w:cs="Times New Roman"/>
          <w:color w:val="000000" w:themeColor="text1"/>
          <w:sz w:val="24"/>
          <w:szCs w:val="24"/>
        </w:rPr>
        <w:t xml:space="preserve"> </w:t>
      </w:r>
      <w:proofErr w:type="spellStart"/>
      <w:r w:rsidR="00AE1BD9" w:rsidRPr="00DB4055">
        <w:rPr>
          <w:rFonts w:ascii="Book Antiqua" w:hAnsi="Book Antiqua" w:cs="Times New Roman"/>
          <w:color w:val="000000" w:themeColor="text1"/>
          <w:sz w:val="24"/>
          <w:szCs w:val="24"/>
        </w:rPr>
        <w:t>seroconversion</w:t>
      </w:r>
      <w:proofErr w:type="spellEnd"/>
      <w:r w:rsidR="00AE1BD9" w:rsidRPr="00DB4055">
        <w:rPr>
          <w:rFonts w:ascii="Book Antiqua" w:hAnsi="Book Antiqua" w:cs="Times New Roman"/>
          <w:color w:val="000000" w:themeColor="text1"/>
          <w:sz w:val="24"/>
          <w:szCs w:val="24"/>
        </w:rPr>
        <w:t xml:space="preserve"> </w:t>
      </w:r>
      <w:r w:rsidR="002F57FE" w:rsidRPr="00DB4055">
        <w:rPr>
          <w:rFonts w:ascii="Book Antiqua" w:hAnsi="Book Antiqua" w:cs="Times New Roman"/>
          <w:color w:val="000000" w:themeColor="text1"/>
          <w:sz w:val="24"/>
          <w:szCs w:val="24"/>
        </w:rPr>
        <w:t xml:space="preserve">was </w:t>
      </w:r>
      <w:r w:rsidR="00AE1BD9" w:rsidRPr="00DB4055">
        <w:rPr>
          <w:rFonts w:ascii="Book Antiqua" w:hAnsi="Book Antiqua" w:cs="Times New Roman"/>
          <w:color w:val="000000" w:themeColor="text1"/>
          <w:sz w:val="24"/>
          <w:szCs w:val="24"/>
        </w:rPr>
        <w:t>more likely to be achieved for CHB patients with HBV RNA level</w:t>
      </w:r>
      <w:r w:rsidR="002F57FE" w:rsidRPr="00DB4055">
        <w:rPr>
          <w:rFonts w:ascii="Book Antiqua" w:hAnsi="Book Antiqua" w:cs="Times New Roman"/>
          <w:color w:val="000000" w:themeColor="text1"/>
          <w:sz w:val="24"/>
          <w:szCs w:val="24"/>
        </w:rPr>
        <w:t>s</w:t>
      </w:r>
      <w:r w:rsidR="00AE1BD9" w:rsidRPr="00DB4055">
        <w:rPr>
          <w:rFonts w:ascii="Book Antiqua" w:hAnsi="Book Antiqua" w:cs="Times New Roman"/>
          <w:color w:val="000000" w:themeColor="text1"/>
          <w:sz w:val="24"/>
          <w:szCs w:val="24"/>
        </w:rPr>
        <w:t xml:space="preserve"> below 4.12 log</w:t>
      </w:r>
      <w:r w:rsidR="00AE1BD9" w:rsidRPr="00DB4055">
        <w:rPr>
          <w:rFonts w:ascii="Book Antiqua" w:hAnsi="Book Antiqua" w:cs="Times New Roman"/>
          <w:color w:val="000000" w:themeColor="text1"/>
          <w:sz w:val="24"/>
          <w:szCs w:val="24"/>
          <w:vertAlign w:val="subscript"/>
        </w:rPr>
        <w:t>10</w:t>
      </w:r>
      <w:r>
        <w:rPr>
          <w:rFonts w:ascii="Book Antiqua" w:hAnsi="Book Antiqua" w:cs="Times New Roman"/>
          <w:color w:val="000000" w:themeColor="text1"/>
          <w:sz w:val="24"/>
          <w:szCs w:val="24"/>
        </w:rPr>
        <w:t xml:space="preserve"> copies/mL</w:t>
      </w:r>
      <w:r w:rsidR="00AE1BD9" w:rsidRPr="00DB4055">
        <w:rPr>
          <w:rFonts w:ascii="Book Antiqua" w:hAnsi="Book Antiqua" w:cs="Times New Roman"/>
          <w:color w:val="000000" w:themeColor="text1"/>
          <w:sz w:val="24"/>
          <w:szCs w:val="24"/>
        </w:rPr>
        <w:t xml:space="preserve"> before treatmen</w:t>
      </w:r>
      <w:r w:rsidR="00EF14BB" w:rsidRPr="00DB4055">
        <w:rPr>
          <w:rFonts w:ascii="Book Antiqua" w:hAnsi="Book Antiqua" w:cs="Times New Roman"/>
          <w:color w:val="000000" w:themeColor="text1"/>
          <w:sz w:val="24"/>
          <w:szCs w:val="24"/>
        </w:rPr>
        <w:t>t.</w:t>
      </w:r>
    </w:p>
    <w:p w14:paraId="5F1C46AE" w14:textId="4947C2C5" w:rsidR="00AE1BD9" w:rsidRDefault="00AE1BD9" w:rsidP="00DB4055">
      <w:pPr>
        <w:adjustRightInd w:val="0"/>
        <w:snapToGrid w:val="0"/>
        <w:spacing w:line="360" w:lineRule="auto"/>
        <w:ind w:firstLineChars="100" w:firstLine="240"/>
        <w:rPr>
          <w:rFonts w:ascii="Book Antiqua" w:hAnsi="Book Antiqua" w:cs="Times New Roman"/>
          <w:color w:val="000000" w:themeColor="text1"/>
          <w:sz w:val="24"/>
          <w:szCs w:val="24"/>
        </w:rPr>
      </w:pPr>
    </w:p>
    <w:p w14:paraId="02B86105" w14:textId="2A4F9E4B" w:rsidR="00224151" w:rsidRPr="00DB4055" w:rsidRDefault="00224151" w:rsidP="00224151">
      <w:pPr>
        <w:adjustRightInd w:val="0"/>
        <w:snapToGrid w:val="0"/>
        <w:spacing w:line="360" w:lineRule="auto"/>
        <w:outlineLvl w:val="0"/>
        <w:rPr>
          <w:rFonts w:ascii="Book Antiqua" w:hAnsi="Book Antiqua"/>
          <w:b/>
          <w:caps/>
          <w:color w:val="000000" w:themeColor="text1"/>
          <w:sz w:val="24"/>
          <w:szCs w:val="24"/>
        </w:rPr>
      </w:pPr>
      <w:bookmarkStart w:id="60" w:name="OLE_LINK151"/>
      <w:bookmarkStart w:id="61" w:name="OLE_LINK259"/>
      <w:bookmarkStart w:id="62" w:name="OLE_LINK158"/>
      <w:bookmarkStart w:id="63" w:name="OLE_LINK159"/>
      <w:bookmarkStart w:id="64" w:name="OLE_LINK205"/>
      <w:bookmarkStart w:id="65" w:name="OLE_LINK206"/>
      <w:bookmarkStart w:id="66" w:name="OLE_LINK244"/>
      <w:bookmarkStart w:id="67" w:name="OLE_LINK245"/>
      <w:bookmarkStart w:id="68" w:name="OLE_LINK11"/>
      <w:bookmarkStart w:id="69" w:name="OLE_LINK12"/>
      <w:bookmarkStart w:id="70" w:name="OLE_LINK23"/>
      <w:bookmarkStart w:id="71" w:name="OLE_LINK24"/>
      <w:bookmarkStart w:id="72" w:name="OLE_LINK316"/>
      <w:bookmarkStart w:id="73" w:name="OLE_LINK332"/>
      <w:bookmarkStart w:id="74" w:name="OLE_LINK521"/>
      <w:r w:rsidRPr="00DB4055">
        <w:rPr>
          <w:rFonts w:ascii="Book Antiqua" w:hAnsi="Book Antiqua" w:cs="Segoe UI"/>
          <w:b/>
          <w:caps/>
          <w:color w:val="000000" w:themeColor="text1"/>
          <w:sz w:val="24"/>
          <w:szCs w:val="24"/>
          <w:shd w:val="clear" w:color="auto" w:fill="FFFFFF"/>
        </w:rPr>
        <w:t>Article Highlights</w:t>
      </w:r>
    </w:p>
    <w:p w14:paraId="766E9E9B"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background</w:t>
      </w:r>
    </w:p>
    <w:p w14:paraId="60EFCFA4" w14:textId="0672CB81" w:rsidR="00224151" w:rsidRDefault="00224151" w:rsidP="00224151">
      <w:pPr>
        <w:adjustRightInd w:val="0"/>
        <w:snapToGrid w:val="0"/>
        <w:spacing w:line="360" w:lineRule="auto"/>
        <w:rPr>
          <w:rFonts w:ascii="Book Antiqua" w:hAnsi="Book Antiqua"/>
          <w:color w:val="000000" w:themeColor="text1"/>
          <w:sz w:val="24"/>
          <w:szCs w:val="24"/>
        </w:rPr>
      </w:pPr>
      <w:proofErr w:type="spellStart"/>
      <w:r w:rsidRPr="00DB4055">
        <w:rPr>
          <w:rFonts w:ascii="Book Antiqua" w:hAnsi="Book Antiqua"/>
          <w:color w:val="000000" w:themeColor="text1"/>
          <w:sz w:val="24"/>
          <w:szCs w:val="24"/>
        </w:rPr>
        <w:t>Nucleos</w:t>
      </w:r>
      <w:proofErr w:type="spellEnd"/>
      <w:r w:rsidRPr="00DB4055">
        <w:rPr>
          <w:rFonts w:ascii="Book Antiqua" w:hAnsi="Book Antiqua"/>
          <w:color w:val="000000" w:themeColor="text1"/>
          <w:sz w:val="24"/>
          <w:szCs w:val="24"/>
        </w:rPr>
        <w:t xml:space="preserve">(t)ide analogues (NAs) only suppress </w:t>
      </w:r>
      <w:r>
        <w:rPr>
          <w:rFonts w:ascii="Book Antiqua" w:hAnsi="Book Antiqua"/>
          <w:color w:val="000000" w:themeColor="text1"/>
          <w:sz w:val="24"/>
          <w:szCs w:val="24"/>
        </w:rPr>
        <w:t>hepatitis B virus (</w:t>
      </w:r>
      <w:r w:rsidRPr="00DB4055">
        <w:rPr>
          <w:rFonts w:ascii="Book Antiqua" w:hAnsi="Book Antiqua"/>
          <w:color w:val="000000" w:themeColor="text1"/>
          <w:sz w:val="24"/>
          <w:szCs w:val="24"/>
        </w:rPr>
        <w:t>HBV</w:t>
      </w:r>
      <w:r>
        <w:rPr>
          <w:rFonts w:ascii="Book Antiqua" w:hAnsi="Book Antiqua"/>
          <w:color w:val="000000" w:themeColor="text1"/>
          <w:sz w:val="24"/>
          <w:szCs w:val="24"/>
        </w:rPr>
        <w:t>)</w:t>
      </w:r>
      <w:r w:rsidRPr="00DB4055">
        <w:rPr>
          <w:rFonts w:ascii="Book Antiqua" w:hAnsi="Book Antiqua"/>
          <w:color w:val="000000" w:themeColor="text1"/>
          <w:sz w:val="24"/>
          <w:szCs w:val="24"/>
        </w:rPr>
        <w:t xml:space="preserve"> DNA replication, resulting in decreased serum HBV DNA, but they do not suppress covalently closed circular DNA (</w:t>
      </w:r>
      <w:proofErr w:type="spellStart"/>
      <w:r w:rsidRPr="00DB4055">
        <w:rPr>
          <w:rFonts w:ascii="Book Antiqua" w:hAnsi="Book Antiqua"/>
          <w:color w:val="000000" w:themeColor="text1"/>
          <w:sz w:val="24"/>
          <w:szCs w:val="24"/>
        </w:rPr>
        <w:t>cccDNA</w:t>
      </w:r>
      <w:proofErr w:type="spellEnd"/>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Pregenome</w:t>
      </w:r>
      <w:proofErr w:type="spellEnd"/>
      <w:r w:rsidRPr="00DB4055">
        <w:rPr>
          <w:rFonts w:ascii="Book Antiqua" w:hAnsi="Book Antiqua"/>
          <w:color w:val="000000" w:themeColor="text1"/>
          <w:sz w:val="24"/>
          <w:szCs w:val="24"/>
        </w:rPr>
        <w:t xml:space="preserve"> RNA (</w:t>
      </w:r>
      <w:proofErr w:type="spellStart"/>
      <w:r w:rsidRPr="00DB4055">
        <w:rPr>
          <w:rFonts w:ascii="Book Antiqua" w:hAnsi="Book Antiqua"/>
          <w:color w:val="000000" w:themeColor="text1"/>
          <w:sz w:val="24"/>
          <w:szCs w:val="24"/>
        </w:rPr>
        <w:t>pgRNA</w:t>
      </w:r>
      <w:proofErr w:type="spellEnd"/>
      <w:r w:rsidRPr="00DB4055">
        <w:rPr>
          <w:rFonts w:ascii="Book Antiqua" w:hAnsi="Book Antiqua"/>
          <w:color w:val="000000" w:themeColor="text1"/>
          <w:sz w:val="24"/>
          <w:szCs w:val="24"/>
        </w:rPr>
        <w:t xml:space="preserve">) is the direct product of </w:t>
      </w:r>
      <w:proofErr w:type="spellStart"/>
      <w:r w:rsidRPr="00DB4055">
        <w:rPr>
          <w:rFonts w:ascii="Book Antiqua" w:hAnsi="Book Antiqua"/>
          <w:color w:val="000000" w:themeColor="text1"/>
          <w:sz w:val="24"/>
          <w:szCs w:val="24"/>
        </w:rPr>
        <w:t>cccDNA</w:t>
      </w:r>
      <w:proofErr w:type="spellEnd"/>
      <w:r w:rsidRPr="00DB4055">
        <w:rPr>
          <w:rFonts w:ascii="Book Antiqua" w:hAnsi="Book Antiqua"/>
          <w:color w:val="000000" w:themeColor="text1"/>
          <w:sz w:val="24"/>
          <w:szCs w:val="24"/>
        </w:rPr>
        <w:t>. A number of studies have shown that HBV RNA levels in serum were</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related to </w:t>
      </w:r>
      <w:proofErr w:type="spellStart"/>
      <w:r w:rsidRPr="00DB4055">
        <w:rPr>
          <w:rFonts w:ascii="Book Antiqua" w:hAnsi="Book Antiqua"/>
          <w:color w:val="000000" w:themeColor="text1"/>
          <w:sz w:val="24"/>
          <w:szCs w:val="24"/>
        </w:rPr>
        <w:t>virological</w:t>
      </w:r>
      <w:proofErr w:type="spellEnd"/>
      <w:r w:rsidRPr="00DB4055">
        <w:rPr>
          <w:rFonts w:ascii="Book Antiqua" w:hAnsi="Book Antiqua"/>
          <w:color w:val="000000" w:themeColor="text1"/>
          <w:sz w:val="24"/>
          <w:szCs w:val="24"/>
        </w:rPr>
        <w:t xml:space="preserve"> response</w:t>
      </w:r>
      <w:r>
        <w:rPr>
          <w:rFonts w:ascii="Book Antiqua" w:hAnsi="Book Antiqua"/>
          <w:color w:val="000000" w:themeColor="text1"/>
          <w:sz w:val="24"/>
          <w:szCs w:val="24"/>
        </w:rPr>
        <w:t xml:space="preserve"> (VR)</w:t>
      </w:r>
      <w:r w:rsidRPr="00DB4055">
        <w:rPr>
          <w:rFonts w:ascii="Book Antiqua" w:hAnsi="Book Antiqua"/>
          <w:color w:val="000000" w:themeColor="text1"/>
          <w:sz w:val="24"/>
          <w:szCs w:val="24"/>
        </w:rPr>
        <w:t xml:space="preserve"> and prognosis. However, characteristics of alterations of serum HBV RNA in different </w:t>
      </w:r>
      <w:r>
        <w:rPr>
          <w:rFonts w:ascii="Book Antiqua" w:hAnsi="Book Antiqua"/>
          <w:color w:val="000000" w:themeColor="text1"/>
          <w:sz w:val="24"/>
          <w:szCs w:val="24"/>
        </w:rPr>
        <w:t>chronic hepatitis B (</w:t>
      </w:r>
      <w:r w:rsidRPr="00DB4055">
        <w:rPr>
          <w:rFonts w:ascii="Book Antiqua" w:hAnsi="Book Antiqua"/>
          <w:color w:val="000000" w:themeColor="text1"/>
          <w:sz w:val="24"/>
          <w:szCs w:val="24"/>
        </w:rPr>
        <w:t>CHB</w:t>
      </w:r>
      <w:r>
        <w:rPr>
          <w:rFonts w:ascii="Book Antiqua" w:hAnsi="Book Antiqua"/>
          <w:color w:val="000000" w:themeColor="text1"/>
          <w:sz w:val="24"/>
          <w:szCs w:val="24"/>
        </w:rPr>
        <w:t>)</w:t>
      </w:r>
      <w:r w:rsidRPr="00DB4055">
        <w:rPr>
          <w:rFonts w:ascii="Book Antiqua" w:hAnsi="Book Antiqua"/>
          <w:color w:val="000000" w:themeColor="text1"/>
          <w:sz w:val="24"/>
          <w:szCs w:val="24"/>
        </w:rPr>
        <w:t xml:space="preserve"> patients still cannot be fully explained. Whether HBV RNA can predict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seroconversion</w:t>
      </w:r>
      <w:proofErr w:type="spellEnd"/>
      <w:r w:rsidRPr="00DB4055">
        <w:rPr>
          <w:rFonts w:ascii="Book Antiqua" w:hAnsi="Book Antiqua"/>
          <w:color w:val="000000" w:themeColor="text1"/>
          <w:sz w:val="24"/>
          <w:szCs w:val="24"/>
        </w:rPr>
        <w:t xml:space="preserve"> is still controversial.</w:t>
      </w:r>
    </w:p>
    <w:p w14:paraId="462273D6" w14:textId="77777777" w:rsidR="00224151" w:rsidRPr="00DB4055" w:rsidRDefault="00224151" w:rsidP="00224151">
      <w:pPr>
        <w:adjustRightInd w:val="0"/>
        <w:snapToGrid w:val="0"/>
        <w:spacing w:line="360" w:lineRule="auto"/>
        <w:rPr>
          <w:rFonts w:ascii="Book Antiqua" w:hAnsi="Book Antiqua"/>
          <w:color w:val="000000" w:themeColor="text1"/>
          <w:sz w:val="24"/>
          <w:szCs w:val="24"/>
        </w:rPr>
      </w:pPr>
    </w:p>
    <w:p w14:paraId="6AFDAD61"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motivation</w:t>
      </w:r>
    </w:p>
    <w:p w14:paraId="62D10F0B" w14:textId="77777777" w:rsidR="00224151" w:rsidRDefault="00224151" w:rsidP="00224151">
      <w:pPr>
        <w:adjustRightInd w:val="0"/>
        <w:snapToGrid w:val="0"/>
        <w:spacing w:line="360" w:lineRule="auto"/>
        <w:rPr>
          <w:rFonts w:ascii="Book Antiqua" w:hAnsi="Book Antiqua"/>
          <w:color w:val="000000" w:themeColor="text1"/>
          <w:sz w:val="24"/>
          <w:szCs w:val="24"/>
        </w:rPr>
      </w:pPr>
      <w:r w:rsidRPr="00DB4055">
        <w:rPr>
          <w:rFonts w:ascii="Book Antiqua" w:hAnsi="Book Antiqua"/>
          <w:color w:val="000000" w:themeColor="text1"/>
          <w:sz w:val="24"/>
          <w:szCs w:val="24"/>
        </w:rPr>
        <w:t xml:space="preserve">In this work, we investigated the characteristics of HBV RNA alterations in CHB patients with different treatment effects. The relationships of HBV RNA with other serological markers were also analyzed. Finally, we calculated the predictive value of HBV RNA in anticipating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seroconversion</w:t>
      </w:r>
      <w:proofErr w:type="spellEnd"/>
      <w:r w:rsidRPr="00DB4055">
        <w:rPr>
          <w:rFonts w:ascii="Book Antiqua" w:hAnsi="Book Antiqua"/>
          <w:color w:val="000000" w:themeColor="text1"/>
          <w:sz w:val="24"/>
          <w:szCs w:val="24"/>
        </w:rPr>
        <w:t>. Solving these problems helps to investigate the predictive value of HBV RNA.</w:t>
      </w:r>
    </w:p>
    <w:p w14:paraId="1EB4AD9D" w14:textId="77777777" w:rsidR="00224151" w:rsidRPr="00DB4055" w:rsidRDefault="00224151" w:rsidP="00224151">
      <w:pPr>
        <w:adjustRightInd w:val="0"/>
        <w:snapToGrid w:val="0"/>
        <w:spacing w:line="360" w:lineRule="auto"/>
        <w:rPr>
          <w:rFonts w:ascii="Book Antiqua" w:hAnsi="Book Antiqua"/>
          <w:color w:val="000000" w:themeColor="text1"/>
          <w:sz w:val="24"/>
          <w:szCs w:val="24"/>
        </w:rPr>
      </w:pPr>
    </w:p>
    <w:p w14:paraId="093B08A5"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objectives</w:t>
      </w:r>
    </w:p>
    <w:p w14:paraId="50199314" w14:textId="70BA87B6" w:rsidR="00224151" w:rsidRPr="00DB4055" w:rsidRDefault="00224151" w:rsidP="00224151">
      <w:pPr>
        <w:adjustRightInd w:val="0"/>
        <w:snapToGrid w:val="0"/>
        <w:spacing w:line="360" w:lineRule="auto"/>
        <w:rPr>
          <w:rFonts w:ascii="Book Antiqua" w:hAnsi="Book Antiqua"/>
          <w:color w:val="000000" w:themeColor="text1"/>
          <w:sz w:val="24"/>
          <w:szCs w:val="24"/>
        </w:rPr>
      </w:pPr>
      <w:r w:rsidRPr="00DB4055">
        <w:rPr>
          <w:rFonts w:ascii="Book Antiqua" w:hAnsi="Book Antiqua"/>
          <w:color w:val="000000" w:themeColor="text1"/>
          <w:sz w:val="24"/>
          <w:szCs w:val="24"/>
        </w:rPr>
        <w:t xml:space="preserve">If HBV DNA is maintained at undetectable levels, it is difficult to predict </w:t>
      </w:r>
      <w:r w:rsidRPr="00DB4055">
        <w:rPr>
          <w:rFonts w:ascii="Book Antiqua" w:hAnsi="Book Antiqua"/>
          <w:color w:val="000000" w:themeColor="text1"/>
          <w:sz w:val="24"/>
          <w:szCs w:val="24"/>
        </w:rPr>
        <w:lastRenderedPageBreak/>
        <w:t xml:space="preserve">whether a patient will have a serological response. To address this question, we evaluated whether HBV RNA had a relationship with </w:t>
      </w:r>
      <w:r>
        <w:rPr>
          <w:rFonts w:ascii="Book Antiqua" w:hAnsi="Book Antiqua"/>
          <w:color w:val="000000" w:themeColor="text1"/>
          <w:sz w:val="24"/>
          <w:szCs w:val="24"/>
        </w:rPr>
        <w:t>VR</w:t>
      </w:r>
      <w:r w:rsidR="000753C2">
        <w:rPr>
          <w:rFonts w:ascii="Book Antiqua" w:hAnsi="Book Antiqua"/>
          <w:color w:val="000000" w:themeColor="text1"/>
          <w:sz w:val="24"/>
          <w:szCs w:val="24"/>
        </w:rPr>
        <w:t xml:space="preserve"> and</w:t>
      </w:r>
      <w:r w:rsidR="000753C2"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antigen </w:t>
      </w:r>
      <w:proofErr w:type="spellStart"/>
      <w:r w:rsidRPr="00DB4055">
        <w:rPr>
          <w:rFonts w:ascii="Book Antiqua" w:hAnsi="Book Antiqua"/>
          <w:color w:val="000000" w:themeColor="text1"/>
          <w:sz w:val="24"/>
          <w:szCs w:val="24"/>
        </w:rPr>
        <w:t>seroconversion</w:t>
      </w:r>
      <w:proofErr w:type="spellEnd"/>
      <w:r w:rsidRPr="00DB4055">
        <w:rPr>
          <w:rFonts w:ascii="Book Antiqua" w:hAnsi="Book Antiqua"/>
          <w:color w:val="000000" w:themeColor="text1"/>
          <w:sz w:val="24"/>
          <w:szCs w:val="24"/>
        </w:rPr>
        <w:t xml:space="preserve">, how HBV RNA was related to other indicators, whether HBV RNA was an independent indicator of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seroconversion</w:t>
      </w:r>
      <w:proofErr w:type="spellEnd"/>
      <w:r w:rsidRPr="00DB4055">
        <w:rPr>
          <w:rFonts w:ascii="Book Antiqua" w:hAnsi="Book Antiqua"/>
          <w:color w:val="000000" w:themeColor="text1"/>
          <w:sz w:val="24"/>
          <w:szCs w:val="24"/>
        </w:rPr>
        <w:t>, and finally, the diagnostic value of HBV RNA.</w:t>
      </w:r>
    </w:p>
    <w:p w14:paraId="002C54CA" w14:textId="77777777" w:rsidR="00224151" w:rsidRPr="00DB4055" w:rsidRDefault="00224151" w:rsidP="00224151">
      <w:pPr>
        <w:adjustRightInd w:val="0"/>
        <w:snapToGrid w:val="0"/>
        <w:spacing w:line="360" w:lineRule="auto"/>
        <w:rPr>
          <w:rFonts w:ascii="Book Antiqua" w:hAnsi="Book Antiqua"/>
          <w:b/>
          <w:color w:val="000000" w:themeColor="text1"/>
          <w:sz w:val="24"/>
          <w:szCs w:val="24"/>
        </w:rPr>
      </w:pPr>
    </w:p>
    <w:p w14:paraId="3FBD79C9"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methods</w:t>
      </w:r>
    </w:p>
    <w:p w14:paraId="11A71A7B" w14:textId="3C85A9ED" w:rsidR="00224151" w:rsidRDefault="000753C2" w:rsidP="00224151">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The p</w:t>
      </w:r>
      <w:r w:rsidRPr="00DB4055">
        <w:rPr>
          <w:rFonts w:ascii="Book Antiqua" w:hAnsi="Book Antiqua"/>
          <w:color w:val="000000" w:themeColor="text1"/>
          <w:sz w:val="24"/>
          <w:szCs w:val="24"/>
        </w:rPr>
        <w:t xml:space="preserve">resent </w:t>
      </w:r>
      <w:r w:rsidR="00224151" w:rsidRPr="00DB4055">
        <w:rPr>
          <w:rFonts w:ascii="Book Antiqua" w:hAnsi="Book Antiqua"/>
          <w:color w:val="000000" w:themeColor="text1"/>
          <w:sz w:val="24"/>
          <w:szCs w:val="24"/>
        </w:rPr>
        <w:t xml:space="preserve">study evaluated 61 CHB patients from September 2006 to December 2007 </w:t>
      </w:r>
      <w:r>
        <w:rPr>
          <w:rFonts w:ascii="Book Antiqua" w:hAnsi="Book Antiqua"/>
          <w:color w:val="000000" w:themeColor="text1"/>
          <w:sz w:val="24"/>
          <w:szCs w:val="24"/>
        </w:rPr>
        <w:t>at</w:t>
      </w:r>
      <w:r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the Department of Infectious Disease</w:t>
      </w:r>
      <w:r>
        <w:rPr>
          <w:rFonts w:ascii="Book Antiqua" w:hAnsi="Book Antiqua"/>
          <w:color w:val="000000" w:themeColor="text1"/>
          <w:sz w:val="24"/>
          <w:szCs w:val="24"/>
        </w:rPr>
        <w:t>s</w:t>
      </w:r>
      <w:r w:rsidR="00224151" w:rsidRPr="00DB4055">
        <w:rPr>
          <w:rFonts w:ascii="Book Antiqua" w:hAnsi="Book Antiqua"/>
          <w:color w:val="000000" w:themeColor="text1"/>
          <w:sz w:val="24"/>
          <w:szCs w:val="24"/>
        </w:rPr>
        <w:t xml:space="preserve"> of Peking University First Hospital (China) who had begun long-term </w:t>
      </w:r>
      <w:r w:rsidR="00224151" w:rsidRPr="00DB4055">
        <w:rPr>
          <w:rFonts w:ascii="Book Antiqua" w:hAnsi="Book Antiqua" w:cs="Times New Roman"/>
          <w:color w:val="000000" w:themeColor="text1"/>
          <w:sz w:val="24"/>
          <w:szCs w:val="24"/>
        </w:rPr>
        <w:t>entecavir (ETV)</w:t>
      </w:r>
      <w:r w:rsidR="00224151" w:rsidRPr="00DB4055">
        <w:rPr>
          <w:rFonts w:ascii="Book Antiqua" w:hAnsi="Book Antiqua"/>
          <w:color w:val="000000" w:themeColor="text1"/>
          <w:sz w:val="24"/>
          <w:szCs w:val="24"/>
        </w:rPr>
        <w:t xml:space="preserve"> monotherapy. Finally, we collected </w:t>
      </w:r>
      <w:r>
        <w:rPr>
          <w:rFonts w:ascii="Book Antiqua" w:hAnsi="Book Antiqua"/>
          <w:color w:val="000000" w:themeColor="text1"/>
          <w:sz w:val="24"/>
          <w:szCs w:val="24"/>
        </w:rPr>
        <w:t>30</w:t>
      </w:r>
      <w:r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 xml:space="preserve">treatment-naive individuals. Serum HBV RNA </w:t>
      </w:r>
      <w:r w:rsidRPr="00DB4055">
        <w:rPr>
          <w:rFonts w:ascii="Book Antiqua" w:hAnsi="Book Antiqua"/>
          <w:color w:val="000000" w:themeColor="text1"/>
          <w:sz w:val="24"/>
          <w:szCs w:val="24"/>
        </w:rPr>
        <w:t>w</w:t>
      </w:r>
      <w:r>
        <w:rPr>
          <w:rFonts w:ascii="Book Antiqua" w:hAnsi="Book Antiqua"/>
          <w:color w:val="000000" w:themeColor="text1"/>
          <w:sz w:val="24"/>
          <w:szCs w:val="24"/>
        </w:rPr>
        <w:t>as</w:t>
      </w:r>
      <w:r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 xml:space="preserve">extracted from 140 </w:t>
      </w:r>
      <w:proofErr w:type="spellStart"/>
      <w:r w:rsidR="00224151" w:rsidRPr="00DB4055">
        <w:rPr>
          <w:rFonts w:ascii="Book Antiqua" w:hAnsi="Book Antiqua"/>
          <w:color w:val="000000" w:themeColor="text1"/>
          <w:sz w:val="24"/>
          <w:szCs w:val="24"/>
        </w:rPr>
        <w:t>μL</w:t>
      </w:r>
      <w:proofErr w:type="spellEnd"/>
      <w:r w:rsidR="00224151" w:rsidRPr="00DB4055">
        <w:rPr>
          <w:rFonts w:ascii="Book Antiqua" w:hAnsi="Book Antiqua"/>
          <w:color w:val="000000" w:themeColor="text1"/>
          <w:sz w:val="24"/>
          <w:szCs w:val="24"/>
        </w:rPr>
        <w:t xml:space="preserve"> serum samples at two time points. Then they were reverse transcribed to cDNA with the HBV-specific primer. The product was quantified by real-time quantitative PCR (RT-PCR) using TAMARA probes. </w:t>
      </w:r>
      <w:r w:rsidRPr="00DB4055">
        <w:rPr>
          <w:rFonts w:ascii="Book Antiqua" w:hAnsi="Book Antiqua"/>
          <w:color w:val="000000" w:themeColor="text1"/>
          <w:sz w:val="24"/>
          <w:szCs w:val="24"/>
        </w:rPr>
        <w:t>Statistic</w:t>
      </w:r>
      <w:r>
        <w:rPr>
          <w:rFonts w:ascii="Book Antiqua" w:hAnsi="Book Antiqua"/>
          <w:color w:val="000000" w:themeColor="text1"/>
          <w:sz w:val="24"/>
          <w:szCs w:val="24"/>
        </w:rPr>
        <w:t>al analyses</w:t>
      </w:r>
      <w:r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 xml:space="preserve">were performed </w:t>
      </w:r>
      <w:r w:rsidR="000F3991">
        <w:rPr>
          <w:rFonts w:ascii="Book Antiqua" w:hAnsi="Book Antiqua"/>
          <w:color w:val="000000" w:themeColor="text1"/>
          <w:sz w:val="24"/>
          <w:szCs w:val="24"/>
        </w:rPr>
        <w:t>with</w:t>
      </w:r>
      <w:r w:rsidR="000F3991" w:rsidRPr="00DB4055">
        <w:rPr>
          <w:rFonts w:ascii="Book Antiqua" w:hAnsi="Book Antiqua"/>
          <w:color w:val="000000" w:themeColor="text1"/>
          <w:sz w:val="24"/>
          <w:szCs w:val="24"/>
        </w:rPr>
        <w:t xml:space="preserve"> </w:t>
      </w:r>
      <w:r w:rsidR="00224151" w:rsidRPr="00DB4055">
        <w:rPr>
          <w:rFonts w:ascii="Book Antiqua" w:hAnsi="Book Antiqua"/>
          <w:color w:val="000000" w:themeColor="text1"/>
          <w:sz w:val="24"/>
          <w:szCs w:val="24"/>
        </w:rPr>
        <w:t>IBM SPSS 20.0.</w:t>
      </w:r>
    </w:p>
    <w:p w14:paraId="6D563F36" w14:textId="77777777" w:rsidR="00224151" w:rsidRPr="00DB4055" w:rsidRDefault="00224151" w:rsidP="00224151">
      <w:pPr>
        <w:adjustRightInd w:val="0"/>
        <w:snapToGrid w:val="0"/>
        <w:spacing w:line="360" w:lineRule="auto"/>
        <w:rPr>
          <w:rFonts w:ascii="Book Antiqua" w:hAnsi="Book Antiqua"/>
          <w:color w:val="000000" w:themeColor="text1"/>
          <w:sz w:val="24"/>
          <w:szCs w:val="24"/>
        </w:rPr>
      </w:pPr>
    </w:p>
    <w:p w14:paraId="52AF9AC1" w14:textId="77777777" w:rsidR="00224151" w:rsidRPr="00DB4055" w:rsidRDefault="00224151" w:rsidP="00224151">
      <w:pPr>
        <w:adjustRightInd w:val="0"/>
        <w:snapToGrid w:val="0"/>
        <w:spacing w:line="360" w:lineRule="auto"/>
        <w:outlineLvl w:val="0"/>
        <w:rPr>
          <w:rFonts w:ascii="Book Antiqua" w:hAnsi="Book Antiqua"/>
          <w:b/>
          <w:i/>
          <w:color w:val="000000" w:themeColor="text1"/>
          <w:sz w:val="24"/>
          <w:szCs w:val="24"/>
        </w:rPr>
      </w:pPr>
      <w:r w:rsidRPr="00DB4055">
        <w:rPr>
          <w:rFonts w:ascii="Book Antiqua" w:hAnsi="Book Antiqua"/>
          <w:b/>
          <w:i/>
          <w:color w:val="000000" w:themeColor="text1"/>
          <w:sz w:val="24"/>
          <w:szCs w:val="24"/>
        </w:rPr>
        <w:t>Research results</w:t>
      </w:r>
    </w:p>
    <w:p w14:paraId="552EC8C1" w14:textId="3A0204D4" w:rsidR="00D227BB" w:rsidRDefault="00224151" w:rsidP="00224151">
      <w:pPr>
        <w:adjustRightInd w:val="0"/>
        <w:snapToGrid w:val="0"/>
        <w:spacing w:line="360" w:lineRule="auto"/>
        <w:rPr>
          <w:rFonts w:ascii="Book Antiqua" w:hAnsi="Book Antiqua"/>
          <w:color w:val="000000" w:themeColor="text1"/>
          <w:sz w:val="24"/>
          <w:szCs w:val="24"/>
        </w:rPr>
      </w:pPr>
      <w:r w:rsidRPr="00DB4055">
        <w:rPr>
          <w:rFonts w:ascii="Book Antiqua" w:hAnsi="Book Antiqua"/>
          <w:color w:val="000000" w:themeColor="text1"/>
          <w:sz w:val="24"/>
          <w:szCs w:val="24"/>
        </w:rPr>
        <w:t xml:space="preserve">By comparing the dynamic characteristics of HBV RNA in the </w:t>
      </w:r>
      <w:r>
        <w:rPr>
          <w:rFonts w:ascii="Book Antiqua" w:hAnsi="Book Antiqua"/>
          <w:color w:val="000000" w:themeColor="text1"/>
          <w:sz w:val="24"/>
          <w:szCs w:val="24"/>
        </w:rPr>
        <w:t>VR</w:t>
      </w:r>
      <w:r w:rsidRPr="00DB4055">
        <w:rPr>
          <w:rFonts w:ascii="Book Antiqua" w:hAnsi="Book Antiqua"/>
          <w:color w:val="000000" w:themeColor="text1"/>
          <w:sz w:val="24"/>
          <w:szCs w:val="24"/>
        </w:rPr>
        <w:t xml:space="preserve"> and partial </w:t>
      </w:r>
      <w:r>
        <w:rPr>
          <w:rFonts w:ascii="Book Antiqua" w:hAnsi="Book Antiqua"/>
          <w:color w:val="000000" w:themeColor="text1"/>
          <w:sz w:val="24"/>
          <w:szCs w:val="24"/>
        </w:rPr>
        <w:t>VR</w:t>
      </w:r>
      <w:r w:rsidRPr="00DB4055">
        <w:rPr>
          <w:rFonts w:ascii="Book Antiqua" w:hAnsi="Book Antiqua"/>
          <w:color w:val="000000" w:themeColor="text1"/>
          <w:sz w:val="24"/>
          <w:szCs w:val="24"/>
        </w:rPr>
        <w:t xml:space="preserve"> groups, we found that HBV RNA showed a strong decrease in the </w:t>
      </w:r>
      <w:r w:rsidR="00EB3222">
        <w:rPr>
          <w:rFonts w:ascii="Book Antiqua" w:hAnsi="Book Antiqua"/>
          <w:color w:val="000000" w:themeColor="text1"/>
          <w:sz w:val="24"/>
          <w:szCs w:val="24"/>
        </w:rPr>
        <w:t>VR</w:t>
      </w:r>
      <w:r w:rsidR="00EB3222" w:rsidRPr="00DB4055">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group. By contrast, HBV RNA increased in the partial </w:t>
      </w:r>
      <w:r>
        <w:rPr>
          <w:rFonts w:ascii="Book Antiqua" w:hAnsi="Book Antiqua"/>
          <w:color w:val="000000" w:themeColor="text1"/>
          <w:sz w:val="24"/>
          <w:szCs w:val="24"/>
        </w:rPr>
        <w:t>VR</w:t>
      </w:r>
      <w:r w:rsidRPr="00DB4055">
        <w:rPr>
          <w:rFonts w:ascii="Book Antiqua" w:hAnsi="Book Antiqua"/>
          <w:color w:val="000000" w:themeColor="text1"/>
          <w:sz w:val="24"/>
          <w:szCs w:val="24"/>
        </w:rPr>
        <w:t xml:space="preserve"> group. The serum HBV RNA level increased in the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no-</w:t>
      </w:r>
      <w:proofErr w:type="spellStart"/>
      <w:r w:rsidRPr="00DB4055">
        <w:rPr>
          <w:rFonts w:ascii="Book Antiqua" w:hAnsi="Book Antiqua"/>
          <w:color w:val="000000" w:themeColor="text1"/>
          <w:sz w:val="24"/>
          <w:szCs w:val="24"/>
        </w:rPr>
        <w:t>seroconversion</w:t>
      </w:r>
      <w:proofErr w:type="spellEnd"/>
      <w:r w:rsidRPr="00DB4055">
        <w:rPr>
          <w:rFonts w:ascii="Book Antiqua" w:hAnsi="Book Antiqua"/>
          <w:color w:val="000000" w:themeColor="text1"/>
          <w:sz w:val="24"/>
          <w:szCs w:val="24"/>
        </w:rPr>
        <w:t xml:space="preserve"> group compared with the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seroconversion</w:t>
      </w:r>
      <w:proofErr w:type="spellEnd"/>
      <w:r w:rsidRPr="00DB4055">
        <w:rPr>
          <w:rFonts w:ascii="Book Antiqua" w:hAnsi="Book Antiqua"/>
          <w:color w:val="000000" w:themeColor="text1"/>
          <w:sz w:val="24"/>
          <w:szCs w:val="24"/>
        </w:rPr>
        <w:t xml:space="preserve"> group. Overall, HBsAg had a poor correlation with HBV RNA (</w:t>
      </w:r>
      <w:r w:rsidRPr="00D227BB">
        <w:rPr>
          <w:rFonts w:ascii="Book Antiqua" w:hAnsi="Book Antiqua"/>
          <w:i/>
          <w:color w:val="000000" w:themeColor="text1"/>
          <w:sz w:val="24"/>
          <w:szCs w:val="24"/>
        </w:rPr>
        <w:t>r</w:t>
      </w:r>
      <w:r w:rsidR="00D227BB" w:rsidRPr="00D227BB">
        <w:rPr>
          <w:rFonts w:ascii="Book Antiqua" w:hAnsi="Book Antiqua"/>
          <w:i/>
          <w:color w:val="000000" w:themeColor="text1"/>
          <w:sz w:val="24"/>
          <w:szCs w:val="24"/>
        </w:rPr>
        <w:t xml:space="preserve"> </w:t>
      </w:r>
      <w:r w:rsidRPr="00DB4055">
        <w:rPr>
          <w:rFonts w:ascii="Book Antiqua" w:hAnsi="Book Antiqua"/>
          <w:color w:val="000000" w:themeColor="text1"/>
          <w:sz w:val="24"/>
          <w:szCs w:val="24"/>
        </w:rPr>
        <w:t>=</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0.265, </w:t>
      </w:r>
      <w:r w:rsidRPr="00D227BB">
        <w:rPr>
          <w:rFonts w:ascii="Book Antiqua" w:hAnsi="Book Antiqua"/>
          <w:i/>
          <w:color w:val="000000" w:themeColor="text1"/>
          <w:sz w:val="24"/>
          <w:szCs w:val="24"/>
        </w:rPr>
        <w:t>P</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0.041), and HBV DNA and HBV RNA did not show </w:t>
      </w:r>
      <w:r w:rsidR="00EB3222">
        <w:rPr>
          <w:rFonts w:ascii="Book Antiqua" w:hAnsi="Book Antiqua"/>
          <w:color w:val="000000" w:themeColor="text1"/>
          <w:sz w:val="24"/>
          <w:szCs w:val="24"/>
        </w:rPr>
        <w:t xml:space="preserve">a </w:t>
      </w:r>
      <w:r w:rsidRPr="00DB4055">
        <w:rPr>
          <w:rFonts w:ascii="Book Antiqua" w:hAnsi="Book Antiqua"/>
          <w:color w:val="000000" w:themeColor="text1"/>
          <w:sz w:val="24"/>
          <w:szCs w:val="24"/>
        </w:rPr>
        <w:t>correlation (</w:t>
      </w:r>
      <w:r w:rsidRPr="00D227BB">
        <w:rPr>
          <w:rFonts w:ascii="Book Antiqua" w:hAnsi="Book Antiqua"/>
          <w:i/>
          <w:color w:val="000000" w:themeColor="text1"/>
          <w:sz w:val="24"/>
          <w:szCs w:val="24"/>
        </w:rPr>
        <w:t>r</w:t>
      </w:r>
      <w:r w:rsidR="00D227BB" w:rsidRPr="00D227BB">
        <w:rPr>
          <w:rFonts w:ascii="Book Antiqua" w:hAnsi="Book Antiqua"/>
          <w:i/>
          <w:color w:val="000000" w:themeColor="text1"/>
          <w:sz w:val="24"/>
          <w:szCs w:val="24"/>
        </w:rPr>
        <w:t xml:space="preserve"> </w:t>
      </w:r>
      <w:r w:rsidRPr="00DB4055">
        <w:rPr>
          <w:rFonts w:ascii="Book Antiqua" w:hAnsi="Book Antiqua"/>
          <w:color w:val="000000" w:themeColor="text1"/>
          <w:sz w:val="24"/>
          <w:szCs w:val="24"/>
        </w:rPr>
        <w:t>=</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0.242, </w:t>
      </w:r>
      <w:r w:rsidRPr="00D227BB">
        <w:rPr>
          <w:rFonts w:ascii="Book Antiqua" w:hAnsi="Book Antiqua"/>
          <w:i/>
          <w:color w:val="000000" w:themeColor="text1"/>
          <w:sz w:val="24"/>
          <w:szCs w:val="24"/>
        </w:rPr>
        <w:t>P</w:t>
      </w:r>
      <w:r w:rsidR="00D227BB" w:rsidRPr="00D227BB">
        <w:rPr>
          <w:rFonts w:ascii="Book Antiqua" w:hAnsi="Book Antiqua"/>
          <w:i/>
          <w:color w:val="000000" w:themeColor="text1"/>
          <w:sz w:val="24"/>
          <w:szCs w:val="24"/>
        </w:rPr>
        <w:t xml:space="preserve"> </w:t>
      </w:r>
      <w:r w:rsidRPr="00DB4055">
        <w:rPr>
          <w:rFonts w:ascii="Book Antiqua" w:hAnsi="Book Antiqua"/>
          <w:color w:val="000000" w:themeColor="text1"/>
          <w:sz w:val="24"/>
          <w:szCs w:val="24"/>
        </w:rPr>
        <w:t>=</w:t>
      </w:r>
      <w:r w:rsidR="00D227BB">
        <w:rPr>
          <w:rFonts w:ascii="Book Antiqua" w:hAnsi="Book Antiqua"/>
          <w:color w:val="000000" w:themeColor="text1"/>
          <w:sz w:val="24"/>
          <w:szCs w:val="24"/>
        </w:rPr>
        <w:t xml:space="preserve"> </w:t>
      </w:r>
      <w:r w:rsidRPr="00DB4055">
        <w:rPr>
          <w:rFonts w:ascii="Book Antiqua" w:hAnsi="Book Antiqua"/>
          <w:color w:val="000000" w:themeColor="text1"/>
          <w:sz w:val="24"/>
          <w:szCs w:val="24"/>
        </w:rPr>
        <w:t xml:space="preserve">0.062). Furthermore, serum HBV RNA was an independent predictor of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seroconversion</w:t>
      </w:r>
      <w:proofErr w:type="spellEnd"/>
      <w:r w:rsidRPr="00DB4055">
        <w:rPr>
          <w:rFonts w:ascii="Book Antiqua" w:hAnsi="Book Antiqua"/>
          <w:color w:val="000000" w:themeColor="text1"/>
          <w:sz w:val="24"/>
          <w:szCs w:val="24"/>
        </w:rPr>
        <w:t xml:space="preserve"> and </w:t>
      </w:r>
      <w:r>
        <w:rPr>
          <w:rFonts w:ascii="Book Antiqua" w:hAnsi="Book Antiqua"/>
          <w:color w:val="000000" w:themeColor="text1"/>
          <w:sz w:val="24"/>
          <w:szCs w:val="24"/>
        </w:rPr>
        <w:t>VR</w:t>
      </w:r>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HBeAg</w:t>
      </w:r>
      <w:proofErr w:type="spellEnd"/>
      <w:r w:rsidRPr="00DB4055">
        <w:rPr>
          <w:rFonts w:ascii="Book Antiqua" w:hAnsi="Book Antiqua"/>
          <w:color w:val="000000" w:themeColor="text1"/>
          <w:sz w:val="24"/>
          <w:szCs w:val="24"/>
        </w:rPr>
        <w:t xml:space="preserve"> </w:t>
      </w:r>
      <w:proofErr w:type="spellStart"/>
      <w:r w:rsidRPr="00DB4055">
        <w:rPr>
          <w:rFonts w:ascii="Book Antiqua" w:hAnsi="Book Antiqua"/>
          <w:color w:val="000000" w:themeColor="text1"/>
          <w:sz w:val="24"/>
          <w:szCs w:val="24"/>
        </w:rPr>
        <w:t>seroconversion</w:t>
      </w:r>
      <w:proofErr w:type="spellEnd"/>
      <w:r w:rsidRPr="00DB4055">
        <w:rPr>
          <w:rFonts w:ascii="Book Antiqua" w:hAnsi="Book Antiqua"/>
          <w:color w:val="000000" w:themeColor="text1"/>
          <w:sz w:val="24"/>
          <w:szCs w:val="24"/>
        </w:rPr>
        <w:t xml:space="preserve"> was more likely to be achieved for CHB patients with HBV RNA levels below 4.12 log</w:t>
      </w:r>
      <w:r w:rsidRPr="00D227BB">
        <w:rPr>
          <w:rFonts w:ascii="Book Antiqua" w:hAnsi="Book Antiqua"/>
          <w:color w:val="000000" w:themeColor="text1"/>
          <w:sz w:val="24"/>
          <w:szCs w:val="24"/>
          <w:vertAlign w:val="subscript"/>
        </w:rPr>
        <w:t xml:space="preserve">10 </w:t>
      </w:r>
      <w:r w:rsidR="00D227BB">
        <w:rPr>
          <w:rFonts w:ascii="Book Antiqua" w:hAnsi="Book Antiqua"/>
          <w:color w:val="000000" w:themeColor="text1"/>
          <w:sz w:val="24"/>
          <w:szCs w:val="24"/>
        </w:rPr>
        <w:t>copies/mL</w:t>
      </w:r>
      <w:r w:rsidRPr="00DB4055">
        <w:rPr>
          <w:rFonts w:ascii="Book Antiqua" w:hAnsi="Book Antiqua"/>
          <w:color w:val="000000" w:themeColor="text1"/>
          <w:sz w:val="24"/>
          <w:szCs w:val="24"/>
        </w:rPr>
        <w:t xml:space="preserve"> before treatment.</w:t>
      </w:r>
    </w:p>
    <w:p w14:paraId="501D29EB" w14:textId="77777777" w:rsidR="00D227BB" w:rsidRDefault="00D227BB" w:rsidP="00224151">
      <w:pPr>
        <w:adjustRightInd w:val="0"/>
        <w:snapToGrid w:val="0"/>
        <w:spacing w:line="360" w:lineRule="auto"/>
        <w:rPr>
          <w:rFonts w:ascii="Book Antiqua" w:hAnsi="Book Antiqua"/>
          <w:color w:val="000000" w:themeColor="text1"/>
          <w:sz w:val="24"/>
          <w:szCs w:val="24"/>
        </w:rPr>
      </w:pPr>
    </w:p>
    <w:p w14:paraId="5D5B5BCE" w14:textId="67CAE322" w:rsidR="00224151" w:rsidRPr="00D227BB" w:rsidRDefault="00224151" w:rsidP="00224151">
      <w:pPr>
        <w:adjustRightInd w:val="0"/>
        <w:snapToGrid w:val="0"/>
        <w:spacing w:line="360" w:lineRule="auto"/>
        <w:rPr>
          <w:rFonts w:ascii="Book Antiqua" w:hAnsi="Book Antiqua" w:cs="Segoe UI"/>
          <w:b/>
          <w:i/>
          <w:color w:val="000000" w:themeColor="text1"/>
          <w:sz w:val="24"/>
          <w:szCs w:val="24"/>
          <w:shd w:val="clear" w:color="auto" w:fill="FFFFFF"/>
        </w:rPr>
      </w:pPr>
      <w:r w:rsidRPr="00DB4055">
        <w:rPr>
          <w:rFonts w:ascii="Book Antiqua" w:hAnsi="Book Antiqua"/>
          <w:b/>
          <w:i/>
          <w:color w:val="000000" w:themeColor="text1"/>
          <w:sz w:val="24"/>
          <w:szCs w:val="24"/>
        </w:rPr>
        <w:t>Research conclusions</w:t>
      </w:r>
    </w:p>
    <w:p w14:paraId="14DDC8F4" w14:textId="28AC4A62" w:rsidR="00224151" w:rsidRDefault="00224151" w:rsidP="00224151">
      <w:pPr>
        <w:adjustRightInd w:val="0"/>
        <w:snapToGrid w:val="0"/>
        <w:spacing w:line="360" w:lineRule="auto"/>
        <w:rPr>
          <w:rFonts w:ascii="Book Antiqua" w:hAnsi="Book Antiqua" w:cs="Segoe UI"/>
          <w:color w:val="000000" w:themeColor="text1"/>
          <w:sz w:val="24"/>
          <w:szCs w:val="24"/>
          <w:shd w:val="clear" w:color="auto" w:fill="FFFFFF"/>
        </w:rPr>
      </w:pPr>
      <w:r w:rsidRPr="00DB4055">
        <w:rPr>
          <w:rFonts w:ascii="Book Antiqua" w:hAnsi="Book Antiqua" w:cs="Segoe UI"/>
          <w:color w:val="000000" w:themeColor="text1"/>
          <w:sz w:val="24"/>
          <w:szCs w:val="24"/>
          <w:shd w:val="clear" w:color="auto" w:fill="FFFFFF"/>
        </w:rPr>
        <w:t>In conclusion, we found that serum HBV RNA predicted both</w:t>
      </w:r>
      <w:r w:rsidR="00EB3222">
        <w:rPr>
          <w:rFonts w:ascii="Book Antiqua" w:hAnsi="Book Antiqua" w:cs="Segoe UI"/>
          <w:color w:val="000000" w:themeColor="text1"/>
          <w:sz w:val="24"/>
          <w:szCs w:val="24"/>
          <w:shd w:val="clear" w:color="auto" w:fill="FFFFFF"/>
        </w:rPr>
        <w:t xml:space="preserve"> </w:t>
      </w:r>
      <w:r>
        <w:rPr>
          <w:rFonts w:ascii="Book Antiqua" w:hAnsi="Book Antiqua" w:cs="Segoe UI"/>
          <w:color w:val="000000" w:themeColor="text1"/>
          <w:sz w:val="24"/>
          <w:szCs w:val="24"/>
          <w:shd w:val="clear" w:color="auto" w:fill="FFFFFF"/>
        </w:rPr>
        <w:t>VR</w:t>
      </w:r>
      <w:r w:rsidRPr="00DB4055">
        <w:rPr>
          <w:rFonts w:ascii="Book Antiqua" w:hAnsi="Book Antiqua" w:cs="Segoe UI"/>
          <w:color w:val="000000" w:themeColor="text1"/>
          <w:sz w:val="24"/>
          <w:szCs w:val="24"/>
          <w:shd w:val="clear" w:color="auto" w:fill="FFFFFF"/>
        </w:rPr>
        <w:t xml:space="preserve"> and </w:t>
      </w:r>
      <w:proofErr w:type="spellStart"/>
      <w:r w:rsidRPr="00DB4055">
        <w:rPr>
          <w:rFonts w:ascii="Book Antiqua" w:hAnsi="Book Antiqua" w:cs="Segoe UI"/>
          <w:color w:val="000000" w:themeColor="text1"/>
          <w:sz w:val="24"/>
          <w:szCs w:val="24"/>
          <w:shd w:val="clear" w:color="auto" w:fill="FFFFFF"/>
        </w:rPr>
        <w:t>HBeAg</w:t>
      </w:r>
      <w:proofErr w:type="spellEnd"/>
      <w:r w:rsidRPr="00DB4055">
        <w:rPr>
          <w:rFonts w:ascii="Book Antiqua" w:hAnsi="Book Antiqua" w:cs="Segoe UI"/>
          <w:color w:val="000000" w:themeColor="text1"/>
          <w:sz w:val="24"/>
          <w:szCs w:val="24"/>
          <w:shd w:val="clear" w:color="auto" w:fill="FFFFFF"/>
        </w:rPr>
        <w:t xml:space="preserve"> </w:t>
      </w:r>
      <w:proofErr w:type="spellStart"/>
      <w:r w:rsidRPr="00DB4055">
        <w:rPr>
          <w:rFonts w:ascii="Book Antiqua" w:hAnsi="Book Antiqua" w:cs="Segoe UI"/>
          <w:color w:val="000000" w:themeColor="text1"/>
          <w:sz w:val="24"/>
          <w:szCs w:val="24"/>
          <w:shd w:val="clear" w:color="auto" w:fill="FFFFFF"/>
        </w:rPr>
        <w:t>seroconversion</w:t>
      </w:r>
      <w:proofErr w:type="spellEnd"/>
      <w:r w:rsidRPr="00DB4055">
        <w:rPr>
          <w:rFonts w:ascii="Book Antiqua" w:hAnsi="Book Antiqua" w:cs="Segoe UI"/>
          <w:color w:val="000000" w:themeColor="text1"/>
          <w:sz w:val="24"/>
          <w:szCs w:val="24"/>
          <w:shd w:val="clear" w:color="auto" w:fill="FFFFFF"/>
        </w:rPr>
        <w:t xml:space="preserve">. </w:t>
      </w:r>
      <w:bookmarkStart w:id="75" w:name="_Hlk534271526"/>
      <w:r w:rsidRPr="00DB4055">
        <w:rPr>
          <w:rFonts w:ascii="Book Antiqua" w:hAnsi="Book Antiqua" w:cs="Segoe UI"/>
          <w:color w:val="000000" w:themeColor="text1"/>
          <w:sz w:val="24"/>
          <w:szCs w:val="24"/>
          <w:shd w:val="clear" w:color="auto" w:fill="FFFFFF"/>
        </w:rPr>
        <w:t xml:space="preserve">The data appeared to suggest that serum HBV RNA </w:t>
      </w:r>
      <w:r w:rsidRPr="00DB4055">
        <w:rPr>
          <w:rFonts w:ascii="Book Antiqua" w:hAnsi="Book Antiqua" w:cs="Segoe UI"/>
          <w:color w:val="000000" w:themeColor="text1"/>
          <w:sz w:val="24"/>
          <w:szCs w:val="24"/>
          <w:shd w:val="clear" w:color="auto" w:fill="FFFFFF"/>
        </w:rPr>
        <w:lastRenderedPageBreak/>
        <w:t xml:space="preserve">decreased in patients who achieved </w:t>
      </w:r>
      <w:r w:rsidR="00EB3222">
        <w:rPr>
          <w:rFonts w:ascii="Book Antiqua" w:hAnsi="Book Antiqua" w:cs="Segoe UI"/>
          <w:color w:val="000000" w:themeColor="text1"/>
          <w:sz w:val="24"/>
          <w:szCs w:val="24"/>
          <w:shd w:val="clear" w:color="auto" w:fill="FFFFFF"/>
        </w:rPr>
        <w:t xml:space="preserve">a </w:t>
      </w:r>
      <w:r>
        <w:rPr>
          <w:rFonts w:ascii="Book Antiqua" w:hAnsi="Book Antiqua" w:cs="Segoe UI"/>
          <w:color w:val="000000" w:themeColor="text1"/>
          <w:sz w:val="24"/>
          <w:szCs w:val="24"/>
          <w:shd w:val="clear" w:color="auto" w:fill="FFFFFF"/>
        </w:rPr>
        <w:t>VR</w:t>
      </w:r>
      <w:r w:rsidRPr="00DB4055">
        <w:rPr>
          <w:rFonts w:ascii="Book Antiqua" w:hAnsi="Book Antiqua" w:cs="Segoe UI"/>
          <w:color w:val="000000" w:themeColor="text1"/>
          <w:sz w:val="24"/>
          <w:szCs w:val="24"/>
          <w:shd w:val="clear" w:color="auto" w:fill="FFFFFF"/>
        </w:rPr>
        <w:t xml:space="preserve"> during ETV therapy, and </w:t>
      </w:r>
      <w:r w:rsidRPr="00DA6ADD">
        <w:rPr>
          <w:rFonts w:ascii="Book Antiqua" w:hAnsi="Book Antiqua" w:cs="Segoe UI"/>
          <w:i/>
          <w:color w:val="000000" w:themeColor="text1"/>
          <w:sz w:val="24"/>
          <w:szCs w:val="24"/>
          <w:shd w:val="clear" w:color="auto" w:fill="FFFFFF"/>
        </w:rPr>
        <w:t>vice versa</w:t>
      </w:r>
      <w:r w:rsidRPr="00DB4055">
        <w:rPr>
          <w:rFonts w:ascii="Book Antiqua" w:hAnsi="Book Antiqua" w:cs="Segoe UI"/>
          <w:color w:val="000000" w:themeColor="text1"/>
          <w:sz w:val="24"/>
          <w:szCs w:val="24"/>
          <w:shd w:val="clear" w:color="auto" w:fill="FFFFFF"/>
        </w:rPr>
        <w:t>.</w:t>
      </w:r>
      <w:bookmarkEnd w:id="75"/>
      <w:r w:rsidRPr="00DB4055">
        <w:rPr>
          <w:rFonts w:ascii="Book Antiqua" w:hAnsi="Book Antiqua" w:cs="Segoe UI"/>
          <w:color w:val="000000" w:themeColor="text1"/>
          <w:sz w:val="24"/>
          <w:szCs w:val="24"/>
          <w:shd w:val="clear" w:color="auto" w:fill="FFFFFF"/>
        </w:rPr>
        <w:t xml:space="preserve"> Overall, HBsAg and HBV RNA had a poor correlation (</w:t>
      </w:r>
      <w:r w:rsidRPr="00D227BB">
        <w:rPr>
          <w:rFonts w:ascii="Book Antiqua" w:hAnsi="Book Antiqua" w:cs="Segoe UI"/>
          <w:i/>
          <w:color w:val="000000" w:themeColor="text1"/>
          <w:sz w:val="24"/>
          <w:szCs w:val="24"/>
          <w:shd w:val="clear" w:color="auto" w:fill="FFFFFF"/>
        </w:rPr>
        <w:t>r</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 xml:space="preserve">0.265, </w:t>
      </w:r>
      <w:r w:rsidRPr="00D227BB">
        <w:rPr>
          <w:rFonts w:ascii="Book Antiqua" w:hAnsi="Book Antiqua" w:cs="Segoe UI"/>
          <w:i/>
          <w:color w:val="000000" w:themeColor="text1"/>
          <w:sz w:val="24"/>
          <w:szCs w:val="24"/>
          <w:shd w:val="clear" w:color="auto" w:fill="FFFFFF"/>
        </w:rPr>
        <w:t>P</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0.041), and HBV DNA had no correlation to HBV RNA (</w:t>
      </w:r>
      <w:r w:rsidRPr="00D227BB">
        <w:rPr>
          <w:rFonts w:ascii="Book Antiqua" w:hAnsi="Book Antiqua" w:cs="Segoe UI"/>
          <w:i/>
          <w:color w:val="000000" w:themeColor="text1"/>
          <w:sz w:val="24"/>
          <w:szCs w:val="24"/>
          <w:shd w:val="clear" w:color="auto" w:fill="FFFFFF"/>
        </w:rPr>
        <w:t>r</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 xml:space="preserve">0.242, </w:t>
      </w:r>
      <w:r w:rsidRPr="00D227BB">
        <w:rPr>
          <w:rFonts w:ascii="Book Antiqua" w:hAnsi="Book Antiqua" w:cs="Segoe UI"/>
          <w:i/>
          <w:color w:val="000000" w:themeColor="text1"/>
          <w:sz w:val="24"/>
          <w:szCs w:val="24"/>
          <w:shd w:val="clear" w:color="auto" w:fill="FFFFFF"/>
        </w:rPr>
        <w:t>P</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w:t>
      </w:r>
      <w:r w:rsidR="00D227BB">
        <w:rPr>
          <w:rFonts w:ascii="Book Antiqua" w:hAnsi="Book Antiqua" w:cs="Segoe UI"/>
          <w:color w:val="000000" w:themeColor="text1"/>
          <w:sz w:val="24"/>
          <w:szCs w:val="24"/>
          <w:shd w:val="clear" w:color="auto" w:fill="FFFFFF"/>
        </w:rPr>
        <w:t xml:space="preserve"> </w:t>
      </w:r>
      <w:r w:rsidRPr="00DB4055">
        <w:rPr>
          <w:rFonts w:ascii="Book Antiqua" w:hAnsi="Book Antiqua" w:cs="Segoe UI"/>
          <w:color w:val="000000" w:themeColor="text1"/>
          <w:sz w:val="24"/>
          <w:szCs w:val="24"/>
          <w:shd w:val="clear" w:color="auto" w:fill="FFFFFF"/>
        </w:rPr>
        <w:t xml:space="preserve">0.062). Furthermore, serum HBV RNA was an independent predictor of </w:t>
      </w:r>
      <w:proofErr w:type="spellStart"/>
      <w:r w:rsidRPr="00DB4055">
        <w:rPr>
          <w:rFonts w:ascii="Book Antiqua" w:hAnsi="Book Antiqua" w:cs="Segoe UI"/>
          <w:color w:val="000000" w:themeColor="text1"/>
          <w:sz w:val="24"/>
          <w:szCs w:val="24"/>
          <w:shd w:val="clear" w:color="auto" w:fill="FFFFFF"/>
        </w:rPr>
        <w:t>HBeAg</w:t>
      </w:r>
      <w:proofErr w:type="spellEnd"/>
      <w:r w:rsidRPr="00DB4055">
        <w:rPr>
          <w:rFonts w:ascii="Book Antiqua" w:hAnsi="Book Antiqua" w:cs="Segoe UI"/>
          <w:color w:val="000000" w:themeColor="text1"/>
          <w:sz w:val="24"/>
          <w:szCs w:val="24"/>
          <w:shd w:val="clear" w:color="auto" w:fill="FFFFFF"/>
        </w:rPr>
        <w:t xml:space="preserve"> </w:t>
      </w:r>
      <w:proofErr w:type="spellStart"/>
      <w:r w:rsidRPr="00DB4055">
        <w:rPr>
          <w:rFonts w:ascii="Book Antiqua" w:hAnsi="Book Antiqua" w:cs="Segoe UI"/>
          <w:color w:val="000000" w:themeColor="text1"/>
          <w:sz w:val="24"/>
          <w:szCs w:val="24"/>
          <w:shd w:val="clear" w:color="auto" w:fill="FFFFFF"/>
        </w:rPr>
        <w:t>seroconversion</w:t>
      </w:r>
      <w:proofErr w:type="spellEnd"/>
      <w:r w:rsidRPr="00DB4055">
        <w:rPr>
          <w:rFonts w:ascii="Book Antiqua" w:hAnsi="Book Antiqua" w:cs="Segoe UI"/>
          <w:color w:val="000000" w:themeColor="text1"/>
          <w:sz w:val="24"/>
          <w:szCs w:val="24"/>
          <w:shd w:val="clear" w:color="auto" w:fill="FFFFFF"/>
        </w:rPr>
        <w:t xml:space="preserve"> and </w:t>
      </w:r>
      <w:r>
        <w:rPr>
          <w:rFonts w:ascii="Book Antiqua" w:hAnsi="Book Antiqua" w:cs="Segoe UI"/>
          <w:color w:val="000000" w:themeColor="text1"/>
          <w:sz w:val="24"/>
          <w:szCs w:val="24"/>
          <w:shd w:val="clear" w:color="auto" w:fill="FFFFFF"/>
        </w:rPr>
        <w:t>VR</w:t>
      </w:r>
      <w:r w:rsidRPr="00DB4055">
        <w:rPr>
          <w:rFonts w:ascii="Book Antiqua" w:hAnsi="Book Antiqua" w:cs="Segoe UI"/>
          <w:color w:val="000000" w:themeColor="text1"/>
          <w:sz w:val="24"/>
          <w:szCs w:val="24"/>
          <w:shd w:val="clear" w:color="auto" w:fill="FFFFFF"/>
        </w:rPr>
        <w:t xml:space="preserve">. </w:t>
      </w:r>
      <w:bookmarkStart w:id="76" w:name="_Hlk534271492"/>
      <w:proofErr w:type="spellStart"/>
      <w:r w:rsidRPr="00DB4055">
        <w:rPr>
          <w:rFonts w:ascii="Book Antiqua" w:hAnsi="Book Antiqua" w:cs="Segoe UI"/>
          <w:color w:val="000000" w:themeColor="text1"/>
          <w:sz w:val="24"/>
          <w:szCs w:val="24"/>
          <w:shd w:val="clear" w:color="auto" w:fill="FFFFFF"/>
        </w:rPr>
        <w:t>HBeAg</w:t>
      </w:r>
      <w:proofErr w:type="spellEnd"/>
      <w:r w:rsidRPr="00DB4055">
        <w:rPr>
          <w:rFonts w:ascii="Book Antiqua" w:hAnsi="Book Antiqua" w:cs="Segoe UI"/>
          <w:color w:val="000000" w:themeColor="text1"/>
          <w:sz w:val="24"/>
          <w:szCs w:val="24"/>
          <w:shd w:val="clear" w:color="auto" w:fill="FFFFFF"/>
        </w:rPr>
        <w:t xml:space="preserve"> </w:t>
      </w:r>
      <w:proofErr w:type="spellStart"/>
      <w:r w:rsidRPr="00DB4055">
        <w:rPr>
          <w:rFonts w:ascii="Book Antiqua" w:hAnsi="Book Antiqua" w:cs="Segoe UI"/>
          <w:color w:val="000000" w:themeColor="text1"/>
          <w:sz w:val="24"/>
          <w:szCs w:val="24"/>
          <w:shd w:val="clear" w:color="auto" w:fill="FFFFFF"/>
        </w:rPr>
        <w:t>seroconversion</w:t>
      </w:r>
      <w:proofErr w:type="spellEnd"/>
      <w:r w:rsidRPr="00DB4055">
        <w:rPr>
          <w:rFonts w:ascii="Book Antiqua" w:hAnsi="Book Antiqua" w:cs="Segoe UI"/>
          <w:color w:val="000000" w:themeColor="text1"/>
          <w:sz w:val="24"/>
          <w:szCs w:val="24"/>
          <w:shd w:val="clear" w:color="auto" w:fill="FFFFFF"/>
        </w:rPr>
        <w:t xml:space="preserve"> was more likely to be achieved for CHB patients with HBV RNA levels below 4.12 log</w:t>
      </w:r>
      <w:r w:rsidRPr="00D227BB">
        <w:rPr>
          <w:rFonts w:ascii="Book Antiqua" w:hAnsi="Book Antiqua" w:cs="Segoe UI"/>
          <w:color w:val="000000" w:themeColor="text1"/>
          <w:sz w:val="24"/>
          <w:szCs w:val="24"/>
          <w:shd w:val="clear" w:color="auto" w:fill="FFFFFF"/>
          <w:vertAlign w:val="subscript"/>
        </w:rPr>
        <w:t>10</w:t>
      </w:r>
      <w:r w:rsidR="00D227BB">
        <w:rPr>
          <w:rFonts w:ascii="Book Antiqua" w:hAnsi="Book Antiqua" w:cs="Segoe UI"/>
          <w:color w:val="000000" w:themeColor="text1"/>
          <w:sz w:val="24"/>
          <w:szCs w:val="24"/>
          <w:shd w:val="clear" w:color="auto" w:fill="FFFFFF"/>
        </w:rPr>
        <w:t xml:space="preserve"> copies/mL</w:t>
      </w:r>
      <w:r w:rsidRPr="00DB4055">
        <w:rPr>
          <w:rFonts w:ascii="Book Antiqua" w:hAnsi="Book Antiqua" w:cs="Segoe UI"/>
          <w:color w:val="000000" w:themeColor="text1"/>
          <w:sz w:val="24"/>
          <w:szCs w:val="24"/>
          <w:shd w:val="clear" w:color="auto" w:fill="FFFFFF"/>
        </w:rPr>
        <w:t xml:space="preserve"> before treatment.</w:t>
      </w:r>
    </w:p>
    <w:p w14:paraId="3CF0F954" w14:textId="77777777" w:rsidR="00D227BB" w:rsidRPr="00DB4055" w:rsidRDefault="00D227BB" w:rsidP="00224151">
      <w:pPr>
        <w:adjustRightInd w:val="0"/>
        <w:snapToGrid w:val="0"/>
        <w:spacing w:line="360" w:lineRule="auto"/>
        <w:rPr>
          <w:rFonts w:ascii="Book Antiqua" w:hAnsi="Book Antiqua" w:cs="Segoe UI"/>
          <w:color w:val="000000" w:themeColor="text1"/>
          <w:sz w:val="24"/>
          <w:szCs w:val="24"/>
          <w:shd w:val="clear" w:color="auto" w:fill="FFFFFF"/>
        </w:rPr>
      </w:pPr>
    </w:p>
    <w:bookmarkEnd w:id="76"/>
    <w:p w14:paraId="1B72E753" w14:textId="77777777" w:rsidR="00224151" w:rsidRPr="00DB4055" w:rsidRDefault="00224151" w:rsidP="00224151">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DB4055">
        <w:rPr>
          <w:rFonts w:ascii="Book Antiqua" w:hAnsi="Book Antiqua" w:cs="Segoe UI"/>
          <w:b/>
          <w:i/>
          <w:color w:val="000000" w:themeColor="text1"/>
          <w:sz w:val="24"/>
          <w:szCs w:val="24"/>
          <w:shd w:val="clear" w:color="auto" w:fill="FFFFFF"/>
        </w:rPr>
        <w:t>Research perspectives</w:t>
      </w:r>
    </w:p>
    <w:bookmarkEnd w:id="60"/>
    <w:bookmarkEnd w:id="61"/>
    <w:p w14:paraId="00B14D94" w14:textId="6A6A18AC" w:rsidR="00224151" w:rsidRPr="00DB4055" w:rsidRDefault="00EB3222" w:rsidP="00224151">
      <w:pPr>
        <w:adjustRightInd w:val="0"/>
        <w:snapToGrid w:val="0"/>
        <w:spacing w:line="360" w:lineRule="auto"/>
        <w:rPr>
          <w:rFonts w:ascii="Book Antiqua" w:hAnsi="Book Antiqua" w:cs="Segoe UI"/>
          <w:color w:val="000000" w:themeColor="text1"/>
          <w:sz w:val="24"/>
          <w:szCs w:val="24"/>
          <w:shd w:val="clear" w:color="auto" w:fill="FFFFFF"/>
        </w:rPr>
      </w:pPr>
      <w:r>
        <w:rPr>
          <w:rFonts w:ascii="Book Antiqua" w:hAnsi="Book Antiqua" w:cs="Segoe UI"/>
          <w:color w:val="000000" w:themeColor="text1"/>
          <w:sz w:val="24"/>
          <w:szCs w:val="24"/>
          <w:shd w:val="clear" w:color="auto" w:fill="FFFFFF"/>
        </w:rPr>
        <w:t>The p</w:t>
      </w:r>
      <w:r w:rsidRPr="00DB4055">
        <w:rPr>
          <w:rFonts w:ascii="Book Antiqua" w:hAnsi="Book Antiqua" w:cs="Segoe UI"/>
          <w:color w:val="000000" w:themeColor="text1"/>
          <w:sz w:val="24"/>
          <w:szCs w:val="24"/>
          <w:shd w:val="clear" w:color="auto" w:fill="FFFFFF"/>
        </w:rPr>
        <w:t xml:space="preserve">resent </w:t>
      </w:r>
      <w:r w:rsidR="00224151" w:rsidRPr="00DB4055">
        <w:rPr>
          <w:rFonts w:ascii="Book Antiqua" w:hAnsi="Book Antiqua" w:cs="Segoe UI"/>
          <w:color w:val="000000" w:themeColor="text1"/>
          <w:sz w:val="24"/>
          <w:szCs w:val="24"/>
          <w:shd w:val="clear" w:color="auto" w:fill="FFFFFF"/>
        </w:rPr>
        <w:t xml:space="preserve">study suggested that serum HBV RNA decreased in patients who achieved </w:t>
      </w:r>
      <w:r>
        <w:rPr>
          <w:rFonts w:ascii="Book Antiqua" w:hAnsi="Book Antiqua" w:cs="Segoe UI"/>
          <w:color w:val="000000" w:themeColor="text1"/>
          <w:sz w:val="24"/>
          <w:szCs w:val="24"/>
          <w:shd w:val="clear" w:color="auto" w:fill="FFFFFF"/>
        </w:rPr>
        <w:t xml:space="preserve">a </w:t>
      </w:r>
      <w:r w:rsidR="00224151">
        <w:rPr>
          <w:rFonts w:ascii="Book Antiqua" w:hAnsi="Book Antiqua" w:cs="Segoe UI"/>
          <w:color w:val="000000" w:themeColor="text1"/>
          <w:sz w:val="24"/>
          <w:szCs w:val="24"/>
          <w:shd w:val="clear" w:color="auto" w:fill="FFFFFF"/>
        </w:rPr>
        <w:t>VR</w:t>
      </w:r>
      <w:r w:rsidR="00224151" w:rsidRPr="00DB4055">
        <w:rPr>
          <w:rFonts w:ascii="Book Antiqua" w:hAnsi="Book Antiqua" w:cs="Segoe UI"/>
          <w:color w:val="000000" w:themeColor="text1"/>
          <w:sz w:val="24"/>
          <w:szCs w:val="24"/>
          <w:shd w:val="clear" w:color="auto" w:fill="FFFFFF"/>
        </w:rPr>
        <w:t xml:space="preserve"> during ETV therapy, and </w:t>
      </w:r>
      <w:r w:rsidR="00224151" w:rsidRPr="00DA6ADD">
        <w:rPr>
          <w:rFonts w:ascii="Book Antiqua" w:hAnsi="Book Antiqua" w:cs="Segoe UI"/>
          <w:i/>
          <w:color w:val="000000" w:themeColor="text1"/>
          <w:sz w:val="24"/>
          <w:szCs w:val="24"/>
          <w:shd w:val="clear" w:color="auto" w:fill="FFFFFF"/>
        </w:rPr>
        <w:t>vice versa</w:t>
      </w:r>
      <w:r w:rsidR="00224151" w:rsidRPr="00DB4055">
        <w:rPr>
          <w:rFonts w:ascii="Book Antiqua" w:hAnsi="Book Antiqua" w:cs="Segoe UI"/>
          <w:color w:val="000000" w:themeColor="text1"/>
          <w:sz w:val="24"/>
          <w:szCs w:val="24"/>
          <w:shd w:val="clear" w:color="auto" w:fill="FFFFFF"/>
        </w:rPr>
        <w:t xml:space="preserve">. </w:t>
      </w:r>
      <w:proofErr w:type="spellStart"/>
      <w:r w:rsidR="00224151" w:rsidRPr="00DB4055">
        <w:rPr>
          <w:rFonts w:ascii="Book Antiqua" w:hAnsi="Book Antiqua" w:cs="Segoe UI"/>
          <w:color w:val="000000" w:themeColor="text1"/>
          <w:sz w:val="24"/>
          <w:szCs w:val="24"/>
          <w:shd w:val="clear" w:color="auto" w:fill="FFFFFF"/>
        </w:rPr>
        <w:t>HBeAg</w:t>
      </w:r>
      <w:proofErr w:type="spellEnd"/>
      <w:r w:rsidR="00224151" w:rsidRPr="00DB4055">
        <w:rPr>
          <w:rFonts w:ascii="Book Antiqua" w:hAnsi="Book Antiqua" w:cs="Segoe UI"/>
          <w:color w:val="000000" w:themeColor="text1"/>
          <w:sz w:val="24"/>
          <w:szCs w:val="24"/>
          <w:shd w:val="clear" w:color="auto" w:fill="FFFFFF"/>
        </w:rPr>
        <w:t xml:space="preserve"> </w:t>
      </w:r>
      <w:proofErr w:type="spellStart"/>
      <w:r w:rsidR="00224151" w:rsidRPr="00DB4055">
        <w:rPr>
          <w:rFonts w:ascii="Book Antiqua" w:hAnsi="Book Antiqua" w:cs="Segoe UI"/>
          <w:color w:val="000000" w:themeColor="text1"/>
          <w:sz w:val="24"/>
          <w:szCs w:val="24"/>
          <w:shd w:val="clear" w:color="auto" w:fill="FFFFFF"/>
        </w:rPr>
        <w:t>seroconversion</w:t>
      </w:r>
      <w:proofErr w:type="spellEnd"/>
      <w:r w:rsidR="00224151" w:rsidRPr="00DB4055">
        <w:rPr>
          <w:rFonts w:ascii="Book Antiqua" w:hAnsi="Book Antiqua" w:cs="Segoe UI"/>
          <w:color w:val="000000" w:themeColor="text1"/>
          <w:sz w:val="24"/>
          <w:szCs w:val="24"/>
          <w:shd w:val="clear" w:color="auto" w:fill="FFFFFF"/>
        </w:rPr>
        <w:t xml:space="preserve"> was more likely to be achieved for CHB patients with HBV RNA levels below 4.12 log</w:t>
      </w:r>
      <w:r w:rsidR="00224151" w:rsidRPr="00D227BB">
        <w:rPr>
          <w:rFonts w:ascii="Book Antiqua" w:hAnsi="Book Antiqua" w:cs="Segoe UI"/>
          <w:color w:val="000000" w:themeColor="text1"/>
          <w:sz w:val="24"/>
          <w:szCs w:val="24"/>
          <w:shd w:val="clear" w:color="auto" w:fill="FFFFFF"/>
          <w:vertAlign w:val="subscript"/>
        </w:rPr>
        <w:t>10</w:t>
      </w:r>
      <w:r w:rsidR="00D227BB">
        <w:rPr>
          <w:rFonts w:ascii="Book Antiqua" w:hAnsi="Book Antiqua" w:cs="Segoe UI"/>
          <w:color w:val="000000" w:themeColor="text1"/>
          <w:sz w:val="24"/>
          <w:szCs w:val="24"/>
          <w:shd w:val="clear" w:color="auto" w:fill="FFFFFF"/>
        </w:rPr>
        <w:t xml:space="preserve"> copies/mL</w:t>
      </w:r>
      <w:r w:rsidR="00224151" w:rsidRPr="00DB4055">
        <w:rPr>
          <w:rFonts w:ascii="Book Antiqua" w:hAnsi="Book Antiqua" w:cs="Segoe UI"/>
          <w:color w:val="000000" w:themeColor="text1"/>
          <w:sz w:val="24"/>
          <w:szCs w:val="24"/>
          <w:shd w:val="clear" w:color="auto" w:fill="FFFFFF"/>
        </w:rPr>
        <w:t xml:space="preserve"> before treatment. In the future, the study could focus on the application value of HBV RNA in CHB patient</w:t>
      </w:r>
      <w:r>
        <w:rPr>
          <w:rFonts w:ascii="Book Antiqua" w:hAnsi="Book Antiqua" w:cs="Segoe UI"/>
          <w:color w:val="000000" w:themeColor="text1"/>
          <w:sz w:val="24"/>
          <w:szCs w:val="24"/>
          <w:shd w:val="clear" w:color="auto" w:fill="FFFFFF"/>
        </w:rPr>
        <w:t>s with</w:t>
      </w:r>
      <w:r w:rsidR="00224151" w:rsidRPr="00DB4055">
        <w:rPr>
          <w:rFonts w:ascii="Book Antiqua" w:hAnsi="Book Antiqua"/>
          <w:color w:val="000000" w:themeColor="text1"/>
          <w:sz w:val="24"/>
          <w:szCs w:val="24"/>
        </w:rPr>
        <w:t xml:space="preserve"> </w:t>
      </w:r>
      <w:r w:rsidRPr="00DB4055">
        <w:rPr>
          <w:rFonts w:ascii="Book Antiqua" w:hAnsi="Book Antiqua" w:cs="Segoe UI"/>
          <w:color w:val="000000" w:themeColor="text1"/>
          <w:sz w:val="24"/>
          <w:szCs w:val="24"/>
          <w:shd w:val="clear" w:color="auto" w:fill="FFFFFF"/>
        </w:rPr>
        <w:t xml:space="preserve">disease </w:t>
      </w:r>
      <w:r w:rsidR="00224151" w:rsidRPr="00DB4055">
        <w:rPr>
          <w:rFonts w:ascii="Book Antiqua" w:hAnsi="Book Antiqua" w:cs="Segoe UI"/>
          <w:color w:val="000000" w:themeColor="text1"/>
          <w:sz w:val="24"/>
          <w:szCs w:val="24"/>
          <w:shd w:val="clear" w:color="auto" w:fill="FFFFFF"/>
        </w:rPr>
        <w:t>progression.</w:t>
      </w:r>
    </w:p>
    <w:bookmarkEnd w:id="62"/>
    <w:bookmarkEnd w:id="63"/>
    <w:bookmarkEnd w:id="64"/>
    <w:bookmarkEnd w:id="65"/>
    <w:bookmarkEnd w:id="66"/>
    <w:bookmarkEnd w:id="67"/>
    <w:bookmarkEnd w:id="68"/>
    <w:bookmarkEnd w:id="69"/>
    <w:bookmarkEnd w:id="70"/>
    <w:bookmarkEnd w:id="71"/>
    <w:bookmarkEnd w:id="72"/>
    <w:bookmarkEnd w:id="73"/>
    <w:bookmarkEnd w:id="74"/>
    <w:p w14:paraId="3F026D4A" w14:textId="77777777" w:rsidR="00224151" w:rsidRPr="00DB4055" w:rsidRDefault="00224151" w:rsidP="00224151">
      <w:pPr>
        <w:adjustRightInd w:val="0"/>
        <w:snapToGrid w:val="0"/>
        <w:spacing w:line="360" w:lineRule="auto"/>
        <w:rPr>
          <w:rFonts w:ascii="Book Antiqua" w:hAnsi="Book Antiqua" w:cs="Times New Roman"/>
          <w:color w:val="000000" w:themeColor="text1"/>
          <w:sz w:val="24"/>
          <w:szCs w:val="24"/>
        </w:rPr>
      </w:pPr>
    </w:p>
    <w:p w14:paraId="6D1EDE69" w14:textId="673A34A4" w:rsidR="00AE1BD9" w:rsidRPr="00DB4055" w:rsidRDefault="00224151" w:rsidP="009E0334">
      <w:pPr>
        <w:adjustRightInd w:val="0"/>
        <w:snapToGrid w:val="0"/>
        <w:spacing w:line="360" w:lineRule="auto"/>
        <w:outlineLvl w:val="0"/>
        <w:rPr>
          <w:rFonts w:ascii="Book Antiqua" w:hAnsi="Book Antiqua" w:cs="Times New Roman"/>
          <w:b/>
          <w:color w:val="000000" w:themeColor="text1"/>
          <w:sz w:val="24"/>
          <w:szCs w:val="24"/>
        </w:rPr>
      </w:pPr>
      <w:r w:rsidRPr="00DB4055">
        <w:rPr>
          <w:rFonts w:ascii="Book Antiqua" w:hAnsi="Book Antiqua" w:cs="Times New Roman"/>
          <w:b/>
          <w:color w:val="000000" w:themeColor="text1"/>
          <w:sz w:val="24"/>
          <w:szCs w:val="24"/>
        </w:rPr>
        <w:t>ACKNOWLEDGMENTS</w:t>
      </w:r>
    </w:p>
    <w:p w14:paraId="54474739" w14:textId="50D2DE48" w:rsidR="00AE1BD9" w:rsidRPr="00DB4055" w:rsidRDefault="00AE1BD9"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The authors would like to sincerely thank Professor Ding-Fang </w:t>
      </w:r>
      <w:r w:rsidR="00E67392" w:rsidRPr="00DB4055">
        <w:rPr>
          <w:rFonts w:ascii="Book Antiqua" w:hAnsi="Book Antiqua" w:cs="Times New Roman"/>
          <w:color w:val="000000" w:themeColor="text1"/>
          <w:sz w:val="24"/>
          <w:szCs w:val="24"/>
        </w:rPr>
        <w:t>B</w:t>
      </w:r>
      <w:r w:rsidRPr="00DB4055">
        <w:rPr>
          <w:rFonts w:ascii="Book Antiqua" w:hAnsi="Book Antiqua" w:cs="Times New Roman"/>
          <w:color w:val="000000" w:themeColor="text1"/>
          <w:sz w:val="24"/>
          <w:szCs w:val="24"/>
        </w:rPr>
        <w:t>u (Peking University First Hospital) for his guidance with the statistics.</w:t>
      </w:r>
    </w:p>
    <w:p w14:paraId="03E7F7A6" w14:textId="77777777" w:rsidR="00D227BB" w:rsidRDefault="00D227BB">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401FAFD4" w14:textId="15543A69" w:rsidR="00AE1BD9" w:rsidRPr="005F3473" w:rsidRDefault="00D227BB" w:rsidP="009E0334">
      <w:pPr>
        <w:adjustRightInd w:val="0"/>
        <w:snapToGrid w:val="0"/>
        <w:spacing w:line="360" w:lineRule="auto"/>
        <w:outlineLvl w:val="0"/>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lastRenderedPageBreak/>
        <w:t>REFERENCES</w:t>
      </w:r>
    </w:p>
    <w:p w14:paraId="3E2BEB66" w14:textId="6B283F96"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1 </w:t>
      </w:r>
      <w:r w:rsidRPr="005F3473">
        <w:rPr>
          <w:rFonts w:ascii="Book Antiqua" w:hAnsi="Book Antiqua"/>
          <w:b/>
          <w:bCs/>
          <w:color w:val="000000" w:themeColor="text1"/>
          <w:sz w:val="24"/>
          <w:szCs w:val="24"/>
        </w:rPr>
        <w:t>Schweitzer A</w:t>
      </w:r>
      <w:r w:rsidRPr="005F3473">
        <w:rPr>
          <w:rFonts w:ascii="Book Antiqua" w:hAnsi="Book Antiqua"/>
          <w:color w:val="000000" w:themeColor="text1"/>
          <w:sz w:val="24"/>
          <w:szCs w:val="24"/>
        </w:rPr>
        <w:t>, Horn J, Mikolajczyk RT, Krause G, Ott JJ. Estimations of worldwide prevalence of chronic hepatitis B virus infection: a systematic review of data published between 1965 and 2013. </w:t>
      </w:r>
      <w:r w:rsidRPr="005F3473">
        <w:rPr>
          <w:rFonts w:ascii="Book Antiqua" w:hAnsi="Book Antiqua"/>
          <w:i/>
          <w:iCs/>
          <w:color w:val="000000" w:themeColor="text1"/>
          <w:sz w:val="24"/>
          <w:szCs w:val="24"/>
        </w:rPr>
        <w:t>Lancet</w:t>
      </w:r>
      <w:r w:rsidRPr="005F3473">
        <w:rPr>
          <w:rFonts w:ascii="Book Antiqua" w:hAnsi="Book Antiqua"/>
          <w:color w:val="000000" w:themeColor="text1"/>
          <w:sz w:val="24"/>
          <w:szCs w:val="24"/>
        </w:rPr>
        <w:t> 2015; </w:t>
      </w:r>
      <w:r w:rsidRPr="005F3473">
        <w:rPr>
          <w:rFonts w:ascii="Book Antiqua" w:hAnsi="Book Antiqua"/>
          <w:b/>
          <w:bCs/>
          <w:color w:val="000000" w:themeColor="text1"/>
          <w:sz w:val="24"/>
          <w:szCs w:val="24"/>
        </w:rPr>
        <w:t>386</w:t>
      </w:r>
      <w:r w:rsidRPr="005F3473">
        <w:rPr>
          <w:rFonts w:ascii="Book Antiqua" w:hAnsi="Book Antiqua"/>
          <w:color w:val="000000" w:themeColor="text1"/>
          <w:sz w:val="24"/>
          <w:szCs w:val="24"/>
        </w:rPr>
        <w:t>: 1546-1555 [PMID: 26231459 DOI: 10.1016/S0140-6736(15)61412-X]</w:t>
      </w:r>
    </w:p>
    <w:p w14:paraId="35F278D4"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2 </w:t>
      </w:r>
      <w:r w:rsidRPr="005F3473">
        <w:rPr>
          <w:rFonts w:ascii="Book Antiqua" w:hAnsi="Book Antiqua"/>
          <w:b/>
          <w:bCs/>
          <w:color w:val="000000" w:themeColor="text1"/>
          <w:sz w:val="24"/>
          <w:szCs w:val="24"/>
        </w:rPr>
        <w:t>Nassal M</w:t>
      </w:r>
      <w:r w:rsidRPr="005F3473">
        <w:rPr>
          <w:rFonts w:ascii="Book Antiqua" w:hAnsi="Book Antiqua"/>
          <w:color w:val="000000" w:themeColor="text1"/>
          <w:sz w:val="24"/>
          <w:szCs w:val="24"/>
        </w:rPr>
        <w:t>. HBV cccDNA: viral persistence reservoir and key obstacle for a cure of chronic hepatitis B. </w:t>
      </w:r>
      <w:r w:rsidRPr="005F3473">
        <w:rPr>
          <w:rFonts w:ascii="Book Antiqua" w:hAnsi="Book Antiqua"/>
          <w:i/>
          <w:iCs/>
          <w:color w:val="000000" w:themeColor="text1"/>
          <w:sz w:val="24"/>
          <w:szCs w:val="24"/>
        </w:rPr>
        <w:t>Gut</w:t>
      </w:r>
      <w:r w:rsidRPr="005F3473">
        <w:rPr>
          <w:rFonts w:ascii="Book Antiqua" w:hAnsi="Book Antiqua"/>
          <w:color w:val="000000" w:themeColor="text1"/>
          <w:sz w:val="24"/>
          <w:szCs w:val="24"/>
        </w:rPr>
        <w:t> 2015; </w:t>
      </w:r>
      <w:r w:rsidRPr="005F3473">
        <w:rPr>
          <w:rFonts w:ascii="Book Antiqua" w:hAnsi="Book Antiqua"/>
          <w:b/>
          <w:bCs/>
          <w:color w:val="000000" w:themeColor="text1"/>
          <w:sz w:val="24"/>
          <w:szCs w:val="24"/>
        </w:rPr>
        <w:t>64</w:t>
      </w:r>
      <w:r w:rsidRPr="005F3473">
        <w:rPr>
          <w:rFonts w:ascii="Book Antiqua" w:hAnsi="Book Antiqua"/>
          <w:color w:val="000000" w:themeColor="text1"/>
          <w:sz w:val="24"/>
          <w:szCs w:val="24"/>
        </w:rPr>
        <w:t>: 1972-1984 [PMID: 26048673 DOI: 10.1136/gutjnl-2015-309809]</w:t>
      </w:r>
    </w:p>
    <w:p w14:paraId="32122F83"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3 </w:t>
      </w:r>
      <w:r w:rsidRPr="005F3473">
        <w:rPr>
          <w:rFonts w:ascii="Book Antiqua" w:hAnsi="Book Antiqua"/>
          <w:b/>
          <w:bCs/>
          <w:color w:val="000000" w:themeColor="text1"/>
          <w:sz w:val="24"/>
          <w:szCs w:val="24"/>
        </w:rPr>
        <w:t>Wang J</w:t>
      </w:r>
      <w:r w:rsidRPr="005F3473">
        <w:rPr>
          <w:rFonts w:ascii="Book Antiqua" w:hAnsi="Book Antiqua"/>
          <w:color w:val="000000" w:themeColor="text1"/>
          <w:sz w:val="24"/>
          <w:szCs w:val="24"/>
        </w:rPr>
        <w:t>, Shen T, Huang X, Kumar GR, Chen X, Zeng Z, Zhang R, Chen R, Li T, Zhang T, Yuan Q, Li PC, Huang Q, Colonno R, Jia J, Hou J, McCrae MA, Gao Z, Ren H, Xia N, Zhuang H, Lu F. Serum hepatitis B virus RNA is encapsidated pregenome RNA that may be associated with persistence of viral infection and rebound. </w:t>
      </w:r>
      <w:r w:rsidRPr="005F3473">
        <w:rPr>
          <w:rFonts w:ascii="Book Antiqua" w:hAnsi="Book Antiqua"/>
          <w:i/>
          <w:iCs/>
          <w:color w:val="000000" w:themeColor="text1"/>
          <w:sz w:val="24"/>
          <w:szCs w:val="24"/>
        </w:rPr>
        <w:t>J Hepatol</w:t>
      </w:r>
      <w:r w:rsidRPr="005F3473">
        <w:rPr>
          <w:rFonts w:ascii="Book Antiqua" w:hAnsi="Book Antiqua"/>
          <w:color w:val="000000" w:themeColor="text1"/>
          <w:sz w:val="24"/>
          <w:szCs w:val="24"/>
        </w:rPr>
        <w:t> 2016; </w:t>
      </w:r>
      <w:r w:rsidRPr="005F3473">
        <w:rPr>
          <w:rFonts w:ascii="Book Antiqua" w:hAnsi="Book Antiqua"/>
          <w:b/>
          <w:bCs/>
          <w:color w:val="000000" w:themeColor="text1"/>
          <w:sz w:val="24"/>
          <w:szCs w:val="24"/>
        </w:rPr>
        <w:t>65</w:t>
      </w:r>
      <w:r w:rsidRPr="005F3473">
        <w:rPr>
          <w:rFonts w:ascii="Book Antiqua" w:hAnsi="Book Antiqua"/>
          <w:color w:val="000000" w:themeColor="text1"/>
          <w:sz w:val="24"/>
          <w:szCs w:val="24"/>
        </w:rPr>
        <w:t>: 700-710 [PMID: 27245431 DOI: 10.1016/j.jhep.2016.05.029]</w:t>
      </w:r>
    </w:p>
    <w:p w14:paraId="7EB58DE7"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4 </w:t>
      </w:r>
      <w:r w:rsidRPr="005F3473">
        <w:rPr>
          <w:rFonts w:ascii="Book Antiqua" w:hAnsi="Book Antiqua"/>
          <w:b/>
          <w:bCs/>
          <w:color w:val="000000" w:themeColor="text1"/>
          <w:sz w:val="24"/>
          <w:szCs w:val="24"/>
        </w:rPr>
        <w:t>Jansen L</w:t>
      </w:r>
      <w:r w:rsidRPr="005F3473">
        <w:rPr>
          <w:rFonts w:ascii="Book Antiqua" w:hAnsi="Book Antiqua"/>
          <w:color w:val="000000" w:themeColor="text1"/>
          <w:sz w:val="24"/>
          <w:szCs w:val="24"/>
        </w:rPr>
        <w:t>, Kootstra NA, van Dort KA, Takkenberg RB, Reesink HW, Zaaijer HL. Hepatitis B Virus Pregenomic RNA Is Present in Virions in Plasma and Is Associated With a Response to Pegylated Interferon Alfa-2a and Nucleos(t)ide Analogues. </w:t>
      </w:r>
      <w:r w:rsidRPr="005F3473">
        <w:rPr>
          <w:rFonts w:ascii="Book Antiqua" w:hAnsi="Book Antiqua"/>
          <w:i/>
          <w:iCs/>
          <w:color w:val="000000" w:themeColor="text1"/>
          <w:sz w:val="24"/>
          <w:szCs w:val="24"/>
        </w:rPr>
        <w:t>J Infect Dis</w:t>
      </w:r>
      <w:r w:rsidRPr="005F3473">
        <w:rPr>
          <w:rFonts w:ascii="Book Antiqua" w:hAnsi="Book Antiqua"/>
          <w:color w:val="000000" w:themeColor="text1"/>
          <w:sz w:val="24"/>
          <w:szCs w:val="24"/>
        </w:rPr>
        <w:t> 2016; </w:t>
      </w:r>
      <w:r w:rsidRPr="005F3473">
        <w:rPr>
          <w:rFonts w:ascii="Book Antiqua" w:hAnsi="Book Antiqua"/>
          <w:b/>
          <w:bCs/>
          <w:color w:val="000000" w:themeColor="text1"/>
          <w:sz w:val="24"/>
          <w:szCs w:val="24"/>
        </w:rPr>
        <w:t>213</w:t>
      </w:r>
      <w:r w:rsidRPr="005F3473">
        <w:rPr>
          <w:rFonts w:ascii="Book Antiqua" w:hAnsi="Book Antiqua"/>
          <w:color w:val="000000" w:themeColor="text1"/>
          <w:sz w:val="24"/>
          <w:szCs w:val="24"/>
        </w:rPr>
        <w:t>: 224-232 [PMID: 26216905 DOI: 10.1093/infdis/jiv397]</w:t>
      </w:r>
    </w:p>
    <w:p w14:paraId="1611C48A"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5 </w:t>
      </w:r>
      <w:r w:rsidRPr="005F3473">
        <w:rPr>
          <w:rFonts w:ascii="Book Antiqua" w:hAnsi="Book Antiqua"/>
          <w:b/>
          <w:bCs/>
          <w:color w:val="000000" w:themeColor="text1"/>
          <w:sz w:val="24"/>
          <w:szCs w:val="24"/>
        </w:rPr>
        <w:t>Köck J</w:t>
      </w:r>
      <w:r w:rsidRPr="005F3473">
        <w:rPr>
          <w:rFonts w:ascii="Book Antiqua" w:hAnsi="Book Antiqua"/>
          <w:color w:val="000000" w:themeColor="text1"/>
          <w:sz w:val="24"/>
          <w:szCs w:val="24"/>
        </w:rPr>
        <w:t>, Theilmann L, Galle P, Schlicht HJ. Hepatitis B virus nucleic acids associated with human peripheral blood mononuclear cells do not originate from replicating virus. </w:t>
      </w:r>
      <w:r w:rsidRPr="005F3473">
        <w:rPr>
          <w:rFonts w:ascii="Book Antiqua" w:hAnsi="Book Antiqua"/>
          <w:i/>
          <w:iCs/>
          <w:color w:val="000000" w:themeColor="text1"/>
          <w:sz w:val="24"/>
          <w:szCs w:val="24"/>
        </w:rPr>
        <w:t>Hepatology</w:t>
      </w:r>
      <w:r w:rsidRPr="005F3473">
        <w:rPr>
          <w:rFonts w:ascii="Book Antiqua" w:hAnsi="Book Antiqua"/>
          <w:color w:val="000000" w:themeColor="text1"/>
          <w:sz w:val="24"/>
          <w:szCs w:val="24"/>
        </w:rPr>
        <w:t> 1996; </w:t>
      </w:r>
      <w:r w:rsidRPr="005F3473">
        <w:rPr>
          <w:rFonts w:ascii="Book Antiqua" w:hAnsi="Book Antiqua"/>
          <w:b/>
          <w:bCs/>
          <w:color w:val="000000" w:themeColor="text1"/>
          <w:sz w:val="24"/>
          <w:szCs w:val="24"/>
        </w:rPr>
        <w:t>23</w:t>
      </w:r>
      <w:r w:rsidRPr="005F3473">
        <w:rPr>
          <w:rFonts w:ascii="Book Antiqua" w:hAnsi="Book Antiqua"/>
          <w:color w:val="000000" w:themeColor="text1"/>
          <w:sz w:val="24"/>
          <w:szCs w:val="24"/>
        </w:rPr>
        <w:t>: 405-413 [PMID: 8617418 DOI: 10.1002/hep.510230303]</w:t>
      </w:r>
    </w:p>
    <w:p w14:paraId="42ADB215"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6 </w:t>
      </w:r>
      <w:r w:rsidRPr="005F3473">
        <w:rPr>
          <w:rFonts w:ascii="Book Antiqua" w:hAnsi="Book Antiqua"/>
          <w:b/>
          <w:bCs/>
          <w:color w:val="000000" w:themeColor="text1"/>
          <w:sz w:val="24"/>
          <w:szCs w:val="24"/>
        </w:rPr>
        <w:t>Tsuge M</w:t>
      </w:r>
      <w:r w:rsidRPr="005F3473">
        <w:rPr>
          <w:rFonts w:ascii="Book Antiqua" w:hAnsi="Book Antiqua"/>
          <w:color w:val="000000" w:themeColor="text1"/>
          <w:sz w:val="24"/>
          <w:szCs w:val="24"/>
        </w:rPr>
        <w:t>, Murakami E, Imamura M, Abe H, Miki D, Hiraga N, Takahashi S, Ochi H, Nelson Hayes C, Ginba H, Matsuyama K, Kawakami H, Chayama K. Serum HBV RNA and HBeAg are useful markers for the safe discontinuation of nucleotide analogue treatments in chronic hepatitis B patients. </w:t>
      </w:r>
      <w:r w:rsidRPr="005F3473">
        <w:rPr>
          <w:rFonts w:ascii="Book Antiqua" w:hAnsi="Book Antiqua"/>
          <w:i/>
          <w:iCs/>
          <w:color w:val="000000" w:themeColor="text1"/>
          <w:sz w:val="24"/>
          <w:szCs w:val="24"/>
        </w:rPr>
        <w:t>J Gastroenterol</w:t>
      </w:r>
      <w:r w:rsidRPr="005F3473">
        <w:rPr>
          <w:rFonts w:ascii="Book Antiqua" w:hAnsi="Book Antiqua"/>
          <w:color w:val="000000" w:themeColor="text1"/>
          <w:sz w:val="24"/>
          <w:szCs w:val="24"/>
        </w:rPr>
        <w:t> 2013; </w:t>
      </w:r>
      <w:r w:rsidRPr="005F3473">
        <w:rPr>
          <w:rFonts w:ascii="Book Antiqua" w:hAnsi="Book Antiqua"/>
          <w:b/>
          <w:bCs/>
          <w:color w:val="000000" w:themeColor="text1"/>
          <w:sz w:val="24"/>
          <w:szCs w:val="24"/>
        </w:rPr>
        <w:t>48</w:t>
      </w:r>
      <w:r w:rsidRPr="005F3473">
        <w:rPr>
          <w:rFonts w:ascii="Book Antiqua" w:hAnsi="Book Antiqua"/>
          <w:color w:val="000000" w:themeColor="text1"/>
          <w:sz w:val="24"/>
          <w:szCs w:val="24"/>
        </w:rPr>
        <w:t>: 1188-1204 [PMID: 23397114 DOI: 10.1007/s00535-012-0737-2]</w:t>
      </w:r>
    </w:p>
    <w:p w14:paraId="1C95A234"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7 </w:t>
      </w:r>
      <w:r w:rsidRPr="005F3473">
        <w:rPr>
          <w:rFonts w:ascii="Book Antiqua" w:hAnsi="Book Antiqua"/>
          <w:b/>
          <w:bCs/>
          <w:color w:val="000000" w:themeColor="text1"/>
          <w:sz w:val="24"/>
          <w:szCs w:val="24"/>
        </w:rPr>
        <w:t>van Bömmel F</w:t>
      </w:r>
      <w:r w:rsidRPr="005F3473">
        <w:rPr>
          <w:rFonts w:ascii="Book Antiqua" w:hAnsi="Book Antiqua"/>
          <w:color w:val="000000" w:themeColor="text1"/>
          <w:sz w:val="24"/>
          <w:szCs w:val="24"/>
        </w:rPr>
        <w:t xml:space="preserve">, Bartens A, Mysickova A, Hofmann J, Krüger DH, Berg T, Edelmann A. Serum hepatitis B virus RNA levels as an early predictor of </w:t>
      </w:r>
      <w:r w:rsidRPr="005F3473">
        <w:rPr>
          <w:rFonts w:ascii="Book Antiqua" w:hAnsi="Book Antiqua"/>
          <w:color w:val="000000" w:themeColor="text1"/>
          <w:sz w:val="24"/>
          <w:szCs w:val="24"/>
        </w:rPr>
        <w:lastRenderedPageBreak/>
        <w:t>hepatitis B envelope antigen seroconversion during treatment with polymerase inhibitors. </w:t>
      </w:r>
      <w:r w:rsidRPr="005F3473">
        <w:rPr>
          <w:rFonts w:ascii="Book Antiqua" w:hAnsi="Book Antiqua"/>
          <w:i/>
          <w:iCs/>
          <w:color w:val="000000" w:themeColor="text1"/>
          <w:sz w:val="24"/>
          <w:szCs w:val="24"/>
        </w:rPr>
        <w:t>Hepatology</w:t>
      </w:r>
      <w:r w:rsidRPr="005F3473">
        <w:rPr>
          <w:rFonts w:ascii="Book Antiqua" w:hAnsi="Book Antiqua"/>
          <w:color w:val="000000" w:themeColor="text1"/>
          <w:sz w:val="24"/>
          <w:szCs w:val="24"/>
        </w:rPr>
        <w:t> 2015; </w:t>
      </w:r>
      <w:r w:rsidRPr="005F3473">
        <w:rPr>
          <w:rFonts w:ascii="Book Antiqua" w:hAnsi="Book Antiqua"/>
          <w:b/>
          <w:bCs/>
          <w:color w:val="000000" w:themeColor="text1"/>
          <w:sz w:val="24"/>
          <w:szCs w:val="24"/>
        </w:rPr>
        <w:t>61</w:t>
      </w:r>
      <w:r w:rsidRPr="005F3473">
        <w:rPr>
          <w:rFonts w:ascii="Book Antiqua" w:hAnsi="Book Antiqua"/>
          <w:color w:val="000000" w:themeColor="text1"/>
          <w:sz w:val="24"/>
          <w:szCs w:val="24"/>
        </w:rPr>
        <w:t>: 66-76 [PMID: 25132147 DOI: 10.1002/hep.27381]</w:t>
      </w:r>
    </w:p>
    <w:p w14:paraId="337C5ED0"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8 </w:t>
      </w:r>
      <w:r w:rsidRPr="005F3473">
        <w:rPr>
          <w:rFonts w:ascii="Book Antiqua" w:hAnsi="Book Antiqua"/>
          <w:b/>
          <w:bCs/>
          <w:color w:val="000000" w:themeColor="text1"/>
          <w:sz w:val="24"/>
          <w:szCs w:val="24"/>
        </w:rPr>
        <w:t>Hatakeyama T</w:t>
      </w:r>
      <w:r w:rsidRPr="005F3473">
        <w:rPr>
          <w:rFonts w:ascii="Book Antiqua" w:hAnsi="Book Antiqua"/>
          <w:color w:val="000000" w:themeColor="text1"/>
          <w:sz w:val="24"/>
          <w:szCs w:val="24"/>
        </w:rPr>
        <w:t>, Noguchi C, Hiraga N, Mori N, Tsuge M, Imamura M, Takahashi S, Kawakami Y, Fujimoto Y, Ochi H, Abe H, Maekawa T, Kawakami H, Yatsuji H, Aisaka Y, Kohno H, Aimitsu S, Chayama K. Serum HBV RNA is a predictor of early emergence of the YMDD mutant in patients treated with lamivudine. </w:t>
      </w:r>
      <w:r w:rsidRPr="005F3473">
        <w:rPr>
          <w:rFonts w:ascii="Book Antiqua" w:hAnsi="Book Antiqua"/>
          <w:i/>
          <w:iCs/>
          <w:color w:val="000000" w:themeColor="text1"/>
          <w:sz w:val="24"/>
          <w:szCs w:val="24"/>
        </w:rPr>
        <w:t>Hepatology</w:t>
      </w:r>
      <w:r w:rsidRPr="005F3473">
        <w:rPr>
          <w:rFonts w:ascii="Book Antiqua" w:hAnsi="Book Antiqua"/>
          <w:color w:val="000000" w:themeColor="text1"/>
          <w:sz w:val="24"/>
          <w:szCs w:val="24"/>
        </w:rPr>
        <w:t> 2007; </w:t>
      </w:r>
      <w:r w:rsidRPr="005F3473">
        <w:rPr>
          <w:rFonts w:ascii="Book Antiqua" w:hAnsi="Book Antiqua"/>
          <w:b/>
          <w:bCs/>
          <w:color w:val="000000" w:themeColor="text1"/>
          <w:sz w:val="24"/>
          <w:szCs w:val="24"/>
        </w:rPr>
        <w:t>45</w:t>
      </w:r>
      <w:r w:rsidRPr="005F3473">
        <w:rPr>
          <w:rFonts w:ascii="Book Antiqua" w:hAnsi="Book Antiqua"/>
          <w:color w:val="000000" w:themeColor="text1"/>
          <w:sz w:val="24"/>
          <w:szCs w:val="24"/>
        </w:rPr>
        <w:t>: 1179-1186 [PMID: 17465002 DOI: 10.1002/hep.21581]</w:t>
      </w:r>
    </w:p>
    <w:p w14:paraId="454E14B3"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9 </w:t>
      </w:r>
      <w:r w:rsidRPr="005F3473">
        <w:rPr>
          <w:rFonts w:ascii="Book Antiqua" w:hAnsi="Book Antiqua"/>
          <w:b/>
          <w:bCs/>
          <w:color w:val="000000" w:themeColor="text1"/>
          <w:sz w:val="24"/>
          <w:szCs w:val="24"/>
        </w:rPr>
        <w:t>Ward H</w:t>
      </w:r>
      <w:r w:rsidRPr="005F3473">
        <w:rPr>
          <w:rFonts w:ascii="Book Antiqua" w:hAnsi="Book Antiqua"/>
          <w:color w:val="000000" w:themeColor="text1"/>
          <w:sz w:val="24"/>
          <w:szCs w:val="24"/>
        </w:rPr>
        <w:t>, Tang L, Poonia B, Kottilil S. Treatment of hepatitis B virus: an update. </w:t>
      </w:r>
      <w:r w:rsidRPr="005F3473">
        <w:rPr>
          <w:rFonts w:ascii="Book Antiqua" w:hAnsi="Book Antiqua"/>
          <w:i/>
          <w:iCs/>
          <w:color w:val="000000" w:themeColor="text1"/>
          <w:sz w:val="24"/>
          <w:szCs w:val="24"/>
        </w:rPr>
        <w:t>Future Microbiol</w:t>
      </w:r>
      <w:r w:rsidRPr="005F3473">
        <w:rPr>
          <w:rFonts w:ascii="Book Antiqua" w:hAnsi="Book Antiqua"/>
          <w:color w:val="000000" w:themeColor="text1"/>
          <w:sz w:val="24"/>
          <w:szCs w:val="24"/>
        </w:rPr>
        <w:t> 2016; </w:t>
      </w:r>
      <w:r w:rsidRPr="005F3473">
        <w:rPr>
          <w:rFonts w:ascii="Book Antiqua" w:hAnsi="Book Antiqua"/>
          <w:b/>
          <w:bCs/>
          <w:color w:val="000000" w:themeColor="text1"/>
          <w:sz w:val="24"/>
          <w:szCs w:val="24"/>
        </w:rPr>
        <w:t>11</w:t>
      </w:r>
      <w:r w:rsidRPr="005F3473">
        <w:rPr>
          <w:rFonts w:ascii="Book Antiqua" w:hAnsi="Book Antiqua"/>
          <w:color w:val="000000" w:themeColor="text1"/>
          <w:sz w:val="24"/>
          <w:szCs w:val="24"/>
        </w:rPr>
        <w:t>: 1581-1597 [PMID: 27855500 DOI: 10.2217/fmb-2016-0128]</w:t>
      </w:r>
    </w:p>
    <w:p w14:paraId="5F7CE746"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10 </w:t>
      </w:r>
      <w:r w:rsidRPr="005F3473">
        <w:rPr>
          <w:rFonts w:ascii="Book Antiqua" w:hAnsi="Book Antiqua"/>
          <w:b/>
          <w:bCs/>
          <w:color w:val="000000" w:themeColor="text1"/>
          <w:sz w:val="24"/>
          <w:szCs w:val="24"/>
        </w:rPr>
        <w:t>Tang LSY</w:t>
      </w:r>
      <w:r w:rsidRPr="005F3473">
        <w:rPr>
          <w:rFonts w:ascii="Book Antiqua" w:hAnsi="Book Antiqua"/>
          <w:color w:val="000000" w:themeColor="text1"/>
          <w:sz w:val="24"/>
          <w:szCs w:val="24"/>
        </w:rPr>
        <w:t>, Covert E, Wilson E, Kottilil S. Chronic Hepatitis B Infection: A Review. </w:t>
      </w:r>
      <w:r w:rsidRPr="005F3473">
        <w:rPr>
          <w:rFonts w:ascii="Book Antiqua" w:hAnsi="Book Antiqua"/>
          <w:i/>
          <w:iCs/>
          <w:color w:val="000000" w:themeColor="text1"/>
          <w:sz w:val="24"/>
          <w:szCs w:val="24"/>
        </w:rPr>
        <w:t>JAMA</w:t>
      </w:r>
      <w:r w:rsidRPr="005F3473">
        <w:rPr>
          <w:rFonts w:ascii="Book Antiqua" w:hAnsi="Book Antiqua"/>
          <w:color w:val="000000" w:themeColor="text1"/>
          <w:sz w:val="24"/>
          <w:szCs w:val="24"/>
        </w:rPr>
        <w:t> 2018; </w:t>
      </w:r>
      <w:r w:rsidRPr="005F3473">
        <w:rPr>
          <w:rFonts w:ascii="Book Antiqua" w:hAnsi="Book Antiqua"/>
          <w:b/>
          <w:bCs/>
          <w:color w:val="000000" w:themeColor="text1"/>
          <w:sz w:val="24"/>
          <w:szCs w:val="24"/>
        </w:rPr>
        <w:t>319</w:t>
      </w:r>
      <w:r w:rsidRPr="005F3473">
        <w:rPr>
          <w:rFonts w:ascii="Book Antiqua" w:hAnsi="Book Antiqua"/>
          <w:color w:val="000000" w:themeColor="text1"/>
          <w:sz w:val="24"/>
          <w:szCs w:val="24"/>
        </w:rPr>
        <w:t>: 1802-1813 [PMID: 29715359 DOI: 10.1001/jama.2018.3795]</w:t>
      </w:r>
    </w:p>
    <w:p w14:paraId="55C156DF" w14:textId="77777777" w:rsidR="005F3473" w:rsidRPr="005F3473" w:rsidRDefault="005F3473" w:rsidP="005F3473">
      <w:pPr>
        <w:pStyle w:val="EndNoteBibliography"/>
        <w:adjustRightInd w:val="0"/>
        <w:snapToGrid w:val="0"/>
        <w:spacing w:line="360" w:lineRule="auto"/>
        <w:rPr>
          <w:rFonts w:ascii="Book Antiqua" w:hAnsi="Book Antiqua"/>
          <w:color w:val="000000" w:themeColor="text1"/>
          <w:sz w:val="24"/>
          <w:szCs w:val="24"/>
        </w:rPr>
      </w:pPr>
      <w:r w:rsidRPr="005F3473">
        <w:rPr>
          <w:rFonts w:ascii="Book Antiqua" w:hAnsi="Book Antiqua"/>
          <w:color w:val="000000" w:themeColor="text1"/>
          <w:sz w:val="24"/>
          <w:szCs w:val="24"/>
        </w:rPr>
        <w:t>11 </w:t>
      </w:r>
      <w:r w:rsidRPr="005F3473">
        <w:rPr>
          <w:rFonts w:ascii="Book Antiqua" w:hAnsi="Book Antiqua"/>
          <w:b/>
          <w:bCs/>
          <w:color w:val="000000" w:themeColor="text1"/>
          <w:sz w:val="24"/>
          <w:szCs w:val="24"/>
        </w:rPr>
        <w:t>Lai CL</w:t>
      </w:r>
      <w:r w:rsidRPr="005F3473">
        <w:rPr>
          <w:rFonts w:ascii="Book Antiqua" w:hAnsi="Book Antiqua"/>
          <w:color w:val="000000" w:themeColor="text1"/>
          <w:sz w:val="24"/>
          <w:szCs w:val="24"/>
        </w:rPr>
        <w:t>, Wong D, Ip P, Kopaniszen M, Seto WK, Fung J, Huang FY, Lee B, Cullaro G, Chong CK, Wu R, Cheng C, Yuen J, Ngai V, Yuen MF. Reduction of covalently closed circular DNA with long-term nucleos(t)ide analogue treatment in chronic hepatitis B. </w:t>
      </w:r>
      <w:r w:rsidRPr="005F3473">
        <w:rPr>
          <w:rFonts w:ascii="Book Antiqua" w:hAnsi="Book Antiqua"/>
          <w:i/>
          <w:iCs/>
          <w:color w:val="000000" w:themeColor="text1"/>
          <w:sz w:val="24"/>
          <w:szCs w:val="24"/>
        </w:rPr>
        <w:t>J Hepatol</w:t>
      </w:r>
      <w:r w:rsidRPr="005F3473">
        <w:rPr>
          <w:rFonts w:ascii="Book Antiqua" w:hAnsi="Book Antiqua"/>
          <w:color w:val="000000" w:themeColor="text1"/>
          <w:sz w:val="24"/>
          <w:szCs w:val="24"/>
        </w:rPr>
        <w:t> 2017; </w:t>
      </w:r>
      <w:r w:rsidRPr="005F3473">
        <w:rPr>
          <w:rFonts w:ascii="Book Antiqua" w:hAnsi="Book Antiqua"/>
          <w:b/>
          <w:bCs/>
          <w:color w:val="000000" w:themeColor="text1"/>
          <w:sz w:val="24"/>
          <w:szCs w:val="24"/>
        </w:rPr>
        <w:t>66</w:t>
      </w:r>
      <w:r w:rsidRPr="005F3473">
        <w:rPr>
          <w:rFonts w:ascii="Book Antiqua" w:hAnsi="Book Antiqua"/>
          <w:color w:val="000000" w:themeColor="text1"/>
          <w:sz w:val="24"/>
          <w:szCs w:val="24"/>
        </w:rPr>
        <w:t>: 275-281 [PMID: 27639844 DOI: 10.1</w:t>
      </w:r>
      <w:bookmarkStart w:id="77" w:name="_GoBack"/>
      <w:bookmarkEnd w:id="77"/>
      <w:r w:rsidRPr="005F3473">
        <w:rPr>
          <w:rFonts w:ascii="Book Antiqua" w:hAnsi="Book Antiqua"/>
          <w:color w:val="000000" w:themeColor="text1"/>
          <w:sz w:val="24"/>
          <w:szCs w:val="24"/>
        </w:rPr>
        <w:t>016/j.jhep.2016.08.022]</w:t>
      </w:r>
    </w:p>
    <w:p w14:paraId="2EF9C66F" w14:textId="7AECD805" w:rsidR="005F3473" w:rsidRPr="005F3473" w:rsidRDefault="005F3473" w:rsidP="005F3473">
      <w:pPr>
        <w:wordWrap w:val="0"/>
        <w:adjustRightInd w:val="0"/>
        <w:snapToGrid w:val="0"/>
        <w:spacing w:line="360" w:lineRule="auto"/>
        <w:jc w:val="right"/>
        <w:rPr>
          <w:rFonts w:ascii="Book Antiqua" w:hAnsi="Book Antiqua"/>
          <w:b/>
          <w:bCs/>
          <w:sz w:val="24"/>
          <w:szCs w:val="24"/>
        </w:rPr>
      </w:pPr>
      <w:bookmarkStart w:id="78" w:name="OLE_LINK148"/>
      <w:bookmarkStart w:id="79" w:name="OLE_LINK320"/>
      <w:bookmarkStart w:id="80" w:name="OLE_LINK387"/>
      <w:bookmarkStart w:id="81" w:name="OLE_LINK254"/>
      <w:bookmarkStart w:id="82" w:name="OLE_LINK149"/>
      <w:bookmarkStart w:id="83" w:name="OLE_LINK225"/>
      <w:bookmarkStart w:id="84" w:name="OLE_LINK207"/>
      <w:bookmarkStart w:id="85" w:name="OLE_LINK226"/>
      <w:bookmarkStart w:id="86" w:name="OLE_LINK212"/>
      <w:bookmarkStart w:id="87" w:name="OLE_LINK250"/>
      <w:bookmarkStart w:id="88" w:name="OLE_LINK281"/>
      <w:bookmarkStart w:id="89" w:name="OLE_LINK282"/>
      <w:bookmarkStart w:id="90" w:name="OLE_LINK313"/>
      <w:bookmarkStart w:id="91" w:name="OLE_LINK304"/>
      <w:bookmarkStart w:id="92" w:name="OLE_LINK321"/>
      <w:bookmarkStart w:id="93" w:name="OLE_LINK385"/>
      <w:bookmarkStart w:id="94" w:name="OLE_LINK400"/>
      <w:bookmarkStart w:id="95" w:name="OLE_LINK346"/>
      <w:bookmarkStart w:id="96" w:name="OLE_LINK371"/>
      <w:bookmarkStart w:id="97" w:name="OLE_LINK334"/>
      <w:bookmarkStart w:id="98" w:name="OLE_LINK1830"/>
      <w:bookmarkStart w:id="99" w:name="OLE_LINK457"/>
      <w:bookmarkStart w:id="100" w:name="OLE_LINK288"/>
      <w:bookmarkStart w:id="101" w:name="OLE_LINK384"/>
      <w:bookmarkStart w:id="102" w:name="OLE_LINK379"/>
      <w:bookmarkStart w:id="103" w:name="OLE_LINK303"/>
      <w:bookmarkStart w:id="104" w:name="OLE_LINK450"/>
      <w:bookmarkStart w:id="105" w:name="OLE_LINK489"/>
      <w:bookmarkStart w:id="106" w:name="OLE_LINK535"/>
      <w:bookmarkStart w:id="107" w:name="OLE_LINK648"/>
      <w:bookmarkStart w:id="108" w:name="OLE_LINK686"/>
      <w:bookmarkStart w:id="109" w:name="OLE_LINK471"/>
      <w:bookmarkStart w:id="110" w:name="OLE_LINK462"/>
      <w:bookmarkStart w:id="111" w:name="OLE_LINK519"/>
      <w:bookmarkStart w:id="112" w:name="OLE_LINK575"/>
      <w:bookmarkStart w:id="113" w:name="OLE_LINK491"/>
      <w:bookmarkStart w:id="114" w:name="OLE_LINK532"/>
      <w:bookmarkStart w:id="115" w:name="OLE_LINK572"/>
      <w:bookmarkStart w:id="116" w:name="OLE_LINK574"/>
      <w:bookmarkStart w:id="117" w:name="OLE_LINK480"/>
      <w:bookmarkStart w:id="118" w:name="OLE_LINK567"/>
      <w:bookmarkStart w:id="119" w:name="OLE_LINK2700"/>
      <w:bookmarkStart w:id="120" w:name="OLE_LINK581"/>
      <w:bookmarkStart w:id="121" w:name="OLE_LINK639"/>
      <w:bookmarkStart w:id="122" w:name="OLE_LINK688"/>
      <w:bookmarkStart w:id="123" w:name="OLE_LINK722"/>
      <w:bookmarkStart w:id="124" w:name="OLE_LINK542"/>
      <w:bookmarkStart w:id="125" w:name="OLE_LINK589"/>
      <w:bookmarkStart w:id="126" w:name="OLE_LINK582"/>
      <w:bookmarkStart w:id="127" w:name="OLE_LINK640"/>
      <w:bookmarkStart w:id="128" w:name="OLE_LINK714"/>
      <w:bookmarkStart w:id="129" w:name="OLE_LINK593"/>
      <w:bookmarkStart w:id="130" w:name="OLE_LINK716"/>
      <w:bookmarkStart w:id="131" w:name="OLE_LINK770"/>
      <w:bookmarkStart w:id="132" w:name="OLE_LINK801"/>
      <w:bookmarkStart w:id="133" w:name="OLE_LINK660"/>
      <w:bookmarkStart w:id="134" w:name="OLE_LINK781"/>
      <w:bookmarkStart w:id="135" w:name="OLE_LINK833"/>
      <w:bookmarkStart w:id="136" w:name="OLE_LINK642"/>
      <w:bookmarkStart w:id="137" w:name="OLE_LINK700"/>
      <w:bookmarkStart w:id="138" w:name="OLE_LINK792"/>
      <w:bookmarkStart w:id="139" w:name="OLE_LINK2882"/>
      <w:bookmarkStart w:id="140" w:name="OLE_LINK836"/>
      <w:bookmarkStart w:id="141" w:name="OLE_LINK889"/>
      <w:bookmarkStart w:id="142" w:name="OLE_LINK782"/>
      <w:bookmarkStart w:id="143" w:name="OLE_LINK826"/>
      <w:bookmarkStart w:id="144" w:name="OLE_LINK865"/>
      <w:bookmarkStart w:id="145" w:name="OLE_LINK856"/>
      <w:bookmarkStart w:id="146" w:name="OLE_LINK908"/>
      <w:bookmarkStart w:id="147" w:name="OLE_LINK980"/>
      <w:bookmarkStart w:id="148" w:name="OLE_LINK1018"/>
      <w:bookmarkStart w:id="149" w:name="OLE_LINK1049"/>
      <w:bookmarkStart w:id="150" w:name="OLE_LINK1076"/>
      <w:bookmarkStart w:id="151" w:name="OLE_LINK1106"/>
      <w:bookmarkStart w:id="152" w:name="OLE_LINK891"/>
      <w:bookmarkStart w:id="153" w:name="OLE_LINK943"/>
      <w:bookmarkStart w:id="154" w:name="OLE_LINK981"/>
      <w:bookmarkStart w:id="155" w:name="OLE_LINK1030"/>
      <w:bookmarkStart w:id="156" w:name="OLE_LINK847"/>
      <w:bookmarkStart w:id="157" w:name="OLE_LINK909"/>
      <w:bookmarkStart w:id="158" w:name="OLE_LINK906"/>
      <w:bookmarkStart w:id="159" w:name="OLE_LINK992"/>
      <w:bookmarkStart w:id="160" w:name="OLE_LINK993"/>
      <w:bookmarkStart w:id="161" w:name="OLE_LINK1052"/>
      <w:bookmarkStart w:id="162" w:name="OLE_LINK946"/>
      <w:bookmarkStart w:id="163" w:name="OLE_LINK911"/>
      <w:bookmarkStart w:id="164" w:name="OLE_LINK930"/>
      <w:bookmarkStart w:id="165" w:name="OLE_LINK1059"/>
      <w:bookmarkStart w:id="166" w:name="OLE_LINK1174"/>
      <w:bookmarkStart w:id="167" w:name="OLE_LINK1137"/>
      <w:bookmarkStart w:id="168" w:name="OLE_LINK1167"/>
      <w:bookmarkStart w:id="169" w:name="OLE_LINK1200"/>
      <w:bookmarkStart w:id="170" w:name="OLE_LINK1241"/>
      <w:bookmarkStart w:id="171" w:name="OLE_LINK1288"/>
      <w:bookmarkStart w:id="172" w:name="OLE_LINK1056"/>
      <w:bookmarkStart w:id="173" w:name="OLE_LINK1158"/>
      <w:bookmarkStart w:id="174" w:name="OLE_LINK1175"/>
      <w:bookmarkStart w:id="175" w:name="OLE_LINK1074"/>
      <w:bookmarkStart w:id="176" w:name="OLE_LINK1169"/>
      <w:bookmarkStart w:id="177" w:name="OLE_LINK33"/>
      <w:bookmarkStart w:id="178" w:name="OLE_LINK34"/>
      <w:bookmarkStart w:id="179" w:name="OLE_LINK386"/>
      <w:r w:rsidRPr="005F3473">
        <w:rPr>
          <w:rFonts w:ascii="Book Antiqua" w:hAnsi="Book Antiqua"/>
          <w:b/>
          <w:bCs/>
          <w:sz w:val="24"/>
          <w:szCs w:val="24"/>
        </w:rPr>
        <w:t xml:space="preserve"> P-Reviewer:</w:t>
      </w:r>
      <w:r w:rsidRPr="005F3473">
        <w:rPr>
          <w:rFonts w:ascii="Book Antiqua" w:hAnsi="Book Antiqua" w:hint="eastAsia"/>
          <w:b/>
          <w:bCs/>
          <w:sz w:val="24"/>
          <w:szCs w:val="24"/>
        </w:rPr>
        <w:t xml:space="preserve"> </w:t>
      </w:r>
      <w:proofErr w:type="spellStart"/>
      <w:r w:rsidRPr="005F3473">
        <w:rPr>
          <w:rFonts w:ascii="Book Antiqua" w:hAnsi="Book Antiqua"/>
          <w:bCs/>
          <w:sz w:val="24"/>
          <w:szCs w:val="24"/>
        </w:rPr>
        <w:t>Dogan</w:t>
      </w:r>
      <w:proofErr w:type="spellEnd"/>
      <w:r>
        <w:rPr>
          <w:rFonts w:ascii="Book Antiqua" w:hAnsi="Book Antiqua"/>
          <w:bCs/>
          <w:sz w:val="24"/>
          <w:szCs w:val="24"/>
        </w:rPr>
        <w:t xml:space="preserve"> UB, </w:t>
      </w:r>
      <w:proofErr w:type="spellStart"/>
      <w:r>
        <w:rPr>
          <w:rFonts w:ascii="Book Antiqua" w:hAnsi="Book Antiqua"/>
          <w:bCs/>
          <w:sz w:val="24"/>
          <w:szCs w:val="24"/>
        </w:rPr>
        <w:t>Tabll</w:t>
      </w:r>
      <w:proofErr w:type="spellEnd"/>
      <w:r>
        <w:rPr>
          <w:rFonts w:ascii="Book Antiqua" w:hAnsi="Book Antiqua"/>
          <w:bCs/>
          <w:sz w:val="24"/>
          <w:szCs w:val="24"/>
        </w:rPr>
        <w:t xml:space="preserve"> AA, Taylor J</w:t>
      </w:r>
    </w:p>
    <w:p w14:paraId="3F3E5F4D" w14:textId="57ED7490" w:rsidR="005F3473" w:rsidRPr="005F3473" w:rsidRDefault="005F3473" w:rsidP="00DA6ADD">
      <w:pPr>
        <w:wordWrap w:val="0"/>
        <w:adjustRightInd w:val="0"/>
        <w:snapToGrid w:val="0"/>
        <w:spacing w:line="360" w:lineRule="auto"/>
        <w:jc w:val="right"/>
        <w:rPr>
          <w:rFonts w:ascii="Book Antiqua" w:hAnsi="Book Antiqua"/>
          <w:sz w:val="24"/>
          <w:szCs w:val="24"/>
        </w:rPr>
      </w:pPr>
      <w:r w:rsidRPr="005F3473">
        <w:rPr>
          <w:rFonts w:ascii="Book Antiqua" w:hAnsi="Book Antiqua"/>
          <w:b/>
          <w:bCs/>
          <w:sz w:val="24"/>
          <w:szCs w:val="24"/>
        </w:rPr>
        <w:t>S-Editor:</w:t>
      </w:r>
      <w:r w:rsidRPr="005F3473">
        <w:rPr>
          <w:rFonts w:ascii="Book Antiqua" w:hAnsi="Book Antiqua" w:hint="eastAsia"/>
          <w:sz w:val="24"/>
          <w:szCs w:val="24"/>
        </w:rPr>
        <w:t xml:space="preserve"> </w:t>
      </w:r>
      <w:r w:rsidRPr="005F3473">
        <w:rPr>
          <w:rFonts w:ascii="Book Antiqua" w:hAnsi="Book Antiqua"/>
          <w:sz w:val="24"/>
          <w:szCs w:val="24"/>
        </w:rPr>
        <w:t>Ma</w:t>
      </w:r>
      <w:r w:rsidRPr="005F3473">
        <w:rPr>
          <w:rFonts w:ascii="Book Antiqua" w:hAnsi="Book Antiqua" w:hint="eastAsia"/>
          <w:sz w:val="24"/>
          <w:szCs w:val="24"/>
        </w:rPr>
        <w:t xml:space="preserve"> </w:t>
      </w:r>
      <w:r w:rsidRPr="005F3473">
        <w:rPr>
          <w:rFonts w:ascii="Book Antiqua" w:hAnsi="Book Antiqua"/>
          <w:sz w:val="24"/>
          <w:szCs w:val="24"/>
        </w:rPr>
        <w:t>RY</w:t>
      </w:r>
      <w:r w:rsidRPr="005F3473">
        <w:rPr>
          <w:rFonts w:ascii="Book Antiqua" w:hAnsi="Book Antiqua" w:hint="eastAsia"/>
          <w:sz w:val="24"/>
          <w:szCs w:val="24"/>
        </w:rPr>
        <w:t xml:space="preserve"> </w:t>
      </w:r>
      <w:r w:rsidRPr="005F3473">
        <w:rPr>
          <w:rFonts w:ascii="Book Antiqua" w:hAnsi="Book Antiqua"/>
          <w:b/>
          <w:bCs/>
          <w:sz w:val="24"/>
          <w:szCs w:val="24"/>
        </w:rPr>
        <w:t>L-Editor:</w:t>
      </w:r>
      <w:r w:rsidRPr="005F3473">
        <w:rPr>
          <w:rFonts w:ascii="Book Antiqua" w:hAnsi="Book Antiqua"/>
          <w:sz w:val="24"/>
          <w:szCs w:val="24"/>
        </w:rPr>
        <w:t xml:space="preserve"> </w:t>
      </w:r>
      <w:r w:rsidR="00EB3222">
        <w:rPr>
          <w:rFonts w:ascii="Book Antiqua" w:hAnsi="Book Antiqua"/>
          <w:sz w:val="24"/>
          <w:szCs w:val="24"/>
        </w:rPr>
        <w:t xml:space="preserve">Wang TQ </w:t>
      </w:r>
      <w:r w:rsidRPr="005F3473">
        <w:rPr>
          <w:rFonts w:ascii="Book Antiqua" w:hAnsi="Book Antiqua"/>
          <w:b/>
          <w:bCs/>
          <w:sz w:val="24"/>
          <w:szCs w:val="24"/>
        </w:rPr>
        <w:t>E-Editor:</w:t>
      </w:r>
      <w:r w:rsidR="008F3663">
        <w:rPr>
          <w:rFonts w:ascii="Book Antiqua" w:hAnsi="Book Antiqua"/>
          <w:b/>
          <w:bCs/>
          <w:sz w:val="24"/>
          <w:szCs w:val="24"/>
        </w:rPr>
        <w:t xml:space="preserve"> </w:t>
      </w:r>
      <w:r w:rsidR="008F3663" w:rsidRPr="008F3663">
        <w:rPr>
          <w:rFonts w:ascii="Book Antiqua" w:hAnsi="Book Antiqua"/>
          <w:bCs/>
          <w:sz w:val="24"/>
          <w:szCs w:val="24"/>
        </w:rPr>
        <w:t>Yin SY</w:t>
      </w:r>
    </w:p>
    <w:p w14:paraId="56DAD1AE" w14:textId="77777777" w:rsidR="005F3473" w:rsidRPr="005F3473" w:rsidRDefault="005F3473" w:rsidP="005F3473">
      <w:pPr>
        <w:shd w:val="clear" w:color="auto" w:fill="FFFFFF"/>
        <w:adjustRightInd w:val="0"/>
        <w:snapToGrid w:val="0"/>
        <w:spacing w:line="360" w:lineRule="auto"/>
        <w:rPr>
          <w:rFonts w:ascii="Book Antiqua" w:hAnsi="Book Antiqua" w:cs="Helvetica"/>
          <w:b/>
          <w:sz w:val="24"/>
          <w:szCs w:val="24"/>
        </w:rPr>
      </w:pPr>
      <w:bookmarkStart w:id="180" w:name="OLE_LINK880"/>
      <w:bookmarkStart w:id="181" w:name="OLE_LINK88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5F3473">
        <w:rPr>
          <w:rFonts w:ascii="Book Antiqua" w:hAnsi="Book Antiqua" w:cs="Helvetica"/>
          <w:b/>
          <w:sz w:val="24"/>
          <w:szCs w:val="24"/>
        </w:rPr>
        <w:t xml:space="preserve">Specialty type: </w:t>
      </w:r>
      <w:r w:rsidRPr="005F3473">
        <w:rPr>
          <w:rFonts w:ascii="Book Antiqua" w:hAnsi="Book Antiqua" w:cs="Helvetica"/>
          <w:sz w:val="24"/>
          <w:szCs w:val="24"/>
        </w:rPr>
        <w:t>Gastroenterology and</w:t>
      </w:r>
      <w:r w:rsidRPr="005F3473">
        <w:rPr>
          <w:rFonts w:ascii="Book Antiqua" w:hAnsi="Book Antiqua" w:cs="Helvetica" w:hint="eastAsia"/>
          <w:sz w:val="24"/>
          <w:szCs w:val="24"/>
        </w:rPr>
        <w:t xml:space="preserve"> </w:t>
      </w:r>
      <w:r w:rsidRPr="005F3473">
        <w:rPr>
          <w:rFonts w:ascii="Book Antiqua" w:hAnsi="Book Antiqua" w:cs="Helvetica"/>
          <w:sz w:val="24"/>
          <w:szCs w:val="24"/>
        </w:rPr>
        <w:t>hepatology</w:t>
      </w:r>
    </w:p>
    <w:p w14:paraId="23AAEFB5" w14:textId="77777777" w:rsidR="005F3473" w:rsidRPr="005F3473" w:rsidRDefault="005F3473" w:rsidP="005F3473">
      <w:pPr>
        <w:shd w:val="clear" w:color="auto" w:fill="FFFFFF"/>
        <w:adjustRightInd w:val="0"/>
        <w:snapToGrid w:val="0"/>
        <w:spacing w:line="360" w:lineRule="auto"/>
        <w:rPr>
          <w:rFonts w:ascii="Book Antiqua" w:hAnsi="Book Antiqua" w:cs="Helvetica"/>
          <w:b/>
          <w:sz w:val="24"/>
          <w:szCs w:val="24"/>
        </w:rPr>
      </w:pPr>
      <w:r w:rsidRPr="005F3473">
        <w:rPr>
          <w:rFonts w:ascii="Book Antiqua" w:hAnsi="Book Antiqua" w:cs="Helvetica"/>
          <w:b/>
          <w:sz w:val="24"/>
          <w:szCs w:val="24"/>
        </w:rPr>
        <w:t xml:space="preserve">Country of origin: </w:t>
      </w:r>
      <w:r w:rsidRPr="005F3473">
        <w:rPr>
          <w:rFonts w:ascii="Book Antiqua" w:hAnsi="Book Antiqua" w:cs="Helvetica"/>
          <w:sz w:val="24"/>
          <w:szCs w:val="24"/>
          <w:lang w:val="en-CA"/>
        </w:rPr>
        <w:t>China</w:t>
      </w:r>
    </w:p>
    <w:p w14:paraId="6FBAB104" w14:textId="77777777" w:rsidR="005F3473" w:rsidRPr="005F3473" w:rsidRDefault="005F3473" w:rsidP="005F3473">
      <w:pPr>
        <w:shd w:val="clear" w:color="auto" w:fill="FFFFFF"/>
        <w:adjustRightInd w:val="0"/>
        <w:snapToGrid w:val="0"/>
        <w:spacing w:line="360" w:lineRule="auto"/>
        <w:rPr>
          <w:rFonts w:ascii="Book Antiqua" w:hAnsi="Book Antiqua" w:cs="Helvetica"/>
          <w:b/>
          <w:sz w:val="24"/>
          <w:szCs w:val="24"/>
        </w:rPr>
      </w:pPr>
      <w:r w:rsidRPr="005F3473">
        <w:rPr>
          <w:rFonts w:ascii="Book Antiqua" w:hAnsi="Book Antiqua" w:cs="Helvetica"/>
          <w:b/>
          <w:sz w:val="24"/>
          <w:szCs w:val="24"/>
        </w:rPr>
        <w:t>Peer-review report classification</w:t>
      </w:r>
    </w:p>
    <w:p w14:paraId="6825E47B" w14:textId="77777777" w:rsidR="005F3473" w:rsidRPr="005F3473" w:rsidRDefault="005F3473" w:rsidP="005F3473">
      <w:pPr>
        <w:shd w:val="clear" w:color="auto" w:fill="FFFFFF"/>
        <w:adjustRightInd w:val="0"/>
        <w:snapToGrid w:val="0"/>
        <w:spacing w:line="360" w:lineRule="auto"/>
        <w:rPr>
          <w:rFonts w:ascii="Book Antiqua" w:hAnsi="Book Antiqua" w:cs="Helvetica"/>
          <w:sz w:val="24"/>
          <w:szCs w:val="24"/>
        </w:rPr>
      </w:pPr>
      <w:r w:rsidRPr="005F3473">
        <w:rPr>
          <w:rFonts w:ascii="Book Antiqua" w:hAnsi="Book Antiqua" w:cs="Helvetica"/>
          <w:sz w:val="24"/>
          <w:szCs w:val="24"/>
        </w:rPr>
        <w:t xml:space="preserve">Grade A (Excellent): </w:t>
      </w:r>
      <w:r w:rsidRPr="005F3473">
        <w:rPr>
          <w:rFonts w:ascii="Book Antiqua" w:hAnsi="Book Antiqua" w:cs="Helvetica" w:hint="eastAsia"/>
          <w:sz w:val="24"/>
          <w:szCs w:val="24"/>
        </w:rPr>
        <w:t>0</w:t>
      </w:r>
    </w:p>
    <w:p w14:paraId="10BB309B" w14:textId="1165D62B" w:rsidR="005F3473" w:rsidRPr="005F3473" w:rsidRDefault="005F3473" w:rsidP="005F3473">
      <w:pPr>
        <w:shd w:val="clear" w:color="auto" w:fill="FFFFFF"/>
        <w:adjustRightInd w:val="0"/>
        <w:snapToGrid w:val="0"/>
        <w:spacing w:line="360" w:lineRule="auto"/>
        <w:rPr>
          <w:rFonts w:ascii="Book Antiqua" w:hAnsi="Book Antiqua" w:cs="Helvetica"/>
          <w:sz w:val="24"/>
          <w:szCs w:val="24"/>
        </w:rPr>
      </w:pPr>
      <w:r w:rsidRPr="005F3473">
        <w:rPr>
          <w:rFonts w:ascii="Book Antiqua" w:hAnsi="Book Antiqua" w:cs="Helvetica"/>
          <w:sz w:val="24"/>
          <w:szCs w:val="24"/>
        </w:rPr>
        <w:t xml:space="preserve">Grade B (Very good): </w:t>
      </w:r>
      <w:r w:rsidRPr="005F3473">
        <w:rPr>
          <w:rFonts w:ascii="Book Antiqua" w:hAnsi="Book Antiqua" w:cs="Helvetica" w:hint="eastAsia"/>
          <w:sz w:val="24"/>
          <w:szCs w:val="24"/>
        </w:rPr>
        <w:t>B</w:t>
      </w:r>
      <w:r>
        <w:rPr>
          <w:rFonts w:ascii="Book Antiqua" w:hAnsi="Book Antiqua" w:cs="Helvetica"/>
          <w:sz w:val="24"/>
          <w:szCs w:val="24"/>
        </w:rPr>
        <w:t>, B</w:t>
      </w:r>
    </w:p>
    <w:p w14:paraId="78446FB0" w14:textId="4B227FFE" w:rsidR="005F3473" w:rsidRPr="005F3473" w:rsidRDefault="005F3473" w:rsidP="005F3473">
      <w:pPr>
        <w:shd w:val="clear" w:color="auto" w:fill="FFFFFF"/>
        <w:adjustRightInd w:val="0"/>
        <w:snapToGrid w:val="0"/>
        <w:spacing w:line="360" w:lineRule="auto"/>
        <w:rPr>
          <w:rFonts w:ascii="Book Antiqua" w:hAnsi="Book Antiqua" w:cs="Helvetica"/>
          <w:sz w:val="24"/>
          <w:szCs w:val="24"/>
        </w:rPr>
      </w:pPr>
      <w:r w:rsidRPr="005F3473">
        <w:rPr>
          <w:rFonts w:ascii="Book Antiqua" w:hAnsi="Book Antiqua" w:cs="Helvetica"/>
          <w:sz w:val="24"/>
          <w:szCs w:val="24"/>
        </w:rPr>
        <w:t xml:space="preserve">Grade C (Good): </w:t>
      </w:r>
      <w:r>
        <w:rPr>
          <w:rFonts w:ascii="Book Antiqua" w:hAnsi="Book Antiqua" w:cs="Helvetica" w:hint="eastAsia"/>
          <w:sz w:val="24"/>
          <w:szCs w:val="24"/>
        </w:rPr>
        <w:t>C</w:t>
      </w:r>
    </w:p>
    <w:p w14:paraId="747DBAC8" w14:textId="77777777" w:rsidR="005F3473" w:rsidRPr="005F3473" w:rsidRDefault="005F3473" w:rsidP="005F3473">
      <w:pPr>
        <w:shd w:val="clear" w:color="auto" w:fill="FFFFFF"/>
        <w:adjustRightInd w:val="0"/>
        <w:snapToGrid w:val="0"/>
        <w:spacing w:line="360" w:lineRule="auto"/>
        <w:rPr>
          <w:rFonts w:ascii="Book Antiqua" w:hAnsi="Book Antiqua" w:cs="Helvetica"/>
          <w:sz w:val="24"/>
          <w:szCs w:val="24"/>
        </w:rPr>
      </w:pPr>
      <w:r w:rsidRPr="005F3473">
        <w:rPr>
          <w:rFonts w:ascii="Book Antiqua" w:hAnsi="Book Antiqua" w:cs="Helvetica"/>
          <w:sz w:val="24"/>
          <w:szCs w:val="24"/>
        </w:rPr>
        <w:t xml:space="preserve">Grade D (Fair): </w:t>
      </w:r>
      <w:r w:rsidRPr="005F3473">
        <w:rPr>
          <w:rFonts w:ascii="Book Antiqua" w:hAnsi="Book Antiqua" w:cs="Helvetica" w:hint="eastAsia"/>
          <w:sz w:val="24"/>
          <w:szCs w:val="24"/>
        </w:rPr>
        <w:t>0</w:t>
      </w:r>
    </w:p>
    <w:p w14:paraId="6B6B3AA4" w14:textId="51364D02" w:rsidR="00995057" w:rsidRDefault="005F3473" w:rsidP="005F3473">
      <w:pPr>
        <w:adjustRightInd w:val="0"/>
        <w:snapToGrid w:val="0"/>
        <w:spacing w:line="360" w:lineRule="auto"/>
        <w:rPr>
          <w:rFonts w:ascii="Book Antiqua" w:hAnsi="Book Antiqua"/>
          <w:b/>
          <w:iCs/>
          <w:sz w:val="24"/>
          <w:szCs w:val="24"/>
        </w:rPr>
      </w:pPr>
      <w:r w:rsidRPr="005F3473">
        <w:rPr>
          <w:rFonts w:ascii="Book Antiqua" w:hAnsi="Book Antiqua" w:cs="Helvetica"/>
          <w:sz w:val="24"/>
          <w:szCs w:val="24"/>
        </w:rPr>
        <w:t xml:space="preserve">Grade E (Poor): </w:t>
      </w:r>
      <w:r w:rsidRPr="005F3473">
        <w:rPr>
          <w:rFonts w:ascii="Book Antiqua" w:hAnsi="Book Antiqua" w:cs="Helvetica" w:hint="eastAsia"/>
          <w:sz w:val="24"/>
          <w:szCs w:val="24"/>
        </w:rPr>
        <w:t>0</w:t>
      </w:r>
      <w:bookmarkEnd w:id="177"/>
      <w:bookmarkEnd w:id="178"/>
      <w:bookmarkEnd w:id="179"/>
      <w:bookmarkEnd w:id="180"/>
      <w:bookmarkEnd w:id="181"/>
    </w:p>
    <w:p w14:paraId="1498AB21" w14:textId="3FE9E0A3" w:rsidR="005F3473" w:rsidRDefault="005F3473">
      <w:pPr>
        <w:widowControl/>
        <w:jc w:val="left"/>
        <w:rPr>
          <w:rFonts w:ascii="Book Antiqua" w:hAnsi="Book Antiqua"/>
          <w:b/>
          <w:iCs/>
          <w:sz w:val="24"/>
          <w:szCs w:val="24"/>
        </w:rPr>
      </w:pPr>
      <w:r>
        <w:rPr>
          <w:rFonts w:ascii="Book Antiqua" w:hAnsi="Book Antiqua"/>
          <w:b/>
          <w:iCs/>
          <w:sz w:val="24"/>
          <w:szCs w:val="24"/>
        </w:rPr>
        <w:br w:type="page"/>
      </w:r>
    </w:p>
    <w:p w14:paraId="5EEEFD13" w14:textId="57D090DB" w:rsidR="00995057" w:rsidRPr="00DB4055" w:rsidRDefault="005F3473" w:rsidP="005F3473">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lastRenderedPageBreak/>
        <w:t xml:space="preserve">Table 1 </w:t>
      </w:r>
      <w:r w:rsidR="00995057" w:rsidRPr="00DB4055">
        <w:rPr>
          <w:rFonts w:ascii="Book Antiqua" w:hAnsi="Book Antiqua" w:cs="Times New Roman"/>
          <w:b/>
          <w:color w:val="000000" w:themeColor="text1"/>
          <w:sz w:val="24"/>
          <w:szCs w:val="24"/>
        </w:rPr>
        <w:t>Baseline characteristics of enrolled patients</w:t>
      </w:r>
    </w:p>
    <w:tbl>
      <w:tblPr>
        <w:tblStyle w:val="a9"/>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3539"/>
      </w:tblGrid>
      <w:tr w:rsidR="00DB4055" w:rsidRPr="00DB4055" w14:paraId="1033A6AF" w14:textId="77777777" w:rsidTr="00462667">
        <w:trPr>
          <w:trHeight w:val="285"/>
          <w:jc w:val="center"/>
        </w:trPr>
        <w:tc>
          <w:tcPr>
            <w:tcW w:w="4013" w:type="dxa"/>
            <w:tcBorders>
              <w:top w:val="single" w:sz="4" w:space="0" w:color="auto"/>
              <w:bottom w:val="single" w:sz="4" w:space="0" w:color="auto"/>
            </w:tcBorders>
            <w:noWrap/>
            <w:hideMark/>
          </w:tcPr>
          <w:p w14:paraId="116F9EBE" w14:textId="4C73CFA9" w:rsidR="00995057" w:rsidRPr="005F3473" w:rsidRDefault="00995057" w:rsidP="00DB4055">
            <w:pPr>
              <w:adjustRightInd w:val="0"/>
              <w:snapToGrid w:val="0"/>
              <w:spacing w:line="360" w:lineRule="auto"/>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Characteristic</w:t>
            </w:r>
          </w:p>
        </w:tc>
        <w:tc>
          <w:tcPr>
            <w:tcW w:w="3539" w:type="dxa"/>
            <w:tcBorders>
              <w:top w:val="single" w:sz="4" w:space="0" w:color="auto"/>
              <w:bottom w:val="single" w:sz="4" w:space="0" w:color="auto"/>
            </w:tcBorders>
            <w:noWrap/>
            <w:hideMark/>
          </w:tcPr>
          <w:p w14:paraId="02299487" w14:textId="11F2736B" w:rsidR="00995057" w:rsidRPr="005F3473" w:rsidRDefault="00995057" w:rsidP="005F3473">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Value</w:t>
            </w:r>
          </w:p>
        </w:tc>
      </w:tr>
      <w:tr w:rsidR="00DB4055" w:rsidRPr="00DB4055" w14:paraId="649F9875" w14:textId="77777777" w:rsidTr="00462667">
        <w:trPr>
          <w:trHeight w:val="285"/>
          <w:jc w:val="center"/>
        </w:trPr>
        <w:tc>
          <w:tcPr>
            <w:tcW w:w="4013" w:type="dxa"/>
            <w:tcBorders>
              <w:top w:val="single" w:sz="4" w:space="0" w:color="auto"/>
            </w:tcBorders>
            <w:noWrap/>
            <w:hideMark/>
          </w:tcPr>
          <w:p w14:paraId="288E3E6D" w14:textId="7751F51A"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Gender</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(male/female)</w:t>
            </w:r>
          </w:p>
        </w:tc>
        <w:tc>
          <w:tcPr>
            <w:tcW w:w="3539" w:type="dxa"/>
            <w:tcBorders>
              <w:top w:val="single" w:sz="4" w:space="0" w:color="auto"/>
            </w:tcBorders>
            <w:noWrap/>
            <w:hideMark/>
          </w:tcPr>
          <w:p w14:paraId="73FDA49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25/5</w:t>
            </w:r>
          </w:p>
        </w:tc>
      </w:tr>
      <w:tr w:rsidR="00DB4055" w:rsidRPr="00DB4055" w14:paraId="675E9F00" w14:textId="77777777" w:rsidTr="00462667">
        <w:trPr>
          <w:trHeight w:val="285"/>
          <w:jc w:val="center"/>
        </w:trPr>
        <w:tc>
          <w:tcPr>
            <w:tcW w:w="4013" w:type="dxa"/>
            <w:noWrap/>
            <w:hideMark/>
          </w:tcPr>
          <w:p w14:paraId="59A8A07C" w14:textId="1F3C434E"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Age</w:t>
            </w:r>
            <w:r w:rsidR="005F3473">
              <w:rPr>
                <w:rFonts w:ascii="Book Antiqua" w:hAnsi="Book Antiqua" w:cs="Times New Roman"/>
                <w:color w:val="000000" w:themeColor="text1"/>
                <w:sz w:val="24"/>
                <w:szCs w:val="24"/>
              </w:rPr>
              <w:t xml:space="preserve"> (</w:t>
            </w:r>
            <w:proofErr w:type="spellStart"/>
            <w:r w:rsidR="005F3473">
              <w:rPr>
                <w:rFonts w:ascii="Book Antiqua" w:hAnsi="Book Antiqua" w:cs="Times New Roman"/>
                <w:color w:val="000000" w:themeColor="text1"/>
                <w:sz w:val="24"/>
                <w:szCs w:val="24"/>
              </w:rPr>
              <w:t>yr</w:t>
            </w:r>
            <w:proofErr w:type="spellEnd"/>
            <w:r w:rsidRPr="00DB4055">
              <w:rPr>
                <w:rFonts w:ascii="Book Antiqua" w:hAnsi="Book Antiqua" w:cs="Times New Roman"/>
                <w:color w:val="000000" w:themeColor="text1"/>
                <w:sz w:val="24"/>
                <w:szCs w:val="24"/>
              </w:rPr>
              <w:t>)</w:t>
            </w:r>
          </w:p>
        </w:tc>
        <w:tc>
          <w:tcPr>
            <w:tcW w:w="3539" w:type="dxa"/>
            <w:noWrap/>
            <w:hideMark/>
          </w:tcPr>
          <w:p w14:paraId="3521A909" w14:textId="2607D7C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35.47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11.05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(17-58)</w:t>
            </w:r>
          </w:p>
        </w:tc>
      </w:tr>
      <w:tr w:rsidR="00DB4055" w:rsidRPr="00DB4055" w14:paraId="205CE6CE" w14:textId="77777777" w:rsidTr="00462667">
        <w:trPr>
          <w:trHeight w:val="285"/>
          <w:jc w:val="center"/>
        </w:trPr>
        <w:tc>
          <w:tcPr>
            <w:tcW w:w="4013" w:type="dxa"/>
            <w:noWrap/>
            <w:hideMark/>
          </w:tcPr>
          <w:p w14:paraId="3406AFF2" w14:textId="44E17478" w:rsidR="00995057" w:rsidRPr="00DB4055" w:rsidRDefault="0096518B"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 xml:space="preserve">Body mass index </w:t>
            </w:r>
          </w:p>
        </w:tc>
        <w:tc>
          <w:tcPr>
            <w:tcW w:w="3539" w:type="dxa"/>
            <w:noWrap/>
            <w:hideMark/>
          </w:tcPr>
          <w:p w14:paraId="7F98B4CC" w14:textId="06AD151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24.40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3.50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(18.64-32.27)</w:t>
            </w:r>
          </w:p>
        </w:tc>
      </w:tr>
      <w:tr w:rsidR="00DB4055" w:rsidRPr="00DB4055" w14:paraId="31A7B131" w14:textId="77777777" w:rsidTr="00462667">
        <w:trPr>
          <w:trHeight w:val="285"/>
          <w:jc w:val="center"/>
        </w:trPr>
        <w:tc>
          <w:tcPr>
            <w:tcW w:w="4013" w:type="dxa"/>
            <w:noWrap/>
            <w:hideMark/>
          </w:tcPr>
          <w:p w14:paraId="270F2782" w14:textId="65EEBFE8"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p>
        </w:tc>
        <w:tc>
          <w:tcPr>
            <w:tcW w:w="3539" w:type="dxa"/>
            <w:noWrap/>
            <w:hideMark/>
          </w:tcPr>
          <w:p w14:paraId="0B6B6253" w14:textId="390E109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(83%)</w:t>
            </w:r>
          </w:p>
        </w:tc>
      </w:tr>
      <w:tr w:rsidR="00DB4055" w:rsidRPr="00DB4055" w14:paraId="0ED0B617" w14:textId="77777777" w:rsidTr="00462667">
        <w:trPr>
          <w:trHeight w:val="285"/>
          <w:jc w:val="center"/>
        </w:trPr>
        <w:tc>
          <w:tcPr>
            <w:tcW w:w="4013" w:type="dxa"/>
            <w:noWrap/>
            <w:hideMark/>
          </w:tcPr>
          <w:p w14:paraId="094570A2" w14:textId="1C494C7E" w:rsidR="00995057" w:rsidRPr="00DB4055" w:rsidRDefault="006D2D41"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w:t>
            </w:r>
            <w:r w:rsidR="00A753D5" w:rsidRPr="00DB4055">
              <w:rPr>
                <w:rFonts w:ascii="Book Antiqua" w:hAnsi="Book Antiqua" w:cs="Times New Roman"/>
                <w:color w:val="000000" w:themeColor="text1"/>
                <w:sz w:val="24"/>
                <w:szCs w:val="24"/>
              </w:rPr>
              <w:t>lanine aminotransferase</w:t>
            </w:r>
            <w:r w:rsidR="00A753D5" w:rsidRPr="00DB4055" w:rsidDel="00A753D5">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(IU/mL)</w:t>
            </w:r>
          </w:p>
        </w:tc>
        <w:tc>
          <w:tcPr>
            <w:tcW w:w="3539" w:type="dxa"/>
            <w:noWrap/>
            <w:hideMark/>
          </w:tcPr>
          <w:p w14:paraId="47FEA36F" w14:textId="076298B6"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159.90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226.70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(40-1308)</w:t>
            </w:r>
          </w:p>
        </w:tc>
      </w:tr>
      <w:tr w:rsidR="00DB4055" w:rsidRPr="00DB4055" w14:paraId="5077C354" w14:textId="77777777" w:rsidTr="00462667">
        <w:trPr>
          <w:trHeight w:val="345"/>
          <w:jc w:val="center"/>
        </w:trPr>
        <w:tc>
          <w:tcPr>
            <w:tcW w:w="4013" w:type="dxa"/>
            <w:noWrap/>
            <w:hideMark/>
          </w:tcPr>
          <w:p w14:paraId="77E63EE2" w14:textId="789C0920"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HBsAg</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IU/mL</w:t>
            </w:r>
            <w:r w:rsidRPr="00DB4055">
              <w:rPr>
                <w:rFonts w:ascii="Book Antiqua" w:hAnsi="Book Antiqua" w:cs="Times New Roman"/>
                <w:color w:val="000000" w:themeColor="text1"/>
                <w:sz w:val="24"/>
                <w:szCs w:val="24"/>
              </w:rPr>
              <w:t>)</w:t>
            </w:r>
          </w:p>
        </w:tc>
        <w:tc>
          <w:tcPr>
            <w:tcW w:w="3539" w:type="dxa"/>
            <w:noWrap/>
            <w:hideMark/>
          </w:tcPr>
          <w:p w14:paraId="57075C96" w14:textId="74EBC57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3.97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(2.29-4.88)</w:t>
            </w:r>
          </w:p>
        </w:tc>
      </w:tr>
      <w:tr w:rsidR="00DB4055" w:rsidRPr="00DB4055" w14:paraId="7CC1ED5E" w14:textId="77777777" w:rsidTr="00462667">
        <w:trPr>
          <w:trHeight w:val="345"/>
          <w:jc w:val="center"/>
        </w:trPr>
        <w:tc>
          <w:tcPr>
            <w:tcW w:w="4013" w:type="dxa"/>
            <w:noWrap/>
            <w:hideMark/>
          </w:tcPr>
          <w:p w14:paraId="1D8D4961" w14:textId="328E33F0"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DNA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Pr="00DB4055">
              <w:rPr>
                <w:rFonts w:ascii="Book Antiqua" w:hAnsi="Book Antiqua" w:cs="Times New Roman"/>
                <w:color w:val="000000" w:themeColor="text1"/>
                <w:sz w:val="24"/>
                <w:szCs w:val="24"/>
              </w:rPr>
              <w:t xml:space="preserve"> I</w:t>
            </w:r>
            <w:r w:rsidR="005F3473">
              <w:rPr>
                <w:rFonts w:ascii="Book Antiqua" w:hAnsi="Book Antiqua" w:cs="Times New Roman"/>
                <w:color w:val="000000" w:themeColor="text1"/>
                <w:sz w:val="24"/>
                <w:szCs w:val="24"/>
              </w:rPr>
              <w:t>U/mL</w:t>
            </w:r>
            <w:r w:rsidRPr="00DB4055">
              <w:rPr>
                <w:rFonts w:ascii="Book Antiqua" w:hAnsi="Book Antiqua" w:cs="Times New Roman"/>
                <w:color w:val="000000" w:themeColor="text1"/>
                <w:sz w:val="24"/>
                <w:szCs w:val="24"/>
              </w:rPr>
              <w:t>)</w:t>
            </w:r>
          </w:p>
        </w:tc>
        <w:tc>
          <w:tcPr>
            <w:tcW w:w="3539" w:type="dxa"/>
            <w:noWrap/>
            <w:hideMark/>
          </w:tcPr>
          <w:p w14:paraId="5044DC3D" w14:textId="03B5214A"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7.99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1.32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(4.28-9.52)</w:t>
            </w:r>
          </w:p>
        </w:tc>
      </w:tr>
      <w:tr w:rsidR="00DB4055" w:rsidRPr="00DB4055" w14:paraId="3733C699" w14:textId="77777777" w:rsidTr="00462667">
        <w:trPr>
          <w:trHeight w:val="345"/>
          <w:jc w:val="center"/>
        </w:trPr>
        <w:tc>
          <w:tcPr>
            <w:tcW w:w="4013" w:type="dxa"/>
            <w:noWrap/>
            <w:hideMark/>
          </w:tcPr>
          <w:p w14:paraId="36BC2DDA" w14:textId="71BB9D24"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RNA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copies/mL</w:t>
            </w:r>
            <w:r w:rsidRPr="00DB4055">
              <w:rPr>
                <w:rFonts w:ascii="Book Antiqua" w:hAnsi="Book Antiqua" w:cs="Times New Roman"/>
                <w:color w:val="000000" w:themeColor="text1"/>
                <w:sz w:val="24"/>
                <w:szCs w:val="24"/>
              </w:rPr>
              <w:t>)</w:t>
            </w:r>
          </w:p>
        </w:tc>
        <w:tc>
          <w:tcPr>
            <w:tcW w:w="3539" w:type="dxa"/>
            <w:noWrap/>
            <w:hideMark/>
          </w:tcPr>
          <w:p w14:paraId="6C37E407" w14:textId="619B68E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4.15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(2.24-5.66)</w:t>
            </w:r>
          </w:p>
        </w:tc>
      </w:tr>
      <w:tr w:rsidR="00DB4055" w:rsidRPr="00DB4055" w14:paraId="00B6545A" w14:textId="77777777" w:rsidTr="00462667">
        <w:trPr>
          <w:trHeight w:val="285"/>
          <w:jc w:val="center"/>
        </w:trPr>
        <w:tc>
          <w:tcPr>
            <w:tcW w:w="4013" w:type="dxa"/>
            <w:noWrap/>
            <w:hideMark/>
          </w:tcPr>
          <w:p w14:paraId="58569E58" w14:textId="77777777"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genotype</w:t>
            </w:r>
          </w:p>
        </w:tc>
        <w:tc>
          <w:tcPr>
            <w:tcW w:w="3539" w:type="dxa"/>
            <w:noWrap/>
            <w:hideMark/>
          </w:tcPr>
          <w:p w14:paraId="0E0569B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733CC66B" w14:textId="77777777" w:rsidTr="00462667">
        <w:trPr>
          <w:trHeight w:val="285"/>
          <w:jc w:val="center"/>
        </w:trPr>
        <w:tc>
          <w:tcPr>
            <w:tcW w:w="4013" w:type="dxa"/>
            <w:noWrap/>
            <w:hideMark/>
          </w:tcPr>
          <w:p w14:paraId="6DCEA841" w14:textId="1A161EB5"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B</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3539" w:type="dxa"/>
            <w:noWrap/>
            <w:hideMark/>
          </w:tcPr>
          <w:p w14:paraId="2C19C239" w14:textId="221379E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(20.00%)</w:t>
            </w:r>
          </w:p>
        </w:tc>
      </w:tr>
      <w:tr w:rsidR="00995057" w:rsidRPr="00DB4055" w14:paraId="7BA2131E" w14:textId="77777777" w:rsidTr="00462667">
        <w:trPr>
          <w:trHeight w:val="285"/>
          <w:jc w:val="center"/>
        </w:trPr>
        <w:tc>
          <w:tcPr>
            <w:tcW w:w="4013" w:type="dxa"/>
            <w:noWrap/>
            <w:hideMark/>
          </w:tcPr>
          <w:p w14:paraId="7D94DC2C" w14:textId="14E6ECA6"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C</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3539" w:type="dxa"/>
            <w:noWrap/>
            <w:hideMark/>
          </w:tcPr>
          <w:p w14:paraId="52CF7400" w14:textId="60373CB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(80.00%)</w:t>
            </w:r>
          </w:p>
        </w:tc>
      </w:tr>
    </w:tbl>
    <w:p w14:paraId="13C44E0D" w14:textId="42206CF4" w:rsidR="00995057" w:rsidRPr="00DB4055" w:rsidRDefault="005F3473" w:rsidP="00DB4055">
      <w:pPr>
        <w:adjustRightInd w:val="0"/>
        <w:snapToGrid w:val="0"/>
        <w:spacing w:line="360" w:lineRule="auto"/>
        <w:rPr>
          <w:rFonts w:ascii="Book Antiqua" w:hAnsi="Book Antiqua"/>
          <w:color w:val="000000" w:themeColor="text1"/>
          <w:sz w:val="24"/>
          <w:szCs w:val="24"/>
        </w:rPr>
      </w:pPr>
      <w:bookmarkStart w:id="182" w:name="OLE_LINK10"/>
      <w:bookmarkStart w:id="183" w:name="OLE_LINK17"/>
      <w:r>
        <w:rPr>
          <w:rFonts w:ascii="Book Antiqua" w:hAnsi="Book Antiqua"/>
          <w:color w:val="000000" w:themeColor="text1"/>
          <w:sz w:val="24"/>
          <w:szCs w:val="24"/>
        </w:rPr>
        <w:t>HBV: Hepatitis B virus.</w:t>
      </w:r>
      <w:bookmarkEnd w:id="182"/>
      <w:bookmarkEnd w:id="183"/>
    </w:p>
    <w:p w14:paraId="69AE5949" w14:textId="79EC0918" w:rsidR="00995057" w:rsidRPr="00DB4055" w:rsidRDefault="00995057"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br w:type="page"/>
      </w:r>
    </w:p>
    <w:p w14:paraId="3F9281FE" w14:textId="0E5807B3"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lastRenderedPageBreak/>
        <w:t>Table 2</w:t>
      </w:r>
      <w:r w:rsidR="00995057" w:rsidRPr="00DB4055">
        <w:rPr>
          <w:rFonts w:ascii="Book Antiqua" w:hAnsi="Book Antiqua" w:cs="Times New Roman"/>
          <w:b/>
          <w:color w:val="000000" w:themeColor="text1"/>
          <w:sz w:val="24"/>
          <w:szCs w:val="24"/>
        </w:rPr>
        <w:t xml:space="preserve"> Baseline characteristics of enrolled patients</w:t>
      </w:r>
      <w:r w:rsidRPr="00DB4055">
        <w:rPr>
          <w:rFonts w:ascii="Book Antiqua" w:hAnsi="Book Antiqua" w:cs="Times New Roman"/>
          <w:b/>
          <w:color w:val="000000" w:themeColor="text1"/>
          <w:sz w:val="24"/>
          <w:szCs w:val="24"/>
        </w:rPr>
        <w:t xml:space="preserve"> (</w:t>
      </w:r>
      <w:proofErr w:type="spellStart"/>
      <w:r w:rsidRPr="00DB4055">
        <w:rPr>
          <w:rFonts w:ascii="Book Antiqua" w:hAnsi="Book Antiqua" w:cs="Times New Roman"/>
          <w:b/>
          <w:color w:val="000000" w:themeColor="text1"/>
          <w:sz w:val="24"/>
          <w:szCs w:val="24"/>
        </w:rPr>
        <w:t>virological</w:t>
      </w:r>
      <w:proofErr w:type="spellEnd"/>
      <w:r w:rsidRPr="00DB4055">
        <w:rPr>
          <w:rFonts w:ascii="Book Antiqua" w:hAnsi="Book Antiqua" w:cs="Times New Roman"/>
          <w:b/>
          <w:color w:val="000000" w:themeColor="text1"/>
          <w:sz w:val="24"/>
          <w:szCs w:val="24"/>
        </w:rPr>
        <w:t xml:space="preserve"> response group </w:t>
      </w:r>
      <w:proofErr w:type="spellStart"/>
      <w:r w:rsidRPr="005F3473">
        <w:rPr>
          <w:rFonts w:ascii="Book Antiqua" w:hAnsi="Book Antiqua" w:cs="Times New Roman"/>
          <w:b/>
          <w:i/>
          <w:color w:val="000000" w:themeColor="text1"/>
          <w:sz w:val="24"/>
          <w:szCs w:val="24"/>
        </w:rPr>
        <w:t>vs</w:t>
      </w:r>
      <w:proofErr w:type="spellEnd"/>
      <w:r w:rsidRPr="00DB4055">
        <w:rPr>
          <w:rFonts w:ascii="Book Antiqua" w:hAnsi="Book Antiqua" w:cs="Times New Roman"/>
          <w:b/>
          <w:color w:val="000000" w:themeColor="text1"/>
          <w:sz w:val="24"/>
          <w:szCs w:val="24"/>
        </w:rPr>
        <w:t xml:space="preserve"> partial </w:t>
      </w:r>
      <w:proofErr w:type="spellStart"/>
      <w:r w:rsidRPr="00DB4055">
        <w:rPr>
          <w:rFonts w:ascii="Book Antiqua" w:hAnsi="Book Antiqua" w:cs="Times New Roman"/>
          <w:b/>
          <w:color w:val="000000" w:themeColor="text1"/>
          <w:sz w:val="24"/>
          <w:szCs w:val="24"/>
        </w:rPr>
        <w:t>virological</w:t>
      </w:r>
      <w:proofErr w:type="spellEnd"/>
      <w:r w:rsidRPr="00DB4055">
        <w:rPr>
          <w:rFonts w:ascii="Book Antiqua" w:hAnsi="Book Antiqua" w:cs="Times New Roman"/>
          <w:b/>
          <w:color w:val="000000" w:themeColor="text1"/>
          <w:sz w:val="24"/>
          <w:szCs w:val="24"/>
        </w:rPr>
        <w:t xml:space="preserve"> response group)</w:t>
      </w:r>
    </w:p>
    <w:tbl>
      <w:tblPr>
        <w:tblStyle w:val="a9"/>
        <w:tblW w:w="97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247"/>
        <w:gridCol w:w="2070"/>
        <w:gridCol w:w="2268"/>
      </w:tblGrid>
      <w:tr w:rsidR="00DB4055" w:rsidRPr="00DB4055" w14:paraId="2DB4AA9B" w14:textId="77777777" w:rsidTr="00A51B6F">
        <w:trPr>
          <w:trHeight w:val="675"/>
        </w:trPr>
        <w:tc>
          <w:tcPr>
            <w:tcW w:w="3162" w:type="dxa"/>
            <w:tcBorders>
              <w:top w:val="single" w:sz="4" w:space="0" w:color="auto"/>
              <w:bottom w:val="single" w:sz="4" w:space="0" w:color="auto"/>
            </w:tcBorders>
            <w:noWrap/>
            <w:hideMark/>
          </w:tcPr>
          <w:p w14:paraId="7291C037" w14:textId="721C3337" w:rsidR="00995057" w:rsidRPr="005F3473" w:rsidRDefault="00950F05" w:rsidP="00DB4055">
            <w:pPr>
              <w:adjustRightInd w:val="0"/>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Characteristic</w:t>
            </w:r>
          </w:p>
        </w:tc>
        <w:tc>
          <w:tcPr>
            <w:tcW w:w="2247" w:type="dxa"/>
            <w:tcBorders>
              <w:top w:val="single" w:sz="4" w:space="0" w:color="auto"/>
              <w:bottom w:val="single" w:sz="4" w:space="0" w:color="auto"/>
            </w:tcBorders>
            <w:hideMark/>
          </w:tcPr>
          <w:p w14:paraId="689F3DDA" w14:textId="075AF836" w:rsidR="00995057" w:rsidRPr="005F3473" w:rsidRDefault="00995057" w:rsidP="005F3473">
            <w:pPr>
              <w:adjustRightInd w:val="0"/>
              <w:snapToGrid w:val="0"/>
              <w:spacing w:line="360" w:lineRule="auto"/>
              <w:jc w:val="center"/>
              <w:rPr>
                <w:rFonts w:ascii="Book Antiqua" w:hAnsi="Book Antiqua" w:cs="Times New Roman"/>
                <w:b/>
                <w:color w:val="000000" w:themeColor="text1"/>
                <w:sz w:val="24"/>
                <w:szCs w:val="24"/>
              </w:rPr>
            </w:pPr>
            <w:proofErr w:type="spellStart"/>
            <w:r w:rsidRPr="005F3473">
              <w:rPr>
                <w:rFonts w:ascii="Book Antiqua" w:hAnsi="Book Antiqua" w:cs="Times New Roman"/>
                <w:b/>
                <w:color w:val="000000" w:themeColor="text1"/>
                <w:sz w:val="24"/>
                <w:szCs w:val="24"/>
              </w:rPr>
              <w:t>Virological</w:t>
            </w:r>
            <w:proofErr w:type="spellEnd"/>
            <w:r w:rsidRPr="005F3473">
              <w:rPr>
                <w:rFonts w:ascii="Book Antiqua" w:hAnsi="Book Antiqua" w:cs="Times New Roman"/>
                <w:b/>
                <w:color w:val="000000" w:themeColor="text1"/>
                <w:sz w:val="24"/>
                <w:szCs w:val="24"/>
              </w:rPr>
              <w:t xml:space="preserve"> response (</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13)</w:t>
            </w:r>
          </w:p>
        </w:tc>
        <w:tc>
          <w:tcPr>
            <w:tcW w:w="2070" w:type="dxa"/>
            <w:tcBorders>
              <w:top w:val="single" w:sz="4" w:space="0" w:color="auto"/>
              <w:bottom w:val="single" w:sz="4" w:space="0" w:color="auto"/>
            </w:tcBorders>
            <w:hideMark/>
          </w:tcPr>
          <w:p w14:paraId="7553F634" w14:textId="54B6C1E5" w:rsidR="00995057" w:rsidRPr="005F3473" w:rsidRDefault="00995057" w:rsidP="005F3473">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 xml:space="preserve">Partial </w:t>
            </w:r>
            <w:proofErr w:type="spellStart"/>
            <w:r w:rsidRPr="005F3473">
              <w:rPr>
                <w:rFonts w:ascii="Book Antiqua" w:hAnsi="Book Antiqua" w:cs="Times New Roman"/>
                <w:b/>
                <w:color w:val="000000" w:themeColor="text1"/>
                <w:sz w:val="24"/>
                <w:szCs w:val="24"/>
              </w:rPr>
              <w:t>virological</w:t>
            </w:r>
            <w:proofErr w:type="spellEnd"/>
            <w:r w:rsidRPr="005F3473">
              <w:rPr>
                <w:rFonts w:ascii="Book Antiqua" w:hAnsi="Book Antiqua" w:cs="Times New Roman"/>
                <w:b/>
                <w:color w:val="000000" w:themeColor="text1"/>
                <w:sz w:val="24"/>
                <w:szCs w:val="24"/>
              </w:rPr>
              <w:t xml:space="preserve"> response</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17)</w:t>
            </w:r>
          </w:p>
        </w:tc>
        <w:tc>
          <w:tcPr>
            <w:tcW w:w="2268" w:type="dxa"/>
            <w:tcBorders>
              <w:top w:val="single" w:sz="4" w:space="0" w:color="auto"/>
              <w:bottom w:val="single" w:sz="4" w:space="0" w:color="auto"/>
            </w:tcBorders>
            <w:noWrap/>
            <w:hideMark/>
          </w:tcPr>
          <w:p w14:paraId="31192BDE" w14:textId="69CDF8C6" w:rsidR="00995057" w:rsidRPr="005F3473" w:rsidRDefault="00EB3222">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i/>
                <w:iCs/>
                <w:color w:val="000000" w:themeColor="text1"/>
                <w:sz w:val="24"/>
                <w:szCs w:val="24"/>
              </w:rPr>
              <w:t>P</w:t>
            </w:r>
            <w:r>
              <w:rPr>
                <w:rFonts w:ascii="Book Antiqua" w:hAnsi="Book Antiqua" w:cs="Times New Roman"/>
                <w:b/>
                <w:iCs/>
                <w:color w:val="000000" w:themeColor="text1"/>
                <w:sz w:val="24"/>
                <w:szCs w:val="24"/>
              </w:rPr>
              <w:t>-</w:t>
            </w:r>
            <w:r w:rsidR="005F3473" w:rsidRPr="005F3473">
              <w:rPr>
                <w:rFonts w:ascii="Book Antiqua" w:hAnsi="Book Antiqua" w:cs="Times New Roman"/>
                <w:b/>
                <w:iCs/>
                <w:color w:val="000000" w:themeColor="text1"/>
                <w:sz w:val="24"/>
                <w:szCs w:val="24"/>
              </w:rPr>
              <w:t xml:space="preserve">value </w:t>
            </w:r>
          </w:p>
        </w:tc>
      </w:tr>
      <w:tr w:rsidR="00DB4055" w:rsidRPr="00DB4055" w14:paraId="2C23514E" w14:textId="77777777" w:rsidTr="00A51B6F">
        <w:trPr>
          <w:trHeight w:val="285"/>
        </w:trPr>
        <w:tc>
          <w:tcPr>
            <w:tcW w:w="3162" w:type="dxa"/>
            <w:tcBorders>
              <w:top w:val="single" w:sz="4" w:space="0" w:color="auto"/>
            </w:tcBorders>
            <w:noWrap/>
            <w:hideMark/>
          </w:tcPr>
          <w:p w14:paraId="0701D6AD" w14:textId="76B93C98"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Gender</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(male/female)</w:t>
            </w:r>
          </w:p>
        </w:tc>
        <w:tc>
          <w:tcPr>
            <w:tcW w:w="2247" w:type="dxa"/>
            <w:tcBorders>
              <w:top w:val="single" w:sz="4" w:space="0" w:color="auto"/>
            </w:tcBorders>
            <w:noWrap/>
            <w:hideMark/>
          </w:tcPr>
          <w:p w14:paraId="6C95609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11/2</w:t>
            </w:r>
          </w:p>
        </w:tc>
        <w:tc>
          <w:tcPr>
            <w:tcW w:w="2070" w:type="dxa"/>
            <w:tcBorders>
              <w:top w:val="single" w:sz="4" w:space="0" w:color="auto"/>
            </w:tcBorders>
            <w:noWrap/>
            <w:hideMark/>
          </w:tcPr>
          <w:p w14:paraId="39A6A3F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14/3</w:t>
            </w:r>
          </w:p>
        </w:tc>
        <w:tc>
          <w:tcPr>
            <w:tcW w:w="2268" w:type="dxa"/>
            <w:tcBorders>
              <w:top w:val="single" w:sz="4" w:space="0" w:color="auto"/>
            </w:tcBorders>
            <w:noWrap/>
            <w:hideMark/>
          </w:tcPr>
          <w:p w14:paraId="48EC4BC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724F0C8E" w14:textId="77777777" w:rsidTr="00A51B6F">
        <w:trPr>
          <w:trHeight w:val="285"/>
        </w:trPr>
        <w:tc>
          <w:tcPr>
            <w:tcW w:w="3162" w:type="dxa"/>
            <w:noWrap/>
            <w:hideMark/>
          </w:tcPr>
          <w:p w14:paraId="61F2F287" w14:textId="19669F61"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Age</w:t>
            </w:r>
            <w:r w:rsidR="005F3473">
              <w:rPr>
                <w:rFonts w:ascii="Book Antiqua" w:hAnsi="Book Antiqua" w:cs="Times New Roman"/>
                <w:color w:val="000000" w:themeColor="text1"/>
                <w:sz w:val="24"/>
                <w:szCs w:val="24"/>
              </w:rPr>
              <w:t xml:space="preserve"> (</w:t>
            </w:r>
            <w:proofErr w:type="spellStart"/>
            <w:r w:rsidR="005F3473">
              <w:rPr>
                <w:rFonts w:ascii="Book Antiqua" w:hAnsi="Book Antiqua" w:cs="Times New Roman"/>
                <w:color w:val="000000" w:themeColor="text1"/>
                <w:sz w:val="24"/>
                <w:szCs w:val="24"/>
              </w:rPr>
              <w:t>yr</w:t>
            </w:r>
            <w:proofErr w:type="spellEnd"/>
            <w:r w:rsidRPr="00DB4055">
              <w:rPr>
                <w:rFonts w:ascii="Book Antiqua" w:hAnsi="Book Antiqua" w:cs="Times New Roman"/>
                <w:color w:val="000000" w:themeColor="text1"/>
                <w:sz w:val="24"/>
                <w:szCs w:val="24"/>
              </w:rPr>
              <w:t>)</w:t>
            </w:r>
          </w:p>
        </w:tc>
        <w:tc>
          <w:tcPr>
            <w:tcW w:w="2247" w:type="dxa"/>
            <w:noWrap/>
            <w:hideMark/>
          </w:tcPr>
          <w:p w14:paraId="404F130A" w14:textId="080C4B1D"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35.69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10.85</w:t>
            </w:r>
          </w:p>
        </w:tc>
        <w:tc>
          <w:tcPr>
            <w:tcW w:w="2070" w:type="dxa"/>
            <w:noWrap/>
            <w:hideMark/>
          </w:tcPr>
          <w:p w14:paraId="349A32FC" w14:textId="5051D7AD"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35.29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11.52</w:t>
            </w:r>
          </w:p>
        </w:tc>
        <w:tc>
          <w:tcPr>
            <w:tcW w:w="2268" w:type="dxa"/>
            <w:noWrap/>
            <w:hideMark/>
          </w:tcPr>
          <w:p w14:paraId="1AA2CAE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0.924</w:t>
            </w:r>
          </w:p>
        </w:tc>
      </w:tr>
      <w:tr w:rsidR="00DB4055" w:rsidRPr="00DB4055" w14:paraId="1AF73840" w14:textId="77777777" w:rsidTr="00A51B6F">
        <w:trPr>
          <w:trHeight w:val="285"/>
        </w:trPr>
        <w:tc>
          <w:tcPr>
            <w:tcW w:w="3162" w:type="dxa"/>
            <w:noWrap/>
            <w:hideMark/>
          </w:tcPr>
          <w:p w14:paraId="5DA1A177" w14:textId="6792564A" w:rsidR="00995057" w:rsidRPr="00DB4055" w:rsidRDefault="006D2D41"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Body mass index</w:t>
            </w:r>
          </w:p>
        </w:tc>
        <w:tc>
          <w:tcPr>
            <w:tcW w:w="2247" w:type="dxa"/>
            <w:noWrap/>
            <w:hideMark/>
          </w:tcPr>
          <w:p w14:paraId="1CBC3211" w14:textId="21ABCB6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24.11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3.66</w:t>
            </w:r>
          </w:p>
        </w:tc>
        <w:tc>
          <w:tcPr>
            <w:tcW w:w="2070" w:type="dxa"/>
            <w:noWrap/>
            <w:hideMark/>
          </w:tcPr>
          <w:p w14:paraId="7AD975DD" w14:textId="0DA51AE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24.62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3.46</w:t>
            </w:r>
          </w:p>
        </w:tc>
        <w:tc>
          <w:tcPr>
            <w:tcW w:w="2268" w:type="dxa"/>
            <w:noWrap/>
            <w:hideMark/>
          </w:tcPr>
          <w:p w14:paraId="038B884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0.704</w:t>
            </w:r>
          </w:p>
        </w:tc>
      </w:tr>
      <w:tr w:rsidR="00DB4055" w:rsidRPr="00DB4055" w14:paraId="2B41BE7B" w14:textId="77777777" w:rsidTr="00A51B6F">
        <w:trPr>
          <w:trHeight w:val="285"/>
        </w:trPr>
        <w:tc>
          <w:tcPr>
            <w:tcW w:w="3162" w:type="dxa"/>
            <w:noWrap/>
            <w:hideMark/>
          </w:tcPr>
          <w:p w14:paraId="1935B4C9" w14:textId="10FD0BEE"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p>
        </w:tc>
        <w:tc>
          <w:tcPr>
            <w:tcW w:w="2247" w:type="dxa"/>
            <w:noWrap/>
            <w:hideMark/>
          </w:tcPr>
          <w:p w14:paraId="3C654C1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15245291"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2D803A1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0B56B813" w14:textId="77777777" w:rsidTr="00A51B6F">
        <w:trPr>
          <w:trHeight w:val="285"/>
        </w:trPr>
        <w:tc>
          <w:tcPr>
            <w:tcW w:w="3162" w:type="dxa"/>
            <w:noWrap/>
            <w:hideMark/>
          </w:tcPr>
          <w:p w14:paraId="14352FA8" w14:textId="1D1D6545"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5771F1A2" w14:textId="12070789"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(69.23%)</w:t>
            </w:r>
          </w:p>
        </w:tc>
        <w:tc>
          <w:tcPr>
            <w:tcW w:w="2070" w:type="dxa"/>
            <w:noWrap/>
            <w:hideMark/>
          </w:tcPr>
          <w:p w14:paraId="494FB722" w14:textId="78D8EB2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(94.12%)</w:t>
            </w:r>
          </w:p>
        </w:tc>
        <w:tc>
          <w:tcPr>
            <w:tcW w:w="2268" w:type="dxa"/>
            <w:noWrap/>
            <w:hideMark/>
          </w:tcPr>
          <w:p w14:paraId="123160A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174A283D" w14:textId="77777777" w:rsidTr="00A51B6F">
        <w:trPr>
          <w:trHeight w:val="285"/>
        </w:trPr>
        <w:tc>
          <w:tcPr>
            <w:tcW w:w="3162" w:type="dxa"/>
            <w:noWrap/>
            <w:hideMark/>
          </w:tcPr>
          <w:p w14:paraId="18E0619C" w14:textId="48037C48"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730D53B1" w14:textId="32B8DBE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(61.54%)</w:t>
            </w:r>
          </w:p>
        </w:tc>
        <w:tc>
          <w:tcPr>
            <w:tcW w:w="2070" w:type="dxa"/>
            <w:noWrap/>
            <w:hideMark/>
          </w:tcPr>
          <w:p w14:paraId="6150AC14" w14:textId="34C341B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(94.12%)</w:t>
            </w:r>
          </w:p>
        </w:tc>
        <w:tc>
          <w:tcPr>
            <w:tcW w:w="2268" w:type="dxa"/>
            <w:noWrap/>
            <w:hideMark/>
          </w:tcPr>
          <w:p w14:paraId="6EE661F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1FB11130" w14:textId="77777777" w:rsidTr="00A51B6F">
        <w:trPr>
          <w:trHeight w:val="285"/>
        </w:trPr>
        <w:tc>
          <w:tcPr>
            <w:tcW w:w="3162" w:type="dxa"/>
            <w:noWrap/>
            <w:hideMark/>
          </w:tcPr>
          <w:p w14:paraId="12F6736C" w14:textId="74054FFD" w:rsidR="00995057" w:rsidRPr="00DB4055" w:rsidRDefault="006D2D41"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Alanine aminotransferase</w:t>
            </w:r>
            <w:r w:rsidRPr="00DB4055" w:rsidDel="006D2D41">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(IU/mL)</w:t>
            </w:r>
          </w:p>
        </w:tc>
        <w:tc>
          <w:tcPr>
            <w:tcW w:w="2247" w:type="dxa"/>
            <w:noWrap/>
            <w:hideMark/>
          </w:tcPr>
          <w:p w14:paraId="13B69FB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601B2DF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0DC02751"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551FACC6" w14:textId="77777777" w:rsidTr="00A51B6F">
        <w:trPr>
          <w:trHeight w:val="285"/>
        </w:trPr>
        <w:tc>
          <w:tcPr>
            <w:tcW w:w="3162" w:type="dxa"/>
            <w:noWrap/>
            <w:hideMark/>
          </w:tcPr>
          <w:p w14:paraId="66ED3235" w14:textId="15AB422A"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34ABF7F1" w14:textId="2BEA628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213.85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72.11</w:t>
            </w:r>
          </w:p>
        </w:tc>
        <w:tc>
          <w:tcPr>
            <w:tcW w:w="2070" w:type="dxa"/>
            <w:noWrap/>
            <w:hideMark/>
          </w:tcPr>
          <w:p w14:paraId="4453A67A" w14:textId="6CB2217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118.65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74.25</w:t>
            </w:r>
          </w:p>
        </w:tc>
        <w:tc>
          <w:tcPr>
            <w:tcW w:w="2268" w:type="dxa"/>
            <w:noWrap/>
            <w:hideMark/>
          </w:tcPr>
          <w:p w14:paraId="58266C90"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0.262</w:t>
            </w:r>
          </w:p>
        </w:tc>
      </w:tr>
      <w:tr w:rsidR="00DB4055" w:rsidRPr="00DB4055" w14:paraId="601E44D5" w14:textId="77777777" w:rsidTr="00A51B6F">
        <w:trPr>
          <w:trHeight w:val="285"/>
        </w:trPr>
        <w:tc>
          <w:tcPr>
            <w:tcW w:w="3162" w:type="dxa"/>
            <w:noWrap/>
            <w:hideMark/>
          </w:tcPr>
          <w:p w14:paraId="3B340750" w14:textId="77DF48D5"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56096AAB" w14:textId="5A178B8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30.23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15.76</w:t>
            </w:r>
          </w:p>
        </w:tc>
        <w:tc>
          <w:tcPr>
            <w:tcW w:w="2070" w:type="dxa"/>
            <w:noWrap/>
            <w:hideMark/>
          </w:tcPr>
          <w:p w14:paraId="424DFD75" w14:textId="125FA63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56.71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46.12</w:t>
            </w:r>
          </w:p>
        </w:tc>
        <w:tc>
          <w:tcPr>
            <w:tcW w:w="2268" w:type="dxa"/>
            <w:noWrap/>
            <w:hideMark/>
          </w:tcPr>
          <w:p w14:paraId="45015B7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0.058</w:t>
            </w:r>
          </w:p>
        </w:tc>
      </w:tr>
      <w:tr w:rsidR="00DB4055" w:rsidRPr="00DB4055" w14:paraId="1950450D" w14:textId="77777777" w:rsidTr="00A51B6F">
        <w:trPr>
          <w:trHeight w:val="345"/>
        </w:trPr>
        <w:tc>
          <w:tcPr>
            <w:tcW w:w="3162" w:type="dxa"/>
            <w:noWrap/>
            <w:hideMark/>
          </w:tcPr>
          <w:p w14:paraId="04439B77" w14:textId="6E235FB3"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HBsAg</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IU/mL</w:t>
            </w:r>
            <w:r w:rsidRPr="00DB4055">
              <w:rPr>
                <w:rFonts w:ascii="Book Antiqua" w:hAnsi="Book Antiqua" w:cs="Times New Roman"/>
                <w:color w:val="000000" w:themeColor="text1"/>
                <w:sz w:val="24"/>
                <w:szCs w:val="24"/>
              </w:rPr>
              <w:t>)</w:t>
            </w:r>
          </w:p>
        </w:tc>
        <w:tc>
          <w:tcPr>
            <w:tcW w:w="2247" w:type="dxa"/>
            <w:noWrap/>
            <w:hideMark/>
          </w:tcPr>
          <w:p w14:paraId="30AFCFE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63C819E0"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0E95865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6DD1CA48" w14:textId="77777777" w:rsidTr="00A51B6F">
        <w:trPr>
          <w:trHeight w:val="285"/>
        </w:trPr>
        <w:tc>
          <w:tcPr>
            <w:tcW w:w="3162" w:type="dxa"/>
            <w:noWrap/>
            <w:hideMark/>
          </w:tcPr>
          <w:p w14:paraId="3775BE18" w14:textId="1ECF09CF"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3B0A654D" w14:textId="50A89EF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3.66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0.66</w:t>
            </w:r>
          </w:p>
        </w:tc>
        <w:tc>
          <w:tcPr>
            <w:tcW w:w="2070" w:type="dxa"/>
            <w:noWrap/>
            <w:hideMark/>
          </w:tcPr>
          <w:p w14:paraId="18DD18DC" w14:textId="075133E8"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4.21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0.73</w:t>
            </w:r>
          </w:p>
        </w:tc>
        <w:tc>
          <w:tcPr>
            <w:tcW w:w="2268" w:type="dxa"/>
            <w:noWrap/>
            <w:hideMark/>
          </w:tcPr>
          <w:p w14:paraId="750F7A3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0.040</w:t>
            </w:r>
          </w:p>
        </w:tc>
      </w:tr>
      <w:tr w:rsidR="00DB4055" w:rsidRPr="00DB4055" w14:paraId="34BAB3E4" w14:textId="77777777" w:rsidTr="00A51B6F">
        <w:trPr>
          <w:trHeight w:val="285"/>
        </w:trPr>
        <w:tc>
          <w:tcPr>
            <w:tcW w:w="3162" w:type="dxa"/>
            <w:noWrap/>
            <w:hideMark/>
          </w:tcPr>
          <w:p w14:paraId="244A0EB0" w14:textId="38214C4E"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48224A62" w14:textId="478B125A"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3.49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0.55</w:t>
            </w:r>
          </w:p>
        </w:tc>
        <w:tc>
          <w:tcPr>
            <w:tcW w:w="2070" w:type="dxa"/>
            <w:noWrap/>
            <w:hideMark/>
          </w:tcPr>
          <w:p w14:paraId="668C6046" w14:textId="24396AB3"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3.84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0.61</w:t>
            </w:r>
          </w:p>
        </w:tc>
        <w:tc>
          <w:tcPr>
            <w:tcW w:w="2268" w:type="dxa"/>
            <w:noWrap/>
            <w:hideMark/>
          </w:tcPr>
          <w:p w14:paraId="325652F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0.116</w:t>
            </w:r>
          </w:p>
        </w:tc>
      </w:tr>
      <w:tr w:rsidR="00DB4055" w:rsidRPr="00DB4055" w14:paraId="168A0AEB" w14:textId="77777777" w:rsidTr="00A51B6F">
        <w:trPr>
          <w:trHeight w:val="345"/>
        </w:trPr>
        <w:tc>
          <w:tcPr>
            <w:tcW w:w="3162" w:type="dxa"/>
            <w:noWrap/>
            <w:hideMark/>
          </w:tcPr>
          <w:p w14:paraId="7993EE97" w14:textId="437BE35C"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DNA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IU/mL</w:t>
            </w:r>
            <w:r w:rsidRPr="00DB4055">
              <w:rPr>
                <w:rFonts w:ascii="Book Antiqua" w:hAnsi="Book Antiqua" w:cs="Times New Roman"/>
                <w:color w:val="000000" w:themeColor="text1"/>
                <w:sz w:val="24"/>
                <w:szCs w:val="24"/>
              </w:rPr>
              <w:t>)</w:t>
            </w:r>
          </w:p>
        </w:tc>
        <w:tc>
          <w:tcPr>
            <w:tcW w:w="2247" w:type="dxa"/>
            <w:noWrap/>
            <w:hideMark/>
          </w:tcPr>
          <w:p w14:paraId="3B3522F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008B77B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017C3F0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50B5C081" w14:textId="77777777" w:rsidTr="00A51B6F">
        <w:trPr>
          <w:trHeight w:val="285"/>
        </w:trPr>
        <w:tc>
          <w:tcPr>
            <w:tcW w:w="3162" w:type="dxa"/>
            <w:noWrap/>
            <w:hideMark/>
          </w:tcPr>
          <w:p w14:paraId="48D19A85" w14:textId="2F704E48"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2C21B3E7" w14:textId="44FA5D6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7.26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1.56</w:t>
            </w:r>
          </w:p>
        </w:tc>
        <w:tc>
          <w:tcPr>
            <w:tcW w:w="2070" w:type="dxa"/>
            <w:noWrap/>
            <w:hideMark/>
          </w:tcPr>
          <w:p w14:paraId="23FF5CF7" w14:textId="79273B2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8.54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0.75</w:t>
            </w:r>
          </w:p>
        </w:tc>
        <w:tc>
          <w:tcPr>
            <w:tcW w:w="2268" w:type="dxa"/>
            <w:noWrap/>
            <w:hideMark/>
          </w:tcPr>
          <w:p w14:paraId="169E447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0.014</w:t>
            </w:r>
          </w:p>
        </w:tc>
      </w:tr>
      <w:tr w:rsidR="00DB4055" w:rsidRPr="00DB4055" w14:paraId="5C65CD00" w14:textId="77777777" w:rsidTr="00A51B6F">
        <w:trPr>
          <w:trHeight w:val="285"/>
        </w:trPr>
        <w:tc>
          <w:tcPr>
            <w:tcW w:w="3162" w:type="dxa"/>
            <w:noWrap/>
            <w:hideMark/>
          </w:tcPr>
          <w:p w14:paraId="67A6F9F0" w14:textId="4E1DB00F"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0BCF6DAB" w14:textId="6DEEE0F3"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2.79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0.27</w:t>
            </w:r>
          </w:p>
        </w:tc>
        <w:tc>
          <w:tcPr>
            <w:tcW w:w="2070" w:type="dxa"/>
            <w:noWrap/>
            <w:hideMark/>
          </w:tcPr>
          <w:p w14:paraId="2FAEE7CE" w14:textId="1D49A79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4.20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0.74</w:t>
            </w:r>
          </w:p>
        </w:tc>
        <w:tc>
          <w:tcPr>
            <w:tcW w:w="2268" w:type="dxa"/>
            <w:noWrap/>
            <w:hideMark/>
          </w:tcPr>
          <w:p w14:paraId="63FF8387"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0.000</w:t>
            </w:r>
          </w:p>
        </w:tc>
      </w:tr>
      <w:tr w:rsidR="00DB4055" w:rsidRPr="00DB4055" w14:paraId="1033095F" w14:textId="77777777" w:rsidTr="00A51B6F">
        <w:trPr>
          <w:trHeight w:val="345"/>
        </w:trPr>
        <w:tc>
          <w:tcPr>
            <w:tcW w:w="3162" w:type="dxa"/>
            <w:noWrap/>
            <w:hideMark/>
          </w:tcPr>
          <w:p w14:paraId="7EBF2EFD" w14:textId="28DCC115"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RNA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DB4055">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copies/mL</w:t>
            </w:r>
            <w:r w:rsidRPr="00DB4055">
              <w:rPr>
                <w:rFonts w:ascii="Book Antiqua" w:hAnsi="Book Antiqua" w:cs="Times New Roman"/>
                <w:color w:val="000000" w:themeColor="text1"/>
                <w:sz w:val="24"/>
                <w:szCs w:val="24"/>
              </w:rPr>
              <w:t>)</w:t>
            </w:r>
          </w:p>
        </w:tc>
        <w:tc>
          <w:tcPr>
            <w:tcW w:w="2247" w:type="dxa"/>
            <w:noWrap/>
            <w:hideMark/>
          </w:tcPr>
          <w:p w14:paraId="077AA0A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0671697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47E7519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07009119" w14:textId="77777777" w:rsidTr="00A51B6F">
        <w:trPr>
          <w:trHeight w:val="285"/>
        </w:trPr>
        <w:tc>
          <w:tcPr>
            <w:tcW w:w="3162" w:type="dxa"/>
            <w:noWrap/>
            <w:hideMark/>
          </w:tcPr>
          <w:p w14:paraId="10FB355E" w14:textId="596EB4C1"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2247" w:type="dxa"/>
            <w:noWrap/>
            <w:hideMark/>
          </w:tcPr>
          <w:p w14:paraId="103AFEF0" w14:textId="4734382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4.17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0.87</w:t>
            </w:r>
          </w:p>
        </w:tc>
        <w:tc>
          <w:tcPr>
            <w:tcW w:w="2070" w:type="dxa"/>
            <w:noWrap/>
            <w:hideMark/>
          </w:tcPr>
          <w:p w14:paraId="425301F9" w14:textId="0CB18AFF" w:rsidR="00995057" w:rsidRPr="00DB4055" w:rsidRDefault="00AA5434"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4.14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0.95</w:t>
            </w:r>
          </w:p>
        </w:tc>
        <w:tc>
          <w:tcPr>
            <w:tcW w:w="2268" w:type="dxa"/>
            <w:noWrap/>
            <w:hideMark/>
          </w:tcPr>
          <w:p w14:paraId="057F7D8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0.936</w:t>
            </w:r>
          </w:p>
        </w:tc>
      </w:tr>
      <w:tr w:rsidR="00DB4055" w:rsidRPr="00DB4055" w14:paraId="2D2A4A76" w14:textId="77777777" w:rsidTr="00A51B6F">
        <w:trPr>
          <w:trHeight w:val="285"/>
        </w:trPr>
        <w:tc>
          <w:tcPr>
            <w:tcW w:w="3162" w:type="dxa"/>
            <w:noWrap/>
            <w:hideMark/>
          </w:tcPr>
          <w:p w14:paraId="3BCB1DC3" w14:textId="6DBB6CAB"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2247" w:type="dxa"/>
            <w:noWrap/>
            <w:hideMark/>
          </w:tcPr>
          <w:p w14:paraId="7A4185B9" w14:textId="0ED8009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2.58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0.90</w:t>
            </w:r>
          </w:p>
        </w:tc>
        <w:tc>
          <w:tcPr>
            <w:tcW w:w="2070" w:type="dxa"/>
            <w:noWrap/>
            <w:hideMark/>
          </w:tcPr>
          <w:p w14:paraId="3EB3F9C7" w14:textId="42304B2C"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5.24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0.51</w:t>
            </w:r>
          </w:p>
        </w:tc>
        <w:tc>
          <w:tcPr>
            <w:tcW w:w="2268" w:type="dxa"/>
            <w:noWrap/>
            <w:hideMark/>
          </w:tcPr>
          <w:p w14:paraId="19820C9B"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0.000</w:t>
            </w:r>
          </w:p>
        </w:tc>
      </w:tr>
      <w:tr w:rsidR="00DB4055" w:rsidRPr="00DB4055" w14:paraId="76E83A3E" w14:textId="77777777" w:rsidTr="00A51B6F">
        <w:trPr>
          <w:trHeight w:val="285"/>
        </w:trPr>
        <w:tc>
          <w:tcPr>
            <w:tcW w:w="3162" w:type="dxa"/>
            <w:noWrap/>
            <w:hideMark/>
          </w:tcPr>
          <w:p w14:paraId="4A775487" w14:textId="77777777" w:rsidR="00995057" w:rsidRPr="00DB4055" w:rsidRDefault="00995057" w:rsidP="003C41A4">
            <w:pPr>
              <w:adjustRightInd w:val="0"/>
              <w:snapToGrid w:val="0"/>
              <w:spacing w:line="360" w:lineRule="auto"/>
              <w:jc w:val="left"/>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genotype</w:t>
            </w:r>
          </w:p>
        </w:tc>
        <w:tc>
          <w:tcPr>
            <w:tcW w:w="2247" w:type="dxa"/>
            <w:noWrap/>
            <w:hideMark/>
          </w:tcPr>
          <w:p w14:paraId="5EF299B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070" w:type="dxa"/>
            <w:noWrap/>
            <w:hideMark/>
          </w:tcPr>
          <w:p w14:paraId="1BFF865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2268" w:type="dxa"/>
            <w:noWrap/>
            <w:hideMark/>
          </w:tcPr>
          <w:p w14:paraId="34D1FD1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6CC41ABD" w14:textId="77777777" w:rsidTr="00A51B6F">
        <w:trPr>
          <w:trHeight w:val="285"/>
        </w:trPr>
        <w:tc>
          <w:tcPr>
            <w:tcW w:w="3162" w:type="dxa"/>
            <w:noWrap/>
            <w:hideMark/>
          </w:tcPr>
          <w:p w14:paraId="460F4E44" w14:textId="79B0E8C8"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B</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2247" w:type="dxa"/>
            <w:noWrap/>
            <w:hideMark/>
          </w:tcPr>
          <w:p w14:paraId="543A565A" w14:textId="51C0ADC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(23.08%)</w:t>
            </w:r>
          </w:p>
        </w:tc>
        <w:tc>
          <w:tcPr>
            <w:tcW w:w="2070" w:type="dxa"/>
            <w:noWrap/>
            <w:hideMark/>
          </w:tcPr>
          <w:p w14:paraId="5D0F97C1" w14:textId="2BD1340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(17.65%)</w:t>
            </w:r>
          </w:p>
        </w:tc>
        <w:tc>
          <w:tcPr>
            <w:tcW w:w="2268" w:type="dxa"/>
            <w:noWrap/>
            <w:hideMark/>
          </w:tcPr>
          <w:p w14:paraId="3A3DB7E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1F7BFF8B" w14:textId="77777777" w:rsidTr="00A51B6F">
        <w:trPr>
          <w:trHeight w:val="285"/>
        </w:trPr>
        <w:tc>
          <w:tcPr>
            <w:tcW w:w="3162" w:type="dxa"/>
            <w:noWrap/>
            <w:hideMark/>
          </w:tcPr>
          <w:p w14:paraId="3A42A2FF" w14:textId="2E33C7D2" w:rsidR="00995057" w:rsidRPr="00DB4055" w:rsidRDefault="005F3473" w:rsidP="003C41A4">
            <w:pPr>
              <w:adjustRightInd w:val="0"/>
              <w:snapToGrid w:val="0"/>
              <w:spacing w:line="360" w:lineRule="auto"/>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C</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2247" w:type="dxa"/>
            <w:noWrap/>
            <w:hideMark/>
          </w:tcPr>
          <w:p w14:paraId="2973DE7D" w14:textId="67D685A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(76.92%)</w:t>
            </w:r>
          </w:p>
        </w:tc>
        <w:tc>
          <w:tcPr>
            <w:tcW w:w="2070" w:type="dxa"/>
            <w:noWrap/>
            <w:hideMark/>
          </w:tcPr>
          <w:p w14:paraId="5D2B30AF" w14:textId="13C5AF69"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(82.35%)</w:t>
            </w:r>
          </w:p>
        </w:tc>
        <w:tc>
          <w:tcPr>
            <w:tcW w:w="2268" w:type="dxa"/>
            <w:noWrap/>
            <w:hideMark/>
          </w:tcPr>
          <w:p w14:paraId="5CF78A2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bl>
    <w:p w14:paraId="76DFCEEB" w14:textId="029BF686" w:rsidR="00995057" w:rsidRPr="00DB4055" w:rsidRDefault="005F3473" w:rsidP="00DB405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HBV: Hepatitis B virus.</w:t>
      </w:r>
    </w:p>
    <w:p w14:paraId="167146D6" w14:textId="77777777" w:rsidR="00EB3222" w:rsidRDefault="00EB3222" w:rsidP="009E0334">
      <w:pPr>
        <w:adjustRightInd w:val="0"/>
        <w:snapToGrid w:val="0"/>
        <w:spacing w:line="360" w:lineRule="auto"/>
        <w:outlineLvl w:val="0"/>
        <w:rPr>
          <w:rFonts w:ascii="Book Antiqua" w:hAnsi="Book Antiqua" w:cs="Times New Roman"/>
          <w:b/>
          <w:color w:val="000000" w:themeColor="text1"/>
          <w:sz w:val="24"/>
          <w:szCs w:val="24"/>
        </w:rPr>
      </w:pPr>
    </w:p>
    <w:p w14:paraId="12B74188" w14:textId="77777777" w:rsidR="00EB3222" w:rsidRDefault="00EB3222" w:rsidP="009E0334">
      <w:pPr>
        <w:adjustRightInd w:val="0"/>
        <w:snapToGrid w:val="0"/>
        <w:spacing w:line="360" w:lineRule="auto"/>
        <w:outlineLvl w:val="0"/>
        <w:rPr>
          <w:rFonts w:ascii="Book Antiqua" w:hAnsi="Book Antiqua" w:cs="Times New Roman"/>
          <w:b/>
          <w:color w:val="000000" w:themeColor="text1"/>
          <w:sz w:val="24"/>
          <w:szCs w:val="24"/>
        </w:rPr>
      </w:pPr>
    </w:p>
    <w:p w14:paraId="71436916" w14:textId="0CE6336B" w:rsidR="00995057" w:rsidRPr="00DB4055" w:rsidRDefault="005F3473" w:rsidP="009E0334">
      <w:pPr>
        <w:adjustRightInd w:val="0"/>
        <w:snapToGrid w:val="0"/>
        <w:spacing w:line="360" w:lineRule="auto"/>
        <w:outlineLvl w:val="0"/>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lastRenderedPageBreak/>
        <w:t>Table 3</w:t>
      </w:r>
      <w:r w:rsidR="00995057" w:rsidRPr="00DB4055">
        <w:rPr>
          <w:rFonts w:ascii="Book Antiqua" w:hAnsi="Book Antiqua" w:cs="Times New Roman"/>
          <w:b/>
          <w:color w:val="000000" w:themeColor="text1"/>
          <w:sz w:val="24"/>
          <w:szCs w:val="24"/>
        </w:rPr>
        <w:t xml:space="preserve"> Baseline characteristics of enrolled patients (group A </w:t>
      </w:r>
      <w:r w:rsidR="00995057" w:rsidRPr="005F3473">
        <w:rPr>
          <w:rFonts w:ascii="Book Antiqua" w:hAnsi="Book Antiqua" w:cs="Times New Roman"/>
          <w:b/>
          <w:i/>
          <w:color w:val="000000" w:themeColor="text1"/>
          <w:sz w:val="24"/>
          <w:szCs w:val="24"/>
        </w:rPr>
        <w:t>vs</w:t>
      </w:r>
      <w:r w:rsidR="00995057" w:rsidRPr="00DB4055">
        <w:rPr>
          <w:rFonts w:ascii="Book Antiqua" w:hAnsi="Book Antiqua" w:cs="Times New Roman"/>
          <w:b/>
          <w:color w:val="000000" w:themeColor="text1"/>
          <w:sz w:val="24"/>
          <w:szCs w:val="24"/>
        </w:rPr>
        <w:t xml:space="preserve"> group B)</w:t>
      </w:r>
    </w:p>
    <w:tbl>
      <w:tblPr>
        <w:tblStyle w:val="a9"/>
        <w:tblW w:w="10582" w:type="dxa"/>
        <w:tblInd w:w="-10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1910"/>
        <w:gridCol w:w="1910"/>
        <w:gridCol w:w="1070"/>
        <w:gridCol w:w="1811"/>
        <w:gridCol w:w="1084"/>
      </w:tblGrid>
      <w:tr w:rsidR="00DB4055" w:rsidRPr="005F3473" w14:paraId="5CA1F909" w14:textId="77777777" w:rsidTr="0068732A">
        <w:trPr>
          <w:trHeight w:val="570"/>
        </w:trPr>
        <w:tc>
          <w:tcPr>
            <w:tcW w:w="2962" w:type="dxa"/>
            <w:tcBorders>
              <w:top w:val="single" w:sz="4" w:space="0" w:color="auto"/>
              <w:bottom w:val="single" w:sz="4" w:space="0" w:color="auto"/>
            </w:tcBorders>
            <w:noWrap/>
            <w:hideMark/>
          </w:tcPr>
          <w:p w14:paraId="42237132" w14:textId="1DCDB227" w:rsidR="00995057" w:rsidRPr="005F3473" w:rsidRDefault="00995057" w:rsidP="00DB4055">
            <w:pPr>
              <w:adjustRightInd w:val="0"/>
              <w:snapToGrid w:val="0"/>
              <w:spacing w:line="360" w:lineRule="auto"/>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Characteristic</w:t>
            </w:r>
          </w:p>
        </w:tc>
        <w:tc>
          <w:tcPr>
            <w:tcW w:w="1910" w:type="dxa"/>
            <w:tcBorders>
              <w:top w:val="single" w:sz="4" w:space="0" w:color="auto"/>
              <w:bottom w:val="single" w:sz="4" w:space="0" w:color="auto"/>
            </w:tcBorders>
            <w:hideMark/>
          </w:tcPr>
          <w:p w14:paraId="64BA5CE9" w14:textId="3FA23BB0" w:rsidR="00995057" w:rsidRPr="005F3473" w:rsidRDefault="00995057" w:rsidP="00950F05">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 xml:space="preserve">(A) </w:t>
            </w:r>
            <w:proofErr w:type="spellStart"/>
            <w:r w:rsidRPr="005F3473">
              <w:rPr>
                <w:rFonts w:ascii="Book Antiqua" w:hAnsi="Book Antiqua" w:cs="Times New Roman"/>
                <w:b/>
                <w:color w:val="000000" w:themeColor="text1"/>
                <w:sz w:val="24"/>
                <w:szCs w:val="24"/>
              </w:rPr>
              <w:t>HBeAg</w:t>
            </w:r>
            <w:proofErr w:type="spellEnd"/>
            <w:r w:rsidRPr="005F3473">
              <w:rPr>
                <w:rFonts w:ascii="Book Antiqua" w:hAnsi="Book Antiqua" w:cs="Times New Roman"/>
                <w:b/>
                <w:color w:val="000000" w:themeColor="text1"/>
                <w:sz w:val="24"/>
                <w:szCs w:val="24"/>
              </w:rPr>
              <w:t xml:space="preserve"> positive</w:t>
            </w:r>
            <w:r w:rsidR="00950F05">
              <w:rPr>
                <w:rFonts w:ascii="Book Antiqua" w:hAnsi="Book Antiqua" w:cs="Times New Roman"/>
                <w:b/>
                <w:color w:val="000000" w:themeColor="text1"/>
                <w:sz w:val="24"/>
                <w:szCs w:val="24"/>
              </w:rPr>
              <w:t xml:space="preserve"> patients with</w:t>
            </w:r>
            <w:r w:rsidRPr="005F3473">
              <w:rPr>
                <w:rFonts w:ascii="Book Antiqua" w:hAnsi="Book Antiqua" w:cs="Times New Roman"/>
                <w:b/>
                <w:color w:val="000000" w:themeColor="text1"/>
                <w:sz w:val="24"/>
                <w:szCs w:val="24"/>
              </w:rPr>
              <w:t xml:space="preserve"> </w:t>
            </w:r>
            <w:r w:rsidR="00950F05">
              <w:rPr>
                <w:rFonts w:ascii="Book Antiqua" w:hAnsi="Book Antiqua" w:cs="Times New Roman"/>
                <w:b/>
                <w:color w:val="000000" w:themeColor="text1"/>
                <w:sz w:val="24"/>
                <w:szCs w:val="24"/>
              </w:rPr>
              <w:t>s</w:t>
            </w:r>
            <w:r w:rsidRPr="005F3473">
              <w:rPr>
                <w:rFonts w:ascii="Book Antiqua" w:hAnsi="Book Antiqua" w:cs="Times New Roman"/>
                <w:b/>
                <w:color w:val="000000" w:themeColor="text1"/>
                <w:sz w:val="24"/>
                <w:szCs w:val="24"/>
              </w:rPr>
              <w:t>eroconversion (</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10)</w:t>
            </w:r>
          </w:p>
        </w:tc>
        <w:tc>
          <w:tcPr>
            <w:tcW w:w="1910" w:type="dxa"/>
            <w:tcBorders>
              <w:top w:val="single" w:sz="4" w:space="0" w:color="auto"/>
              <w:bottom w:val="single" w:sz="4" w:space="0" w:color="auto"/>
            </w:tcBorders>
            <w:hideMark/>
          </w:tcPr>
          <w:p w14:paraId="5C8B3700" w14:textId="054DCB68" w:rsidR="00995057" w:rsidRPr="005F3473" w:rsidRDefault="00995057" w:rsidP="00950F05">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 xml:space="preserve">(B) </w:t>
            </w:r>
            <w:proofErr w:type="spellStart"/>
            <w:r w:rsidRPr="005F3473">
              <w:rPr>
                <w:rFonts w:ascii="Book Antiqua" w:hAnsi="Book Antiqua" w:cs="Times New Roman"/>
                <w:b/>
                <w:color w:val="000000" w:themeColor="text1"/>
                <w:sz w:val="24"/>
                <w:szCs w:val="24"/>
              </w:rPr>
              <w:t>HBeAg</w:t>
            </w:r>
            <w:proofErr w:type="spellEnd"/>
            <w:r w:rsidRPr="005F3473">
              <w:rPr>
                <w:rFonts w:ascii="Book Antiqua" w:hAnsi="Book Antiqua" w:cs="Times New Roman"/>
                <w:b/>
                <w:color w:val="000000" w:themeColor="text1"/>
                <w:sz w:val="24"/>
                <w:szCs w:val="24"/>
              </w:rPr>
              <w:t xml:space="preserve"> pos</w:t>
            </w:r>
            <w:r w:rsidR="00950F05">
              <w:rPr>
                <w:rFonts w:ascii="Book Antiqua" w:hAnsi="Book Antiqua" w:cs="Times New Roman"/>
                <w:b/>
                <w:color w:val="000000" w:themeColor="text1"/>
                <w:sz w:val="24"/>
                <w:szCs w:val="24"/>
              </w:rPr>
              <w:t>i</w:t>
            </w:r>
            <w:r w:rsidRPr="005F3473">
              <w:rPr>
                <w:rFonts w:ascii="Book Antiqua" w:hAnsi="Book Antiqua" w:cs="Times New Roman"/>
                <w:b/>
                <w:color w:val="000000" w:themeColor="text1"/>
                <w:sz w:val="24"/>
                <w:szCs w:val="24"/>
              </w:rPr>
              <w:t>tive</w:t>
            </w:r>
            <w:r w:rsidR="00950F05">
              <w:rPr>
                <w:rFonts w:ascii="Book Antiqua" w:hAnsi="Book Antiqua" w:cs="Times New Roman"/>
                <w:b/>
                <w:color w:val="000000" w:themeColor="text1"/>
                <w:sz w:val="24"/>
                <w:szCs w:val="24"/>
              </w:rPr>
              <w:t xml:space="preserve"> patients with</w:t>
            </w:r>
            <w:r w:rsidRPr="005F3473">
              <w:rPr>
                <w:rFonts w:ascii="Book Antiqua" w:hAnsi="Book Antiqua" w:cs="Times New Roman"/>
                <w:b/>
                <w:color w:val="000000" w:themeColor="text1"/>
                <w:sz w:val="24"/>
                <w:szCs w:val="24"/>
              </w:rPr>
              <w:t xml:space="preserve"> </w:t>
            </w:r>
            <w:r w:rsidR="00950F05">
              <w:rPr>
                <w:rFonts w:ascii="Book Antiqua" w:hAnsi="Book Antiqua" w:cs="Times New Roman"/>
                <w:b/>
                <w:color w:val="000000" w:themeColor="text1"/>
                <w:sz w:val="24"/>
                <w:szCs w:val="24"/>
              </w:rPr>
              <w:t>n</w:t>
            </w:r>
            <w:r w:rsidRPr="005F3473">
              <w:rPr>
                <w:rFonts w:ascii="Book Antiqua" w:hAnsi="Book Antiqua" w:cs="Times New Roman"/>
                <w:b/>
                <w:color w:val="000000" w:themeColor="text1"/>
                <w:sz w:val="24"/>
                <w:szCs w:val="24"/>
              </w:rPr>
              <w:t xml:space="preserve">o </w:t>
            </w:r>
            <w:r w:rsidR="00950F05">
              <w:rPr>
                <w:rFonts w:ascii="Book Antiqua" w:hAnsi="Book Antiqua" w:cs="Times New Roman"/>
                <w:b/>
                <w:color w:val="000000" w:themeColor="text1"/>
                <w:sz w:val="24"/>
                <w:szCs w:val="24"/>
              </w:rPr>
              <w:t>s</w:t>
            </w:r>
            <w:r w:rsidRPr="005F3473">
              <w:rPr>
                <w:rFonts w:ascii="Book Antiqua" w:hAnsi="Book Antiqua" w:cs="Times New Roman"/>
                <w:b/>
                <w:color w:val="000000" w:themeColor="text1"/>
                <w:sz w:val="24"/>
                <w:szCs w:val="24"/>
              </w:rPr>
              <w:t>eroconversion (</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15)</w:t>
            </w:r>
          </w:p>
        </w:tc>
        <w:tc>
          <w:tcPr>
            <w:tcW w:w="905" w:type="dxa"/>
            <w:tcBorders>
              <w:top w:val="single" w:sz="4" w:space="0" w:color="auto"/>
              <w:bottom w:val="single" w:sz="4" w:space="0" w:color="auto"/>
            </w:tcBorders>
            <w:hideMark/>
          </w:tcPr>
          <w:p w14:paraId="63C9EB77" w14:textId="76467C04" w:rsidR="00995057" w:rsidRPr="005F3473" w:rsidRDefault="005F3473" w:rsidP="005F3473">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i/>
                <w:color w:val="000000" w:themeColor="text1"/>
                <w:sz w:val="24"/>
                <w:szCs w:val="24"/>
              </w:rPr>
              <w:t>P</w:t>
            </w:r>
            <w:r w:rsidR="00EB3222">
              <w:rPr>
                <w:rFonts w:ascii="Book Antiqua" w:hAnsi="Book Antiqua" w:cs="Times New Roman"/>
                <w:b/>
                <w:i/>
                <w:color w:val="000000" w:themeColor="text1"/>
                <w:sz w:val="24"/>
                <w:szCs w:val="24"/>
              </w:rPr>
              <w:t>-</w:t>
            </w:r>
            <w:r w:rsidRPr="005F3473">
              <w:rPr>
                <w:rFonts w:ascii="Book Antiqua" w:hAnsi="Book Antiqua" w:cs="Times New Roman"/>
                <w:b/>
                <w:color w:val="000000" w:themeColor="text1"/>
                <w:sz w:val="24"/>
                <w:szCs w:val="24"/>
              </w:rPr>
              <w:t xml:space="preserve">value (A) </w:t>
            </w:r>
            <w:r w:rsidRPr="005F3473">
              <w:rPr>
                <w:rFonts w:ascii="Book Antiqua" w:hAnsi="Book Antiqua" w:cs="Times New Roman"/>
                <w:b/>
                <w:i/>
                <w:color w:val="000000" w:themeColor="text1"/>
                <w:sz w:val="24"/>
                <w:szCs w:val="24"/>
              </w:rPr>
              <w:t>vs</w:t>
            </w:r>
            <w:r w:rsidR="00995057" w:rsidRPr="005F3473">
              <w:rPr>
                <w:rFonts w:ascii="Book Antiqua" w:hAnsi="Book Antiqua" w:cs="Times New Roman"/>
                <w:b/>
                <w:i/>
                <w:color w:val="000000" w:themeColor="text1"/>
                <w:sz w:val="24"/>
                <w:szCs w:val="24"/>
              </w:rPr>
              <w:t xml:space="preserve"> </w:t>
            </w:r>
            <w:r w:rsidR="00995057" w:rsidRPr="005F3473">
              <w:rPr>
                <w:rFonts w:ascii="Book Antiqua" w:hAnsi="Book Antiqua" w:cs="Times New Roman"/>
                <w:b/>
                <w:color w:val="000000" w:themeColor="text1"/>
                <w:sz w:val="24"/>
                <w:szCs w:val="24"/>
              </w:rPr>
              <w:t>(B)</w:t>
            </w:r>
          </w:p>
        </w:tc>
        <w:tc>
          <w:tcPr>
            <w:tcW w:w="1811" w:type="dxa"/>
            <w:tcBorders>
              <w:top w:val="single" w:sz="4" w:space="0" w:color="auto"/>
              <w:bottom w:val="single" w:sz="4" w:space="0" w:color="auto"/>
            </w:tcBorders>
            <w:hideMark/>
          </w:tcPr>
          <w:p w14:paraId="545B26B8" w14:textId="5053C28F" w:rsidR="00995057" w:rsidRPr="005F3473" w:rsidRDefault="00995057" w:rsidP="005F3473">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color w:val="000000" w:themeColor="text1"/>
                <w:sz w:val="24"/>
                <w:szCs w:val="24"/>
              </w:rPr>
              <w:t xml:space="preserve">(C) </w:t>
            </w:r>
            <w:proofErr w:type="spellStart"/>
            <w:r w:rsidRPr="005F3473">
              <w:rPr>
                <w:rFonts w:ascii="Book Antiqua" w:hAnsi="Book Antiqua" w:cs="Times New Roman"/>
                <w:b/>
                <w:color w:val="000000" w:themeColor="text1"/>
                <w:sz w:val="24"/>
                <w:szCs w:val="24"/>
              </w:rPr>
              <w:t>HBeAg</w:t>
            </w:r>
            <w:proofErr w:type="spellEnd"/>
            <w:r w:rsidRPr="005F3473">
              <w:rPr>
                <w:rFonts w:ascii="Book Antiqua" w:hAnsi="Book Antiqua" w:cs="Times New Roman"/>
                <w:b/>
                <w:color w:val="000000" w:themeColor="text1"/>
                <w:sz w:val="24"/>
                <w:szCs w:val="24"/>
              </w:rPr>
              <w:t xml:space="preserve"> negative</w:t>
            </w:r>
            <w:r w:rsidR="00950F05">
              <w:rPr>
                <w:rFonts w:ascii="Book Antiqua" w:hAnsi="Book Antiqua" w:cs="Times New Roman"/>
                <w:b/>
                <w:color w:val="000000" w:themeColor="text1"/>
                <w:sz w:val="24"/>
                <w:szCs w:val="24"/>
              </w:rPr>
              <w:t xml:space="preserve"> patients</w:t>
            </w:r>
            <w:r w:rsidRPr="005F3473">
              <w:rPr>
                <w:rFonts w:ascii="Book Antiqua" w:hAnsi="Book Antiqua" w:cs="Times New Roman"/>
                <w:b/>
                <w:color w:val="000000" w:themeColor="text1"/>
                <w:sz w:val="24"/>
                <w:szCs w:val="24"/>
              </w:rPr>
              <w:t xml:space="preserve"> (</w:t>
            </w:r>
            <w:r w:rsidRPr="005F3473">
              <w:rPr>
                <w:rFonts w:ascii="Book Antiqua" w:hAnsi="Book Antiqua" w:cs="Times New Roman"/>
                <w:b/>
                <w:i/>
                <w:color w:val="000000" w:themeColor="text1"/>
                <w:sz w:val="24"/>
                <w:szCs w:val="24"/>
              </w:rPr>
              <w:t>n</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 </w:t>
            </w:r>
            <w:r w:rsidRPr="005F3473">
              <w:rPr>
                <w:rFonts w:ascii="Book Antiqua" w:hAnsi="Book Antiqua" w:cs="Times New Roman"/>
                <w:b/>
                <w:color w:val="000000" w:themeColor="text1"/>
                <w:sz w:val="24"/>
                <w:szCs w:val="24"/>
              </w:rPr>
              <w:t>5)</w:t>
            </w:r>
          </w:p>
        </w:tc>
        <w:tc>
          <w:tcPr>
            <w:tcW w:w="1084" w:type="dxa"/>
            <w:tcBorders>
              <w:top w:val="single" w:sz="4" w:space="0" w:color="auto"/>
              <w:bottom w:val="single" w:sz="4" w:space="0" w:color="auto"/>
            </w:tcBorders>
            <w:hideMark/>
          </w:tcPr>
          <w:p w14:paraId="47E94FAA" w14:textId="5E065755" w:rsidR="00995057" w:rsidRPr="005F3473" w:rsidRDefault="00EB3222">
            <w:pPr>
              <w:adjustRightInd w:val="0"/>
              <w:snapToGrid w:val="0"/>
              <w:spacing w:line="360" w:lineRule="auto"/>
              <w:jc w:val="center"/>
              <w:rPr>
                <w:rFonts w:ascii="Book Antiqua" w:hAnsi="Book Antiqua" w:cs="Times New Roman"/>
                <w:b/>
                <w:color w:val="000000" w:themeColor="text1"/>
                <w:sz w:val="24"/>
                <w:szCs w:val="24"/>
              </w:rPr>
            </w:pPr>
            <w:r w:rsidRPr="005F3473">
              <w:rPr>
                <w:rFonts w:ascii="Book Antiqua" w:hAnsi="Book Antiqua" w:cs="Times New Roman"/>
                <w:b/>
                <w:i/>
                <w:color w:val="000000" w:themeColor="text1"/>
                <w:sz w:val="24"/>
                <w:szCs w:val="24"/>
              </w:rPr>
              <w:t>P</w:t>
            </w:r>
            <w:r>
              <w:rPr>
                <w:rFonts w:ascii="Book Antiqua" w:hAnsi="Book Antiqua" w:cs="Times New Roman"/>
                <w:b/>
                <w:color w:val="000000" w:themeColor="text1"/>
                <w:sz w:val="24"/>
                <w:szCs w:val="24"/>
              </w:rPr>
              <w:t>-</w:t>
            </w:r>
            <w:r w:rsidR="005F3473" w:rsidRPr="005F3473">
              <w:rPr>
                <w:rFonts w:ascii="Book Antiqua" w:hAnsi="Book Antiqua" w:cs="Times New Roman"/>
                <w:b/>
                <w:color w:val="000000" w:themeColor="text1"/>
                <w:sz w:val="24"/>
                <w:szCs w:val="24"/>
              </w:rPr>
              <w:t xml:space="preserve">value (A) </w:t>
            </w:r>
            <w:r w:rsidR="005F3473" w:rsidRPr="005F3473">
              <w:rPr>
                <w:rFonts w:ascii="Book Antiqua" w:hAnsi="Book Antiqua" w:cs="Times New Roman"/>
                <w:b/>
                <w:i/>
                <w:color w:val="000000" w:themeColor="text1"/>
                <w:sz w:val="24"/>
                <w:szCs w:val="24"/>
              </w:rPr>
              <w:t>vs</w:t>
            </w:r>
            <w:r w:rsidR="00995057" w:rsidRPr="005F3473">
              <w:rPr>
                <w:rFonts w:ascii="Book Antiqua" w:hAnsi="Book Antiqua" w:cs="Times New Roman"/>
                <w:b/>
                <w:i/>
                <w:color w:val="000000" w:themeColor="text1"/>
                <w:sz w:val="24"/>
                <w:szCs w:val="24"/>
              </w:rPr>
              <w:t xml:space="preserve"> </w:t>
            </w:r>
            <w:r w:rsidR="00995057" w:rsidRPr="005F3473">
              <w:rPr>
                <w:rFonts w:ascii="Book Antiqua" w:hAnsi="Book Antiqua" w:cs="Times New Roman"/>
                <w:b/>
                <w:color w:val="000000" w:themeColor="text1"/>
                <w:sz w:val="24"/>
                <w:szCs w:val="24"/>
              </w:rPr>
              <w:t>(C)</w:t>
            </w:r>
          </w:p>
        </w:tc>
      </w:tr>
      <w:tr w:rsidR="00DB4055" w:rsidRPr="00DB4055" w14:paraId="30667817" w14:textId="77777777" w:rsidTr="0068732A">
        <w:trPr>
          <w:trHeight w:val="285"/>
        </w:trPr>
        <w:tc>
          <w:tcPr>
            <w:tcW w:w="2962" w:type="dxa"/>
            <w:tcBorders>
              <w:top w:val="single" w:sz="4" w:space="0" w:color="auto"/>
            </w:tcBorders>
            <w:noWrap/>
            <w:hideMark/>
          </w:tcPr>
          <w:p w14:paraId="4CDBA4A9" w14:textId="691E9E76"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Gender</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(male/female)</w:t>
            </w:r>
          </w:p>
        </w:tc>
        <w:tc>
          <w:tcPr>
            <w:tcW w:w="1910" w:type="dxa"/>
            <w:tcBorders>
              <w:top w:val="single" w:sz="4" w:space="0" w:color="auto"/>
            </w:tcBorders>
            <w:noWrap/>
            <w:hideMark/>
          </w:tcPr>
          <w:p w14:paraId="2148D1CB"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8/2</w:t>
            </w:r>
          </w:p>
        </w:tc>
        <w:tc>
          <w:tcPr>
            <w:tcW w:w="1910" w:type="dxa"/>
            <w:tcBorders>
              <w:top w:val="single" w:sz="4" w:space="0" w:color="auto"/>
            </w:tcBorders>
            <w:noWrap/>
            <w:hideMark/>
          </w:tcPr>
          <w:p w14:paraId="01A52FE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12/3</w:t>
            </w:r>
          </w:p>
        </w:tc>
        <w:tc>
          <w:tcPr>
            <w:tcW w:w="905" w:type="dxa"/>
            <w:tcBorders>
              <w:top w:val="single" w:sz="4" w:space="0" w:color="auto"/>
            </w:tcBorders>
            <w:noWrap/>
            <w:hideMark/>
          </w:tcPr>
          <w:p w14:paraId="392AFAD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tcBorders>
              <w:top w:val="single" w:sz="4" w:space="0" w:color="auto"/>
            </w:tcBorders>
            <w:noWrap/>
            <w:hideMark/>
          </w:tcPr>
          <w:p w14:paraId="40E51E9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5/0</w:t>
            </w:r>
          </w:p>
        </w:tc>
        <w:tc>
          <w:tcPr>
            <w:tcW w:w="1084" w:type="dxa"/>
            <w:tcBorders>
              <w:top w:val="single" w:sz="4" w:space="0" w:color="auto"/>
            </w:tcBorders>
            <w:noWrap/>
            <w:hideMark/>
          </w:tcPr>
          <w:p w14:paraId="30D32CB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1C9EAC8D" w14:textId="77777777" w:rsidTr="0068732A">
        <w:trPr>
          <w:trHeight w:val="285"/>
        </w:trPr>
        <w:tc>
          <w:tcPr>
            <w:tcW w:w="2962" w:type="dxa"/>
            <w:noWrap/>
            <w:hideMark/>
          </w:tcPr>
          <w:p w14:paraId="6619D282" w14:textId="514B3D70"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Age</w:t>
            </w:r>
            <w:r w:rsidR="005F3473">
              <w:rPr>
                <w:rFonts w:ascii="Book Antiqua" w:hAnsi="Book Antiqua" w:cs="Times New Roman"/>
                <w:color w:val="000000" w:themeColor="text1"/>
                <w:sz w:val="24"/>
                <w:szCs w:val="24"/>
              </w:rPr>
              <w:t xml:space="preserve"> (</w:t>
            </w:r>
            <w:proofErr w:type="spellStart"/>
            <w:r w:rsidR="005F3473">
              <w:rPr>
                <w:rFonts w:ascii="Book Antiqua" w:hAnsi="Book Antiqua" w:cs="Times New Roman"/>
                <w:color w:val="000000" w:themeColor="text1"/>
                <w:sz w:val="24"/>
                <w:szCs w:val="24"/>
              </w:rPr>
              <w:t>yR</w:t>
            </w:r>
            <w:proofErr w:type="spellEnd"/>
            <w:r w:rsidRPr="00DB4055">
              <w:rPr>
                <w:rFonts w:ascii="Book Antiqua" w:hAnsi="Book Antiqua" w:cs="Times New Roman"/>
                <w:color w:val="000000" w:themeColor="text1"/>
                <w:sz w:val="24"/>
                <w:szCs w:val="24"/>
              </w:rPr>
              <w:t>)</w:t>
            </w:r>
          </w:p>
        </w:tc>
        <w:tc>
          <w:tcPr>
            <w:tcW w:w="1910" w:type="dxa"/>
            <w:noWrap/>
            <w:hideMark/>
          </w:tcPr>
          <w:p w14:paraId="07ADC25C" w14:textId="29025A53"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w:t>
            </w:r>
            <w:r w:rsidR="00102DEC" w:rsidRPr="00DB4055">
              <w:rPr>
                <w:rFonts w:ascii="Book Antiqua" w:hAnsi="Book Antiqua" w:cs="Times New Roman"/>
                <w:color w:val="000000" w:themeColor="text1"/>
                <w:sz w:val="24"/>
                <w:szCs w:val="24"/>
              </w:rPr>
              <w:t>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00102DEC" w:rsidRPr="00DB4055">
              <w:rPr>
                <w:rFonts w:ascii="Book Antiqua" w:hAnsi="Book Antiqua" w:cs="Times New Roman"/>
                <w:color w:val="000000" w:themeColor="text1"/>
                <w:sz w:val="24"/>
                <w:szCs w:val="24"/>
              </w:rPr>
              <w:t>6</w:t>
            </w:r>
          </w:p>
        </w:tc>
        <w:tc>
          <w:tcPr>
            <w:tcW w:w="1910" w:type="dxa"/>
            <w:noWrap/>
            <w:hideMark/>
          </w:tcPr>
          <w:p w14:paraId="300603F0" w14:textId="4522036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12</w:t>
            </w:r>
          </w:p>
        </w:tc>
        <w:tc>
          <w:tcPr>
            <w:tcW w:w="905" w:type="dxa"/>
            <w:noWrap/>
            <w:hideMark/>
          </w:tcPr>
          <w:p w14:paraId="71D1D0B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0.034</w:t>
            </w:r>
          </w:p>
        </w:tc>
        <w:tc>
          <w:tcPr>
            <w:tcW w:w="1811" w:type="dxa"/>
            <w:noWrap/>
            <w:hideMark/>
          </w:tcPr>
          <w:p w14:paraId="19412E70" w14:textId="2AB3687C"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w:t>
            </w:r>
            <w:r w:rsidR="00102DEC" w:rsidRPr="00DB4055">
              <w:rPr>
                <w:rFonts w:ascii="Book Antiqua" w:hAnsi="Book Antiqua" w:cs="Times New Roman"/>
                <w:color w:val="000000" w:themeColor="text1"/>
                <w:sz w:val="24"/>
                <w:szCs w:val="24"/>
              </w:rPr>
              <w:t>5</w:t>
            </w:r>
            <w:r w:rsidRPr="00DB4055">
              <w:rPr>
                <w:rFonts w:ascii="Book Antiqua" w:hAnsi="Book Antiqua" w:cs="Times New Roman"/>
                <w:color w:val="000000" w:themeColor="text1"/>
                <w:sz w:val="24"/>
                <w:szCs w:val="24"/>
              </w:rPr>
              <w:t>0</w:t>
            </w:r>
          </w:p>
        </w:tc>
        <w:tc>
          <w:tcPr>
            <w:tcW w:w="1084" w:type="dxa"/>
            <w:noWrap/>
            <w:hideMark/>
          </w:tcPr>
          <w:p w14:paraId="749F417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0.505</w:t>
            </w:r>
          </w:p>
        </w:tc>
      </w:tr>
      <w:tr w:rsidR="00DB4055" w:rsidRPr="00DB4055" w14:paraId="0293B01C" w14:textId="77777777" w:rsidTr="0068732A">
        <w:trPr>
          <w:trHeight w:val="285"/>
        </w:trPr>
        <w:tc>
          <w:tcPr>
            <w:tcW w:w="2962" w:type="dxa"/>
            <w:noWrap/>
            <w:hideMark/>
          </w:tcPr>
          <w:p w14:paraId="0E4E53B3" w14:textId="3BDD29A9" w:rsidR="00995057" w:rsidRPr="00DB4055" w:rsidRDefault="00C4363F"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Body mass index</w:t>
            </w:r>
          </w:p>
        </w:tc>
        <w:tc>
          <w:tcPr>
            <w:tcW w:w="1910" w:type="dxa"/>
            <w:noWrap/>
            <w:hideMark/>
          </w:tcPr>
          <w:p w14:paraId="6DEDAF86" w14:textId="2F50D9A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25.29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3.86</w:t>
            </w:r>
          </w:p>
        </w:tc>
        <w:tc>
          <w:tcPr>
            <w:tcW w:w="1910" w:type="dxa"/>
            <w:noWrap/>
            <w:hideMark/>
          </w:tcPr>
          <w:p w14:paraId="52739C0B" w14:textId="4461CB3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23.82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3.25</w:t>
            </w:r>
          </w:p>
        </w:tc>
        <w:tc>
          <w:tcPr>
            <w:tcW w:w="905" w:type="dxa"/>
            <w:noWrap/>
            <w:hideMark/>
          </w:tcPr>
          <w:p w14:paraId="38362F4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0.528</w:t>
            </w:r>
          </w:p>
        </w:tc>
        <w:tc>
          <w:tcPr>
            <w:tcW w:w="1811" w:type="dxa"/>
            <w:noWrap/>
            <w:hideMark/>
          </w:tcPr>
          <w:p w14:paraId="11C0BC78" w14:textId="045BAE4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24.38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3.87</w:t>
            </w:r>
          </w:p>
        </w:tc>
        <w:tc>
          <w:tcPr>
            <w:tcW w:w="1084" w:type="dxa"/>
            <w:noWrap/>
            <w:hideMark/>
          </w:tcPr>
          <w:p w14:paraId="2A0AFCD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0.676</w:t>
            </w:r>
          </w:p>
        </w:tc>
      </w:tr>
      <w:tr w:rsidR="00DB4055" w:rsidRPr="00DB4055" w14:paraId="5C44838B" w14:textId="77777777" w:rsidTr="0068732A">
        <w:trPr>
          <w:trHeight w:val="285"/>
        </w:trPr>
        <w:tc>
          <w:tcPr>
            <w:tcW w:w="2962" w:type="dxa"/>
            <w:noWrap/>
            <w:hideMark/>
          </w:tcPr>
          <w:p w14:paraId="76D7E561" w14:textId="2E93FC0E" w:rsidR="00995057" w:rsidRPr="00DB4055" w:rsidRDefault="00C4363F"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Alanine aminotransferase</w:t>
            </w:r>
            <w:r w:rsidRPr="00DB4055" w:rsidDel="006D2D41">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(IU/mL)</w:t>
            </w:r>
          </w:p>
        </w:tc>
        <w:tc>
          <w:tcPr>
            <w:tcW w:w="1910" w:type="dxa"/>
            <w:noWrap/>
            <w:hideMark/>
          </w:tcPr>
          <w:p w14:paraId="5387B7D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18A3CE5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5F2F3A97"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31E7970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1C9A087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7DA33AF4" w14:textId="77777777" w:rsidTr="0068732A">
        <w:trPr>
          <w:trHeight w:val="285"/>
        </w:trPr>
        <w:tc>
          <w:tcPr>
            <w:tcW w:w="2962" w:type="dxa"/>
            <w:noWrap/>
            <w:hideMark/>
          </w:tcPr>
          <w:p w14:paraId="4B77470F" w14:textId="3F06E077"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1910" w:type="dxa"/>
            <w:noWrap/>
            <w:hideMark/>
          </w:tcPr>
          <w:p w14:paraId="39EDE2F1" w14:textId="6E0ED753"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156.10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72.94</w:t>
            </w:r>
          </w:p>
        </w:tc>
        <w:tc>
          <w:tcPr>
            <w:tcW w:w="1910" w:type="dxa"/>
            <w:noWrap/>
            <w:hideMark/>
          </w:tcPr>
          <w:p w14:paraId="7627FEE1" w14:textId="7F9F47B8"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174.53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317.58</w:t>
            </w:r>
          </w:p>
        </w:tc>
        <w:tc>
          <w:tcPr>
            <w:tcW w:w="905" w:type="dxa"/>
            <w:noWrap/>
            <w:hideMark/>
          </w:tcPr>
          <w:p w14:paraId="7769FAF1"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0.272</w:t>
            </w:r>
          </w:p>
        </w:tc>
        <w:tc>
          <w:tcPr>
            <w:tcW w:w="1811" w:type="dxa"/>
            <w:noWrap/>
            <w:hideMark/>
          </w:tcPr>
          <w:p w14:paraId="37CCDD79" w14:textId="4171370B"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123.60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71.81</w:t>
            </w:r>
          </w:p>
        </w:tc>
        <w:tc>
          <w:tcPr>
            <w:tcW w:w="1084" w:type="dxa"/>
            <w:noWrap/>
            <w:hideMark/>
          </w:tcPr>
          <w:p w14:paraId="4959306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0.428</w:t>
            </w:r>
          </w:p>
        </w:tc>
      </w:tr>
      <w:tr w:rsidR="00DB4055" w:rsidRPr="00DB4055" w14:paraId="6E31E633" w14:textId="77777777" w:rsidTr="0068732A">
        <w:trPr>
          <w:trHeight w:val="285"/>
        </w:trPr>
        <w:tc>
          <w:tcPr>
            <w:tcW w:w="2962" w:type="dxa"/>
            <w:noWrap/>
            <w:hideMark/>
          </w:tcPr>
          <w:p w14:paraId="7A19AAC8" w14:textId="30E6EEE1"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1910" w:type="dxa"/>
            <w:noWrap/>
            <w:hideMark/>
          </w:tcPr>
          <w:p w14:paraId="45B9BC82" w14:textId="15856408"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46.10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32.61</w:t>
            </w:r>
          </w:p>
        </w:tc>
        <w:tc>
          <w:tcPr>
            <w:tcW w:w="1910" w:type="dxa"/>
            <w:noWrap/>
            <w:hideMark/>
          </w:tcPr>
          <w:p w14:paraId="018198D4" w14:textId="7C966ADD"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50.00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46.83</w:t>
            </w:r>
          </w:p>
        </w:tc>
        <w:tc>
          <w:tcPr>
            <w:tcW w:w="905" w:type="dxa"/>
            <w:noWrap/>
            <w:hideMark/>
          </w:tcPr>
          <w:p w14:paraId="63D0A91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0.665</w:t>
            </w:r>
          </w:p>
        </w:tc>
        <w:tc>
          <w:tcPr>
            <w:tcW w:w="1811" w:type="dxa"/>
            <w:noWrap/>
            <w:hideMark/>
          </w:tcPr>
          <w:p w14:paraId="56F31040" w14:textId="47B84CD8"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29.20</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8.17</w:t>
            </w:r>
          </w:p>
        </w:tc>
        <w:tc>
          <w:tcPr>
            <w:tcW w:w="1084" w:type="dxa"/>
            <w:noWrap/>
            <w:hideMark/>
          </w:tcPr>
          <w:p w14:paraId="45C33E1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0.282</w:t>
            </w:r>
          </w:p>
        </w:tc>
      </w:tr>
      <w:tr w:rsidR="00DB4055" w:rsidRPr="00DB4055" w14:paraId="5EE9E0C6" w14:textId="77777777" w:rsidTr="0068732A">
        <w:trPr>
          <w:trHeight w:val="345"/>
        </w:trPr>
        <w:tc>
          <w:tcPr>
            <w:tcW w:w="2962" w:type="dxa"/>
            <w:noWrap/>
            <w:hideMark/>
          </w:tcPr>
          <w:p w14:paraId="0B59174F" w14:textId="20F4E5DF"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HBsAg</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5F3473">
              <w:rPr>
                <w:rFonts w:ascii="Book Antiqua" w:hAnsi="Book Antiqua" w:cs="Times New Roman"/>
                <w:color w:val="000000" w:themeColor="text1"/>
                <w:sz w:val="24"/>
                <w:szCs w:val="24"/>
                <w:vertAlign w:val="subscript"/>
              </w:rPr>
              <w:t xml:space="preserve">10 </w:t>
            </w:r>
            <w:r w:rsidR="005F3473">
              <w:rPr>
                <w:rFonts w:ascii="Book Antiqua" w:hAnsi="Book Antiqua" w:cs="Times New Roman"/>
                <w:color w:val="000000" w:themeColor="text1"/>
                <w:sz w:val="24"/>
                <w:szCs w:val="24"/>
              </w:rPr>
              <w:t>IU/mL</w:t>
            </w:r>
            <w:r w:rsidRPr="00DB4055">
              <w:rPr>
                <w:rFonts w:ascii="Book Antiqua" w:hAnsi="Book Antiqua" w:cs="Times New Roman"/>
                <w:color w:val="000000" w:themeColor="text1"/>
                <w:sz w:val="24"/>
                <w:szCs w:val="24"/>
              </w:rPr>
              <w:t>)</w:t>
            </w:r>
          </w:p>
        </w:tc>
        <w:tc>
          <w:tcPr>
            <w:tcW w:w="1910" w:type="dxa"/>
            <w:noWrap/>
            <w:hideMark/>
          </w:tcPr>
          <w:p w14:paraId="73DFF10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712DEC9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09DA10E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0DC85D9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5ABB4F9B"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3783413A" w14:textId="77777777" w:rsidTr="0068732A">
        <w:trPr>
          <w:trHeight w:val="285"/>
        </w:trPr>
        <w:tc>
          <w:tcPr>
            <w:tcW w:w="2962" w:type="dxa"/>
            <w:noWrap/>
            <w:hideMark/>
          </w:tcPr>
          <w:p w14:paraId="4D60E23F" w14:textId="5B45C4BD"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1910" w:type="dxa"/>
            <w:noWrap/>
            <w:hideMark/>
          </w:tcPr>
          <w:p w14:paraId="18D46E52" w14:textId="44D0CA6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3.81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0.84</w:t>
            </w:r>
          </w:p>
        </w:tc>
        <w:tc>
          <w:tcPr>
            <w:tcW w:w="1910" w:type="dxa"/>
            <w:noWrap/>
            <w:hideMark/>
          </w:tcPr>
          <w:p w14:paraId="2898F4B1" w14:textId="34ACCC3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4.14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0.57</w:t>
            </w:r>
          </w:p>
        </w:tc>
        <w:tc>
          <w:tcPr>
            <w:tcW w:w="905" w:type="dxa"/>
            <w:noWrap/>
            <w:hideMark/>
          </w:tcPr>
          <w:p w14:paraId="0EEFE6EC"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0.068</w:t>
            </w:r>
          </w:p>
        </w:tc>
        <w:tc>
          <w:tcPr>
            <w:tcW w:w="1811" w:type="dxa"/>
            <w:noWrap/>
            <w:hideMark/>
          </w:tcPr>
          <w:p w14:paraId="247A9D30" w14:textId="090271B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3.79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1.02</w:t>
            </w:r>
          </w:p>
        </w:tc>
        <w:tc>
          <w:tcPr>
            <w:tcW w:w="1084" w:type="dxa"/>
            <w:noWrap/>
            <w:hideMark/>
          </w:tcPr>
          <w:p w14:paraId="0EED0FC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0.967</w:t>
            </w:r>
          </w:p>
        </w:tc>
      </w:tr>
      <w:tr w:rsidR="00DB4055" w:rsidRPr="00DB4055" w14:paraId="26B664FD" w14:textId="77777777" w:rsidTr="0068732A">
        <w:trPr>
          <w:trHeight w:val="285"/>
        </w:trPr>
        <w:tc>
          <w:tcPr>
            <w:tcW w:w="2962" w:type="dxa"/>
            <w:noWrap/>
            <w:hideMark/>
          </w:tcPr>
          <w:p w14:paraId="416A122E" w14:textId="7C48E97B"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1910" w:type="dxa"/>
            <w:noWrap/>
            <w:hideMark/>
          </w:tcPr>
          <w:p w14:paraId="1D484CD3" w14:textId="44791ABC"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0.59</w:t>
            </w:r>
          </w:p>
        </w:tc>
        <w:tc>
          <w:tcPr>
            <w:tcW w:w="1910" w:type="dxa"/>
            <w:noWrap/>
            <w:hideMark/>
          </w:tcPr>
          <w:p w14:paraId="79B7F385" w14:textId="1EE2E262"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3.94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0.59</w:t>
            </w:r>
          </w:p>
        </w:tc>
        <w:tc>
          <w:tcPr>
            <w:tcW w:w="905" w:type="dxa"/>
            <w:noWrap/>
            <w:hideMark/>
          </w:tcPr>
          <w:p w14:paraId="2106305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0.658</w:t>
            </w:r>
          </w:p>
        </w:tc>
        <w:tc>
          <w:tcPr>
            <w:tcW w:w="1811" w:type="dxa"/>
            <w:noWrap/>
            <w:hideMark/>
          </w:tcPr>
          <w:p w14:paraId="0579AA11" w14:textId="670AD365"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3.29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0.32</w:t>
            </w:r>
          </w:p>
        </w:tc>
        <w:tc>
          <w:tcPr>
            <w:tcW w:w="1084" w:type="dxa"/>
            <w:noWrap/>
            <w:hideMark/>
          </w:tcPr>
          <w:p w14:paraId="277DF89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0.474</w:t>
            </w:r>
          </w:p>
        </w:tc>
      </w:tr>
      <w:tr w:rsidR="00DB4055" w:rsidRPr="00DB4055" w14:paraId="5329A5B1" w14:textId="77777777" w:rsidTr="0068732A">
        <w:trPr>
          <w:trHeight w:val="345"/>
        </w:trPr>
        <w:tc>
          <w:tcPr>
            <w:tcW w:w="2962" w:type="dxa"/>
            <w:noWrap/>
            <w:hideMark/>
          </w:tcPr>
          <w:p w14:paraId="2E80D354" w14:textId="7CBBE421"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DNA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5F3473">
              <w:rPr>
                <w:rFonts w:ascii="Book Antiqua" w:hAnsi="Book Antiqua" w:cs="Times New Roman"/>
                <w:color w:val="000000" w:themeColor="text1"/>
                <w:sz w:val="24"/>
                <w:szCs w:val="24"/>
                <w:vertAlign w:val="subscript"/>
              </w:rPr>
              <w:t>10</w:t>
            </w:r>
            <w:r w:rsidR="005F3473">
              <w:rPr>
                <w:rFonts w:ascii="Book Antiqua" w:hAnsi="Book Antiqua" w:cs="Times New Roman"/>
                <w:color w:val="000000" w:themeColor="text1"/>
                <w:sz w:val="24"/>
                <w:szCs w:val="24"/>
              </w:rPr>
              <w:t xml:space="preserve"> IU/mL</w:t>
            </w:r>
            <w:r w:rsidRPr="00DB4055">
              <w:rPr>
                <w:rFonts w:ascii="Book Antiqua" w:hAnsi="Book Antiqua" w:cs="Times New Roman"/>
                <w:color w:val="000000" w:themeColor="text1"/>
                <w:sz w:val="24"/>
                <w:szCs w:val="24"/>
              </w:rPr>
              <w:t>)</w:t>
            </w:r>
          </w:p>
        </w:tc>
        <w:tc>
          <w:tcPr>
            <w:tcW w:w="1910" w:type="dxa"/>
            <w:noWrap/>
            <w:hideMark/>
          </w:tcPr>
          <w:p w14:paraId="1F380D64"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446680E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2B6D0EDE"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11E01D6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5DD518E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615C52DB" w14:textId="77777777" w:rsidTr="0068732A">
        <w:trPr>
          <w:trHeight w:val="285"/>
        </w:trPr>
        <w:tc>
          <w:tcPr>
            <w:tcW w:w="2962" w:type="dxa"/>
            <w:noWrap/>
            <w:hideMark/>
          </w:tcPr>
          <w:p w14:paraId="7FC66B96" w14:textId="5B84CCF6"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1910" w:type="dxa"/>
            <w:noWrap/>
            <w:hideMark/>
          </w:tcPr>
          <w:p w14:paraId="7A1A5618" w14:textId="7397B4E0"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8.05</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0.99</w:t>
            </w:r>
          </w:p>
        </w:tc>
        <w:tc>
          <w:tcPr>
            <w:tcW w:w="1910" w:type="dxa"/>
            <w:noWrap/>
            <w:hideMark/>
          </w:tcPr>
          <w:p w14:paraId="5F65D99E" w14:textId="72F89C0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8.57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0.76</w:t>
            </w:r>
          </w:p>
        </w:tc>
        <w:tc>
          <w:tcPr>
            <w:tcW w:w="905" w:type="dxa"/>
            <w:noWrap/>
            <w:hideMark/>
          </w:tcPr>
          <w:p w14:paraId="615A68D3"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0.498</w:t>
            </w:r>
          </w:p>
        </w:tc>
        <w:tc>
          <w:tcPr>
            <w:tcW w:w="1811" w:type="dxa"/>
            <w:noWrap/>
            <w:hideMark/>
          </w:tcPr>
          <w:p w14:paraId="64744C1A" w14:textId="650F728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6.11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1.64</w:t>
            </w:r>
          </w:p>
        </w:tc>
        <w:tc>
          <w:tcPr>
            <w:tcW w:w="1084" w:type="dxa"/>
            <w:noWrap/>
            <w:hideMark/>
          </w:tcPr>
          <w:p w14:paraId="5C987F6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0.013</w:t>
            </w:r>
          </w:p>
        </w:tc>
      </w:tr>
      <w:tr w:rsidR="00DB4055" w:rsidRPr="00DB4055" w14:paraId="292B6FE4" w14:textId="77777777" w:rsidTr="0068732A">
        <w:trPr>
          <w:trHeight w:val="285"/>
        </w:trPr>
        <w:tc>
          <w:tcPr>
            <w:tcW w:w="2962" w:type="dxa"/>
            <w:noWrap/>
            <w:hideMark/>
          </w:tcPr>
          <w:p w14:paraId="2DE37D7E" w14:textId="779E84E1"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1910" w:type="dxa"/>
            <w:noWrap/>
            <w:hideMark/>
          </w:tcPr>
          <w:p w14:paraId="0B520DC3" w14:textId="20D3A744"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3.32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1.11</w:t>
            </w:r>
          </w:p>
        </w:tc>
        <w:tc>
          <w:tcPr>
            <w:tcW w:w="1910" w:type="dxa"/>
            <w:noWrap/>
            <w:hideMark/>
          </w:tcPr>
          <w:p w14:paraId="65E6B426" w14:textId="7E86D1E6"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3.68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1.15</w:t>
            </w:r>
          </w:p>
        </w:tc>
        <w:tc>
          <w:tcPr>
            <w:tcW w:w="905" w:type="dxa"/>
            <w:noWrap/>
            <w:hideMark/>
          </w:tcPr>
          <w:p w14:paraId="5E9A0C7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0.635</w:t>
            </w:r>
          </w:p>
        </w:tc>
        <w:tc>
          <w:tcPr>
            <w:tcW w:w="1811" w:type="dxa"/>
            <w:noWrap/>
            <w:hideMark/>
          </w:tcPr>
          <w:p w14:paraId="56DE0CD2" w14:textId="55AF3E6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3.03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0.44</w:t>
            </w:r>
          </w:p>
        </w:tc>
        <w:tc>
          <w:tcPr>
            <w:tcW w:w="1084" w:type="dxa"/>
            <w:noWrap/>
            <w:hideMark/>
          </w:tcPr>
          <w:p w14:paraId="1F9EC65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0.279</w:t>
            </w:r>
          </w:p>
        </w:tc>
      </w:tr>
      <w:tr w:rsidR="00DB4055" w:rsidRPr="00DB4055" w14:paraId="745D36A0" w14:textId="77777777" w:rsidTr="0068732A">
        <w:trPr>
          <w:trHeight w:val="345"/>
        </w:trPr>
        <w:tc>
          <w:tcPr>
            <w:tcW w:w="2962" w:type="dxa"/>
            <w:noWrap/>
            <w:hideMark/>
          </w:tcPr>
          <w:p w14:paraId="26CC9BBD" w14:textId="613F9A6C"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RNA</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(log</w:t>
            </w:r>
            <w:r w:rsidRPr="005F3473">
              <w:rPr>
                <w:rFonts w:ascii="Book Antiqua" w:hAnsi="Book Antiqua" w:cs="Times New Roman"/>
                <w:color w:val="000000" w:themeColor="text1"/>
                <w:sz w:val="24"/>
                <w:szCs w:val="24"/>
                <w:vertAlign w:val="subscript"/>
              </w:rPr>
              <w:t xml:space="preserve">10 </w:t>
            </w:r>
            <w:r w:rsidR="005F3473">
              <w:rPr>
                <w:rFonts w:ascii="Book Antiqua" w:hAnsi="Book Antiqua" w:cs="Times New Roman"/>
                <w:color w:val="000000" w:themeColor="text1"/>
                <w:sz w:val="24"/>
                <w:szCs w:val="24"/>
              </w:rPr>
              <w:t>copies/mL</w:t>
            </w:r>
            <w:r w:rsidRPr="00DB4055">
              <w:rPr>
                <w:rFonts w:ascii="Book Antiqua" w:hAnsi="Book Antiqua" w:cs="Times New Roman"/>
                <w:color w:val="000000" w:themeColor="text1"/>
                <w:sz w:val="24"/>
                <w:szCs w:val="24"/>
              </w:rPr>
              <w:t>)</w:t>
            </w:r>
          </w:p>
        </w:tc>
        <w:tc>
          <w:tcPr>
            <w:tcW w:w="1910" w:type="dxa"/>
            <w:noWrap/>
            <w:hideMark/>
          </w:tcPr>
          <w:p w14:paraId="127F7AD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3F97E757"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4192C3A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3668CFB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6DF53E20"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6F9D0018" w14:textId="77777777" w:rsidTr="0068732A">
        <w:trPr>
          <w:trHeight w:val="285"/>
        </w:trPr>
        <w:tc>
          <w:tcPr>
            <w:tcW w:w="2962" w:type="dxa"/>
            <w:noWrap/>
            <w:hideMark/>
          </w:tcPr>
          <w:p w14:paraId="370592A2" w14:textId="7A1533C0"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0</w:t>
            </w:r>
          </w:p>
        </w:tc>
        <w:tc>
          <w:tcPr>
            <w:tcW w:w="1910" w:type="dxa"/>
            <w:noWrap/>
            <w:hideMark/>
          </w:tcPr>
          <w:p w14:paraId="6BD72A17" w14:textId="3AAF238C"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3.52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0.84</w:t>
            </w:r>
          </w:p>
        </w:tc>
        <w:tc>
          <w:tcPr>
            <w:tcW w:w="1910" w:type="dxa"/>
            <w:noWrap/>
            <w:hideMark/>
          </w:tcPr>
          <w:p w14:paraId="38769B02" w14:textId="798B0076"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5.59</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0.67</w:t>
            </w:r>
          </w:p>
        </w:tc>
        <w:tc>
          <w:tcPr>
            <w:tcW w:w="905" w:type="dxa"/>
            <w:noWrap/>
            <w:hideMark/>
          </w:tcPr>
          <w:p w14:paraId="39256FDF"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0.061</w:t>
            </w:r>
          </w:p>
        </w:tc>
        <w:tc>
          <w:tcPr>
            <w:tcW w:w="1811" w:type="dxa"/>
            <w:noWrap/>
            <w:hideMark/>
          </w:tcPr>
          <w:p w14:paraId="6C41972D" w14:textId="1212831D"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4.08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0.99</w:t>
            </w:r>
          </w:p>
        </w:tc>
        <w:tc>
          <w:tcPr>
            <w:tcW w:w="1084" w:type="dxa"/>
            <w:noWrap/>
            <w:hideMark/>
          </w:tcPr>
          <w:p w14:paraId="2B517908"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0.27</w:t>
            </w:r>
          </w:p>
        </w:tc>
      </w:tr>
      <w:tr w:rsidR="00DB4055" w:rsidRPr="00DB4055" w14:paraId="026F8E57" w14:textId="77777777" w:rsidTr="0068732A">
        <w:trPr>
          <w:trHeight w:val="285"/>
        </w:trPr>
        <w:tc>
          <w:tcPr>
            <w:tcW w:w="2962" w:type="dxa"/>
            <w:noWrap/>
            <w:hideMark/>
          </w:tcPr>
          <w:p w14:paraId="751990E7" w14:textId="3BCB143F"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w:t>
            </w:r>
            <w:r w:rsidR="00995057" w:rsidRPr="00DB4055">
              <w:rPr>
                <w:rFonts w:ascii="Book Antiqua" w:hAnsi="Book Antiqua" w:cs="Times New Roman"/>
                <w:color w:val="000000" w:themeColor="text1"/>
                <w:sz w:val="24"/>
                <w:szCs w:val="24"/>
              </w:rPr>
              <w:t>eek 24</w:t>
            </w:r>
          </w:p>
        </w:tc>
        <w:tc>
          <w:tcPr>
            <w:tcW w:w="1910" w:type="dxa"/>
            <w:noWrap/>
            <w:hideMark/>
          </w:tcPr>
          <w:p w14:paraId="70D8D53E" w14:textId="12A5007A"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3.06</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1.39</w:t>
            </w:r>
          </w:p>
        </w:tc>
        <w:tc>
          <w:tcPr>
            <w:tcW w:w="1910" w:type="dxa"/>
            <w:noWrap/>
            <w:hideMark/>
          </w:tcPr>
          <w:p w14:paraId="497997F2" w14:textId="0518BD5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5.48</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1.51</w:t>
            </w:r>
          </w:p>
        </w:tc>
        <w:tc>
          <w:tcPr>
            <w:tcW w:w="905" w:type="dxa"/>
            <w:noWrap/>
            <w:hideMark/>
          </w:tcPr>
          <w:p w14:paraId="58C6F27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0.032</w:t>
            </w:r>
          </w:p>
        </w:tc>
        <w:tc>
          <w:tcPr>
            <w:tcW w:w="1811" w:type="dxa"/>
            <w:noWrap/>
            <w:hideMark/>
          </w:tcPr>
          <w:p w14:paraId="635060A6" w14:textId="6AD4883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2.93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1.39</w:t>
            </w:r>
          </w:p>
        </w:tc>
        <w:tc>
          <w:tcPr>
            <w:tcW w:w="1084" w:type="dxa"/>
            <w:noWrap/>
            <w:hideMark/>
          </w:tcPr>
          <w:p w14:paraId="1D989A99"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0.161</w:t>
            </w:r>
          </w:p>
        </w:tc>
      </w:tr>
      <w:tr w:rsidR="00DB4055" w:rsidRPr="00DB4055" w14:paraId="18877E2C" w14:textId="77777777" w:rsidTr="0068732A">
        <w:trPr>
          <w:trHeight w:val="285"/>
        </w:trPr>
        <w:tc>
          <w:tcPr>
            <w:tcW w:w="2962" w:type="dxa"/>
            <w:noWrap/>
            <w:hideMark/>
          </w:tcPr>
          <w:p w14:paraId="0CB46046" w14:textId="77777777" w:rsidR="00995057" w:rsidRPr="00DB4055" w:rsidRDefault="00995057"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HBV genotype</w:t>
            </w:r>
          </w:p>
        </w:tc>
        <w:tc>
          <w:tcPr>
            <w:tcW w:w="1910" w:type="dxa"/>
            <w:noWrap/>
            <w:hideMark/>
          </w:tcPr>
          <w:p w14:paraId="7EDE078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910" w:type="dxa"/>
            <w:noWrap/>
            <w:hideMark/>
          </w:tcPr>
          <w:p w14:paraId="26D42D1D"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905" w:type="dxa"/>
            <w:noWrap/>
            <w:hideMark/>
          </w:tcPr>
          <w:p w14:paraId="34D3832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315A81C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084" w:type="dxa"/>
            <w:noWrap/>
            <w:hideMark/>
          </w:tcPr>
          <w:p w14:paraId="78315B46"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DB4055" w:rsidRPr="00DB4055" w14:paraId="53CCD6D8" w14:textId="77777777" w:rsidTr="0068732A">
        <w:trPr>
          <w:trHeight w:val="285"/>
        </w:trPr>
        <w:tc>
          <w:tcPr>
            <w:tcW w:w="2962" w:type="dxa"/>
            <w:noWrap/>
            <w:hideMark/>
          </w:tcPr>
          <w:p w14:paraId="21002DA3" w14:textId="07E36489"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B</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1910" w:type="dxa"/>
            <w:noWrap/>
            <w:hideMark/>
          </w:tcPr>
          <w:p w14:paraId="1EE37CEA" w14:textId="6537251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(30.00%)</w:t>
            </w:r>
          </w:p>
        </w:tc>
        <w:tc>
          <w:tcPr>
            <w:tcW w:w="1910" w:type="dxa"/>
            <w:noWrap/>
            <w:hideMark/>
          </w:tcPr>
          <w:p w14:paraId="183BE76A" w14:textId="52DA478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2</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(13.33%)</w:t>
            </w:r>
          </w:p>
        </w:tc>
        <w:tc>
          <w:tcPr>
            <w:tcW w:w="905" w:type="dxa"/>
            <w:noWrap/>
            <w:hideMark/>
          </w:tcPr>
          <w:p w14:paraId="4D298F25"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4E655CC7" w14:textId="6B424B7F"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(20%)</w:t>
            </w:r>
          </w:p>
        </w:tc>
        <w:tc>
          <w:tcPr>
            <w:tcW w:w="1084" w:type="dxa"/>
            <w:noWrap/>
            <w:hideMark/>
          </w:tcPr>
          <w:p w14:paraId="21A50C12"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r w:rsidR="00995057" w:rsidRPr="00DB4055" w14:paraId="1941F3BA" w14:textId="77777777" w:rsidTr="0068732A">
        <w:trPr>
          <w:trHeight w:val="285"/>
        </w:trPr>
        <w:tc>
          <w:tcPr>
            <w:tcW w:w="2962" w:type="dxa"/>
            <w:noWrap/>
            <w:hideMark/>
          </w:tcPr>
          <w:p w14:paraId="745B012B" w14:textId="0F1CF6DD" w:rsidR="00995057" w:rsidRPr="00DB4055" w:rsidRDefault="005F3473" w:rsidP="00DB4055">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C</w:t>
            </w:r>
            <w:r>
              <w:rPr>
                <w:rFonts w:ascii="Book Antiqua" w:hAnsi="Book Antiqua" w:cs="Times New Roman"/>
                <w:color w:val="000000" w:themeColor="text1"/>
                <w:sz w:val="24"/>
                <w:szCs w:val="24"/>
              </w:rPr>
              <w:t xml:space="preserve"> </w:t>
            </w:r>
            <w:r w:rsidR="00995057" w:rsidRPr="00DB4055">
              <w:rPr>
                <w:rFonts w:ascii="Book Antiqua" w:hAnsi="Book Antiqua" w:cs="Times New Roman"/>
                <w:color w:val="000000" w:themeColor="text1"/>
                <w:sz w:val="24"/>
                <w:szCs w:val="24"/>
              </w:rPr>
              <w:t>(%)</w:t>
            </w:r>
          </w:p>
        </w:tc>
        <w:tc>
          <w:tcPr>
            <w:tcW w:w="1910" w:type="dxa"/>
            <w:noWrap/>
            <w:hideMark/>
          </w:tcPr>
          <w:p w14:paraId="6248D39E" w14:textId="0F97EFE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7</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(70.00%)</w:t>
            </w:r>
          </w:p>
        </w:tc>
        <w:tc>
          <w:tcPr>
            <w:tcW w:w="1910" w:type="dxa"/>
            <w:noWrap/>
            <w:hideMark/>
          </w:tcPr>
          <w:p w14:paraId="1EEB3E20" w14:textId="1AF6059E"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13</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(86.67%)</w:t>
            </w:r>
          </w:p>
        </w:tc>
        <w:tc>
          <w:tcPr>
            <w:tcW w:w="905" w:type="dxa"/>
            <w:noWrap/>
            <w:hideMark/>
          </w:tcPr>
          <w:p w14:paraId="41BB106A"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c>
          <w:tcPr>
            <w:tcW w:w="1811" w:type="dxa"/>
            <w:noWrap/>
            <w:hideMark/>
          </w:tcPr>
          <w:p w14:paraId="40719497" w14:textId="695743D1"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t>4</w:t>
            </w:r>
            <w:r w:rsidR="005F3473">
              <w:rPr>
                <w:rFonts w:ascii="Book Antiqua" w:hAnsi="Book Antiqua" w:cs="Times New Roman"/>
                <w:color w:val="000000" w:themeColor="text1"/>
                <w:sz w:val="24"/>
                <w:szCs w:val="24"/>
              </w:rPr>
              <w:t xml:space="preserve"> </w:t>
            </w:r>
            <w:r w:rsidRPr="00DB4055">
              <w:rPr>
                <w:rFonts w:ascii="Book Antiqua" w:hAnsi="Book Antiqua" w:cs="Times New Roman"/>
                <w:color w:val="000000" w:themeColor="text1"/>
                <w:sz w:val="24"/>
                <w:szCs w:val="24"/>
              </w:rPr>
              <w:t>(80%)</w:t>
            </w:r>
          </w:p>
        </w:tc>
        <w:tc>
          <w:tcPr>
            <w:tcW w:w="1084" w:type="dxa"/>
            <w:noWrap/>
            <w:hideMark/>
          </w:tcPr>
          <w:p w14:paraId="605E35C7" w14:textId="77777777" w:rsidR="00995057" w:rsidRPr="00DB4055" w:rsidRDefault="00995057" w:rsidP="005F3473">
            <w:pPr>
              <w:adjustRightInd w:val="0"/>
              <w:snapToGrid w:val="0"/>
              <w:spacing w:line="360" w:lineRule="auto"/>
              <w:jc w:val="center"/>
              <w:rPr>
                <w:rFonts w:ascii="Book Antiqua" w:hAnsi="Book Antiqua" w:cs="Times New Roman"/>
                <w:color w:val="000000" w:themeColor="text1"/>
                <w:sz w:val="24"/>
                <w:szCs w:val="24"/>
              </w:rPr>
            </w:pPr>
          </w:p>
        </w:tc>
      </w:tr>
    </w:tbl>
    <w:p w14:paraId="553C3CF2" w14:textId="216BD8C1" w:rsidR="00995057" w:rsidRPr="00DB4055" w:rsidRDefault="005F3473" w:rsidP="00DB4055">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HBV: Hepatitis B virus.</w:t>
      </w:r>
    </w:p>
    <w:p w14:paraId="4F095F95" w14:textId="2964B098" w:rsidR="00964EF3" w:rsidRPr="00DB4055" w:rsidRDefault="00964EF3"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color w:val="000000" w:themeColor="text1"/>
          <w:sz w:val="24"/>
          <w:szCs w:val="24"/>
        </w:rPr>
        <w:br w:type="page"/>
      </w:r>
    </w:p>
    <w:p w14:paraId="16D77C88" w14:textId="58D3678D" w:rsidR="00005F2F" w:rsidRPr="00DB4055" w:rsidRDefault="00005F2F" w:rsidP="00DB4055">
      <w:pPr>
        <w:widowControl/>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noProof/>
          <w:color w:val="000000" w:themeColor="text1"/>
          <w:sz w:val="24"/>
          <w:szCs w:val="24"/>
        </w:rPr>
        <w:lastRenderedPageBreak/>
        <w:drawing>
          <wp:inline distT="0" distB="0" distL="0" distR="0" wp14:anchorId="41386EC1" wp14:editId="56E52FB7">
            <wp:extent cx="4791075" cy="3527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8769" cy="3525562"/>
                    </a:xfrm>
                    <a:prstGeom prst="rect">
                      <a:avLst/>
                    </a:prstGeom>
                  </pic:spPr>
                </pic:pic>
              </a:graphicData>
            </a:graphic>
          </wp:inline>
        </w:drawing>
      </w:r>
    </w:p>
    <w:p w14:paraId="11D325F1" w14:textId="6D9F6B85" w:rsidR="0044610D" w:rsidRPr="00DB4055" w:rsidRDefault="00964EF3"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Figure 1</w:t>
      </w:r>
      <w:r w:rsidR="00662F4A">
        <w:rPr>
          <w:rFonts w:ascii="Book Antiqua" w:hAnsi="Book Antiqua" w:cs="Times New Roman"/>
          <w:color w:val="000000" w:themeColor="text1"/>
          <w:sz w:val="24"/>
          <w:szCs w:val="24"/>
        </w:rPr>
        <w:t xml:space="preserve"> </w:t>
      </w:r>
      <w:bookmarkStart w:id="184" w:name="OLE_LINK18"/>
      <w:r w:rsidR="00575E25">
        <w:rPr>
          <w:rFonts w:ascii="Book Antiqua" w:hAnsi="Book Antiqua" w:cs="Times New Roman"/>
          <w:b/>
          <w:color w:val="000000" w:themeColor="text1"/>
          <w:sz w:val="24"/>
          <w:szCs w:val="24"/>
        </w:rPr>
        <w:t>H</w:t>
      </w:r>
      <w:r w:rsidR="00662F4A" w:rsidRPr="00662F4A">
        <w:rPr>
          <w:rFonts w:ascii="Book Antiqua" w:hAnsi="Book Antiqua" w:cs="Times New Roman"/>
          <w:b/>
          <w:color w:val="000000" w:themeColor="text1"/>
          <w:sz w:val="24"/>
          <w:szCs w:val="24"/>
        </w:rPr>
        <w:t>epatitis B virus</w:t>
      </w:r>
      <w:bookmarkEnd w:id="184"/>
      <w:r w:rsidRPr="00662F4A">
        <w:rPr>
          <w:rFonts w:ascii="Book Antiqua" w:hAnsi="Book Antiqua" w:cs="Times New Roman"/>
          <w:b/>
          <w:color w:val="000000" w:themeColor="text1"/>
          <w:sz w:val="24"/>
          <w:szCs w:val="24"/>
        </w:rPr>
        <w:t xml:space="preserve"> RNA </w:t>
      </w:r>
      <w:r w:rsidR="00782EDE" w:rsidRPr="00662F4A">
        <w:rPr>
          <w:rFonts w:ascii="Book Antiqua" w:hAnsi="Book Antiqua" w:cs="Times New Roman"/>
          <w:b/>
          <w:color w:val="000000" w:themeColor="text1"/>
          <w:sz w:val="24"/>
          <w:szCs w:val="24"/>
        </w:rPr>
        <w:t xml:space="preserve">variation and </w:t>
      </w:r>
      <w:r w:rsidR="00575E25" w:rsidRPr="00662F4A">
        <w:rPr>
          <w:rFonts w:ascii="Book Antiqua" w:hAnsi="Book Antiqua" w:cs="Times New Roman"/>
          <w:b/>
          <w:color w:val="000000" w:themeColor="text1"/>
          <w:sz w:val="24"/>
          <w:szCs w:val="24"/>
        </w:rPr>
        <w:t xml:space="preserve">correlation </w:t>
      </w:r>
      <w:r w:rsidR="00575E25">
        <w:rPr>
          <w:rFonts w:ascii="Book Antiqua" w:hAnsi="Book Antiqua" w:cs="Times New Roman"/>
          <w:b/>
          <w:color w:val="000000" w:themeColor="text1"/>
          <w:sz w:val="24"/>
          <w:szCs w:val="24"/>
        </w:rPr>
        <w:t xml:space="preserve">of </w:t>
      </w:r>
      <w:r w:rsidR="00662F4A" w:rsidRPr="00662F4A">
        <w:rPr>
          <w:rFonts w:ascii="Book Antiqua" w:hAnsi="Book Antiqua" w:cs="Times New Roman"/>
          <w:b/>
          <w:color w:val="000000" w:themeColor="text1"/>
          <w:sz w:val="24"/>
          <w:szCs w:val="24"/>
        </w:rPr>
        <w:t>hepatitis B virus</w:t>
      </w:r>
      <w:r w:rsidR="00782EDE" w:rsidRPr="00662F4A">
        <w:rPr>
          <w:rFonts w:ascii="Book Antiqua" w:hAnsi="Book Antiqua" w:cs="Times New Roman"/>
          <w:b/>
          <w:color w:val="000000" w:themeColor="text1"/>
          <w:sz w:val="24"/>
          <w:szCs w:val="24"/>
        </w:rPr>
        <w:t xml:space="preserve"> RNA with other biomarkers</w:t>
      </w:r>
      <w:r w:rsidR="00662F4A" w:rsidRPr="00662F4A">
        <w:rPr>
          <w:rFonts w:ascii="Book Antiqua" w:hAnsi="Book Antiqua" w:cs="Times New Roman"/>
          <w:b/>
          <w:color w:val="000000" w:themeColor="text1"/>
          <w:sz w:val="24"/>
          <w:szCs w:val="24"/>
        </w:rPr>
        <w:t>.</w:t>
      </w:r>
      <w:r w:rsidR="00662F4A">
        <w:rPr>
          <w:rFonts w:ascii="Book Antiqua" w:hAnsi="Book Antiqua" w:cs="Times New Roman"/>
          <w:color w:val="000000" w:themeColor="text1"/>
          <w:sz w:val="24"/>
          <w:szCs w:val="24"/>
        </w:rPr>
        <w:t xml:space="preserve"> A: T</w:t>
      </w:r>
      <w:r w:rsidRPr="00DB4055">
        <w:rPr>
          <w:rFonts w:ascii="Book Antiqua" w:hAnsi="Book Antiqua" w:cs="Times New Roman"/>
          <w:color w:val="000000" w:themeColor="text1"/>
          <w:sz w:val="24"/>
          <w:szCs w:val="24"/>
        </w:rPr>
        <w:t xml:space="preserve">he level of </w:t>
      </w:r>
      <w:r w:rsidR="00662F4A" w:rsidRPr="00662F4A">
        <w:rPr>
          <w:rFonts w:ascii="Book Antiqua" w:hAnsi="Book Antiqua" w:cs="Times New Roman"/>
          <w:color w:val="000000" w:themeColor="text1"/>
          <w:sz w:val="24"/>
          <w:szCs w:val="24"/>
        </w:rPr>
        <w:t xml:space="preserve">hepatitis B virus </w:t>
      </w:r>
      <w:r w:rsidR="00662F4A">
        <w:rPr>
          <w:rFonts w:ascii="Book Antiqua" w:hAnsi="Book Antiqua" w:cs="Times New Roman"/>
          <w:color w:val="000000" w:themeColor="text1"/>
          <w:sz w:val="24"/>
          <w:szCs w:val="24"/>
        </w:rPr>
        <w:t>(H</w:t>
      </w:r>
      <w:r w:rsidRPr="00DB4055">
        <w:rPr>
          <w:rFonts w:ascii="Book Antiqua" w:hAnsi="Book Antiqua" w:cs="Times New Roman"/>
          <w:color w:val="000000" w:themeColor="text1"/>
          <w:sz w:val="24"/>
          <w:szCs w:val="24"/>
        </w:rPr>
        <w:t>BV</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RNA in </w:t>
      </w:r>
      <w:r w:rsidR="00575E25">
        <w:rPr>
          <w:rFonts w:ascii="Book Antiqua" w:hAnsi="Book Antiqua" w:cs="Times New Roman"/>
          <w:color w:val="000000" w:themeColor="text1"/>
          <w:sz w:val="24"/>
          <w:szCs w:val="24"/>
        </w:rPr>
        <w:t xml:space="preserve">the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 group and p</w:t>
      </w:r>
      <w:r w:rsidR="001B59B3" w:rsidRPr="00DB4055">
        <w:rPr>
          <w:rFonts w:ascii="Book Antiqua" w:hAnsi="Book Antiqua" w:cs="Times New Roman"/>
          <w:color w:val="000000" w:themeColor="text1"/>
          <w:sz w:val="24"/>
          <w:szCs w:val="24"/>
        </w:rPr>
        <w:t>ar</w:t>
      </w:r>
      <w:r w:rsidR="00662F4A">
        <w:rPr>
          <w:rFonts w:ascii="Book Antiqua" w:hAnsi="Book Antiqua" w:cs="Times New Roman"/>
          <w:color w:val="000000" w:themeColor="text1"/>
          <w:sz w:val="24"/>
          <w:szCs w:val="24"/>
        </w:rPr>
        <w:t xml:space="preserve">tial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 group; B: T</w:t>
      </w:r>
      <w:r w:rsidRPr="00DB4055">
        <w:rPr>
          <w:rFonts w:ascii="Book Antiqua" w:hAnsi="Book Antiqua" w:cs="Times New Roman"/>
          <w:color w:val="000000" w:themeColor="text1"/>
          <w:sz w:val="24"/>
          <w:szCs w:val="24"/>
        </w:rPr>
        <w:t xml:space="preserve">he level of HBV RNA in </w:t>
      </w:r>
      <w:r w:rsidR="00575E25">
        <w:rPr>
          <w:rFonts w:ascii="Book Antiqua" w:hAnsi="Book Antiqua" w:cs="Times New Roman"/>
          <w:color w:val="000000" w:themeColor="text1"/>
          <w:sz w:val="24"/>
          <w:szCs w:val="24"/>
        </w:rPr>
        <w:t xml:space="preserve">the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-positive </w:t>
      </w:r>
      <w:r w:rsidR="00950F05">
        <w:rPr>
          <w:rFonts w:ascii="Book Antiqua" w:hAnsi="Book Antiqua" w:cs="Times New Roman"/>
          <w:color w:val="000000" w:themeColor="text1"/>
          <w:sz w:val="24"/>
          <w:szCs w:val="24"/>
        </w:rPr>
        <w:t xml:space="preserve">patients with </w:t>
      </w:r>
      <w:proofErr w:type="spellStart"/>
      <w:r w:rsidRPr="00DB4055">
        <w:rPr>
          <w:rFonts w:ascii="Book Antiqua" w:hAnsi="Book Antiqua" w:cs="Times New Roman"/>
          <w:color w:val="000000" w:themeColor="text1"/>
          <w:sz w:val="24"/>
          <w:szCs w:val="24"/>
        </w:rPr>
        <w:t>seroconversion</w:t>
      </w:r>
      <w:proofErr w:type="spellEnd"/>
      <w:r w:rsidRPr="00DB4055">
        <w:rPr>
          <w:rFonts w:ascii="Book Antiqua" w:hAnsi="Book Antiqua" w:cs="Times New Roman"/>
          <w:color w:val="000000" w:themeColor="text1"/>
          <w:sz w:val="24"/>
          <w:szCs w:val="24"/>
        </w:rPr>
        <w:t xml:space="preserve">, the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-positive</w:t>
      </w:r>
      <w:r w:rsidR="00950F05">
        <w:rPr>
          <w:rFonts w:ascii="Book Antiqua" w:hAnsi="Book Antiqua" w:cs="Times New Roman"/>
          <w:color w:val="000000" w:themeColor="text1"/>
          <w:sz w:val="24"/>
          <w:szCs w:val="24"/>
        </w:rPr>
        <w:t xml:space="preserve"> patients with</w:t>
      </w:r>
      <w:r w:rsidRPr="00DB4055">
        <w:rPr>
          <w:rFonts w:ascii="Book Antiqua" w:hAnsi="Book Antiqua" w:cs="Times New Roman"/>
          <w:color w:val="000000" w:themeColor="text1"/>
          <w:sz w:val="24"/>
          <w:szCs w:val="24"/>
        </w:rPr>
        <w:t xml:space="preserve"> no </w:t>
      </w:r>
      <w:proofErr w:type="spellStart"/>
      <w:r w:rsidRPr="00DB4055">
        <w:rPr>
          <w:rFonts w:ascii="Book Antiqua" w:hAnsi="Book Antiqua" w:cs="Times New Roman"/>
          <w:color w:val="000000" w:themeColor="text1"/>
          <w:sz w:val="24"/>
          <w:szCs w:val="24"/>
        </w:rPr>
        <w:t>seroconversion</w:t>
      </w:r>
      <w:proofErr w:type="spellEnd"/>
      <w:r w:rsidR="00575E25">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and </w:t>
      </w:r>
      <w:r w:rsidR="00575E25">
        <w:rPr>
          <w:rFonts w:ascii="Book Antiqua" w:hAnsi="Book Antiqua" w:cs="Times New Roman"/>
          <w:color w:val="000000" w:themeColor="text1"/>
          <w:sz w:val="24"/>
          <w:szCs w:val="24"/>
        </w:rPr>
        <w:t xml:space="preserve">the </w:t>
      </w:r>
      <w:proofErr w:type="spellStart"/>
      <w:r w:rsidRPr="00DB4055">
        <w:rPr>
          <w:rFonts w:ascii="Book Antiqua" w:hAnsi="Book Antiqua" w:cs="Times New Roman"/>
          <w:color w:val="000000" w:themeColor="text1"/>
          <w:sz w:val="24"/>
          <w:szCs w:val="24"/>
        </w:rPr>
        <w:t>HBeAg</w:t>
      </w:r>
      <w:proofErr w:type="spellEnd"/>
      <w:r w:rsidRPr="00DB4055">
        <w:rPr>
          <w:rFonts w:ascii="Book Antiqua" w:hAnsi="Book Antiqua" w:cs="Times New Roman"/>
          <w:color w:val="000000" w:themeColor="text1"/>
          <w:sz w:val="24"/>
          <w:szCs w:val="24"/>
        </w:rPr>
        <w:t xml:space="preserve"> negative </w:t>
      </w:r>
      <w:r w:rsidR="00950F05">
        <w:rPr>
          <w:rFonts w:ascii="Book Antiqua" w:hAnsi="Book Antiqua" w:cs="Times New Roman"/>
          <w:color w:val="000000" w:themeColor="text1"/>
          <w:sz w:val="24"/>
          <w:szCs w:val="24"/>
        </w:rPr>
        <w:t>patients</w:t>
      </w:r>
      <w:r w:rsidR="00662F4A">
        <w:rPr>
          <w:rFonts w:ascii="Book Antiqua" w:hAnsi="Book Antiqua" w:cs="Times New Roman"/>
          <w:color w:val="000000" w:themeColor="text1"/>
          <w:sz w:val="24"/>
          <w:szCs w:val="24"/>
        </w:rPr>
        <w:t>; C:</w:t>
      </w:r>
      <w:r w:rsidR="00595E85" w:rsidRPr="00DB4055">
        <w:rPr>
          <w:rFonts w:ascii="Book Antiqua" w:hAnsi="Book Antiqua" w:cs="Times New Roman"/>
          <w:color w:val="000000" w:themeColor="text1"/>
          <w:sz w:val="24"/>
          <w:szCs w:val="24"/>
        </w:rPr>
        <w:t xml:space="preserve"> HBV RNA an</w:t>
      </w:r>
      <w:r w:rsidR="00662F4A">
        <w:rPr>
          <w:rFonts w:ascii="Book Antiqua" w:hAnsi="Book Antiqua" w:cs="Times New Roman"/>
          <w:color w:val="000000" w:themeColor="text1"/>
          <w:sz w:val="24"/>
          <w:szCs w:val="24"/>
        </w:rPr>
        <w:t xml:space="preserve">d HBsAg had a poor correlation; D: </w:t>
      </w:r>
      <w:r w:rsidR="00595E85" w:rsidRPr="00DB4055">
        <w:rPr>
          <w:rFonts w:ascii="Book Antiqua" w:hAnsi="Book Antiqua" w:cs="Times New Roman"/>
          <w:color w:val="000000" w:themeColor="text1"/>
          <w:sz w:val="24"/>
          <w:szCs w:val="24"/>
        </w:rPr>
        <w:t>HBV RNA had no significant correlation with HBV DNA</w:t>
      </w:r>
      <w:r w:rsidR="00662F4A">
        <w:rPr>
          <w:rFonts w:ascii="Book Antiqua" w:hAnsi="Book Antiqua" w:cs="Times New Roman"/>
          <w:color w:val="000000" w:themeColor="text1"/>
          <w:sz w:val="24"/>
          <w:szCs w:val="24"/>
        </w:rPr>
        <w:t xml:space="preserve">. </w:t>
      </w:r>
      <w:r w:rsidR="00662F4A">
        <w:rPr>
          <w:rFonts w:ascii="Book Antiqua" w:hAnsi="Book Antiqua"/>
          <w:color w:val="000000" w:themeColor="text1"/>
          <w:sz w:val="24"/>
          <w:szCs w:val="24"/>
        </w:rPr>
        <w:t xml:space="preserve">HBV: </w:t>
      </w:r>
      <w:bookmarkStart w:id="185" w:name="OLE_LINK19"/>
      <w:bookmarkStart w:id="186" w:name="OLE_LINK20"/>
      <w:r w:rsidR="00662F4A">
        <w:rPr>
          <w:rFonts w:ascii="Book Antiqua" w:hAnsi="Book Antiqua"/>
          <w:color w:val="000000" w:themeColor="text1"/>
          <w:sz w:val="24"/>
          <w:szCs w:val="24"/>
        </w:rPr>
        <w:t>Hepatitis B virus</w:t>
      </w:r>
      <w:bookmarkEnd w:id="185"/>
      <w:bookmarkEnd w:id="186"/>
      <w:r w:rsidR="00662F4A">
        <w:rPr>
          <w:rFonts w:ascii="Book Antiqua" w:hAnsi="Book Antiqua"/>
          <w:color w:val="000000" w:themeColor="text1"/>
          <w:sz w:val="24"/>
          <w:szCs w:val="24"/>
        </w:rPr>
        <w:t xml:space="preserve">; VR: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 PVR: P</w:t>
      </w:r>
      <w:r w:rsidR="00662F4A" w:rsidRPr="00DB4055">
        <w:rPr>
          <w:rFonts w:ascii="Book Antiqua" w:hAnsi="Book Antiqua" w:cs="Times New Roman"/>
          <w:color w:val="000000" w:themeColor="text1"/>
          <w:sz w:val="24"/>
          <w:szCs w:val="24"/>
        </w:rPr>
        <w:t>ar</w:t>
      </w:r>
      <w:r w:rsidR="00662F4A">
        <w:rPr>
          <w:rFonts w:ascii="Book Antiqua" w:hAnsi="Book Antiqua" w:cs="Times New Roman"/>
          <w:color w:val="000000" w:themeColor="text1"/>
          <w:sz w:val="24"/>
          <w:szCs w:val="24"/>
        </w:rPr>
        <w:t xml:space="preserve">tial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w:t>
      </w:r>
    </w:p>
    <w:p w14:paraId="39D3E701" w14:textId="605000F4" w:rsidR="00005F2F" w:rsidRPr="00DB4055" w:rsidRDefault="00005F2F"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noProof/>
          <w:color w:val="000000" w:themeColor="text1"/>
          <w:sz w:val="24"/>
          <w:szCs w:val="24"/>
        </w:rPr>
        <w:lastRenderedPageBreak/>
        <w:drawing>
          <wp:inline distT="0" distB="0" distL="0" distR="0" wp14:anchorId="78416E39" wp14:editId="6C2C3EA9">
            <wp:extent cx="5274310" cy="44970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497070"/>
                    </a:xfrm>
                    <a:prstGeom prst="rect">
                      <a:avLst/>
                    </a:prstGeom>
                  </pic:spPr>
                </pic:pic>
              </a:graphicData>
            </a:graphic>
          </wp:inline>
        </w:drawing>
      </w:r>
    </w:p>
    <w:p w14:paraId="5EF7905F" w14:textId="70C185A4" w:rsidR="008D50FE" w:rsidRDefault="008D50FE"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 xml:space="preserve">Figure </w:t>
      </w:r>
      <w:r w:rsidR="00BC67B3" w:rsidRPr="00DB4055">
        <w:rPr>
          <w:rFonts w:ascii="Book Antiqua" w:hAnsi="Book Antiqua" w:cs="Times New Roman"/>
          <w:b/>
          <w:color w:val="000000" w:themeColor="text1"/>
          <w:sz w:val="24"/>
          <w:szCs w:val="24"/>
        </w:rPr>
        <w:t>2</w:t>
      </w:r>
      <w:r w:rsidRPr="00DB4055">
        <w:rPr>
          <w:rFonts w:ascii="Book Antiqua" w:hAnsi="Book Antiqua" w:cs="Times New Roman"/>
          <w:color w:val="000000" w:themeColor="text1"/>
          <w:sz w:val="24"/>
          <w:szCs w:val="24"/>
        </w:rPr>
        <w:t xml:space="preserve"> </w:t>
      </w:r>
      <w:r w:rsidRPr="00662F4A">
        <w:rPr>
          <w:rFonts w:ascii="Book Antiqua" w:hAnsi="Book Antiqua" w:cs="Times New Roman"/>
          <w:b/>
          <w:color w:val="000000" w:themeColor="text1"/>
          <w:sz w:val="24"/>
          <w:szCs w:val="24"/>
        </w:rPr>
        <w:t xml:space="preserve">Relationship of </w:t>
      </w:r>
      <w:r w:rsidR="00662F4A" w:rsidRPr="00662F4A">
        <w:rPr>
          <w:rFonts w:ascii="Book Antiqua" w:hAnsi="Book Antiqua"/>
          <w:b/>
          <w:color w:val="000000" w:themeColor="text1"/>
          <w:sz w:val="24"/>
          <w:szCs w:val="24"/>
        </w:rPr>
        <w:t>hepatitis B virus</w:t>
      </w:r>
      <w:r w:rsidRPr="00662F4A">
        <w:rPr>
          <w:rFonts w:ascii="Book Antiqua" w:hAnsi="Book Antiqua" w:cs="Times New Roman"/>
          <w:b/>
          <w:color w:val="000000" w:themeColor="text1"/>
          <w:sz w:val="24"/>
          <w:szCs w:val="24"/>
        </w:rPr>
        <w:t xml:space="preserve"> RNA to other biomarkers</w:t>
      </w:r>
      <w:r w:rsidR="00662F4A" w:rsidRPr="00662F4A">
        <w:rPr>
          <w:rFonts w:ascii="Book Antiqua" w:hAnsi="Book Antiqua" w:cs="Times New Roman"/>
          <w:b/>
          <w:color w:val="000000" w:themeColor="text1"/>
          <w:sz w:val="24"/>
          <w:szCs w:val="24"/>
        </w:rPr>
        <w:t>.</w:t>
      </w:r>
      <w:r w:rsidR="00662F4A">
        <w:rPr>
          <w:rFonts w:ascii="Book Antiqua" w:hAnsi="Book Antiqua" w:cs="Times New Roman"/>
          <w:color w:val="000000" w:themeColor="text1"/>
          <w:sz w:val="24"/>
          <w:szCs w:val="24"/>
        </w:rPr>
        <w:t xml:space="preserve"> A:</w:t>
      </w:r>
      <w:r w:rsidRPr="00DB4055">
        <w:rPr>
          <w:rFonts w:ascii="Book Antiqua" w:hAnsi="Book Antiqua" w:cs="Times New Roman"/>
          <w:color w:val="000000" w:themeColor="text1"/>
          <w:sz w:val="24"/>
          <w:szCs w:val="24"/>
        </w:rPr>
        <w:t xml:space="preserve"> In the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w:t>
      </w:r>
      <w:r w:rsidR="00662F4A" w:rsidRPr="00DB4055">
        <w:rPr>
          <w:rFonts w:ascii="Book Antiqua" w:hAnsi="Book Antiqua" w:cs="Times New Roman"/>
          <w:color w:val="000000" w:themeColor="text1"/>
          <w:sz w:val="24"/>
          <w:szCs w:val="24"/>
        </w:rPr>
        <w:t xml:space="preserve"> </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VR</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group, there was </w:t>
      </w:r>
      <w:r w:rsidR="00575E25">
        <w:rPr>
          <w:rFonts w:ascii="Book Antiqua" w:hAnsi="Book Antiqua" w:cs="Times New Roman"/>
          <w:color w:val="000000" w:themeColor="text1"/>
          <w:sz w:val="24"/>
          <w:szCs w:val="24"/>
        </w:rPr>
        <w:t xml:space="preserve">a </w:t>
      </w:r>
      <w:r w:rsidRPr="00DB4055">
        <w:rPr>
          <w:rFonts w:ascii="Book Antiqua" w:hAnsi="Book Antiqua" w:cs="Times New Roman"/>
          <w:color w:val="000000" w:themeColor="text1"/>
          <w:sz w:val="24"/>
          <w:szCs w:val="24"/>
        </w:rPr>
        <w:t xml:space="preserve">moderate correlation between </w:t>
      </w:r>
      <w:r w:rsidR="00662F4A" w:rsidRPr="00662F4A">
        <w:rPr>
          <w:rFonts w:ascii="Book Antiqua" w:hAnsi="Book Antiqua" w:cs="Times New Roman"/>
          <w:color w:val="000000" w:themeColor="text1"/>
          <w:sz w:val="24"/>
          <w:szCs w:val="24"/>
        </w:rPr>
        <w:t xml:space="preserve">hepatitis B virus </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HBV</w:t>
      </w:r>
      <w:r w:rsidR="00662F4A">
        <w:rPr>
          <w:rFonts w:ascii="Book Antiqua" w:hAnsi="Book Antiqua" w:cs="Times New Roman"/>
          <w:color w:val="000000" w:themeColor="text1"/>
          <w:sz w:val="24"/>
          <w:szCs w:val="24"/>
        </w:rPr>
        <w:t>)</w:t>
      </w:r>
      <w:r w:rsidRPr="00DB4055">
        <w:rPr>
          <w:rFonts w:ascii="Book Antiqua" w:hAnsi="Book Antiqua" w:cs="Times New Roman"/>
          <w:color w:val="000000" w:themeColor="text1"/>
          <w:sz w:val="24"/>
          <w:szCs w:val="24"/>
        </w:rPr>
        <w:t xml:space="preserve"> RNA</w:t>
      </w:r>
      <w:r w:rsidR="00662F4A">
        <w:rPr>
          <w:rFonts w:ascii="Book Antiqua" w:hAnsi="Book Antiqua" w:cs="Times New Roman"/>
          <w:color w:val="000000" w:themeColor="text1"/>
          <w:sz w:val="24"/>
          <w:szCs w:val="24"/>
        </w:rPr>
        <w:t xml:space="preserve"> and HBV DNA before treatment; B: In the partial (</w:t>
      </w:r>
      <w:r w:rsidRPr="00DB4055">
        <w:rPr>
          <w:rFonts w:ascii="Book Antiqua" w:hAnsi="Book Antiqua" w:cs="Times New Roman"/>
          <w:color w:val="000000" w:themeColor="text1"/>
          <w:sz w:val="24"/>
          <w:szCs w:val="24"/>
        </w:rPr>
        <w:t>VR</w:t>
      </w:r>
      <w:r w:rsidR="00662F4A">
        <w:rPr>
          <w:rFonts w:ascii="Book Antiqua" w:hAnsi="Book Antiqua" w:cs="Times New Roman"/>
          <w:color w:val="000000" w:themeColor="text1"/>
          <w:sz w:val="24"/>
          <w:szCs w:val="24"/>
        </w:rPr>
        <w:t>) PVR</w:t>
      </w:r>
      <w:r w:rsidRPr="00DB4055">
        <w:rPr>
          <w:rFonts w:ascii="Book Antiqua" w:hAnsi="Book Antiqua" w:cs="Times New Roman"/>
          <w:color w:val="000000" w:themeColor="text1"/>
          <w:sz w:val="24"/>
          <w:szCs w:val="24"/>
        </w:rPr>
        <w:t xml:space="preserve"> group, there was no correlation between HBV RNA</w:t>
      </w:r>
      <w:r w:rsidR="00662F4A">
        <w:rPr>
          <w:rFonts w:ascii="Book Antiqua" w:hAnsi="Book Antiqua" w:cs="Times New Roman"/>
          <w:color w:val="000000" w:themeColor="text1"/>
          <w:sz w:val="24"/>
          <w:szCs w:val="24"/>
        </w:rPr>
        <w:t xml:space="preserve"> and HBV DNA before treatment; C:</w:t>
      </w:r>
      <w:r w:rsidRPr="00DB4055">
        <w:rPr>
          <w:rFonts w:ascii="Book Antiqua" w:hAnsi="Book Antiqua" w:cs="Times New Roman"/>
          <w:color w:val="000000" w:themeColor="text1"/>
          <w:sz w:val="24"/>
          <w:szCs w:val="24"/>
        </w:rPr>
        <w:t xml:space="preserve"> After 24 </w:t>
      </w:r>
      <w:proofErr w:type="spellStart"/>
      <w:r w:rsidRPr="00DB4055">
        <w:rPr>
          <w:rFonts w:ascii="Book Antiqua" w:hAnsi="Book Antiqua" w:cs="Times New Roman"/>
          <w:color w:val="000000" w:themeColor="text1"/>
          <w:sz w:val="24"/>
          <w:szCs w:val="24"/>
        </w:rPr>
        <w:t>w</w:t>
      </w:r>
      <w:r w:rsidR="00662F4A">
        <w:rPr>
          <w:rFonts w:ascii="Book Antiqua" w:hAnsi="Book Antiqua" w:cs="Times New Roman"/>
          <w:color w:val="000000" w:themeColor="text1"/>
          <w:sz w:val="24"/>
          <w:szCs w:val="24"/>
        </w:rPr>
        <w:t>k</w:t>
      </w:r>
      <w:proofErr w:type="spellEnd"/>
      <w:r w:rsidRPr="00DB4055">
        <w:rPr>
          <w:rFonts w:ascii="Book Antiqua" w:hAnsi="Book Antiqua" w:cs="Times New Roman"/>
          <w:color w:val="000000" w:themeColor="text1"/>
          <w:sz w:val="24"/>
          <w:szCs w:val="24"/>
        </w:rPr>
        <w:t xml:space="preserve"> of treatment, HBV RNA and HBV DNA had a moderate</w:t>
      </w:r>
      <w:r w:rsidR="00662F4A">
        <w:rPr>
          <w:rFonts w:ascii="Book Antiqua" w:hAnsi="Book Antiqua" w:cs="Times New Roman"/>
          <w:color w:val="000000" w:themeColor="text1"/>
          <w:sz w:val="24"/>
          <w:szCs w:val="24"/>
        </w:rPr>
        <w:t xml:space="preserve"> correlation in the PVR group; D:</w:t>
      </w:r>
      <w:r w:rsidRPr="00DB4055">
        <w:rPr>
          <w:rFonts w:ascii="Book Antiqua" w:hAnsi="Book Antiqua" w:cs="Times New Roman"/>
          <w:color w:val="000000" w:themeColor="text1"/>
          <w:sz w:val="24"/>
          <w:szCs w:val="24"/>
        </w:rPr>
        <w:t xml:space="preserve"> In the VR group, HBV RNA and HBsAg had no</w:t>
      </w:r>
      <w:r w:rsidR="00662F4A">
        <w:rPr>
          <w:rFonts w:ascii="Book Antiqua" w:hAnsi="Book Antiqua" w:cs="Times New Roman"/>
          <w:color w:val="000000" w:themeColor="text1"/>
          <w:sz w:val="24"/>
          <w:szCs w:val="24"/>
        </w:rPr>
        <w:t xml:space="preserve"> correlation before treatment; E:</w:t>
      </w:r>
      <w:r w:rsidRPr="00DB4055">
        <w:rPr>
          <w:rFonts w:ascii="Book Antiqua" w:hAnsi="Book Antiqua" w:cs="Times New Roman"/>
          <w:color w:val="000000" w:themeColor="text1"/>
          <w:sz w:val="24"/>
          <w:szCs w:val="24"/>
        </w:rPr>
        <w:t xml:space="preserve"> In the PVR group, HBV RNA and HBsAg had no c</w:t>
      </w:r>
      <w:r w:rsidR="00662F4A">
        <w:rPr>
          <w:rFonts w:ascii="Book Antiqua" w:hAnsi="Book Antiqua" w:cs="Times New Roman"/>
          <w:color w:val="000000" w:themeColor="text1"/>
          <w:sz w:val="24"/>
          <w:szCs w:val="24"/>
        </w:rPr>
        <w:t>orrelation before treatment; F:</w:t>
      </w:r>
      <w:r w:rsidRPr="00DB4055">
        <w:rPr>
          <w:rFonts w:ascii="Book Antiqua" w:hAnsi="Book Antiqua" w:cs="Times New Roman"/>
          <w:color w:val="000000" w:themeColor="text1"/>
          <w:sz w:val="24"/>
          <w:szCs w:val="24"/>
        </w:rPr>
        <w:t xml:space="preserve"> After 24 </w:t>
      </w:r>
      <w:proofErr w:type="spellStart"/>
      <w:r w:rsidRPr="00DB4055">
        <w:rPr>
          <w:rFonts w:ascii="Book Antiqua" w:hAnsi="Book Antiqua" w:cs="Times New Roman"/>
          <w:color w:val="000000" w:themeColor="text1"/>
          <w:sz w:val="24"/>
          <w:szCs w:val="24"/>
        </w:rPr>
        <w:t>w</w:t>
      </w:r>
      <w:r w:rsidR="00662F4A">
        <w:rPr>
          <w:rFonts w:ascii="Book Antiqua" w:hAnsi="Book Antiqua" w:cs="Times New Roman"/>
          <w:color w:val="000000" w:themeColor="text1"/>
          <w:sz w:val="24"/>
          <w:szCs w:val="24"/>
        </w:rPr>
        <w:t>k</w:t>
      </w:r>
      <w:proofErr w:type="spellEnd"/>
      <w:r w:rsidRPr="00DB4055">
        <w:rPr>
          <w:rFonts w:ascii="Book Antiqua" w:hAnsi="Book Antiqua" w:cs="Times New Roman"/>
          <w:color w:val="000000" w:themeColor="text1"/>
          <w:sz w:val="24"/>
          <w:szCs w:val="24"/>
        </w:rPr>
        <w:t xml:space="preserve"> of treatment, HBV RNA had no correlati</w:t>
      </w:r>
      <w:r w:rsidR="00662F4A">
        <w:rPr>
          <w:rFonts w:ascii="Book Antiqua" w:hAnsi="Book Antiqua" w:cs="Times New Roman"/>
          <w:color w:val="000000" w:themeColor="text1"/>
          <w:sz w:val="24"/>
          <w:szCs w:val="24"/>
        </w:rPr>
        <w:t>on with HBsAg in the VR group; G:</w:t>
      </w:r>
      <w:r w:rsidRPr="00DB4055">
        <w:rPr>
          <w:rFonts w:ascii="Book Antiqua" w:hAnsi="Book Antiqua" w:cs="Times New Roman"/>
          <w:color w:val="000000" w:themeColor="text1"/>
          <w:sz w:val="24"/>
          <w:szCs w:val="24"/>
        </w:rPr>
        <w:t xml:space="preserve"> After 24 </w:t>
      </w:r>
      <w:proofErr w:type="spellStart"/>
      <w:r w:rsidRPr="00DB4055">
        <w:rPr>
          <w:rFonts w:ascii="Book Antiqua" w:hAnsi="Book Antiqua" w:cs="Times New Roman"/>
          <w:color w:val="000000" w:themeColor="text1"/>
          <w:sz w:val="24"/>
          <w:szCs w:val="24"/>
        </w:rPr>
        <w:t>w</w:t>
      </w:r>
      <w:r w:rsidR="00662F4A">
        <w:rPr>
          <w:rFonts w:ascii="Book Antiqua" w:hAnsi="Book Antiqua" w:cs="Times New Roman"/>
          <w:color w:val="000000" w:themeColor="text1"/>
          <w:sz w:val="24"/>
          <w:szCs w:val="24"/>
        </w:rPr>
        <w:t>k</w:t>
      </w:r>
      <w:proofErr w:type="spellEnd"/>
      <w:r w:rsidRPr="00DB4055">
        <w:rPr>
          <w:rFonts w:ascii="Book Antiqua" w:hAnsi="Book Antiqua" w:cs="Times New Roman"/>
          <w:color w:val="000000" w:themeColor="text1"/>
          <w:sz w:val="24"/>
          <w:szCs w:val="24"/>
        </w:rPr>
        <w:t xml:space="preserve"> of treatment, HBV RNA had a significant high correlation with HBsAg in the PVR group</w:t>
      </w:r>
      <w:r w:rsidR="00662F4A">
        <w:rPr>
          <w:rFonts w:ascii="Book Antiqua" w:hAnsi="Book Antiqua" w:cs="Times New Roman"/>
          <w:color w:val="000000" w:themeColor="text1"/>
          <w:sz w:val="24"/>
          <w:szCs w:val="24"/>
        </w:rPr>
        <w:t>; H:</w:t>
      </w:r>
      <w:r w:rsidR="00BC67B3" w:rsidRPr="00DB4055">
        <w:rPr>
          <w:rFonts w:ascii="Book Antiqua" w:hAnsi="Book Antiqua" w:cs="Times New Roman"/>
          <w:color w:val="000000" w:themeColor="text1"/>
          <w:sz w:val="24"/>
          <w:szCs w:val="24"/>
        </w:rPr>
        <w:t xml:space="preserve"> HBV RNA had no correlation with HBsA</w:t>
      </w:r>
      <w:r w:rsidR="00662F4A">
        <w:rPr>
          <w:rFonts w:ascii="Book Antiqua" w:hAnsi="Book Antiqua" w:cs="Times New Roman"/>
          <w:color w:val="000000" w:themeColor="text1"/>
          <w:sz w:val="24"/>
          <w:szCs w:val="24"/>
        </w:rPr>
        <w:t>g in group A before treatment; I:</w:t>
      </w:r>
      <w:r w:rsidR="00BC67B3" w:rsidRPr="00DB4055">
        <w:rPr>
          <w:rFonts w:ascii="Book Antiqua" w:hAnsi="Book Antiqua" w:cs="Times New Roman"/>
          <w:color w:val="000000" w:themeColor="text1"/>
          <w:sz w:val="24"/>
          <w:szCs w:val="24"/>
        </w:rPr>
        <w:t xml:space="preserve"> HBV RNA had no correlation with HBs</w:t>
      </w:r>
      <w:r w:rsidR="00662F4A">
        <w:rPr>
          <w:rFonts w:ascii="Book Antiqua" w:hAnsi="Book Antiqua" w:cs="Times New Roman"/>
          <w:color w:val="000000" w:themeColor="text1"/>
          <w:sz w:val="24"/>
          <w:szCs w:val="24"/>
        </w:rPr>
        <w:t>Ag in group A after treatment; J:</w:t>
      </w:r>
      <w:r w:rsidR="00BC67B3" w:rsidRPr="00DB4055">
        <w:rPr>
          <w:rFonts w:ascii="Book Antiqua" w:hAnsi="Book Antiqua" w:cs="Times New Roman"/>
          <w:color w:val="000000" w:themeColor="text1"/>
          <w:sz w:val="24"/>
          <w:szCs w:val="24"/>
        </w:rPr>
        <w:t xml:space="preserve"> HBV RNA had no correlation with HBV DN</w:t>
      </w:r>
      <w:r w:rsidR="00662F4A">
        <w:rPr>
          <w:rFonts w:ascii="Book Antiqua" w:hAnsi="Book Antiqua" w:cs="Times New Roman"/>
          <w:color w:val="000000" w:themeColor="text1"/>
          <w:sz w:val="24"/>
          <w:szCs w:val="24"/>
        </w:rPr>
        <w:t>A in group A before treatment; K:</w:t>
      </w:r>
      <w:r w:rsidR="00BC67B3" w:rsidRPr="00DB4055">
        <w:rPr>
          <w:rFonts w:ascii="Book Antiqua" w:hAnsi="Book Antiqua" w:cs="Times New Roman"/>
          <w:color w:val="000000" w:themeColor="text1"/>
          <w:sz w:val="24"/>
          <w:szCs w:val="24"/>
        </w:rPr>
        <w:t xml:space="preserve"> HBV RNA had a moderate correlation with HBV DNA in group A after treatme</w:t>
      </w:r>
      <w:r w:rsidR="00662F4A">
        <w:rPr>
          <w:rFonts w:ascii="Book Antiqua" w:hAnsi="Book Antiqua" w:cs="Times New Roman"/>
          <w:color w:val="000000" w:themeColor="text1"/>
          <w:sz w:val="24"/>
          <w:szCs w:val="24"/>
        </w:rPr>
        <w:t>nt; L:</w:t>
      </w:r>
      <w:r w:rsidR="00BC67B3" w:rsidRPr="00DB4055">
        <w:rPr>
          <w:rFonts w:ascii="Book Antiqua" w:hAnsi="Book Antiqua" w:cs="Times New Roman"/>
          <w:color w:val="000000" w:themeColor="text1"/>
          <w:sz w:val="24"/>
          <w:szCs w:val="24"/>
        </w:rPr>
        <w:t xml:space="preserve"> HBV RNA had no correlation with </w:t>
      </w:r>
      <w:r w:rsidR="00BC67B3" w:rsidRPr="00DB4055">
        <w:rPr>
          <w:rFonts w:ascii="Book Antiqua" w:hAnsi="Book Antiqua" w:cs="Times New Roman"/>
          <w:color w:val="000000" w:themeColor="text1"/>
          <w:sz w:val="24"/>
          <w:szCs w:val="24"/>
        </w:rPr>
        <w:lastRenderedPageBreak/>
        <w:t xml:space="preserve">HBsAg in group B </w:t>
      </w:r>
      <w:r w:rsidR="00662F4A">
        <w:rPr>
          <w:rFonts w:ascii="Book Antiqua" w:hAnsi="Book Antiqua" w:cs="Times New Roman"/>
          <w:color w:val="000000" w:themeColor="text1"/>
          <w:sz w:val="24"/>
          <w:szCs w:val="24"/>
        </w:rPr>
        <w:t>before treatment; M:</w:t>
      </w:r>
      <w:r w:rsidR="00BC67B3" w:rsidRPr="00DB4055">
        <w:rPr>
          <w:rFonts w:ascii="Book Antiqua" w:hAnsi="Book Antiqua" w:cs="Times New Roman"/>
          <w:color w:val="000000" w:themeColor="text1"/>
          <w:sz w:val="24"/>
          <w:szCs w:val="24"/>
        </w:rPr>
        <w:t xml:space="preserve"> HBV RNA had no correlation with HBs</w:t>
      </w:r>
      <w:r w:rsidR="00662F4A">
        <w:rPr>
          <w:rFonts w:ascii="Book Antiqua" w:hAnsi="Book Antiqua" w:cs="Times New Roman"/>
          <w:color w:val="000000" w:themeColor="text1"/>
          <w:sz w:val="24"/>
          <w:szCs w:val="24"/>
        </w:rPr>
        <w:t>Ag in group B after treatment; N:</w:t>
      </w:r>
      <w:r w:rsidR="00BC67B3" w:rsidRPr="00DB4055">
        <w:rPr>
          <w:rFonts w:ascii="Book Antiqua" w:hAnsi="Book Antiqua" w:cs="Times New Roman"/>
          <w:color w:val="000000" w:themeColor="text1"/>
          <w:sz w:val="24"/>
          <w:szCs w:val="24"/>
        </w:rPr>
        <w:t xml:space="preserve"> HBV RNA had no correlation with HBV DN</w:t>
      </w:r>
      <w:r w:rsidR="00662F4A">
        <w:rPr>
          <w:rFonts w:ascii="Book Antiqua" w:hAnsi="Book Antiqua" w:cs="Times New Roman"/>
          <w:color w:val="000000" w:themeColor="text1"/>
          <w:sz w:val="24"/>
          <w:szCs w:val="24"/>
        </w:rPr>
        <w:t>A in group B before treatment; O:</w:t>
      </w:r>
      <w:r w:rsidR="00BC67B3" w:rsidRPr="00DB4055">
        <w:rPr>
          <w:rFonts w:ascii="Book Antiqua" w:hAnsi="Book Antiqua" w:cs="Times New Roman"/>
          <w:color w:val="000000" w:themeColor="text1"/>
          <w:sz w:val="24"/>
          <w:szCs w:val="24"/>
        </w:rPr>
        <w:t xml:space="preserve"> HBV RNA had a moderate correlation with HBV DNA in group B after treatment</w:t>
      </w:r>
      <w:r w:rsidR="00662F4A">
        <w:rPr>
          <w:rFonts w:ascii="Book Antiqua" w:hAnsi="Book Antiqua" w:cs="Times New Roman"/>
          <w:color w:val="000000" w:themeColor="text1"/>
          <w:sz w:val="24"/>
          <w:szCs w:val="24"/>
        </w:rPr>
        <w:t xml:space="preserve">. </w:t>
      </w:r>
      <w:r w:rsidR="00662F4A">
        <w:rPr>
          <w:rFonts w:ascii="Book Antiqua" w:hAnsi="Book Antiqua"/>
          <w:color w:val="000000" w:themeColor="text1"/>
          <w:sz w:val="24"/>
          <w:szCs w:val="24"/>
        </w:rPr>
        <w:t xml:space="preserve">HBV: </w:t>
      </w:r>
      <w:bookmarkStart w:id="187" w:name="OLE_LINK21"/>
      <w:r w:rsidR="00662F4A">
        <w:rPr>
          <w:rFonts w:ascii="Book Antiqua" w:hAnsi="Book Antiqua"/>
          <w:color w:val="000000" w:themeColor="text1"/>
          <w:sz w:val="24"/>
          <w:szCs w:val="24"/>
        </w:rPr>
        <w:t>Hepatitis B virus</w:t>
      </w:r>
      <w:bookmarkEnd w:id="187"/>
      <w:r w:rsidR="00662F4A">
        <w:rPr>
          <w:rFonts w:ascii="Book Antiqua" w:hAnsi="Book Antiqua"/>
          <w:color w:val="000000" w:themeColor="text1"/>
          <w:sz w:val="24"/>
          <w:szCs w:val="24"/>
        </w:rPr>
        <w:t xml:space="preserve">; VR: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 PVR: P</w:t>
      </w:r>
      <w:r w:rsidR="00662F4A" w:rsidRPr="00DB4055">
        <w:rPr>
          <w:rFonts w:ascii="Book Antiqua" w:hAnsi="Book Antiqua" w:cs="Times New Roman"/>
          <w:color w:val="000000" w:themeColor="text1"/>
          <w:sz w:val="24"/>
          <w:szCs w:val="24"/>
        </w:rPr>
        <w:t>ar</w:t>
      </w:r>
      <w:r w:rsidR="00662F4A">
        <w:rPr>
          <w:rFonts w:ascii="Book Antiqua" w:hAnsi="Book Antiqua" w:cs="Times New Roman"/>
          <w:color w:val="000000" w:themeColor="text1"/>
          <w:sz w:val="24"/>
          <w:szCs w:val="24"/>
        </w:rPr>
        <w:t xml:space="preserve">tial </w:t>
      </w:r>
      <w:proofErr w:type="spellStart"/>
      <w:r w:rsidR="00662F4A">
        <w:rPr>
          <w:rFonts w:ascii="Book Antiqua" w:hAnsi="Book Antiqua" w:cs="Times New Roman"/>
          <w:color w:val="000000" w:themeColor="text1"/>
          <w:sz w:val="24"/>
          <w:szCs w:val="24"/>
        </w:rPr>
        <w:t>virological</w:t>
      </w:r>
      <w:proofErr w:type="spellEnd"/>
      <w:r w:rsidR="00662F4A">
        <w:rPr>
          <w:rFonts w:ascii="Book Antiqua" w:hAnsi="Book Antiqua" w:cs="Times New Roman"/>
          <w:color w:val="000000" w:themeColor="text1"/>
          <w:sz w:val="24"/>
          <w:szCs w:val="24"/>
        </w:rPr>
        <w:t xml:space="preserve"> response.</w:t>
      </w:r>
    </w:p>
    <w:p w14:paraId="1F581071" w14:textId="107B71DB" w:rsidR="00662F4A" w:rsidRDefault="00662F4A">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1BDE688C" w14:textId="15BDD0F7" w:rsidR="00005F2F" w:rsidRPr="00DB4055" w:rsidRDefault="00005F2F"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noProof/>
          <w:color w:val="000000" w:themeColor="text1"/>
          <w:sz w:val="24"/>
          <w:szCs w:val="24"/>
        </w:rPr>
        <w:lastRenderedPageBreak/>
        <w:drawing>
          <wp:inline distT="0" distB="0" distL="0" distR="0" wp14:anchorId="2E0641D0" wp14:editId="6F13430A">
            <wp:extent cx="3427865" cy="27432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tif"/>
                    <pic:cNvPicPr/>
                  </pic:nvPicPr>
                  <pic:blipFill>
                    <a:blip r:embed="rId10">
                      <a:extLst>
                        <a:ext uri="{28A0092B-C50C-407E-A947-70E740481C1C}">
                          <a14:useLocalDpi xmlns:a14="http://schemas.microsoft.com/office/drawing/2010/main" val="0"/>
                        </a:ext>
                      </a:extLst>
                    </a:blip>
                    <a:stretch>
                      <a:fillRect/>
                    </a:stretch>
                  </pic:blipFill>
                  <pic:spPr>
                    <a:xfrm>
                      <a:off x="0" y="0"/>
                      <a:ext cx="3431712" cy="2746279"/>
                    </a:xfrm>
                    <a:prstGeom prst="rect">
                      <a:avLst/>
                    </a:prstGeom>
                  </pic:spPr>
                </pic:pic>
              </a:graphicData>
            </a:graphic>
          </wp:inline>
        </w:drawing>
      </w:r>
    </w:p>
    <w:p w14:paraId="50A682A1" w14:textId="77941482" w:rsidR="0068364A" w:rsidRPr="00DB1181" w:rsidRDefault="0068364A" w:rsidP="00DB4055">
      <w:pPr>
        <w:adjustRightInd w:val="0"/>
        <w:snapToGrid w:val="0"/>
        <w:spacing w:line="360" w:lineRule="auto"/>
        <w:rPr>
          <w:rFonts w:ascii="Book Antiqua" w:hAnsi="Book Antiqua" w:cs="Times New Roman"/>
          <w:color w:val="000000" w:themeColor="text1"/>
          <w:sz w:val="24"/>
          <w:szCs w:val="24"/>
        </w:rPr>
      </w:pPr>
      <w:r w:rsidRPr="00DB4055">
        <w:rPr>
          <w:rFonts w:ascii="Book Antiqua" w:hAnsi="Book Antiqua" w:cs="Times New Roman"/>
          <w:b/>
          <w:color w:val="000000" w:themeColor="text1"/>
          <w:sz w:val="24"/>
          <w:szCs w:val="24"/>
        </w:rPr>
        <w:t xml:space="preserve">Figure </w:t>
      </w:r>
      <w:r w:rsidR="001467FE" w:rsidRPr="00DB4055">
        <w:rPr>
          <w:rFonts w:ascii="Book Antiqua" w:hAnsi="Book Antiqua" w:cs="Times New Roman"/>
          <w:b/>
          <w:color w:val="000000" w:themeColor="text1"/>
          <w:sz w:val="24"/>
          <w:szCs w:val="24"/>
        </w:rPr>
        <w:t>3</w:t>
      </w:r>
      <w:r w:rsidRPr="00DB4055">
        <w:rPr>
          <w:rFonts w:ascii="Book Antiqua" w:hAnsi="Book Antiqua" w:cs="Times New Roman"/>
          <w:color w:val="000000" w:themeColor="text1"/>
          <w:sz w:val="24"/>
          <w:szCs w:val="24"/>
        </w:rPr>
        <w:t xml:space="preserve"> </w:t>
      </w:r>
      <w:r w:rsidRPr="00DB1181">
        <w:rPr>
          <w:rFonts w:ascii="Book Antiqua" w:hAnsi="Book Antiqua" w:cs="Times New Roman"/>
          <w:b/>
          <w:color w:val="000000" w:themeColor="text1"/>
          <w:sz w:val="24"/>
          <w:szCs w:val="24"/>
        </w:rPr>
        <w:t xml:space="preserve">Predictive value of </w:t>
      </w:r>
      <w:r w:rsidR="00DB1181" w:rsidRPr="00DB1181">
        <w:rPr>
          <w:rFonts w:ascii="Book Antiqua" w:hAnsi="Book Antiqua"/>
          <w:b/>
          <w:color w:val="000000" w:themeColor="text1"/>
          <w:sz w:val="24"/>
          <w:szCs w:val="24"/>
        </w:rPr>
        <w:t>hepatitis B virus</w:t>
      </w:r>
      <w:r w:rsidRPr="00DB1181">
        <w:rPr>
          <w:rFonts w:ascii="Book Antiqua" w:hAnsi="Book Antiqua" w:cs="Times New Roman"/>
          <w:b/>
          <w:color w:val="000000" w:themeColor="text1"/>
          <w:sz w:val="24"/>
          <w:szCs w:val="24"/>
        </w:rPr>
        <w:t xml:space="preserve"> RNA </w:t>
      </w:r>
      <w:r w:rsidR="00EB3222">
        <w:rPr>
          <w:rFonts w:ascii="Book Antiqua" w:hAnsi="Book Antiqua" w:cs="Times New Roman"/>
          <w:b/>
          <w:color w:val="000000" w:themeColor="text1"/>
          <w:sz w:val="24"/>
          <w:szCs w:val="24"/>
        </w:rPr>
        <w:t>for</w:t>
      </w:r>
      <w:r w:rsidR="00EB3222" w:rsidRPr="00DB1181">
        <w:rPr>
          <w:rFonts w:ascii="Book Antiqua" w:hAnsi="Book Antiqua" w:cs="Times New Roman"/>
          <w:b/>
          <w:color w:val="000000" w:themeColor="text1"/>
          <w:sz w:val="24"/>
          <w:szCs w:val="24"/>
        </w:rPr>
        <w:t xml:space="preserve"> </w:t>
      </w:r>
      <w:proofErr w:type="spellStart"/>
      <w:r w:rsidRPr="00DB1181">
        <w:rPr>
          <w:rFonts w:ascii="Book Antiqua" w:hAnsi="Book Antiqua" w:cs="Times New Roman"/>
          <w:b/>
          <w:color w:val="000000" w:themeColor="text1"/>
          <w:sz w:val="24"/>
          <w:szCs w:val="24"/>
        </w:rPr>
        <w:t>HBeAg</w:t>
      </w:r>
      <w:proofErr w:type="spellEnd"/>
      <w:r w:rsidRPr="00DB1181">
        <w:rPr>
          <w:rFonts w:ascii="Book Antiqua" w:hAnsi="Book Antiqua" w:cs="Times New Roman"/>
          <w:b/>
          <w:color w:val="000000" w:themeColor="text1"/>
          <w:sz w:val="24"/>
          <w:szCs w:val="24"/>
        </w:rPr>
        <w:t xml:space="preserve"> </w:t>
      </w:r>
      <w:proofErr w:type="spellStart"/>
      <w:r w:rsidRPr="00DB1181">
        <w:rPr>
          <w:rFonts w:ascii="Book Antiqua" w:hAnsi="Book Antiqua" w:cs="Times New Roman"/>
          <w:b/>
          <w:color w:val="000000" w:themeColor="text1"/>
          <w:sz w:val="24"/>
          <w:szCs w:val="24"/>
        </w:rPr>
        <w:t>seroconversion</w:t>
      </w:r>
      <w:proofErr w:type="spellEnd"/>
      <w:r w:rsidR="00DB1181" w:rsidRPr="00DB1181">
        <w:rPr>
          <w:rFonts w:ascii="Book Antiqua" w:hAnsi="Book Antiqua" w:cs="Times New Roman"/>
          <w:b/>
          <w:color w:val="000000" w:themeColor="text1"/>
          <w:sz w:val="24"/>
          <w:szCs w:val="24"/>
        </w:rPr>
        <w:t>.</w:t>
      </w:r>
      <w:r w:rsidR="00DB1181">
        <w:rPr>
          <w:rFonts w:ascii="Book Antiqua" w:hAnsi="Book Antiqua" w:cs="Times New Roman"/>
          <w:b/>
          <w:color w:val="000000" w:themeColor="text1"/>
          <w:sz w:val="24"/>
          <w:szCs w:val="24"/>
        </w:rPr>
        <w:t xml:space="preserve"> </w:t>
      </w:r>
      <w:r w:rsidR="00DB1181">
        <w:rPr>
          <w:rFonts w:ascii="Book Antiqua" w:hAnsi="Book Antiqua" w:cs="Times New Roman"/>
          <w:color w:val="000000" w:themeColor="text1"/>
          <w:sz w:val="24"/>
          <w:szCs w:val="24"/>
        </w:rPr>
        <w:t>ROC: R</w:t>
      </w:r>
      <w:r w:rsidR="00DB1181" w:rsidRPr="00DB4055">
        <w:rPr>
          <w:rFonts w:ascii="Book Antiqua" w:hAnsi="Book Antiqua" w:cs="Times New Roman"/>
          <w:color w:val="000000" w:themeColor="text1"/>
          <w:sz w:val="24"/>
          <w:szCs w:val="24"/>
        </w:rPr>
        <w:t>eceiver operating characteristic</w:t>
      </w:r>
      <w:r w:rsidR="00DB1181">
        <w:rPr>
          <w:rFonts w:ascii="Book Antiqua" w:hAnsi="Book Antiqua" w:cs="Times New Roman"/>
          <w:color w:val="000000" w:themeColor="text1"/>
          <w:sz w:val="24"/>
          <w:szCs w:val="24"/>
        </w:rPr>
        <w:t>.</w:t>
      </w:r>
    </w:p>
    <w:sectPr w:rsidR="0068364A" w:rsidRPr="00DB1181">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18A24" w14:textId="77777777" w:rsidR="00CA4F20" w:rsidRDefault="00CA4F20" w:rsidP="009B2E70">
      <w:r>
        <w:separator/>
      </w:r>
    </w:p>
  </w:endnote>
  <w:endnote w:type="continuationSeparator" w:id="0">
    <w:p w14:paraId="5088DF90" w14:textId="77777777" w:rsidR="00CA4F20" w:rsidRDefault="00CA4F20" w:rsidP="009B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等线">
    <w:altName w:val="宋体"/>
    <w:panose1 w:val="00000000000000000000"/>
    <w:charset w:val="86"/>
    <w:family w:val="roman"/>
    <w:notTrueType/>
    <w:pitch w:val="default"/>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egoe UI">
    <w:altName w:val="Calibr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CD78C" w14:textId="38AE2D8F" w:rsidR="000B1C83" w:rsidRDefault="000B1C83">
    <w:pPr>
      <w:pStyle w:val="ad"/>
      <w:jc w:val="right"/>
    </w:pPr>
  </w:p>
  <w:p w14:paraId="250133BF" w14:textId="77777777" w:rsidR="000B1C83" w:rsidRDefault="000B1C8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4FEE1" w14:textId="77777777" w:rsidR="00CA4F20" w:rsidRDefault="00CA4F20" w:rsidP="009B2E70">
      <w:r>
        <w:separator/>
      </w:r>
    </w:p>
  </w:footnote>
  <w:footnote w:type="continuationSeparator" w:id="0">
    <w:p w14:paraId="0AB45DBF" w14:textId="77777777" w:rsidR="00CA4F20" w:rsidRDefault="00CA4F20" w:rsidP="009B2E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5FB"/>
    <w:multiLevelType w:val="hybridMultilevel"/>
    <w:tmpl w:val="FA7E70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53E2904"/>
    <w:multiLevelType w:val="hybridMultilevel"/>
    <w:tmpl w:val="78CEFA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774A1FA3"/>
    <w:multiLevelType w:val="hybridMultilevel"/>
    <w:tmpl w:val="7764A52A"/>
    <w:lvl w:ilvl="0" w:tplc="55B21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E3N7c0MzS3MDMwMjFS0lEKTi0uzszPAykwrAUATOP/NSwAAAA="/>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f0rze2l5d2vpetsx35wwp5pra50awvfrz0&quot;&gt;论文&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D00B96"/>
    <w:rsid w:val="000016E5"/>
    <w:rsid w:val="00005F2F"/>
    <w:rsid w:val="000307F3"/>
    <w:rsid w:val="00034C3C"/>
    <w:rsid w:val="000351FF"/>
    <w:rsid w:val="00056591"/>
    <w:rsid w:val="000615F6"/>
    <w:rsid w:val="00061C7B"/>
    <w:rsid w:val="000636FD"/>
    <w:rsid w:val="00064928"/>
    <w:rsid w:val="000753C2"/>
    <w:rsid w:val="00077F91"/>
    <w:rsid w:val="00082242"/>
    <w:rsid w:val="00083A77"/>
    <w:rsid w:val="000862D5"/>
    <w:rsid w:val="00090323"/>
    <w:rsid w:val="000A0F75"/>
    <w:rsid w:val="000A1896"/>
    <w:rsid w:val="000A52B4"/>
    <w:rsid w:val="000A7094"/>
    <w:rsid w:val="000B1C83"/>
    <w:rsid w:val="000B4D81"/>
    <w:rsid w:val="000D14F8"/>
    <w:rsid w:val="000D1517"/>
    <w:rsid w:val="000D386D"/>
    <w:rsid w:val="000D5621"/>
    <w:rsid w:val="000E0E24"/>
    <w:rsid w:val="000E1B75"/>
    <w:rsid w:val="000E1C3C"/>
    <w:rsid w:val="000E7A34"/>
    <w:rsid w:val="000E7D45"/>
    <w:rsid w:val="000F1CCF"/>
    <w:rsid w:val="000F3991"/>
    <w:rsid w:val="00100F07"/>
    <w:rsid w:val="00102DEC"/>
    <w:rsid w:val="00104636"/>
    <w:rsid w:val="001049EB"/>
    <w:rsid w:val="0010566C"/>
    <w:rsid w:val="001105F7"/>
    <w:rsid w:val="001153E6"/>
    <w:rsid w:val="00117334"/>
    <w:rsid w:val="00121DDF"/>
    <w:rsid w:val="001337FA"/>
    <w:rsid w:val="00135BD6"/>
    <w:rsid w:val="00143502"/>
    <w:rsid w:val="001467FE"/>
    <w:rsid w:val="00146A06"/>
    <w:rsid w:val="00146F41"/>
    <w:rsid w:val="00155BD6"/>
    <w:rsid w:val="00155D1E"/>
    <w:rsid w:val="00163CB0"/>
    <w:rsid w:val="00164DEC"/>
    <w:rsid w:val="00172172"/>
    <w:rsid w:val="00173886"/>
    <w:rsid w:val="00181474"/>
    <w:rsid w:val="00183C8D"/>
    <w:rsid w:val="001858FE"/>
    <w:rsid w:val="00187839"/>
    <w:rsid w:val="00187A74"/>
    <w:rsid w:val="00191C51"/>
    <w:rsid w:val="00191CBE"/>
    <w:rsid w:val="00193A3F"/>
    <w:rsid w:val="001A04E0"/>
    <w:rsid w:val="001B0BF5"/>
    <w:rsid w:val="001B514D"/>
    <w:rsid w:val="001B59B3"/>
    <w:rsid w:val="001C1CA6"/>
    <w:rsid w:val="001C6751"/>
    <w:rsid w:val="001C7929"/>
    <w:rsid w:val="001D27E3"/>
    <w:rsid w:val="001D5574"/>
    <w:rsid w:val="001D5780"/>
    <w:rsid w:val="001D69ED"/>
    <w:rsid w:val="001E2243"/>
    <w:rsid w:val="001E7BFB"/>
    <w:rsid w:val="001F219E"/>
    <w:rsid w:val="001F24A9"/>
    <w:rsid w:val="0020415E"/>
    <w:rsid w:val="002042F5"/>
    <w:rsid w:val="00205124"/>
    <w:rsid w:val="002177DD"/>
    <w:rsid w:val="00224151"/>
    <w:rsid w:val="002266F7"/>
    <w:rsid w:val="0023092E"/>
    <w:rsid w:val="0023647F"/>
    <w:rsid w:val="00241148"/>
    <w:rsid w:val="0024213E"/>
    <w:rsid w:val="00242CF8"/>
    <w:rsid w:val="00245D3C"/>
    <w:rsid w:val="002461E3"/>
    <w:rsid w:val="00252CBF"/>
    <w:rsid w:val="002564B1"/>
    <w:rsid w:val="002572E3"/>
    <w:rsid w:val="00257674"/>
    <w:rsid w:val="00274361"/>
    <w:rsid w:val="00274B05"/>
    <w:rsid w:val="00283EF5"/>
    <w:rsid w:val="002A3DAC"/>
    <w:rsid w:val="002A434C"/>
    <w:rsid w:val="002B0EB5"/>
    <w:rsid w:val="002B1C83"/>
    <w:rsid w:val="002C736A"/>
    <w:rsid w:val="002E0712"/>
    <w:rsid w:val="002E0F68"/>
    <w:rsid w:val="002E1797"/>
    <w:rsid w:val="002F195D"/>
    <w:rsid w:val="002F1CD9"/>
    <w:rsid w:val="002F57FE"/>
    <w:rsid w:val="002F631E"/>
    <w:rsid w:val="002F7203"/>
    <w:rsid w:val="002F76F6"/>
    <w:rsid w:val="00311968"/>
    <w:rsid w:val="003127D8"/>
    <w:rsid w:val="0031676F"/>
    <w:rsid w:val="003222C3"/>
    <w:rsid w:val="00325EB6"/>
    <w:rsid w:val="00330DAB"/>
    <w:rsid w:val="00333A27"/>
    <w:rsid w:val="00337A9B"/>
    <w:rsid w:val="00344715"/>
    <w:rsid w:val="003467AE"/>
    <w:rsid w:val="00353D0A"/>
    <w:rsid w:val="0037795B"/>
    <w:rsid w:val="00382903"/>
    <w:rsid w:val="00384109"/>
    <w:rsid w:val="003852F0"/>
    <w:rsid w:val="00387BAB"/>
    <w:rsid w:val="003951F0"/>
    <w:rsid w:val="003A06D3"/>
    <w:rsid w:val="003A15B8"/>
    <w:rsid w:val="003B4C7F"/>
    <w:rsid w:val="003C15EE"/>
    <w:rsid w:val="003C41A4"/>
    <w:rsid w:val="003E1943"/>
    <w:rsid w:val="003E19AE"/>
    <w:rsid w:val="003E2A66"/>
    <w:rsid w:val="003E7919"/>
    <w:rsid w:val="003F6405"/>
    <w:rsid w:val="00400402"/>
    <w:rsid w:val="004013C8"/>
    <w:rsid w:val="00401628"/>
    <w:rsid w:val="004222EF"/>
    <w:rsid w:val="00422C2F"/>
    <w:rsid w:val="00423853"/>
    <w:rsid w:val="00425089"/>
    <w:rsid w:val="0042653E"/>
    <w:rsid w:val="00426C4A"/>
    <w:rsid w:val="00431132"/>
    <w:rsid w:val="00436F4B"/>
    <w:rsid w:val="00445D0E"/>
    <w:rsid w:val="0044610D"/>
    <w:rsid w:val="00446336"/>
    <w:rsid w:val="00446C70"/>
    <w:rsid w:val="00447F98"/>
    <w:rsid w:val="00451346"/>
    <w:rsid w:val="00451EA7"/>
    <w:rsid w:val="00461472"/>
    <w:rsid w:val="00462667"/>
    <w:rsid w:val="004663B1"/>
    <w:rsid w:val="004755F8"/>
    <w:rsid w:val="00475607"/>
    <w:rsid w:val="004869C7"/>
    <w:rsid w:val="004A0E52"/>
    <w:rsid w:val="004A1974"/>
    <w:rsid w:val="004A5291"/>
    <w:rsid w:val="004B174F"/>
    <w:rsid w:val="004D3661"/>
    <w:rsid w:val="004D594C"/>
    <w:rsid w:val="004E1F68"/>
    <w:rsid w:val="004F01D3"/>
    <w:rsid w:val="004F4B4F"/>
    <w:rsid w:val="004F53D7"/>
    <w:rsid w:val="00500C24"/>
    <w:rsid w:val="00506140"/>
    <w:rsid w:val="00512423"/>
    <w:rsid w:val="005146A7"/>
    <w:rsid w:val="005175F6"/>
    <w:rsid w:val="005202AE"/>
    <w:rsid w:val="0052709A"/>
    <w:rsid w:val="00527AC7"/>
    <w:rsid w:val="0053165C"/>
    <w:rsid w:val="00532A1E"/>
    <w:rsid w:val="00532CB7"/>
    <w:rsid w:val="00536432"/>
    <w:rsid w:val="00547198"/>
    <w:rsid w:val="00551034"/>
    <w:rsid w:val="005555D7"/>
    <w:rsid w:val="00557A8F"/>
    <w:rsid w:val="00560F6C"/>
    <w:rsid w:val="0056102B"/>
    <w:rsid w:val="00564D23"/>
    <w:rsid w:val="00567240"/>
    <w:rsid w:val="00571A32"/>
    <w:rsid w:val="00575E25"/>
    <w:rsid w:val="00576D21"/>
    <w:rsid w:val="00581C15"/>
    <w:rsid w:val="00586629"/>
    <w:rsid w:val="00595E85"/>
    <w:rsid w:val="005961C4"/>
    <w:rsid w:val="005A15D4"/>
    <w:rsid w:val="005B0393"/>
    <w:rsid w:val="005B130B"/>
    <w:rsid w:val="005B2227"/>
    <w:rsid w:val="005C2A69"/>
    <w:rsid w:val="005C32B0"/>
    <w:rsid w:val="005F3473"/>
    <w:rsid w:val="005F692E"/>
    <w:rsid w:val="0060284C"/>
    <w:rsid w:val="006038E0"/>
    <w:rsid w:val="00610F40"/>
    <w:rsid w:val="006139A9"/>
    <w:rsid w:val="00613A30"/>
    <w:rsid w:val="00614897"/>
    <w:rsid w:val="006235B6"/>
    <w:rsid w:val="006346A0"/>
    <w:rsid w:val="00635837"/>
    <w:rsid w:val="00636F32"/>
    <w:rsid w:val="00640FDC"/>
    <w:rsid w:val="00646FA5"/>
    <w:rsid w:val="00650C10"/>
    <w:rsid w:val="00650D34"/>
    <w:rsid w:val="006579AA"/>
    <w:rsid w:val="00662F4A"/>
    <w:rsid w:val="006661E1"/>
    <w:rsid w:val="00671DEC"/>
    <w:rsid w:val="00680E48"/>
    <w:rsid w:val="0068364A"/>
    <w:rsid w:val="0068732A"/>
    <w:rsid w:val="00690F85"/>
    <w:rsid w:val="0069121C"/>
    <w:rsid w:val="006914C2"/>
    <w:rsid w:val="00696422"/>
    <w:rsid w:val="006A1B3A"/>
    <w:rsid w:val="006A6C28"/>
    <w:rsid w:val="006B36D4"/>
    <w:rsid w:val="006B477E"/>
    <w:rsid w:val="006D2D41"/>
    <w:rsid w:val="006E5B00"/>
    <w:rsid w:val="006E74FB"/>
    <w:rsid w:val="006F76C3"/>
    <w:rsid w:val="0070320F"/>
    <w:rsid w:val="00714D9A"/>
    <w:rsid w:val="007171C9"/>
    <w:rsid w:val="00720B09"/>
    <w:rsid w:val="00723ED9"/>
    <w:rsid w:val="00724B03"/>
    <w:rsid w:val="00725CC4"/>
    <w:rsid w:val="00725D0E"/>
    <w:rsid w:val="007326A0"/>
    <w:rsid w:val="00743588"/>
    <w:rsid w:val="00744C37"/>
    <w:rsid w:val="00754A21"/>
    <w:rsid w:val="00756AC1"/>
    <w:rsid w:val="007633BB"/>
    <w:rsid w:val="0076408B"/>
    <w:rsid w:val="00765D69"/>
    <w:rsid w:val="00770E58"/>
    <w:rsid w:val="0077580E"/>
    <w:rsid w:val="00776DE3"/>
    <w:rsid w:val="00776F8C"/>
    <w:rsid w:val="00782EDE"/>
    <w:rsid w:val="0079190D"/>
    <w:rsid w:val="0079662A"/>
    <w:rsid w:val="007A46A4"/>
    <w:rsid w:val="007A4805"/>
    <w:rsid w:val="007C25FB"/>
    <w:rsid w:val="007C2AD5"/>
    <w:rsid w:val="007C7369"/>
    <w:rsid w:val="007D6D58"/>
    <w:rsid w:val="007E0B37"/>
    <w:rsid w:val="007E12C1"/>
    <w:rsid w:val="007F209F"/>
    <w:rsid w:val="00802AB3"/>
    <w:rsid w:val="00804453"/>
    <w:rsid w:val="00804873"/>
    <w:rsid w:val="00812620"/>
    <w:rsid w:val="00813810"/>
    <w:rsid w:val="00815CF3"/>
    <w:rsid w:val="00821509"/>
    <w:rsid w:val="00821AE1"/>
    <w:rsid w:val="00824CC4"/>
    <w:rsid w:val="00832276"/>
    <w:rsid w:val="00833070"/>
    <w:rsid w:val="0083490D"/>
    <w:rsid w:val="00841F08"/>
    <w:rsid w:val="00842F27"/>
    <w:rsid w:val="00845465"/>
    <w:rsid w:val="00845F44"/>
    <w:rsid w:val="00850AB8"/>
    <w:rsid w:val="00850D74"/>
    <w:rsid w:val="00864674"/>
    <w:rsid w:val="0087190A"/>
    <w:rsid w:val="008730FB"/>
    <w:rsid w:val="0088014C"/>
    <w:rsid w:val="00882235"/>
    <w:rsid w:val="008834B7"/>
    <w:rsid w:val="00893D37"/>
    <w:rsid w:val="008A17E2"/>
    <w:rsid w:val="008A73B5"/>
    <w:rsid w:val="008B1DF0"/>
    <w:rsid w:val="008B5F79"/>
    <w:rsid w:val="008C2722"/>
    <w:rsid w:val="008C27C4"/>
    <w:rsid w:val="008D3E28"/>
    <w:rsid w:val="008D50FE"/>
    <w:rsid w:val="008D667F"/>
    <w:rsid w:val="008E7980"/>
    <w:rsid w:val="008F01C7"/>
    <w:rsid w:val="008F2AEA"/>
    <w:rsid w:val="008F3231"/>
    <w:rsid w:val="008F3663"/>
    <w:rsid w:val="008F6270"/>
    <w:rsid w:val="009076DA"/>
    <w:rsid w:val="00911D16"/>
    <w:rsid w:val="00916564"/>
    <w:rsid w:val="00921F70"/>
    <w:rsid w:val="009344D4"/>
    <w:rsid w:val="00950F05"/>
    <w:rsid w:val="009549F8"/>
    <w:rsid w:val="00957247"/>
    <w:rsid w:val="009579C8"/>
    <w:rsid w:val="00964EF3"/>
    <w:rsid w:val="0096518B"/>
    <w:rsid w:val="009666F6"/>
    <w:rsid w:val="00990B4E"/>
    <w:rsid w:val="00995057"/>
    <w:rsid w:val="009B2E70"/>
    <w:rsid w:val="009C0442"/>
    <w:rsid w:val="009C1095"/>
    <w:rsid w:val="009C1DD0"/>
    <w:rsid w:val="009C222D"/>
    <w:rsid w:val="009D2A06"/>
    <w:rsid w:val="009E0334"/>
    <w:rsid w:val="009E2C16"/>
    <w:rsid w:val="009E4829"/>
    <w:rsid w:val="009E6024"/>
    <w:rsid w:val="009F03F7"/>
    <w:rsid w:val="009F360B"/>
    <w:rsid w:val="009F6062"/>
    <w:rsid w:val="00A122E5"/>
    <w:rsid w:val="00A1660E"/>
    <w:rsid w:val="00A22C6E"/>
    <w:rsid w:val="00A256EB"/>
    <w:rsid w:val="00A36467"/>
    <w:rsid w:val="00A44FD2"/>
    <w:rsid w:val="00A475AA"/>
    <w:rsid w:val="00A51B6F"/>
    <w:rsid w:val="00A51DD8"/>
    <w:rsid w:val="00A54EEB"/>
    <w:rsid w:val="00A559A9"/>
    <w:rsid w:val="00A56577"/>
    <w:rsid w:val="00A56847"/>
    <w:rsid w:val="00A63C7E"/>
    <w:rsid w:val="00A70513"/>
    <w:rsid w:val="00A753D5"/>
    <w:rsid w:val="00A87A46"/>
    <w:rsid w:val="00A9187E"/>
    <w:rsid w:val="00A9674B"/>
    <w:rsid w:val="00A972AD"/>
    <w:rsid w:val="00AA5434"/>
    <w:rsid w:val="00AC34DE"/>
    <w:rsid w:val="00AC526C"/>
    <w:rsid w:val="00AE1BD9"/>
    <w:rsid w:val="00AE61C4"/>
    <w:rsid w:val="00AE7C52"/>
    <w:rsid w:val="00AF4ED7"/>
    <w:rsid w:val="00AF5C3E"/>
    <w:rsid w:val="00B04095"/>
    <w:rsid w:val="00B12D26"/>
    <w:rsid w:val="00B15258"/>
    <w:rsid w:val="00B21F67"/>
    <w:rsid w:val="00B23CA5"/>
    <w:rsid w:val="00B32647"/>
    <w:rsid w:val="00B34ADD"/>
    <w:rsid w:val="00B40D8C"/>
    <w:rsid w:val="00B448FC"/>
    <w:rsid w:val="00B46B70"/>
    <w:rsid w:val="00B51CEF"/>
    <w:rsid w:val="00B5230D"/>
    <w:rsid w:val="00B54521"/>
    <w:rsid w:val="00B5466D"/>
    <w:rsid w:val="00B55045"/>
    <w:rsid w:val="00B56A1F"/>
    <w:rsid w:val="00B57A59"/>
    <w:rsid w:val="00B72BA9"/>
    <w:rsid w:val="00B77E33"/>
    <w:rsid w:val="00B80586"/>
    <w:rsid w:val="00B811FB"/>
    <w:rsid w:val="00B83FD3"/>
    <w:rsid w:val="00B94AA8"/>
    <w:rsid w:val="00B954DF"/>
    <w:rsid w:val="00B9566C"/>
    <w:rsid w:val="00BA034C"/>
    <w:rsid w:val="00BB3145"/>
    <w:rsid w:val="00BC1438"/>
    <w:rsid w:val="00BC187A"/>
    <w:rsid w:val="00BC5E23"/>
    <w:rsid w:val="00BC675E"/>
    <w:rsid w:val="00BC67B3"/>
    <w:rsid w:val="00BD2FA6"/>
    <w:rsid w:val="00BD6B5C"/>
    <w:rsid w:val="00BD71B6"/>
    <w:rsid w:val="00BE0AC0"/>
    <w:rsid w:val="00C1425A"/>
    <w:rsid w:val="00C14AD1"/>
    <w:rsid w:val="00C22894"/>
    <w:rsid w:val="00C22F6A"/>
    <w:rsid w:val="00C23D9B"/>
    <w:rsid w:val="00C26A61"/>
    <w:rsid w:val="00C26FBC"/>
    <w:rsid w:val="00C317C2"/>
    <w:rsid w:val="00C40BDE"/>
    <w:rsid w:val="00C42066"/>
    <w:rsid w:val="00C4363F"/>
    <w:rsid w:val="00C44400"/>
    <w:rsid w:val="00C45D7F"/>
    <w:rsid w:val="00C46498"/>
    <w:rsid w:val="00C52E14"/>
    <w:rsid w:val="00C5303D"/>
    <w:rsid w:val="00C610EE"/>
    <w:rsid w:val="00C82907"/>
    <w:rsid w:val="00CA38BA"/>
    <w:rsid w:val="00CA413A"/>
    <w:rsid w:val="00CA440B"/>
    <w:rsid w:val="00CA4F20"/>
    <w:rsid w:val="00CA6982"/>
    <w:rsid w:val="00CB0C2F"/>
    <w:rsid w:val="00CC54B0"/>
    <w:rsid w:val="00CD0EE6"/>
    <w:rsid w:val="00CD1FC1"/>
    <w:rsid w:val="00CD36C5"/>
    <w:rsid w:val="00CD7132"/>
    <w:rsid w:val="00CD7F9F"/>
    <w:rsid w:val="00CF64DA"/>
    <w:rsid w:val="00CF7D05"/>
    <w:rsid w:val="00D00B96"/>
    <w:rsid w:val="00D154A3"/>
    <w:rsid w:val="00D15A17"/>
    <w:rsid w:val="00D21ABA"/>
    <w:rsid w:val="00D227BB"/>
    <w:rsid w:val="00D258F8"/>
    <w:rsid w:val="00D268C6"/>
    <w:rsid w:val="00D31667"/>
    <w:rsid w:val="00D3343F"/>
    <w:rsid w:val="00D46D34"/>
    <w:rsid w:val="00D47872"/>
    <w:rsid w:val="00D603DA"/>
    <w:rsid w:val="00D658F8"/>
    <w:rsid w:val="00D65B57"/>
    <w:rsid w:val="00D70289"/>
    <w:rsid w:val="00D76D09"/>
    <w:rsid w:val="00D77AB3"/>
    <w:rsid w:val="00D914F9"/>
    <w:rsid w:val="00D94877"/>
    <w:rsid w:val="00DA23F9"/>
    <w:rsid w:val="00DA6ADD"/>
    <w:rsid w:val="00DB0588"/>
    <w:rsid w:val="00DB1181"/>
    <w:rsid w:val="00DB3822"/>
    <w:rsid w:val="00DB4055"/>
    <w:rsid w:val="00DD169A"/>
    <w:rsid w:val="00DD3396"/>
    <w:rsid w:val="00DD5776"/>
    <w:rsid w:val="00DD7D45"/>
    <w:rsid w:val="00DE5CDF"/>
    <w:rsid w:val="00DF1386"/>
    <w:rsid w:val="00DF1E50"/>
    <w:rsid w:val="00DF3722"/>
    <w:rsid w:val="00DF69F9"/>
    <w:rsid w:val="00DF6FED"/>
    <w:rsid w:val="00E072B4"/>
    <w:rsid w:val="00E07A17"/>
    <w:rsid w:val="00E16076"/>
    <w:rsid w:val="00E17D56"/>
    <w:rsid w:val="00E20B8C"/>
    <w:rsid w:val="00E22AE2"/>
    <w:rsid w:val="00E3152C"/>
    <w:rsid w:val="00E32FA7"/>
    <w:rsid w:val="00E370CE"/>
    <w:rsid w:val="00E4191A"/>
    <w:rsid w:val="00E60F1E"/>
    <w:rsid w:val="00E62A16"/>
    <w:rsid w:val="00E65658"/>
    <w:rsid w:val="00E67392"/>
    <w:rsid w:val="00E6786A"/>
    <w:rsid w:val="00E84A85"/>
    <w:rsid w:val="00E93C08"/>
    <w:rsid w:val="00EB3222"/>
    <w:rsid w:val="00EC7558"/>
    <w:rsid w:val="00EC7D93"/>
    <w:rsid w:val="00EC7E7A"/>
    <w:rsid w:val="00EF14BB"/>
    <w:rsid w:val="00EF315B"/>
    <w:rsid w:val="00F0692A"/>
    <w:rsid w:val="00F116D2"/>
    <w:rsid w:val="00F127B8"/>
    <w:rsid w:val="00F140F5"/>
    <w:rsid w:val="00F343B9"/>
    <w:rsid w:val="00F36EBD"/>
    <w:rsid w:val="00F46A5C"/>
    <w:rsid w:val="00F56A8C"/>
    <w:rsid w:val="00F60589"/>
    <w:rsid w:val="00F6496A"/>
    <w:rsid w:val="00F65EFB"/>
    <w:rsid w:val="00F779D2"/>
    <w:rsid w:val="00F8335A"/>
    <w:rsid w:val="00FA39F1"/>
    <w:rsid w:val="00FA798E"/>
    <w:rsid w:val="00FB14A6"/>
    <w:rsid w:val="00FB3B59"/>
    <w:rsid w:val="00FC1160"/>
    <w:rsid w:val="00FC1678"/>
    <w:rsid w:val="00FC42A3"/>
    <w:rsid w:val="00FD357F"/>
    <w:rsid w:val="00FE16FF"/>
    <w:rsid w:val="00FE2EC2"/>
    <w:rsid w:val="00FE3473"/>
    <w:rsid w:val="00FE703F"/>
    <w:rsid w:val="00FF0244"/>
    <w:rsid w:val="00FF6D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4C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A3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AE1BD9"/>
    <w:rPr>
      <w:rFonts w:ascii="等线" w:eastAsia="等线" w:hAnsi="等线"/>
      <w:noProof/>
      <w:sz w:val="20"/>
    </w:rPr>
  </w:style>
  <w:style w:type="character" w:customStyle="1" w:styleId="EndNoteBibliography0">
    <w:name w:val="EndNote Bibliography 字符"/>
    <w:basedOn w:val="a0"/>
    <w:link w:val="EndNoteBibliography"/>
    <w:rsid w:val="00AE1BD9"/>
    <w:rPr>
      <w:rFonts w:ascii="等线" w:eastAsia="等线" w:hAnsi="等线"/>
      <w:noProof/>
      <w:sz w:val="20"/>
    </w:rPr>
  </w:style>
  <w:style w:type="character" w:styleId="a3">
    <w:name w:val="annotation reference"/>
    <w:basedOn w:val="a0"/>
    <w:uiPriority w:val="99"/>
    <w:semiHidden/>
    <w:unhideWhenUsed/>
    <w:rsid w:val="00AE1BD9"/>
    <w:rPr>
      <w:sz w:val="21"/>
      <w:szCs w:val="21"/>
    </w:rPr>
  </w:style>
  <w:style w:type="paragraph" w:styleId="a4">
    <w:name w:val="annotation text"/>
    <w:basedOn w:val="a"/>
    <w:link w:val="Char"/>
    <w:uiPriority w:val="99"/>
    <w:unhideWhenUsed/>
    <w:rsid w:val="007D6D58"/>
    <w:pPr>
      <w:jc w:val="left"/>
    </w:pPr>
    <w:rPr>
      <w:rFonts w:ascii="Tahoma" w:hAnsi="Tahoma" w:cs="Tahoma"/>
      <w:sz w:val="16"/>
      <w:szCs w:val="20"/>
    </w:rPr>
  </w:style>
  <w:style w:type="character" w:customStyle="1" w:styleId="Char">
    <w:name w:val="批注文字 Char"/>
    <w:basedOn w:val="a0"/>
    <w:link w:val="a4"/>
    <w:uiPriority w:val="99"/>
    <w:rsid w:val="007D6D58"/>
    <w:rPr>
      <w:rFonts w:ascii="Tahoma" w:hAnsi="Tahoma" w:cs="Tahoma"/>
      <w:sz w:val="16"/>
      <w:szCs w:val="20"/>
    </w:rPr>
  </w:style>
  <w:style w:type="paragraph" w:styleId="a5">
    <w:name w:val="annotation subject"/>
    <w:basedOn w:val="a4"/>
    <w:next w:val="a4"/>
    <w:link w:val="Char0"/>
    <w:uiPriority w:val="99"/>
    <w:semiHidden/>
    <w:unhideWhenUsed/>
    <w:rsid w:val="007D6D58"/>
    <w:rPr>
      <w:b/>
      <w:bCs/>
    </w:rPr>
  </w:style>
  <w:style w:type="character" w:customStyle="1" w:styleId="Char0">
    <w:name w:val="批注主题 Char"/>
    <w:basedOn w:val="Char"/>
    <w:link w:val="a5"/>
    <w:uiPriority w:val="99"/>
    <w:semiHidden/>
    <w:rsid w:val="007D6D58"/>
    <w:rPr>
      <w:rFonts w:ascii="Tahoma" w:hAnsi="Tahoma" w:cs="Tahoma"/>
      <w:b/>
      <w:bCs/>
      <w:sz w:val="20"/>
      <w:szCs w:val="20"/>
    </w:rPr>
  </w:style>
  <w:style w:type="paragraph" w:styleId="a6">
    <w:name w:val="Balloon Text"/>
    <w:basedOn w:val="a"/>
    <w:link w:val="Char1"/>
    <w:uiPriority w:val="99"/>
    <w:semiHidden/>
    <w:unhideWhenUsed/>
    <w:rsid w:val="007D6D58"/>
    <w:pPr>
      <w:jc w:val="left"/>
    </w:pPr>
    <w:rPr>
      <w:rFonts w:ascii="Tahoma" w:hAnsi="Tahoma" w:cs="Tahoma"/>
      <w:sz w:val="16"/>
      <w:szCs w:val="18"/>
    </w:rPr>
  </w:style>
  <w:style w:type="character" w:customStyle="1" w:styleId="Char1">
    <w:name w:val="批注框文本 Char"/>
    <w:basedOn w:val="a0"/>
    <w:link w:val="a6"/>
    <w:uiPriority w:val="99"/>
    <w:semiHidden/>
    <w:rsid w:val="007D6D58"/>
    <w:rPr>
      <w:rFonts w:ascii="Tahoma" w:hAnsi="Tahoma" w:cs="Tahoma"/>
      <w:sz w:val="16"/>
      <w:szCs w:val="18"/>
    </w:rPr>
  </w:style>
  <w:style w:type="paragraph" w:styleId="a7">
    <w:name w:val="Normal (Web)"/>
    <w:basedOn w:val="a"/>
    <w:uiPriority w:val="99"/>
    <w:unhideWhenUsed/>
    <w:rsid w:val="007D6D58"/>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paragraph" w:styleId="a8">
    <w:name w:val="Revision"/>
    <w:hidden/>
    <w:uiPriority w:val="99"/>
    <w:semiHidden/>
    <w:rsid w:val="00EF14BB"/>
  </w:style>
  <w:style w:type="table" w:styleId="a9">
    <w:name w:val="Table Grid"/>
    <w:basedOn w:val="a1"/>
    <w:uiPriority w:val="39"/>
    <w:rsid w:val="00D15A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650D34"/>
    <w:pPr>
      <w:ind w:firstLineChars="200" w:firstLine="420"/>
    </w:pPr>
  </w:style>
  <w:style w:type="character" w:styleId="ab">
    <w:name w:val="Hyperlink"/>
    <w:basedOn w:val="a0"/>
    <w:uiPriority w:val="99"/>
    <w:unhideWhenUsed/>
    <w:rsid w:val="00C22894"/>
    <w:rPr>
      <w:color w:val="0563C1" w:themeColor="hyperlink"/>
      <w:u w:val="single"/>
    </w:rPr>
  </w:style>
  <w:style w:type="paragraph" w:customStyle="1" w:styleId="EndNoteBibliographyTitle">
    <w:name w:val="EndNote Bibliography Title"/>
    <w:basedOn w:val="a"/>
    <w:link w:val="EndNoteBibliographyTitle0"/>
    <w:rsid w:val="00436F4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36F4B"/>
    <w:rPr>
      <w:rFonts w:ascii="等线" w:eastAsia="等线" w:hAnsi="等线"/>
      <w:noProof/>
      <w:sz w:val="20"/>
    </w:rPr>
  </w:style>
  <w:style w:type="paragraph" w:styleId="ac">
    <w:name w:val="header"/>
    <w:basedOn w:val="a"/>
    <w:link w:val="Char2"/>
    <w:uiPriority w:val="99"/>
    <w:unhideWhenUsed/>
    <w:rsid w:val="009B2E7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uiPriority w:val="99"/>
    <w:rsid w:val="009B2E70"/>
    <w:rPr>
      <w:sz w:val="18"/>
      <w:szCs w:val="18"/>
    </w:rPr>
  </w:style>
  <w:style w:type="paragraph" w:styleId="ad">
    <w:name w:val="footer"/>
    <w:basedOn w:val="a"/>
    <w:link w:val="Char3"/>
    <w:uiPriority w:val="99"/>
    <w:unhideWhenUsed/>
    <w:rsid w:val="009B2E70"/>
    <w:pPr>
      <w:tabs>
        <w:tab w:val="center" w:pos="4153"/>
        <w:tab w:val="right" w:pos="8306"/>
      </w:tabs>
      <w:snapToGrid w:val="0"/>
      <w:jc w:val="left"/>
    </w:pPr>
    <w:rPr>
      <w:sz w:val="18"/>
      <w:szCs w:val="18"/>
    </w:rPr>
  </w:style>
  <w:style w:type="character" w:customStyle="1" w:styleId="Char3">
    <w:name w:val="页脚 Char"/>
    <w:basedOn w:val="a0"/>
    <w:link w:val="ad"/>
    <w:uiPriority w:val="99"/>
    <w:rsid w:val="009B2E70"/>
    <w:rPr>
      <w:sz w:val="18"/>
      <w:szCs w:val="18"/>
    </w:rPr>
  </w:style>
  <w:style w:type="paragraph" w:customStyle="1" w:styleId="1">
    <w:name w:val="正文1"/>
    <w:uiPriority w:val="99"/>
    <w:rsid w:val="006A1B3A"/>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A3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AE1BD9"/>
    <w:rPr>
      <w:rFonts w:ascii="等线" w:eastAsia="等线" w:hAnsi="等线"/>
      <w:noProof/>
      <w:sz w:val="20"/>
    </w:rPr>
  </w:style>
  <w:style w:type="character" w:customStyle="1" w:styleId="EndNoteBibliography0">
    <w:name w:val="EndNote Bibliography 字符"/>
    <w:basedOn w:val="a0"/>
    <w:link w:val="EndNoteBibliography"/>
    <w:rsid w:val="00AE1BD9"/>
    <w:rPr>
      <w:rFonts w:ascii="等线" w:eastAsia="等线" w:hAnsi="等线"/>
      <w:noProof/>
      <w:sz w:val="20"/>
    </w:rPr>
  </w:style>
  <w:style w:type="character" w:styleId="a3">
    <w:name w:val="annotation reference"/>
    <w:basedOn w:val="a0"/>
    <w:uiPriority w:val="99"/>
    <w:semiHidden/>
    <w:unhideWhenUsed/>
    <w:rsid w:val="00AE1BD9"/>
    <w:rPr>
      <w:sz w:val="21"/>
      <w:szCs w:val="21"/>
    </w:rPr>
  </w:style>
  <w:style w:type="paragraph" w:styleId="a4">
    <w:name w:val="annotation text"/>
    <w:basedOn w:val="a"/>
    <w:link w:val="Char"/>
    <w:uiPriority w:val="99"/>
    <w:unhideWhenUsed/>
    <w:rsid w:val="007D6D58"/>
    <w:pPr>
      <w:jc w:val="left"/>
    </w:pPr>
    <w:rPr>
      <w:rFonts w:ascii="Tahoma" w:hAnsi="Tahoma" w:cs="Tahoma"/>
      <w:sz w:val="16"/>
      <w:szCs w:val="20"/>
    </w:rPr>
  </w:style>
  <w:style w:type="character" w:customStyle="1" w:styleId="Char">
    <w:name w:val="批注文字 Char"/>
    <w:basedOn w:val="a0"/>
    <w:link w:val="a4"/>
    <w:uiPriority w:val="99"/>
    <w:rsid w:val="007D6D58"/>
    <w:rPr>
      <w:rFonts w:ascii="Tahoma" w:hAnsi="Tahoma" w:cs="Tahoma"/>
      <w:sz w:val="16"/>
      <w:szCs w:val="20"/>
    </w:rPr>
  </w:style>
  <w:style w:type="paragraph" w:styleId="a5">
    <w:name w:val="annotation subject"/>
    <w:basedOn w:val="a4"/>
    <w:next w:val="a4"/>
    <w:link w:val="Char0"/>
    <w:uiPriority w:val="99"/>
    <w:semiHidden/>
    <w:unhideWhenUsed/>
    <w:rsid w:val="007D6D58"/>
    <w:rPr>
      <w:b/>
      <w:bCs/>
    </w:rPr>
  </w:style>
  <w:style w:type="character" w:customStyle="1" w:styleId="Char0">
    <w:name w:val="批注主题 Char"/>
    <w:basedOn w:val="Char"/>
    <w:link w:val="a5"/>
    <w:uiPriority w:val="99"/>
    <w:semiHidden/>
    <w:rsid w:val="007D6D58"/>
    <w:rPr>
      <w:rFonts w:ascii="Tahoma" w:hAnsi="Tahoma" w:cs="Tahoma"/>
      <w:b/>
      <w:bCs/>
      <w:sz w:val="20"/>
      <w:szCs w:val="20"/>
    </w:rPr>
  </w:style>
  <w:style w:type="paragraph" w:styleId="a6">
    <w:name w:val="Balloon Text"/>
    <w:basedOn w:val="a"/>
    <w:link w:val="Char1"/>
    <w:uiPriority w:val="99"/>
    <w:semiHidden/>
    <w:unhideWhenUsed/>
    <w:rsid w:val="007D6D58"/>
    <w:pPr>
      <w:jc w:val="left"/>
    </w:pPr>
    <w:rPr>
      <w:rFonts w:ascii="Tahoma" w:hAnsi="Tahoma" w:cs="Tahoma"/>
      <w:sz w:val="16"/>
      <w:szCs w:val="18"/>
    </w:rPr>
  </w:style>
  <w:style w:type="character" w:customStyle="1" w:styleId="Char1">
    <w:name w:val="批注框文本 Char"/>
    <w:basedOn w:val="a0"/>
    <w:link w:val="a6"/>
    <w:uiPriority w:val="99"/>
    <w:semiHidden/>
    <w:rsid w:val="007D6D58"/>
    <w:rPr>
      <w:rFonts w:ascii="Tahoma" w:hAnsi="Tahoma" w:cs="Tahoma"/>
      <w:sz w:val="16"/>
      <w:szCs w:val="18"/>
    </w:rPr>
  </w:style>
  <w:style w:type="paragraph" w:styleId="a7">
    <w:name w:val="Normal (Web)"/>
    <w:basedOn w:val="a"/>
    <w:uiPriority w:val="99"/>
    <w:unhideWhenUsed/>
    <w:rsid w:val="007D6D58"/>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paragraph" w:styleId="a8">
    <w:name w:val="Revision"/>
    <w:hidden/>
    <w:uiPriority w:val="99"/>
    <w:semiHidden/>
    <w:rsid w:val="00EF14BB"/>
  </w:style>
  <w:style w:type="table" w:styleId="a9">
    <w:name w:val="Table Grid"/>
    <w:basedOn w:val="a1"/>
    <w:uiPriority w:val="39"/>
    <w:rsid w:val="00D15A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650D34"/>
    <w:pPr>
      <w:ind w:firstLineChars="200" w:firstLine="420"/>
    </w:pPr>
  </w:style>
  <w:style w:type="character" w:styleId="ab">
    <w:name w:val="Hyperlink"/>
    <w:basedOn w:val="a0"/>
    <w:uiPriority w:val="99"/>
    <w:unhideWhenUsed/>
    <w:rsid w:val="00C22894"/>
    <w:rPr>
      <w:color w:val="0563C1" w:themeColor="hyperlink"/>
      <w:u w:val="single"/>
    </w:rPr>
  </w:style>
  <w:style w:type="paragraph" w:customStyle="1" w:styleId="EndNoteBibliographyTitle">
    <w:name w:val="EndNote Bibliography Title"/>
    <w:basedOn w:val="a"/>
    <w:link w:val="EndNoteBibliographyTitle0"/>
    <w:rsid w:val="00436F4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36F4B"/>
    <w:rPr>
      <w:rFonts w:ascii="等线" w:eastAsia="等线" w:hAnsi="等线"/>
      <w:noProof/>
      <w:sz w:val="20"/>
    </w:rPr>
  </w:style>
  <w:style w:type="paragraph" w:styleId="ac">
    <w:name w:val="header"/>
    <w:basedOn w:val="a"/>
    <w:link w:val="Char2"/>
    <w:uiPriority w:val="99"/>
    <w:unhideWhenUsed/>
    <w:rsid w:val="009B2E7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uiPriority w:val="99"/>
    <w:rsid w:val="009B2E70"/>
    <w:rPr>
      <w:sz w:val="18"/>
      <w:szCs w:val="18"/>
    </w:rPr>
  </w:style>
  <w:style w:type="paragraph" w:styleId="ad">
    <w:name w:val="footer"/>
    <w:basedOn w:val="a"/>
    <w:link w:val="Char3"/>
    <w:uiPriority w:val="99"/>
    <w:unhideWhenUsed/>
    <w:rsid w:val="009B2E70"/>
    <w:pPr>
      <w:tabs>
        <w:tab w:val="center" w:pos="4153"/>
        <w:tab w:val="right" w:pos="8306"/>
      </w:tabs>
      <w:snapToGrid w:val="0"/>
      <w:jc w:val="left"/>
    </w:pPr>
    <w:rPr>
      <w:sz w:val="18"/>
      <w:szCs w:val="18"/>
    </w:rPr>
  </w:style>
  <w:style w:type="character" w:customStyle="1" w:styleId="Char3">
    <w:name w:val="页脚 Char"/>
    <w:basedOn w:val="a0"/>
    <w:link w:val="ad"/>
    <w:uiPriority w:val="99"/>
    <w:rsid w:val="009B2E70"/>
    <w:rPr>
      <w:sz w:val="18"/>
      <w:szCs w:val="18"/>
    </w:rPr>
  </w:style>
  <w:style w:type="paragraph" w:customStyle="1" w:styleId="1">
    <w:name w:val="正文1"/>
    <w:uiPriority w:val="99"/>
    <w:rsid w:val="006A1B3A"/>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210418">
      <w:bodyDiv w:val="1"/>
      <w:marLeft w:val="0"/>
      <w:marRight w:val="0"/>
      <w:marTop w:val="0"/>
      <w:marBottom w:val="0"/>
      <w:divBdr>
        <w:top w:val="none" w:sz="0" w:space="0" w:color="auto"/>
        <w:left w:val="none" w:sz="0" w:space="0" w:color="auto"/>
        <w:bottom w:val="none" w:sz="0" w:space="0" w:color="auto"/>
        <w:right w:val="none" w:sz="0" w:space="0" w:color="auto"/>
      </w:divBdr>
    </w:div>
    <w:div w:id="1554195483">
      <w:bodyDiv w:val="1"/>
      <w:marLeft w:val="0"/>
      <w:marRight w:val="0"/>
      <w:marTop w:val="0"/>
      <w:marBottom w:val="0"/>
      <w:divBdr>
        <w:top w:val="none" w:sz="0" w:space="0" w:color="auto"/>
        <w:left w:val="none" w:sz="0" w:space="0" w:color="auto"/>
        <w:bottom w:val="none" w:sz="0" w:space="0" w:color="auto"/>
        <w:right w:val="none" w:sz="0" w:space="0" w:color="auto"/>
      </w:divBdr>
    </w:div>
    <w:div w:id="1787382478">
      <w:bodyDiv w:val="1"/>
      <w:marLeft w:val="0"/>
      <w:marRight w:val="0"/>
      <w:marTop w:val="0"/>
      <w:marBottom w:val="0"/>
      <w:divBdr>
        <w:top w:val="none" w:sz="0" w:space="0" w:color="auto"/>
        <w:left w:val="none" w:sz="0" w:space="0" w:color="auto"/>
        <w:bottom w:val="none" w:sz="0" w:space="0" w:color="auto"/>
        <w:right w:val="none" w:sz="0" w:space="0" w:color="auto"/>
      </w:divBdr>
    </w:div>
    <w:div w:id="1814907641">
      <w:bodyDiv w:val="1"/>
      <w:marLeft w:val="0"/>
      <w:marRight w:val="0"/>
      <w:marTop w:val="0"/>
      <w:marBottom w:val="0"/>
      <w:divBdr>
        <w:top w:val="none" w:sz="0" w:space="0" w:color="auto"/>
        <w:left w:val="none" w:sz="0" w:space="0" w:color="auto"/>
        <w:bottom w:val="none" w:sz="0" w:space="0" w:color="auto"/>
        <w:right w:val="none" w:sz="0" w:space="0" w:color="auto"/>
      </w:divBdr>
    </w:div>
    <w:div w:id="2038845392">
      <w:bodyDiv w:val="1"/>
      <w:marLeft w:val="0"/>
      <w:marRight w:val="0"/>
      <w:marTop w:val="0"/>
      <w:marBottom w:val="0"/>
      <w:divBdr>
        <w:top w:val="none" w:sz="0" w:space="0" w:color="auto"/>
        <w:left w:val="none" w:sz="0" w:space="0" w:color="auto"/>
        <w:bottom w:val="none" w:sz="0" w:space="0" w:color="auto"/>
        <w:right w:val="none" w:sz="0" w:space="0" w:color="auto"/>
      </w:divBdr>
    </w:div>
    <w:div w:id="213879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25</Pages>
  <Words>5177</Words>
  <Characters>29514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 皓</dc:creator>
  <cp:keywords/>
  <dc:description/>
  <cp:lastModifiedBy>Administrator</cp:lastModifiedBy>
  <cp:revision>11</cp:revision>
  <cp:lastPrinted>2019-01-04T07:52:00Z</cp:lastPrinted>
  <dcterms:created xsi:type="dcterms:W3CDTF">2019-01-24T07:56:00Z</dcterms:created>
  <dcterms:modified xsi:type="dcterms:W3CDTF">2019-02-14T05:51:00Z</dcterms:modified>
</cp:coreProperties>
</file>