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C832" w14:textId="77777777" w:rsidR="001C57B2" w:rsidRPr="001C57B2" w:rsidRDefault="001C57B2" w:rsidP="001C57B2">
      <w:pPr>
        <w:pStyle w:val="1"/>
        <w:spacing w:line="360" w:lineRule="auto"/>
        <w:jc w:val="both"/>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1C57B2">
        <w:rPr>
          <w:rFonts w:ascii="Book Antiqua" w:hAnsi="Book Antiqua" w:cs="Times New Roman"/>
          <w:b/>
          <w:sz w:val="24"/>
          <w:szCs w:val="24"/>
          <w:highlight w:val="white"/>
          <w:lang w:val="en-US" w:eastAsia="zh-CN"/>
        </w:rPr>
        <w:t xml:space="preserve">Name of </w:t>
      </w:r>
      <w:r w:rsidRPr="001C57B2">
        <w:rPr>
          <w:rFonts w:ascii="Book Antiqua" w:hAnsi="Book Antiqua" w:cs="Times New Roman"/>
          <w:b/>
          <w:caps/>
          <w:sz w:val="24"/>
          <w:szCs w:val="24"/>
          <w:highlight w:val="white"/>
          <w:lang w:val="en-US" w:eastAsia="zh-CN"/>
        </w:rPr>
        <w:t>j</w:t>
      </w:r>
      <w:r w:rsidRPr="001C57B2">
        <w:rPr>
          <w:rFonts w:ascii="Book Antiqua" w:hAnsi="Book Antiqua" w:cs="Times New Roman"/>
          <w:b/>
          <w:sz w:val="24"/>
          <w:szCs w:val="24"/>
          <w:highlight w:val="white"/>
          <w:lang w:val="en-US" w:eastAsia="zh-CN"/>
        </w:rPr>
        <w:t xml:space="preserve">ournal: </w:t>
      </w:r>
      <w:bookmarkStart w:id="11" w:name="OLE_LINK718"/>
      <w:bookmarkStart w:id="12" w:name="OLE_LINK719"/>
      <w:r w:rsidRPr="001C57B2">
        <w:rPr>
          <w:rFonts w:ascii="Book Antiqua" w:hAnsi="Book Antiqua" w:cs="Times New Roman"/>
          <w:b/>
          <w:i/>
          <w:sz w:val="24"/>
          <w:szCs w:val="24"/>
          <w:highlight w:val="white"/>
          <w:lang w:val="en-US" w:eastAsia="zh-CN"/>
        </w:rPr>
        <w:t>World Journal of Gastroenterology</w:t>
      </w:r>
      <w:bookmarkEnd w:id="11"/>
      <w:bookmarkEnd w:id="12"/>
    </w:p>
    <w:p w14:paraId="23A72BC3" w14:textId="31B3F3EC" w:rsidR="001C57B2" w:rsidRPr="001C57B2" w:rsidRDefault="001C57B2" w:rsidP="001C57B2">
      <w:pPr>
        <w:pStyle w:val="1"/>
        <w:spacing w:line="360" w:lineRule="auto"/>
        <w:jc w:val="both"/>
        <w:rPr>
          <w:rFonts w:ascii="Book Antiqua" w:hAnsi="Book Antiqua" w:cs="Times New Roman"/>
          <w:b/>
          <w:i/>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1C57B2">
        <w:rPr>
          <w:rFonts w:ascii="Book Antiqua" w:hAnsi="Book Antiqua" w:cs="Times New Roman"/>
          <w:b/>
          <w:sz w:val="24"/>
          <w:szCs w:val="24"/>
          <w:highlight w:val="white"/>
          <w:lang w:val="en-US" w:eastAsia="zh-CN"/>
        </w:rPr>
        <w:t>Manuscript NO:</w:t>
      </w:r>
      <w:bookmarkEnd w:id="13"/>
      <w:bookmarkEnd w:id="14"/>
      <w:bookmarkEnd w:id="15"/>
      <w:bookmarkEnd w:id="16"/>
      <w:r w:rsidRPr="001C57B2">
        <w:rPr>
          <w:rFonts w:ascii="Book Antiqua" w:hAnsi="Book Antiqua" w:cs="Times New Roman"/>
          <w:b/>
          <w:sz w:val="24"/>
          <w:szCs w:val="24"/>
          <w:highlight w:val="white"/>
          <w:lang w:val="en-US" w:eastAsia="zh-CN"/>
        </w:rPr>
        <w:t xml:space="preserve"> </w:t>
      </w:r>
      <w:r w:rsidRPr="001C57B2">
        <w:rPr>
          <w:rFonts w:ascii="Book Antiqua" w:hAnsi="Book Antiqua" w:cs="Times New Roman"/>
          <w:b/>
          <w:sz w:val="24"/>
          <w:szCs w:val="24"/>
          <w:lang w:val="en-US" w:eastAsia="zh-CN"/>
        </w:rPr>
        <w:t>43191</w:t>
      </w:r>
    </w:p>
    <w:bookmarkEnd w:id="17"/>
    <w:bookmarkEnd w:id="18"/>
    <w:p w14:paraId="2F007A42" w14:textId="5FA1720F" w:rsidR="00CF16AC" w:rsidRPr="001C57B2" w:rsidRDefault="001C57B2" w:rsidP="001C57B2">
      <w:pPr>
        <w:pStyle w:val="BodyText"/>
        <w:adjustRightInd w:val="0"/>
        <w:snapToGrid w:val="0"/>
        <w:spacing w:line="360" w:lineRule="auto"/>
        <w:ind w:left="0" w:right="0"/>
        <w:rPr>
          <w:rFonts w:ascii="Book Antiqua" w:hAnsi="Book Antiqua"/>
          <w:b/>
        </w:rPr>
      </w:pPr>
      <w:r w:rsidRPr="001C57B2">
        <w:rPr>
          <w:rFonts w:ascii="Book Antiqua" w:hAnsi="Book Antiqua"/>
          <w:b/>
          <w:color w:val="000000"/>
          <w:highlight w:val="white"/>
        </w:rPr>
        <w:t xml:space="preserve">Manuscript </w:t>
      </w:r>
      <w:r w:rsidRPr="001C57B2">
        <w:rPr>
          <w:rFonts w:ascii="Book Antiqua" w:hAnsi="Book Antiqua"/>
          <w:b/>
          <w:caps/>
          <w:color w:val="000000"/>
          <w:highlight w:val="white"/>
        </w:rPr>
        <w:t>t</w:t>
      </w:r>
      <w:r w:rsidRPr="001C57B2">
        <w:rPr>
          <w:rFonts w:ascii="Book Antiqua" w:hAnsi="Book Antiqua"/>
          <w:b/>
          <w:color w:val="000000"/>
          <w:highlight w:val="white"/>
        </w:rPr>
        <w:t>ype</w:t>
      </w:r>
      <w:r w:rsidRPr="001C57B2">
        <w:rPr>
          <w:rFonts w:ascii="Book Antiqua" w:hAnsi="Book Antiqua"/>
          <w:b/>
          <w:color w:val="000000"/>
        </w:rPr>
        <w:t>:</w:t>
      </w:r>
      <w:bookmarkEnd w:id="0"/>
      <w:bookmarkEnd w:id="1"/>
      <w:bookmarkEnd w:id="2"/>
      <w:bookmarkEnd w:id="3"/>
      <w:bookmarkEnd w:id="4"/>
      <w:bookmarkEnd w:id="5"/>
      <w:bookmarkEnd w:id="6"/>
      <w:bookmarkEnd w:id="7"/>
      <w:bookmarkEnd w:id="8"/>
      <w:bookmarkEnd w:id="9"/>
      <w:bookmarkEnd w:id="10"/>
      <w:r w:rsidRPr="001C57B2">
        <w:rPr>
          <w:rFonts w:ascii="Book Antiqua" w:hAnsi="Book Antiqua"/>
          <w:b/>
          <w:color w:val="000000"/>
        </w:rPr>
        <w:t xml:space="preserve"> </w:t>
      </w:r>
      <w:r w:rsidR="00BF7FC0" w:rsidRPr="001C57B2">
        <w:rPr>
          <w:rFonts w:ascii="Book Antiqua" w:hAnsi="Book Antiqua"/>
          <w:b/>
        </w:rPr>
        <w:t>REVIEW</w:t>
      </w:r>
    </w:p>
    <w:p w14:paraId="4FA194AC" w14:textId="77777777" w:rsidR="001C57B2" w:rsidRPr="007B7FEF" w:rsidRDefault="001C57B2" w:rsidP="001C57B2">
      <w:pPr>
        <w:pStyle w:val="BodyText"/>
        <w:adjustRightInd w:val="0"/>
        <w:snapToGrid w:val="0"/>
        <w:spacing w:line="360" w:lineRule="auto"/>
        <w:ind w:left="0" w:right="0"/>
        <w:rPr>
          <w:rFonts w:ascii="Book Antiqua" w:hAnsi="Book Antiqua"/>
        </w:rPr>
      </w:pPr>
    </w:p>
    <w:p w14:paraId="405EFC2F" w14:textId="6F983A9B" w:rsidR="00CF16AC" w:rsidRDefault="001C57B2" w:rsidP="007B7FEF">
      <w:pPr>
        <w:pStyle w:val="Heading2"/>
        <w:adjustRightInd w:val="0"/>
        <w:snapToGrid w:val="0"/>
        <w:spacing w:line="360" w:lineRule="auto"/>
        <w:ind w:left="0"/>
        <w:jc w:val="both"/>
        <w:rPr>
          <w:rFonts w:ascii="Book Antiqua" w:hAnsi="Book Antiqua"/>
          <w:w w:val="110"/>
        </w:rPr>
      </w:pPr>
      <w:bookmarkStart w:id="19" w:name="OLE_LINK61"/>
      <w:bookmarkStart w:id="20" w:name="OLE_LINK62"/>
      <w:r>
        <w:rPr>
          <w:rFonts w:ascii="Book Antiqua" w:hAnsi="Book Antiqua"/>
          <w:w w:val="110"/>
        </w:rPr>
        <w:t>R</w:t>
      </w:r>
      <w:r w:rsidR="00BF7FC0" w:rsidRPr="007B7FEF">
        <w:rPr>
          <w:rFonts w:ascii="Book Antiqua" w:hAnsi="Book Antiqua"/>
          <w:w w:val="110"/>
        </w:rPr>
        <w:t>ole of diet and gut microbiota on colorectal cancer immunomodulation</w:t>
      </w:r>
      <w:bookmarkEnd w:id="19"/>
      <w:bookmarkEnd w:id="20"/>
    </w:p>
    <w:p w14:paraId="3E0D4B16" w14:textId="77777777" w:rsidR="001C57B2" w:rsidRPr="007B7FEF" w:rsidRDefault="001C57B2" w:rsidP="007B7FEF">
      <w:pPr>
        <w:pStyle w:val="Heading2"/>
        <w:adjustRightInd w:val="0"/>
        <w:snapToGrid w:val="0"/>
        <w:spacing w:line="360" w:lineRule="auto"/>
        <w:ind w:left="0"/>
        <w:jc w:val="both"/>
        <w:rPr>
          <w:rFonts w:ascii="Book Antiqua" w:hAnsi="Book Antiqua"/>
        </w:rPr>
      </w:pPr>
    </w:p>
    <w:p w14:paraId="16FD787C" w14:textId="65851E4E" w:rsidR="00CF16AC" w:rsidRDefault="00BF7FC0" w:rsidP="007B7FEF">
      <w:pPr>
        <w:pStyle w:val="BodyText"/>
        <w:adjustRightInd w:val="0"/>
        <w:snapToGrid w:val="0"/>
        <w:spacing w:line="360" w:lineRule="auto"/>
        <w:ind w:left="0" w:right="0"/>
        <w:rPr>
          <w:rFonts w:ascii="Book Antiqua" w:hAnsi="Book Antiqua"/>
        </w:rPr>
      </w:pPr>
      <w:r w:rsidRPr="007B7FEF">
        <w:rPr>
          <w:rFonts w:ascii="Book Antiqua" w:hAnsi="Book Antiqua"/>
        </w:rPr>
        <w:t>De Almeida</w:t>
      </w:r>
      <w:r w:rsidR="001C57B2">
        <w:rPr>
          <w:rFonts w:ascii="Book Antiqua" w:hAnsi="Book Antiqua"/>
        </w:rPr>
        <w:t xml:space="preserve"> CV </w:t>
      </w:r>
      <w:r w:rsidRPr="007B7FEF">
        <w:rPr>
          <w:rFonts w:ascii="Book Antiqua" w:hAnsi="Book Antiqua"/>
          <w:i/>
        </w:rPr>
        <w:t xml:space="preserve">et al. </w:t>
      </w:r>
      <w:r w:rsidRPr="007B7FEF">
        <w:rPr>
          <w:rFonts w:ascii="Book Antiqua" w:hAnsi="Book Antiqua"/>
        </w:rPr>
        <w:t>Diet and gut microbiota on immune system</w:t>
      </w:r>
    </w:p>
    <w:p w14:paraId="3EE87EA3" w14:textId="77777777" w:rsidR="001C57B2" w:rsidRPr="007B7FEF" w:rsidRDefault="001C57B2" w:rsidP="007B7FEF">
      <w:pPr>
        <w:pStyle w:val="BodyText"/>
        <w:adjustRightInd w:val="0"/>
        <w:snapToGrid w:val="0"/>
        <w:spacing w:line="360" w:lineRule="auto"/>
        <w:ind w:left="0" w:right="0"/>
        <w:rPr>
          <w:rFonts w:ascii="Book Antiqua" w:hAnsi="Book Antiqua"/>
        </w:rPr>
      </w:pPr>
    </w:p>
    <w:p w14:paraId="1503E59F" w14:textId="35FA0BC4" w:rsidR="00CF16AC" w:rsidRDefault="00BF7FC0" w:rsidP="007B7FEF">
      <w:pPr>
        <w:pStyle w:val="BodyText"/>
        <w:adjustRightInd w:val="0"/>
        <w:snapToGrid w:val="0"/>
        <w:spacing w:line="360" w:lineRule="auto"/>
        <w:ind w:left="0" w:right="0"/>
        <w:rPr>
          <w:rFonts w:ascii="Book Antiqua" w:hAnsi="Book Antiqua"/>
        </w:rPr>
      </w:pPr>
      <w:r w:rsidRPr="007B7FEF">
        <w:rPr>
          <w:rFonts w:ascii="Book Antiqua" w:hAnsi="Book Antiqua"/>
          <w:w w:val="105"/>
        </w:rPr>
        <w:t xml:space="preserve">Carolina Vieira De Almeida, Marcela Rodrigues de Camargo, Edda Russo, </w:t>
      </w:r>
      <w:r w:rsidRPr="007B7FEF">
        <w:rPr>
          <w:rFonts w:ascii="Book Antiqua" w:hAnsi="Book Antiqua"/>
          <w:w w:val="115"/>
        </w:rPr>
        <w:t>A</w:t>
      </w:r>
      <w:r w:rsidRPr="007B7FEF">
        <w:rPr>
          <w:rFonts w:ascii="Book Antiqua" w:hAnsi="Book Antiqua"/>
        </w:rPr>
        <w:t>m</w:t>
      </w:r>
      <w:r w:rsidRPr="007B7FEF">
        <w:rPr>
          <w:rFonts w:ascii="Book Antiqua" w:hAnsi="Book Antiqua"/>
          <w:w w:val="103"/>
        </w:rPr>
        <w:t>ed</w:t>
      </w:r>
      <w:r w:rsidRPr="007B7FEF">
        <w:rPr>
          <w:rFonts w:ascii="Book Antiqua" w:hAnsi="Book Antiqua"/>
        </w:rPr>
        <w:t xml:space="preserve">eo </w:t>
      </w:r>
      <w:proofErr w:type="spellStart"/>
      <w:r w:rsidRPr="007B7FEF">
        <w:rPr>
          <w:rFonts w:ascii="Book Antiqua" w:hAnsi="Book Antiqua"/>
          <w:w w:val="115"/>
        </w:rPr>
        <w:t>A</w:t>
      </w:r>
      <w:r w:rsidR="001C57B2">
        <w:rPr>
          <w:rFonts w:ascii="Book Antiqua" w:hAnsi="Book Antiqua"/>
          <w:w w:val="115"/>
        </w:rPr>
        <w:t>medei</w:t>
      </w:r>
      <w:proofErr w:type="spellEnd"/>
    </w:p>
    <w:p w14:paraId="54A21C65" w14:textId="77777777" w:rsidR="001C57B2" w:rsidRPr="007B7FEF" w:rsidRDefault="001C57B2" w:rsidP="007B7FEF">
      <w:pPr>
        <w:pStyle w:val="BodyText"/>
        <w:adjustRightInd w:val="0"/>
        <w:snapToGrid w:val="0"/>
        <w:spacing w:line="360" w:lineRule="auto"/>
        <w:ind w:left="0" w:right="0"/>
        <w:rPr>
          <w:rFonts w:ascii="Book Antiqua" w:hAnsi="Book Antiqua"/>
        </w:rPr>
      </w:pPr>
    </w:p>
    <w:p w14:paraId="518CBD8E" w14:textId="2F9E1043" w:rsidR="00CF16AC" w:rsidRDefault="00BF7FC0" w:rsidP="007B7FEF">
      <w:pPr>
        <w:adjustRightInd w:val="0"/>
        <w:snapToGrid w:val="0"/>
        <w:spacing w:line="360" w:lineRule="auto"/>
        <w:jc w:val="both"/>
        <w:rPr>
          <w:rFonts w:ascii="Book Antiqua" w:hAnsi="Book Antiqua"/>
          <w:sz w:val="24"/>
          <w:szCs w:val="24"/>
        </w:rPr>
      </w:pPr>
      <w:r w:rsidRPr="007B7FEF">
        <w:rPr>
          <w:rFonts w:ascii="Book Antiqua" w:hAnsi="Book Antiqua"/>
          <w:b/>
          <w:sz w:val="24"/>
          <w:szCs w:val="24"/>
        </w:rPr>
        <w:t xml:space="preserve">Carolina Vieira De Almeida, </w:t>
      </w:r>
      <w:r w:rsidRPr="007B7FEF">
        <w:rPr>
          <w:rFonts w:ascii="Book Antiqua" w:hAnsi="Book Antiqua"/>
          <w:sz w:val="24"/>
          <w:szCs w:val="24"/>
        </w:rPr>
        <w:t>Department of Surgery and Translational Medicine, University of Florence, Florence</w:t>
      </w:r>
      <w:r w:rsidR="001C57B2">
        <w:rPr>
          <w:rFonts w:ascii="Book Antiqua" w:hAnsi="Book Antiqua"/>
          <w:sz w:val="24"/>
          <w:szCs w:val="24"/>
        </w:rPr>
        <w:t xml:space="preserve"> </w:t>
      </w:r>
      <w:r w:rsidR="001C57B2" w:rsidRPr="007B7FEF">
        <w:rPr>
          <w:rFonts w:ascii="Book Antiqua" w:hAnsi="Book Antiqua"/>
          <w:sz w:val="24"/>
          <w:szCs w:val="24"/>
        </w:rPr>
        <w:t>50134</w:t>
      </w:r>
      <w:r w:rsidRPr="007B7FEF">
        <w:rPr>
          <w:rFonts w:ascii="Book Antiqua" w:hAnsi="Book Antiqua"/>
          <w:sz w:val="24"/>
          <w:szCs w:val="24"/>
        </w:rPr>
        <w:t xml:space="preserve">, </w:t>
      </w:r>
      <w:r w:rsidR="001C57B2">
        <w:rPr>
          <w:rFonts w:ascii="Book Antiqua" w:hAnsi="Book Antiqua"/>
          <w:sz w:val="24"/>
          <w:szCs w:val="24"/>
        </w:rPr>
        <w:t>Italy</w:t>
      </w:r>
    </w:p>
    <w:p w14:paraId="6B1C16A8" w14:textId="77777777" w:rsidR="001C57B2" w:rsidRPr="007B7FEF" w:rsidRDefault="001C57B2" w:rsidP="007B7FEF">
      <w:pPr>
        <w:adjustRightInd w:val="0"/>
        <w:snapToGrid w:val="0"/>
        <w:spacing w:line="360" w:lineRule="auto"/>
        <w:jc w:val="both"/>
        <w:rPr>
          <w:rFonts w:ascii="Book Antiqua" w:hAnsi="Book Antiqua"/>
          <w:sz w:val="24"/>
          <w:szCs w:val="24"/>
        </w:rPr>
      </w:pPr>
    </w:p>
    <w:p w14:paraId="1F50E4A7" w14:textId="433D1ABC" w:rsidR="00CF16AC" w:rsidRDefault="00BF7FC0" w:rsidP="007B7FEF">
      <w:pPr>
        <w:pStyle w:val="BodyText"/>
        <w:adjustRightInd w:val="0"/>
        <w:snapToGrid w:val="0"/>
        <w:spacing w:line="360" w:lineRule="auto"/>
        <w:ind w:left="0" w:right="0"/>
        <w:rPr>
          <w:rFonts w:ascii="Book Antiqua" w:hAnsi="Book Antiqua"/>
        </w:rPr>
      </w:pPr>
      <w:r w:rsidRPr="007B7FEF">
        <w:rPr>
          <w:rFonts w:ascii="Book Antiqua" w:hAnsi="Book Antiqua"/>
          <w:b/>
        </w:rPr>
        <w:t xml:space="preserve">Marcela Rodrigues de Camargo, </w:t>
      </w:r>
      <w:r w:rsidRPr="007B7FEF">
        <w:rPr>
          <w:rFonts w:ascii="Book Antiqua" w:hAnsi="Book Antiqua"/>
        </w:rPr>
        <w:t>Depar</w:t>
      </w:r>
      <w:r w:rsidR="001C57B2">
        <w:rPr>
          <w:rFonts w:ascii="Book Antiqua" w:hAnsi="Book Antiqua"/>
        </w:rPr>
        <w:t xml:space="preserve">tment of Surgery, Stomatology, </w:t>
      </w:r>
      <w:r w:rsidRPr="007B7FEF">
        <w:rPr>
          <w:rFonts w:ascii="Book Antiqua" w:hAnsi="Book Antiqua"/>
        </w:rPr>
        <w:t>Pathology and Radiology, Bauru School of Dentistry, São Paulo University, Bauru-Sao Paulo</w:t>
      </w:r>
      <w:r w:rsidR="001C57B2">
        <w:rPr>
          <w:rFonts w:ascii="Book Antiqua" w:hAnsi="Book Antiqua"/>
        </w:rPr>
        <w:t xml:space="preserve"> </w:t>
      </w:r>
      <w:r w:rsidR="001C57B2" w:rsidRPr="007B7FEF">
        <w:rPr>
          <w:rFonts w:ascii="Book Antiqua" w:hAnsi="Book Antiqua"/>
        </w:rPr>
        <w:t>17012901</w:t>
      </w:r>
      <w:r w:rsidRPr="007B7FEF">
        <w:rPr>
          <w:rFonts w:ascii="Book Antiqua" w:hAnsi="Book Antiqua"/>
        </w:rPr>
        <w:t>,</w:t>
      </w:r>
      <w:r w:rsidRPr="007B7FEF">
        <w:rPr>
          <w:rFonts w:ascii="Book Antiqua" w:hAnsi="Book Antiqua"/>
          <w:spacing w:val="3"/>
        </w:rPr>
        <w:t xml:space="preserve"> </w:t>
      </w:r>
      <w:r w:rsidR="001C57B2">
        <w:rPr>
          <w:rFonts w:ascii="Book Antiqua" w:hAnsi="Book Antiqua"/>
        </w:rPr>
        <w:t>Brazil</w:t>
      </w:r>
    </w:p>
    <w:p w14:paraId="695D817A" w14:textId="77777777" w:rsidR="001C57B2" w:rsidRPr="007B7FEF" w:rsidRDefault="001C57B2" w:rsidP="007B7FEF">
      <w:pPr>
        <w:pStyle w:val="BodyText"/>
        <w:adjustRightInd w:val="0"/>
        <w:snapToGrid w:val="0"/>
        <w:spacing w:line="360" w:lineRule="auto"/>
        <w:ind w:left="0" w:right="0"/>
        <w:rPr>
          <w:rFonts w:ascii="Book Antiqua" w:hAnsi="Book Antiqua"/>
        </w:rPr>
      </w:pPr>
    </w:p>
    <w:p w14:paraId="7D609C01" w14:textId="2C800F67" w:rsidR="00CF16AC" w:rsidRDefault="00BF7FC0" w:rsidP="007B7FEF">
      <w:pPr>
        <w:pStyle w:val="BodyText"/>
        <w:adjustRightInd w:val="0"/>
        <w:snapToGrid w:val="0"/>
        <w:spacing w:line="360" w:lineRule="auto"/>
        <w:ind w:left="0" w:right="0"/>
        <w:rPr>
          <w:rFonts w:ascii="Book Antiqua" w:hAnsi="Book Antiqua"/>
        </w:rPr>
      </w:pPr>
      <w:r w:rsidRPr="007B7FEF">
        <w:rPr>
          <w:rFonts w:ascii="Book Antiqua" w:hAnsi="Book Antiqua"/>
          <w:b/>
        </w:rPr>
        <w:t xml:space="preserve">Edda Russo, </w:t>
      </w:r>
      <w:r w:rsidRPr="007B7FEF">
        <w:rPr>
          <w:rFonts w:ascii="Book Antiqua" w:hAnsi="Book Antiqua"/>
        </w:rPr>
        <w:t>Department of Experimental and Clinical Medicine, University of Florence, Florence</w:t>
      </w:r>
      <w:r w:rsidR="001C57B2">
        <w:rPr>
          <w:rFonts w:ascii="Book Antiqua" w:hAnsi="Book Antiqua"/>
        </w:rPr>
        <w:t xml:space="preserve"> </w:t>
      </w:r>
      <w:r w:rsidR="001C57B2" w:rsidRPr="007B7FEF">
        <w:rPr>
          <w:rFonts w:ascii="Book Antiqua" w:hAnsi="Book Antiqua"/>
        </w:rPr>
        <w:t>50139</w:t>
      </w:r>
      <w:r w:rsidR="001C57B2">
        <w:rPr>
          <w:rFonts w:ascii="Book Antiqua" w:hAnsi="Book Antiqua"/>
        </w:rPr>
        <w:t>, Italy</w:t>
      </w:r>
    </w:p>
    <w:p w14:paraId="5AA95072" w14:textId="77777777" w:rsidR="001C57B2" w:rsidRPr="007B7FEF" w:rsidRDefault="001C57B2" w:rsidP="007B7FEF">
      <w:pPr>
        <w:pStyle w:val="BodyText"/>
        <w:adjustRightInd w:val="0"/>
        <w:snapToGrid w:val="0"/>
        <w:spacing w:line="360" w:lineRule="auto"/>
        <w:ind w:left="0" w:right="0"/>
        <w:rPr>
          <w:rFonts w:ascii="Book Antiqua" w:hAnsi="Book Antiqua"/>
        </w:rPr>
      </w:pPr>
    </w:p>
    <w:p w14:paraId="7E4DBB2F" w14:textId="17D70D0B" w:rsidR="00CF16AC" w:rsidRPr="007B7FEF" w:rsidRDefault="00BF7FC0" w:rsidP="007B7FEF">
      <w:pPr>
        <w:pStyle w:val="BodyText"/>
        <w:adjustRightInd w:val="0"/>
        <w:snapToGrid w:val="0"/>
        <w:spacing w:line="360" w:lineRule="auto"/>
        <w:ind w:left="0" w:right="0"/>
        <w:rPr>
          <w:rFonts w:ascii="Book Antiqua" w:hAnsi="Book Antiqua"/>
        </w:rPr>
      </w:pPr>
      <w:r w:rsidRPr="007B7FEF">
        <w:rPr>
          <w:rFonts w:ascii="Book Antiqua" w:hAnsi="Book Antiqua"/>
          <w:b/>
        </w:rPr>
        <w:t xml:space="preserve">Amedeo </w:t>
      </w:r>
      <w:proofErr w:type="spellStart"/>
      <w:r w:rsidRPr="007B7FEF">
        <w:rPr>
          <w:rFonts w:ascii="Book Antiqua" w:hAnsi="Book Antiqua"/>
          <w:b/>
        </w:rPr>
        <w:t>Amedei</w:t>
      </w:r>
      <w:proofErr w:type="spellEnd"/>
      <w:r w:rsidRPr="007B7FEF">
        <w:rPr>
          <w:rFonts w:ascii="Book Antiqua" w:hAnsi="Book Antiqua"/>
          <w:b/>
        </w:rPr>
        <w:t xml:space="preserve">, </w:t>
      </w:r>
      <w:r w:rsidRPr="007B7FEF">
        <w:rPr>
          <w:rFonts w:ascii="Book Antiqua" w:hAnsi="Book Antiqua"/>
        </w:rPr>
        <w:t>Departmen</w:t>
      </w:r>
      <w:r w:rsidR="001C57B2">
        <w:rPr>
          <w:rFonts w:ascii="Book Antiqua" w:hAnsi="Book Antiqua"/>
        </w:rPr>
        <w:t xml:space="preserve">t of Experimental and Clinical Medicine, </w:t>
      </w:r>
      <w:r w:rsidRPr="007B7FEF">
        <w:rPr>
          <w:rFonts w:ascii="Book Antiqua" w:hAnsi="Book Antiqua"/>
        </w:rPr>
        <w:t xml:space="preserve">University of Florence and Department of Biomedicine, </w:t>
      </w:r>
      <w:proofErr w:type="spellStart"/>
      <w:r w:rsidRPr="007B7FEF">
        <w:rPr>
          <w:rFonts w:ascii="Book Antiqua" w:hAnsi="Book Antiqua"/>
        </w:rPr>
        <w:t>Azienda</w:t>
      </w:r>
      <w:proofErr w:type="spellEnd"/>
      <w:r w:rsidRPr="007B7FEF">
        <w:rPr>
          <w:rFonts w:ascii="Book Antiqua" w:hAnsi="Book Antiqua"/>
        </w:rPr>
        <w:t xml:space="preserve"> </w:t>
      </w:r>
      <w:proofErr w:type="spellStart"/>
      <w:r w:rsidRPr="007B7FEF">
        <w:rPr>
          <w:rFonts w:ascii="Book Antiqua" w:hAnsi="Book Antiqua"/>
        </w:rPr>
        <w:t>Ospedaliera</w:t>
      </w:r>
      <w:proofErr w:type="spellEnd"/>
      <w:r w:rsidRPr="007B7FEF">
        <w:rPr>
          <w:rFonts w:ascii="Book Antiqua" w:hAnsi="Book Antiqua"/>
        </w:rPr>
        <w:t xml:space="preserve"> </w:t>
      </w:r>
      <w:proofErr w:type="spellStart"/>
      <w:r w:rsidRPr="007B7FEF">
        <w:rPr>
          <w:rFonts w:ascii="Book Antiqua" w:hAnsi="Book Antiqua"/>
        </w:rPr>
        <w:t>Universitaria</w:t>
      </w:r>
      <w:proofErr w:type="spellEnd"/>
      <w:r w:rsidRPr="007B7FEF">
        <w:rPr>
          <w:rFonts w:ascii="Book Antiqua" w:hAnsi="Book Antiqua"/>
        </w:rPr>
        <w:t xml:space="preserve"> </w:t>
      </w:r>
      <w:proofErr w:type="spellStart"/>
      <w:r w:rsidRPr="007B7FEF">
        <w:rPr>
          <w:rFonts w:ascii="Book Antiqua" w:hAnsi="Book Antiqua"/>
        </w:rPr>
        <w:t>Careggi</w:t>
      </w:r>
      <w:proofErr w:type="spellEnd"/>
      <w:r w:rsidRPr="007B7FEF">
        <w:rPr>
          <w:rFonts w:ascii="Book Antiqua" w:hAnsi="Book Antiqua"/>
        </w:rPr>
        <w:t xml:space="preserve"> (AOUC), Florence</w:t>
      </w:r>
      <w:r w:rsidR="001C57B2">
        <w:rPr>
          <w:rFonts w:ascii="Book Antiqua" w:hAnsi="Book Antiqua"/>
        </w:rPr>
        <w:t xml:space="preserve"> </w:t>
      </w:r>
      <w:r w:rsidR="001C57B2" w:rsidRPr="007B7FEF">
        <w:rPr>
          <w:rFonts w:ascii="Book Antiqua" w:hAnsi="Book Antiqua"/>
        </w:rPr>
        <w:t>50139</w:t>
      </w:r>
      <w:r w:rsidRPr="007B7FEF">
        <w:rPr>
          <w:rFonts w:ascii="Book Antiqua" w:hAnsi="Book Antiqua"/>
        </w:rPr>
        <w:t>,</w:t>
      </w:r>
      <w:r w:rsidRPr="007B7FEF">
        <w:rPr>
          <w:rFonts w:ascii="Book Antiqua" w:hAnsi="Book Antiqua"/>
          <w:spacing w:val="7"/>
        </w:rPr>
        <w:t xml:space="preserve"> </w:t>
      </w:r>
      <w:r w:rsidR="001C57B2">
        <w:rPr>
          <w:rFonts w:ascii="Book Antiqua" w:hAnsi="Book Antiqua"/>
        </w:rPr>
        <w:t>Italy</w:t>
      </w:r>
    </w:p>
    <w:p w14:paraId="0712FEC7" w14:textId="77777777" w:rsidR="00CF16AC" w:rsidRPr="007B7FEF" w:rsidRDefault="00CF16AC" w:rsidP="007B7FEF">
      <w:pPr>
        <w:pStyle w:val="BodyText"/>
        <w:adjustRightInd w:val="0"/>
        <w:snapToGrid w:val="0"/>
        <w:spacing w:line="360" w:lineRule="auto"/>
        <w:ind w:left="0" w:right="0"/>
        <w:rPr>
          <w:rFonts w:ascii="Book Antiqua" w:hAnsi="Book Antiqua"/>
        </w:rPr>
      </w:pPr>
    </w:p>
    <w:p w14:paraId="7EC4BFC7" w14:textId="5770D5DE" w:rsidR="00CF16AC" w:rsidRDefault="00BF7FC0" w:rsidP="007B7FEF">
      <w:pPr>
        <w:pStyle w:val="BodyText"/>
        <w:adjustRightInd w:val="0"/>
        <w:snapToGrid w:val="0"/>
        <w:spacing w:line="360" w:lineRule="auto"/>
        <w:ind w:left="0" w:right="0"/>
        <w:rPr>
          <w:rFonts w:ascii="Book Antiqua" w:hAnsi="Book Antiqua"/>
        </w:rPr>
      </w:pPr>
      <w:r w:rsidRPr="007B7FEF">
        <w:rPr>
          <w:rFonts w:ascii="Book Antiqua" w:hAnsi="Book Antiqua"/>
          <w:b/>
        </w:rPr>
        <w:t>ORCID</w:t>
      </w:r>
      <w:r w:rsidRPr="007B7FEF">
        <w:rPr>
          <w:rFonts w:ascii="Book Antiqua" w:hAnsi="Book Antiqua"/>
          <w:b/>
          <w:spacing w:val="-27"/>
        </w:rPr>
        <w:t xml:space="preserve"> </w:t>
      </w:r>
      <w:r w:rsidR="001C57B2" w:rsidRPr="007B7FEF">
        <w:rPr>
          <w:rFonts w:ascii="Book Antiqua" w:hAnsi="Book Antiqua"/>
          <w:b/>
        </w:rPr>
        <w:t>number:</w:t>
      </w:r>
      <w:r w:rsidRPr="007B7FEF">
        <w:rPr>
          <w:rFonts w:ascii="Book Antiqua" w:hAnsi="Book Antiqua"/>
          <w:b/>
          <w:spacing w:val="-27"/>
        </w:rPr>
        <w:t xml:space="preserve"> </w:t>
      </w:r>
      <w:r w:rsidRPr="007B7FEF">
        <w:rPr>
          <w:rFonts w:ascii="Book Antiqua" w:hAnsi="Book Antiqua"/>
        </w:rPr>
        <w:t>Carolina</w:t>
      </w:r>
      <w:r w:rsidRPr="007B7FEF">
        <w:rPr>
          <w:rFonts w:ascii="Book Antiqua" w:hAnsi="Book Antiqua"/>
          <w:spacing w:val="-25"/>
        </w:rPr>
        <w:t xml:space="preserve"> </w:t>
      </w:r>
      <w:r w:rsidRPr="007B7FEF">
        <w:rPr>
          <w:rFonts w:ascii="Book Antiqua" w:hAnsi="Book Antiqua"/>
        </w:rPr>
        <w:t>Vieira</w:t>
      </w:r>
      <w:r w:rsidRPr="007B7FEF">
        <w:rPr>
          <w:rFonts w:ascii="Book Antiqua" w:hAnsi="Book Antiqua"/>
          <w:spacing w:val="-24"/>
        </w:rPr>
        <w:t xml:space="preserve"> </w:t>
      </w:r>
      <w:r w:rsidRPr="007B7FEF">
        <w:rPr>
          <w:rFonts w:ascii="Book Antiqua" w:hAnsi="Book Antiqua"/>
        </w:rPr>
        <w:t>De</w:t>
      </w:r>
      <w:r w:rsidRPr="007B7FEF">
        <w:rPr>
          <w:rFonts w:ascii="Book Antiqua" w:hAnsi="Book Antiqua"/>
          <w:spacing w:val="-25"/>
        </w:rPr>
        <w:t xml:space="preserve"> </w:t>
      </w:r>
      <w:r w:rsidRPr="007B7FEF">
        <w:rPr>
          <w:rFonts w:ascii="Book Antiqua" w:hAnsi="Book Antiqua"/>
        </w:rPr>
        <w:t>Almeida</w:t>
      </w:r>
      <w:r w:rsidRPr="007B7FEF">
        <w:rPr>
          <w:rFonts w:ascii="Book Antiqua" w:hAnsi="Book Antiqua"/>
          <w:spacing w:val="-25"/>
        </w:rPr>
        <w:t xml:space="preserve"> </w:t>
      </w:r>
      <w:r w:rsidRPr="007B7FEF">
        <w:rPr>
          <w:rFonts w:ascii="Book Antiqua" w:hAnsi="Book Antiqua"/>
        </w:rPr>
        <w:t>(0000-0002-4515-798X)</w:t>
      </w:r>
      <w:r w:rsidR="001C57B2">
        <w:rPr>
          <w:rFonts w:ascii="Book Antiqua" w:hAnsi="Book Antiqua"/>
        </w:rPr>
        <w:t>;</w:t>
      </w:r>
      <w:r w:rsidRPr="007B7FEF">
        <w:rPr>
          <w:rFonts w:ascii="Book Antiqua" w:hAnsi="Book Antiqua"/>
          <w:spacing w:val="-24"/>
        </w:rPr>
        <w:t xml:space="preserve"> </w:t>
      </w:r>
      <w:r w:rsidRPr="007B7FEF">
        <w:rPr>
          <w:rFonts w:ascii="Book Antiqua" w:hAnsi="Book Antiqua"/>
        </w:rPr>
        <w:t>Marcela Rodrigues</w:t>
      </w:r>
      <w:r w:rsidRPr="007B7FEF">
        <w:rPr>
          <w:rFonts w:ascii="Book Antiqua" w:hAnsi="Book Antiqua"/>
          <w:spacing w:val="-12"/>
        </w:rPr>
        <w:t xml:space="preserve"> </w:t>
      </w:r>
      <w:r w:rsidRPr="007B7FEF">
        <w:rPr>
          <w:rFonts w:ascii="Book Antiqua" w:hAnsi="Book Antiqua"/>
        </w:rPr>
        <w:t>de</w:t>
      </w:r>
      <w:r w:rsidRPr="007B7FEF">
        <w:rPr>
          <w:rFonts w:ascii="Book Antiqua" w:hAnsi="Book Antiqua"/>
          <w:spacing w:val="-12"/>
        </w:rPr>
        <w:t xml:space="preserve"> </w:t>
      </w:r>
      <w:r w:rsidRPr="007B7FEF">
        <w:rPr>
          <w:rFonts w:ascii="Book Antiqua" w:hAnsi="Book Antiqua"/>
        </w:rPr>
        <w:t>Camargo</w:t>
      </w:r>
      <w:r w:rsidRPr="007B7FEF">
        <w:rPr>
          <w:rFonts w:ascii="Book Antiqua" w:hAnsi="Book Antiqua"/>
          <w:spacing w:val="-12"/>
        </w:rPr>
        <w:t xml:space="preserve"> </w:t>
      </w:r>
      <w:r w:rsidRPr="007B7FEF">
        <w:rPr>
          <w:rFonts w:ascii="Book Antiqua" w:hAnsi="Book Antiqua"/>
        </w:rPr>
        <w:t>(0000-0001-5768-2020)</w:t>
      </w:r>
      <w:r w:rsidR="001C57B2">
        <w:rPr>
          <w:rFonts w:ascii="Book Antiqua" w:hAnsi="Book Antiqua"/>
        </w:rPr>
        <w:t>;</w:t>
      </w:r>
      <w:r w:rsidRPr="007B7FEF">
        <w:rPr>
          <w:rFonts w:ascii="Book Antiqua" w:hAnsi="Book Antiqua"/>
          <w:spacing w:val="-11"/>
        </w:rPr>
        <w:t xml:space="preserve"> </w:t>
      </w:r>
      <w:r w:rsidRPr="007B7FEF">
        <w:rPr>
          <w:rFonts w:ascii="Book Antiqua" w:hAnsi="Book Antiqua"/>
        </w:rPr>
        <w:t>Edda</w:t>
      </w:r>
      <w:r w:rsidRPr="007B7FEF">
        <w:rPr>
          <w:rFonts w:ascii="Book Antiqua" w:hAnsi="Book Antiqua"/>
          <w:spacing w:val="-12"/>
        </w:rPr>
        <w:t xml:space="preserve"> </w:t>
      </w:r>
      <w:r w:rsidRPr="007B7FEF">
        <w:rPr>
          <w:rFonts w:ascii="Book Antiqua" w:hAnsi="Book Antiqua"/>
        </w:rPr>
        <w:t>Russo</w:t>
      </w:r>
      <w:r w:rsidRPr="007B7FEF">
        <w:rPr>
          <w:rFonts w:ascii="Book Antiqua" w:hAnsi="Book Antiqua"/>
          <w:spacing w:val="-12"/>
        </w:rPr>
        <w:t xml:space="preserve"> </w:t>
      </w:r>
      <w:r w:rsidR="001C57B2">
        <w:rPr>
          <w:rFonts w:ascii="Book Antiqua" w:hAnsi="Book Antiqua"/>
        </w:rPr>
        <w:t xml:space="preserve">(0000-0003-3141-1091); </w:t>
      </w:r>
      <w:r w:rsidRPr="007B7FEF">
        <w:rPr>
          <w:rFonts w:ascii="Book Antiqua" w:hAnsi="Book Antiqua"/>
        </w:rPr>
        <w:t xml:space="preserve">Amedeo </w:t>
      </w:r>
      <w:proofErr w:type="spellStart"/>
      <w:r w:rsidRPr="007B7FEF">
        <w:rPr>
          <w:rFonts w:ascii="Book Antiqua" w:hAnsi="Book Antiqua"/>
        </w:rPr>
        <w:t>Amedei</w:t>
      </w:r>
      <w:proofErr w:type="spellEnd"/>
      <w:r w:rsidRPr="007B7FEF">
        <w:rPr>
          <w:rFonts w:ascii="Book Antiqua" w:hAnsi="Book Antiqua"/>
          <w:spacing w:val="-9"/>
        </w:rPr>
        <w:t xml:space="preserve"> </w:t>
      </w:r>
      <w:r w:rsidRPr="007B7FEF">
        <w:rPr>
          <w:rFonts w:ascii="Book Antiqua" w:hAnsi="Book Antiqua"/>
        </w:rPr>
        <w:t>(0000-0002-6797-9343).</w:t>
      </w:r>
    </w:p>
    <w:p w14:paraId="1EC98256" w14:textId="77777777" w:rsidR="001C57B2" w:rsidRPr="007B7FEF" w:rsidRDefault="001C57B2" w:rsidP="007B7FEF">
      <w:pPr>
        <w:pStyle w:val="BodyText"/>
        <w:adjustRightInd w:val="0"/>
        <w:snapToGrid w:val="0"/>
        <w:spacing w:line="360" w:lineRule="auto"/>
        <w:ind w:left="0" w:right="0"/>
        <w:rPr>
          <w:rFonts w:ascii="Book Antiqua" w:hAnsi="Book Antiqua"/>
          <w:lang w:eastAsia="zh-CN"/>
        </w:rPr>
      </w:pPr>
    </w:p>
    <w:p w14:paraId="5CFE2AEE" w14:textId="496C53F2" w:rsidR="00CF16AC" w:rsidRPr="007B7FEF" w:rsidRDefault="00BF7FC0" w:rsidP="007B7FEF">
      <w:pPr>
        <w:pStyle w:val="BodyText"/>
        <w:adjustRightInd w:val="0"/>
        <w:snapToGrid w:val="0"/>
        <w:spacing w:line="360" w:lineRule="auto"/>
        <w:ind w:left="0" w:right="0"/>
        <w:rPr>
          <w:rFonts w:ascii="Book Antiqua" w:hAnsi="Book Antiqua"/>
        </w:rPr>
      </w:pPr>
      <w:r w:rsidRPr="007B7FEF">
        <w:rPr>
          <w:rFonts w:ascii="Book Antiqua" w:hAnsi="Book Antiqua"/>
          <w:b/>
          <w:w w:val="105"/>
        </w:rPr>
        <w:t>Author</w:t>
      </w:r>
      <w:r w:rsidRPr="007B7FEF">
        <w:rPr>
          <w:rFonts w:ascii="Book Antiqua" w:hAnsi="Book Antiqua"/>
          <w:b/>
          <w:spacing w:val="-13"/>
          <w:w w:val="105"/>
        </w:rPr>
        <w:t xml:space="preserve"> </w:t>
      </w:r>
      <w:r w:rsidRPr="007B7FEF">
        <w:rPr>
          <w:rFonts w:ascii="Book Antiqua" w:hAnsi="Book Antiqua"/>
          <w:b/>
          <w:w w:val="105"/>
        </w:rPr>
        <w:t>contributions</w:t>
      </w:r>
      <w:r w:rsidRPr="007B7FEF">
        <w:rPr>
          <w:rFonts w:ascii="Book Antiqua" w:hAnsi="Book Antiqua"/>
          <w:w w:val="105"/>
        </w:rPr>
        <w:t>:</w:t>
      </w:r>
      <w:r w:rsidRPr="007B7FEF">
        <w:rPr>
          <w:rFonts w:ascii="Book Antiqua" w:hAnsi="Book Antiqua"/>
          <w:spacing w:val="-10"/>
          <w:w w:val="105"/>
        </w:rPr>
        <w:t xml:space="preserve"> </w:t>
      </w:r>
      <w:r w:rsidRPr="007B7FEF">
        <w:rPr>
          <w:rFonts w:ascii="Book Antiqua" w:hAnsi="Book Antiqua"/>
          <w:w w:val="105"/>
        </w:rPr>
        <w:t>De</w:t>
      </w:r>
      <w:r w:rsidRPr="007B7FEF">
        <w:rPr>
          <w:rFonts w:ascii="Book Antiqua" w:hAnsi="Book Antiqua"/>
          <w:spacing w:val="-10"/>
          <w:w w:val="105"/>
        </w:rPr>
        <w:t xml:space="preserve"> </w:t>
      </w:r>
      <w:r w:rsidRPr="007B7FEF">
        <w:rPr>
          <w:rFonts w:ascii="Book Antiqua" w:hAnsi="Book Antiqua"/>
          <w:w w:val="105"/>
        </w:rPr>
        <w:t>Almeida</w:t>
      </w:r>
      <w:r w:rsidRPr="007B7FEF">
        <w:rPr>
          <w:rFonts w:ascii="Book Antiqua" w:hAnsi="Book Antiqua"/>
          <w:spacing w:val="-11"/>
          <w:w w:val="105"/>
        </w:rPr>
        <w:t xml:space="preserve"> </w:t>
      </w:r>
      <w:r w:rsidRPr="007B7FEF">
        <w:rPr>
          <w:rFonts w:ascii="Book Antiqua" w:hAnsi="Book Antiqua"/>
          <w:w w:val="105"/>
        </w:rPr>
        <w:t>CV,</w:t>
      </w:r>
      <w:r w:rsidRPr="007B7FEF">
        <w:rPr>
          <w:rFonts w:ascii="Book Antiqua" w:hAnsi="Book Antiqua"/>
          <w:spacing w:val="-10"/>
          <w:w w:val="105"/>
        </w:rPr>
        <w:t xml:space="preserve"> </w:t>
      </w:r>
      <w:r w:rsidR="00CC0EBF">
        <w:rPr>
          <w:rFonts w:ascii="Book Antiqua" w:hAnsi="Book Antiqua"/>
          <w:w w:val="105"/>
        </w:rPr>
        <w:t>d</w:t>
      </w:r>
      <w:r w:rsidRPr="007B7FEF">
        <w:rPr>
          <w:rFonts w:ascii="Book Antiqua" w:hAnsi="Book Antiqua"/>
          <w:w w:val="105"/>
        </w:rPr>
        <w:t>e</w:t>
      </w:r>
      <w:r w:rsidRPr="007B7FEF">
        <w:rPr>
          <w:rFonts w:ascii="Book Antiqua" w:hAnsi="Book Antiqua"/>
          <w:spacing w:val="-10"/>
          <w:w w:val="105"/>
        </w:rPr>
        <w:t xml:space="preserve"> </w:t>
      </w:r>
      <w:r w:rsidRPr="007B7FEF">
        <w:rPr>
          <w:rFonts w:ascii="Book Antiqua" w:hAnsi="Book Antiqua"/>
          <w:w w:val="105"/>
        </w:rPr>
        <w:t>Camargo</w:t>
      </w:r>
      <w:r w:rsidRPr="007B7FEF">
        <w:rPr>
          <w:rFonts w:ascii="Book Antiqua" w:hAnsi="Book Antiqua"/>
          <w:spacing w:val="-10"/>
          <w:w w:val="105"/>
        </w:rPr>
        <w:t xml:space="preserve"> </w:t>
      </w:r>
      <w:r w:rsidRPr="007B7FEF">
        <w:rPr>
          <w:rFonts w:ascii="Book Antiqua" w:hAnsi="Book Antiqua"/>
          <w:w w:val="105"/>
        </w:rPr>
        <w:t>MR</w:t>
      </w:r>
      <w:r w:rsidRPr="007B7FEF">
        <w:rPr>
          <w:rFonts w:ascii="Book Antiqua" w:hAnsi="Book Antiqua"/>
          <w:spacing w:val="-11"/>
          <w:w w:val="105"/>
        </w:rPr>
        <w:t xml:space="preserve"> </w:t>
      </w:r>
      <w:r w:rsidRPr="007B7FEF">
        <w:rPr>
          <w:rFonts w:ascii="Book Antiqua" w:hAnsi="Book Antiqua"/>
          <w:w w:val="105"/>
        </w:rPr>
        <w:t>and</w:t>
      </w:r>
      <w:r w:rsidRPr="007B7FEF">
        <w:rPr>
          <w:rFonts w:ascii="Book Antiqua" w:hAnsi="Book Antiqua"/>
          <w:spacing w:val="-10"/>
          <w:w w:val="105"/>
        </w:rPr>
        <w:t xml:space="preserve"> </w:t>
      </w:r>
      <w:r w:rsidRPr="007B7FEF">
        <w:rPr>
          <w:rFonts w:ascii="Book Antiqua" w:hAnsi="Book Antiqua"/>
          <w:w w:val="105"/>
        </w:rPr>
        <w:t>Russo</w:t>
      </w:r>
      <w:r w:rsidRPr="007B7FEF">
        <w:rPr>
          <w:rFonts w:ascii="Book Antiqua" w:hAnsi="Book Antiqua"/>
          <w:spacing w:val="-10"/>
          <w:w w:val="105"/>
        </w:rPr>
        <w:t xml:space="preserve"> </w:t>
      </w:r>
      <w:r w:rsidRPr="007B7FEF">
        <w:rPr>
          <w:rFonts w:ascii="Book Antiqua" w:hAnsi="Book Antiqua"/>
          <w:w w:val="105"/>
        </w:rPr>
        <w:t>E</w:t>
      </w:r>
      <w:r w:rsidRPr="007B7FEF">
        <w:rPr>
          <w:rFonts w:ascii="Book Antiqua" w:hAnsi="Book Antiqua"/>
          <w:spacing w:val="-10"/>
          <w:w w:val="105"/>
        </w:rPr>
        <w:t xml:space="preserve"> </w:t>
      </w:r>
      <w:r w:rsidRPr="007B7FEF">
        <w:rPr>
          <w:rFonts w:ascii="Book Antiqua" w:hAnsi="Book Antiqua"/>
          <w:w w:val="105"/>
        </w:rPr>
        <w:t>prepared the</w:t>
      </w:r>
      <w:r w:rsidRPr="007B7FEF">
        <w:rPr>
          <w:rFonts w:ascii="Book Antiqua" w:hAnsi="Book Antiqua"/>
          <w:spacing w:val="-33"/>
          <w:w w:val="105"/>
        </w:rPr>
        <w:t xml:space="preserve"> </w:t>
      </w:r>
      <w:r w:rsidRPr="007B7FEF">
        <w:rPr>
          <w:rFonts w:ascii="Book Antiqua" w:hAnsi="Book Antiqua"/>
          <w:w w:val="105"/>
        </w:rPr>
        <w:t>manuscript;</w:t>
      </w:r>
      <w:r w:rsidRPr="007B7FEF">
        <w:rPr>
          <w:rFonts w:ascii="Book Antiqua" w:hAnsi="Book Antiqua"/>
          <w:spacing w:val="-33"/>
          <w:w w:val="105"/>
        </w:rPr>
        <w:t xml:space="preserve"> </w:t>
      </w:r>
      <w:proofErr w:type="spellStart"/>
      <w:r w:rsidRPr="007B7FEF">
        <w:rPr>
          <w:rFonts w:ascii="Book Antiqua" w:hAnsi="Book Antiqua"/>
          <w:w w:val="105"/>
        </w:rPr>
        <w:t>Amedei</w:t>
      </w:r>
      <w:proofErr w:type="spellEnd"/>
      <w:r w:rsidRPr="007B7FEF">
        <w:rPr>
          <w:rFonts w:ascii="Book Antiqua" w:hAnsi="Book Antiqua"/>
          <w:spacing w:val="-33"/>
          <w:w w:val="105"/>
        </w:rPr>
        <w:t xml:space="preserve"> </w:t>
      </w:r>
      <w:r w:rsidRPr="007B7FEF">
        <w:rPr>
          <w:rFonts w:ascii="Book Antiqua" w:hAnsi="Book Antiqua"/>
          <w:w w:val="105"/>
        </w:rPr>
        <w:t>A</w:t>
      </w:r>
      <w:r w:rsidRPr="007B7FEF">
        <w:rPr>
          <w:rFonts w:ascii="Book Antiqua" w:hAnsi="Book Antiqua"/>
          <w:spacing w:val="-33"/>
          <w:w w:val="105"/>
        </w:rPr>
        <w:t xml:space="preserve"> </w:t>
      </w:r>
      <w:r w:rsidRPr="007B7FEF">
        <w:rPr>
          <w:rFonts w:ascii="Book Antiqua" w:hAnsi="Book Antiqua"/>
          <w:w w:val="105"/>
        </w:rPr>
        <w:t>provided</w:t>
      </w:r>
      <w:r w:rsidRPr="007B7FEF">
        <w:rPr>
          <w:rFonts w:ascii="Book Antiqua" w:hAnsi="Book Antiqua"/>
          <w:spacing w:val="-33"/>
          <w:w w:val="105"/>
        </w:rPr>
        <w:t xml:space="preserve"> </w:t>
      </w:r>
      <w:r w:rsidRPr="007B7FEF">
        <w:rPr>
          <w:rFonts w:ascii="Book Antiqua" w:hAnsi="Book Antiqua"/>
          <w:w w:val="105"/>
        </w:rPr>
        <w:t>overall</w:t>
      </w:r>
      <w:r w:rsidRPr="007B7FEF">
        <w:rPr>
          <w:rFonts w:ascii="Book Antiqua" w:hAnsi="Book Antiqua"/>
          <w:spacing w:val="-32"/>
          <w:w w:val="105"/>
        </w:rPr>
        <w:t xml:space="preserve"> </w:t>
      </w:r>
      <w:r w:rsidRPr="007B7FEF">
        <w:rPr>
          <w:rFonts w:ascii="Book Antiqua" w:hAnsi="Book Antiqua"/>
          <w:w w:val="105"/>
        </w:rPr>
        <w:t>guidance</w:t>
      </w:r>
      <w:r w:rsidRPr="007B7FEF">
        <w:rPr>
          <w:rFonts w:ascii="Book Antiqua" w:hAnsi="Book Antiqua"/>
          <w:spacing w:val="-33"/>
          <w:w w:val="105"/>
        </w:rPr>
        <w:t xml:space="preserve"> </w:t>
      </w:r>
      <w:r w:rsidRPr="007B7FEF">
        <w:rPr>
          <w:rFonts w:ascii="Book Antiqua" w:hAnsi="Book Antiqua"/>
          <w:w w:val="105"/>
        </w:rPr>
        <w:t>and</w:t>
      </w:r>
      <w:r w:rsidRPr="007B7FEF">
        <w:rPr>
          <w:rFonts w:ascii="Book Antiqua" w:hAnsi="Book Antiqua"/>
          <w:spacing w:val="-33"/>
          <w:w w:val="105"/>
        </w:rPr>
        <w:t xml:space="preserve"> </w:t>
      </w:r>
      <w:r w:rsidRPr="007B7FEF">
        <w:rPr>
          <w:rFonts w:ascii="Book Antiqua" w:hAnsi="Book Antiqua"/>
          <w:w w:val="105"/>
        </w:rPr>
        <w:t>supervision</w:t>
      </w:r>
      <w:r w:rsidRPr="007B7FEF">
        <w:rPr>
          <w:rFonts w:ascii="Book Antiqua" w:hAnsi="Book Antiqua"/>
          <w:spacing w:val="-33"/>
          <w:w w:val="105"/>
        </w:rPr>
        <w:t xml:space="preserve"> </w:t>
      </w:r>
      <w:r w:rsidRPr="007B7FEF">
        <w:rPr>
          <w:rFonts w:ascii="Book Antiqua" w:hAnsi="Book Antiqua"/>
          <w:w w:val="105"/>
        </w:rPr>
        <w:t>in</w:t>
      </w:r>
      <w:r w:rsidRPr="007B7FEF">
        <w:rPr>
          <w:rFonts w:ascii="Book Antiqua" w:hAnsi="Book Antiqua"/>
          <w:spacing w:val="-33"/>
          <w:w w:val="105"/>
        </w:rPr>
        <w:t xml:space="preserve"> </w:t>
      </w:r>
      <w:r w:rsidRPr="007B7FEF">
        <w:rPr>
          <w:rFonts w:ascii="Book Antiqua" w:hAnsi="Book Antiqua"/>
          <w:w w:val="105"/>
        </w:rPr>
        <w:t>writing the</w:t>
      </w:r>
      <w:r w:rsidRPr="007B7FEF">
        <w:rPr>
          <w:rFonts w:ascii="Book Antiqua" w:hAnsi="Book Antiqua"/>
          <w:spacing w:val="-2"/>
          <w:w w:val="105"/>
        </w:rPr>
        <w:t xml:space="preserve"> </w:t>
      </w:r>
      <w:r w:rsidRPr="007B7FEF">
        <w:rPr>
          <w:rFonts w:ascii="Book Antiqua" w:hAnsi="Book Antiqua"/>
          <w:w w:val="105"/>
        </w:rPr>
        <w:t>article.</w:t>
      </w:r>
    </w:p>
    <w:p w14:paraId="1DC1CD32" w14:textId="77777777" w:rsidR="00CF16AC" w:rsidRPr="007B7FEF" w:rsidRDefault="00CF16AC" w:rsidP="007B7FEF">
      <w:pPr>
        <w:pStyle w:val="BodyText"/>
        <w:adjustRightInd w:val="0"/>
        <w:snapToGrid w:val="0"/>
        <w:spacing w:line="360" w:lineRule="auto"/>
        <w:ind w:left="0" w:right="0"/>
        <w:rPr>
          <w:rFonts w:ascii="Book Antiqua" w:hAnsi="Book Antiqua"/>
        </w:rPr>
      </w:pPr>
    </w:p>
    <w:p w14:paraId="2EE9BDBF" w14:textId="41C4BD41" w:rsidR="00CF16AC" w:rsidRDefault="00BF7FC0" w:rsidP="007B7FEF">
      <w:pPr>
        <w:pStyle w:val="BodyText"/>
        <w:adjustRightInd w:val="0"/>
        <w:snapToGrid w:val="0"/>
        <w:spacing w:line="360" w:lineRule="auto"/>
        <w:ind w:left="0" w:right="0"/>
        <w:rPr>
          <w:rFonts w:ascii="Book Antiqua" w:hAnsi="Book Antiqua"/>
        </w:rPr>
      </w:pPr>
      <w:r w:rsidRPr="007B7FEF">
        <w:rPr>
          <w:rFonts w:ascii="Book Antiqua" w:hAnsi="Book Antiqua"/>
          <w:b/>
        </w:rPr>
        <w:t>Supported by</w:t>
      </w:r>
      <w:r w:rsidRPr="007B7FEF">
        <w:rPr>
          <w:rFonts w:ascii="Book Antiqua" w:hAnsi="Book Antiqua"/>
        </w:rPr>
        <w:t xml:space="preserve"> “The </w:t>
      </w:r>
      <w:proofErr w:type="spellStart"/>
      <w:r w:rsidRPr="007B7FEF">
        <w:rPr>
          <w:rFonts w:ascii="Book Antiqua" w:hAnsi="Book Antiqua"/>
        </w:rPr>
        <w:t>Programma</w:t>
      </w:r>
      <w:proofErr w:type="spellEnd"/>
      <w:r w:rsidRPr="007B7FEF">
        <w:rPr>
          <w:rFonts w:ascii="Book Antiqua" w:hAnsi="Book Antiqua"/>
        </w:rPr>
        <w:t xml:space="preserve"> </w:t>
      </w:r>
      <w:proofErr w:type="spellStart"/>
      <w:r w:rsidRPr="007B7FEF">
        <w:rPr>
          <w:rFonts w:ascii="Book Antiqua" w:hAnsi="Book Antiqua"/>
        </w:rPr>
        <w:t>Attuativo</w:t>
      </w:r>
      <w:proofErr w:type="spellEnd"/>
      <w:r w:rsidRPr="007B7FEF">
        <w:rPr>
          <w:rFonts w:ascii="Book Antiqua" w:hAnsi="Book Antiqua"/>
        </w:rPr>
        <w:t xml:space="preserve"> </w:t>
      </w:r>
      <w:proofErr w:type="spellStart"/>
      <w:r w:rsidRPr="007B7FEF">
        <w:rPr>
          <w:rFonts w:ascii="Book Antiqua" w:hAnsi="Book Antiqua"/>
        </w:rPr>
        <w:t>Regionale</w:t>
      </w:r>
      <w:proofErr w:type="spellEnd"/>
      <w:r w:rsidRPr="007B7FEF">
        <w:rPr>
          <w:rFonts w:ascii="Book Antiqua" w:hAnsi="Book Antiqua"/>
        </w:rPr>
        <w:t xml:space="preserve"> (Toscana)” funded by FAS </w:t>
      </w:r>
      <w:r w:rsidRPr="007B7FEF">
        <w:rPr>
          <w:rFonts w:ascii="Book Antiqua" w:hAnsi="Book Antiqua"/>
        </w:rPr>
        <w:lastRenderedPageBreak/>
        <w:t xml:space="preserve">(now FSC) - </w:t>
      </w:r>
      <w:proofErr w:type="spellStart"/>
      <w:r w:rsidRPr="007B7FEF">
        <w:rPr>
          <w:rFonts w:ascii="Book Antiqua" w:hAnsi="Book Antiqua"/>
        </w:rPr>
        <w:t>MICpROBIMM</w:t>
      </w:r>
      <w:proofErr w:type="spellEnd"/>
      <w:r w:rsidRPr="007B7FEF">
        <w:rPr>
          <w:rFonts w:ascii="Book Antiqua" w:hAnsi="Book Antiqua"/>
        </w:rPr>
        <w:t>, the Italian Ministry of University and Research (MIUR)</w:t>
      </w:r>
      <w:r w:rsidR="00CC0EBF">
        <w:rPr>
          <w:rFonts w:ascii="Book Antiqua" w:hAnsi="Book Antiqua"/>
        </w:rPr>
        <w:t>;</w:t>
      </w:r>
      <w:r w:rsidRPr="007B7FEF">
        <w:rPr>
          <w:rFonts w:ascii="Book Antiqua" w:hAnsi="Book Antiqua"/>
        </w:rPr>
        <w:t xml:space="preserve"> and the Foundation ‘</w:t>
      </w:r>
      <w:proofErr w:type="spellStart"/>
      <w:r w:rsidRPr="007B7FEF">
        <w:rPr>
          <w:rFonts w:ascii="Book Antiqua" w:hAnsi="Book Antiqua"/>
        </w:rPr>
        <w:t>Ente</w:t>
      </w:r>
      <w:proofErr w:type="spellEnd"/>
      <w:r w:rsidRPr="007B7FEF">
        <w:rPr>
          <w:rFonts w:ascii="Book Antiqua" w:hAnsi="Book Antiqua"/>
        </w:rPr>
        <w:t xml:space="preserve"> </w:t>
      </w:r>
      <w:proofErr w:type="spellStart"/>
      <w:r w:rsidRPr="007B7FEF">
        <w:rPr>
          <w:rFonts w:ascii="Book Antiqua" w:hAnsi="Book Antiqua"/>
        </w:rPr>
        <w:t>Cassa</w:t>
      </w:r>
      <w:proofErr w:type="spellEnd"/>
      <w:r w:rsidRPr="007B7FEF">
        <w:rPr>
          <w:rFonts w:ascii="Book Antiqua" w:hAnsi="Book Antiqua"/>
        </w:rPr>
        <w:t xml:space="preserve"> di </w:t>
      </w:r>
      <w:proofErr w:type="spellStart"/>
      <w:r w:rsidRPr="007B7FEF">
        <w:rPr>
          <w:rFonts w:ascii="Book Antiqua" w:hAnsi="Book Antiqua"/>
        </w:rPr>
        <w:t>Risparmio</w:t>
      </w:r>
      <w:proofErr w:type="spellEnd"/>
      <w:r w:rsidRPr="007B7FEF">
        <w:rPr>
          <w:rFonts w:ascii="Book Antiqua" w:hAnsi="Book Antiqua"/>
        </w:rPr>
        <w:t xml:space="preserve"> di Firenze’.</w:t>
      </w:r>
    </w:p>
    <w:p w14:paraId="339D4313" w14:textId="77777777" w:rsidR="00CC0EBF" w:rsidRPr="007B7FEF" w:rsidRDefault="00CC0EBF" w:rsidP="007B7FEF">
      <w:pPr>
        <w:pStyle w:val="BodyText"/>
        <w:adjustRightInd w:val="0"/>
        <w:snapToGrid w:val="0"/>
        <w:spacing w:line="360" w:lineRule="auto"/>
        <w:ind w:left="0" w:right="0"/>
        <w:rPr>
          <w:rFonts w:ascii="Book Antiqua" w:hAnsi="Book Antiqua"/>
        </w:rPr>
      </w:pPr>
    </w:p>
    <w:p w14:paraId="131025A8" w14:textId="30CB7CCB" w:rsidR="00CC0EBF" w:rsidRDefault="00BF7FC0" w:rsidP="00CC0EBF">
      <w:pPr>
        <w:adjustRightInd w:val="0"/>
        <w:snapToGrid w:val="0"/>
        <w:spacing w:line="360" w:lineRule="auto"/>
        <w:jc w:val="both"/>
        <w:rPr>
          <w:rFonts w:ascii="Book Antiqua" w:hAnsi="Book Antiqua"/>
          <w:b/>
          <w:w w:val="105"/>
          <w:sz w:val="24"/>
          <w:szCs w:val="24"/>
        </w:rPr>
      </w:pPr>
      <w:r w:rsidRPr="00CC0EBF">
        <w:rPr>
          <w:rFonts w:ascii="Book Antiqua" w:hAnsi="Book Antiqua"/>
          <w:b/>
          <w:w w:val="105"/>
          <w:sz w:val="24"/>
          <w:szCs w:val="24"/>
        </w:rPr>
        <w:t>Conflict</w:t>
      </w:r>
      <w:r w:rsidR="00CC0EBF" w:rsidRPr="00CC0EBF">
        <w:rPr>
          <w:rFonts w:ascii="Book Antiqua" w:hAnsi="Book Antiqua"/>
          <w:b/>
          <w:spacing w:val="-23"/>
          <w:w w:val="105"/>
          <w:sz w:val="24"/>
          <w:szCs w:val="24"/>
        </w:rPr>
        <w:t>-</w:t>
      </w:r>
      <w:r w:rsidRPr="00CC0EBF">
        <w:rPr>
          <w:rFonts w:ascii="Book Antiqua" w:hAnsi="Book Antiqua"/>
          <w:b/>
          <w:w w:val="105"/>
          <w:sz w:val="24"/>
          <w:szCs w:val="24"/>
        </w:rPr>
        <w:t>of</w:t>
      </w:r>
      <w:r w:rsidR="00CC0EBF" w:rsidRPr="00CC0EBF">
        <w:rPr>
          <w:rFonts w:ascii="Book Antiqua" w:hAnsi="Book Antiqua"/>
          <w:b/>
          <w:spacing w:val="-23"/>
          <w:w w:val="105"/>
          <w:sz w:val="24"/>
          <w:szCs w:val="24"/>
        </w:rPr>
        <w:t>-</w:t>
      </w:r>
      <w:r w:rsidRPr="00CC0EBF">
        <w:rPr>
          <w:rFonts w:ascii="Book Antiqua" w:hAnsi="Book Antiqua"/>
          <w:b/>
          <w:w w:val="105"/>
          <w:sz w:val="24"/>
          <w:szCs w:val="24"/>
        </w:rPr>
        <w:t>interest</w:t>
      </w:r>
      <w:r w:rsidRPr="00CC0EBF">
        <w:rPr>
          <w:rFonts w:ascii="Book Antiqua" w:hAnsi="Book Antiqua"/>
          <w:b/>
          <w:spacing w:val="-23"/>
          <w:w w:val="105"/>
          <w:sz w:val="24"/>
          <w:szCs w:val="24"/>
        </w:rPr>
        <w:t xml:space="preserve"> </w:t>
      </w:r>
      <w:r w:rsidR="00CC0EBF" w:rsidRPr="00CC0EBF">
        <w:rPr>
          <w:rFonts w:ascii="Book Antiqua" w:hAnsi="Book Antiqua"/>
          <w:b/>
          <w:w w:val="105"/>
          <w:sz w:val="24"/>
          <w:szCs w:val="24"/>
        </w:rPr>
        <w:t>s</w:t>
      </w:r>
      <w:r w:rsidRPr="00CC0EBF">
        <w:rPr>
          <w:rFonts w:ascii="Book Antiqua" w:hAnsi="Book Antiqua"/>
          <w:b/>
          <w:w w:val="105"/>
          <w:sz w:val="24"/>
          <w:szCs w:val="24"/>
        </w:rPr>
        <w:t>tatement:</w:t>
      </w:r>
      <w:r w:rsidRPr="00CC0EBF">
        <w:rPr>
          <w:rFonts w:ascii="Book Antiqua" w:hAnsi="Book Antiqua"/>
          <w:b/>
          <w:spacing w:val="-23"/>
          <w:w w:val="105"/>
          <w:sz w:val="24"/>
          <w:szCs w:val="24"/>
        </w:rPr>
        <w:t xml:space="preserve"> </w:t>
      </w:r>
      <w:r w:rsidRPr="00CC0EBF">
        <w:rPr>
          <w:rFonts w:ascii="Book Antiqua" w:hAnsi="Book Antiqua"/>
          <w:w w:val="105"/>
          <w:sz w:val="24"/>
          <w:szCs w:val="24"/>
        </w:rPr>
        <w:t>The</w:t>
      </w:r>
      <w:r w:rsidRPr="00CC0EBF">
        <w:rPr>
          <w:rFonts w:ascii="Book Antiqua" w:hAnsi="Book Antiqua"/>
          <w:spacing w:val="-21"/>
          <w:w w:val="105"/>
          <w:sz w:val="24"/>
          <w:szCs w:val="24"/>
        </w:rPr>
        <w:t xml:space="preserve"> </w:t>
      </w:r>
      <w:r w:rsidRPr="00CC0EBF">
        <w:rPr>
          <w:rFonts w:ascii="Book Antiqua" w:hAnsi="Book Antiqua"/>
          <w:w w:val="105"/>
          <w:sz w:val="24"/>
          <w:szCs w:val="24"/>
        </w:rPr>
        <w:t>authors</w:t>
      </w:r>
      <w:r w:rsidRPr="00CC0EBF">
        <w:rPr>
          <w:rFonts w:ascii="Book Antiqua" w:hAnsi="Book Antiqua"/>
          <w:spacing w:val="-21"/>
          <w:w w:val="105"/>
          <w:sz w:val="24"/>
          <w:szCs w:val="24"/>
        </w:rPr>
        <w:t xml:space="preserve"> </w:t>
      </w:r>
      <w:r w:rsidRPr="00CC0EBF">
        <w:rPr>
          <w:rFonts w:ascii="Book Antiqua" w:hAnsi="Book Antiqua"/>
          <w:w w:val="105"/>
          <w:sz w:val="24"/>
          <w:szCs w:val="24"/>
        </w:rPr>
        <w:t>declare</w:t>
      </w:r>
      <w:r w:rsidRPr="00CC0EBF">
        <w:rPr>
          <w:rFonts w:ascii="Book Antiqua" w:hAnsi="Book Antiqua"/>
          <w:spacing w:val="-20"/>
          <w:w w:val="105"/>
          <w:sz w:val="24"/>
          <w:szCs w:val="24"/>
        </w:rPr>
        <w:t xml:space="preserve"> </w:t>
      </w:r>
      <w:r w:rsidRPr="00CC0EBF">
        <w:rPr>
          <w:rFonts w:ascii="Book Antiqua" w:hAnsi="Book Antiqua"/>
          <w:w w:val="105"/>
          <w:sz w:val="24"/>
          <w:szCs w:val="24"/>
        </w:rPr>
        <w:t>that</w:t>
      </w:r>
      <w:r w:rsidRPr="00CC0EBF">
        <w:rPr>
          <w:rFonts w:ascii="Book Antiqua" w:hAnsi="Book Antiqua"/>
          <w:spacing w:val="-21"/>
          <w:w w:val="105"/>
          <w:sz w:val="24"/>
          <w:szCs w:val="24"/>
        </w:rPr>
        <w:t xml:space="preserve"> </w:t>
      </w:r>
      <w:r w:rsidRPr="00CC0EBF">
        <w:rPr>
          <w:rFonts w:ascii="Book Antiqua" w:hAnsi="Book Antiqua"/>
          <w:w w:val="105"/>
          <w:sz w:val="24"/>
          <w:szCs w:val="24"/>
        </w:rPr>
        <w:t>they</w:t>
      </w:r>
      <w:r w:rsidRPr="00CC0EBF">
        <w:rPr>
          <w:rFonts w:ascii="Book Antiqua" w:hAnsi="Book Antiqua"/>
          <w:spacing w:val="-21"/>
          <w:w w:val="105"/>
          <w:sz w:val="24"/>
          <w:szCs w:val="24"/>
        </w:rPr>
        <w:t xml:space="preserve"> </w:t>
      </w:r>
      <w:r w:rsidRPr="00CC0EBF">
        <w:rPr>
          <w:rFonts w:ascii="Book Antiqua" w:hAnsi="Book Antiqua"/>
          <w:w w:val="105"/>
          <w:sz w:val="24"/>
          <w:szCs w:val="24"/>
        </w:rPr>
        <w:t>have</w:t>
      </w:r>
      <w:r w:rsidRPr="00CC0EBF">
        <w:rPr>
          <w:rFonts w:ascii="Book Antiqua" w:hAnsi="Book Antiqua"/>
          <w:spacing w:val="-21"/>
          <w:w w:val="105"/>
          <w:sz w:val="24"/>
          <w:szCs w:val="24"/>
        </w:rPr>
        <w:t xml:space="preserve"> </w:t>
      </w:r>
      <w:r w:rsidRPr="00CC0EBF">
        <w:rPr>
          <w:rFonts w:ascii="Book Antiqua" w:hAnsi="Book Antiqua"/>
          <w:w w:val="105"/>
          <w:sz w:val="24"/>
          <w:szCs w:val="24"/>
        </w:rPr>
        <w:t>no</w:t>
      </w:r>
      <w:r w:rsidRPr="00CC0EBF">
        <w:rPr>
          <w:rFonts w:ascii="Book Antiqua" w:hAnsi="Book Antiqua"/>
          <w:spacing w:val="-21"/>
          <w:w w:val="105"/>
          <w:sz w:val="24"/>
          <w:szCs w:val="24"/>
        </w:rPr>
        <w:t xml:space="preserve"> </w:t>
      </w:r>
      <w:r w:rsidRPr="00CC0EBF">
        <w:rPr>
          <w:rFonts w:ascii="Book Antiqua" w:hAnsi="Book Antiqua"/>
          <w:w w:val="105"/>
          <w:sz w:val="24"/>
          <w:szCs w:val="24"/>
        </w:rPr>
        <w:t>competing interests.</w:t>
      </w:r>
    </w:p>
    <w:p w14:paraId="6C3D9482" w14:textId="100F7103" w:rsidR="00CF16AC" w:rsidRPr="00CC0EBF" w:rsidRDefault="00CF16AC" w:rsidP="00CC0EBF">
      <w:pPr>
        <w:adjustRightInd w:val="0"/>
        <w:snapToGrid w:val="0"/>
        <w:spacing w:line="360" w:lineRule="auto"/>
        <w:jc w:val="both"/>
        <w:rPr>
          <w:rFonts w:ascii="Book Antiqua" w:hAnsi="Book Antiqua"/>
          <w:b/>
          <w:w w:val="105"/>
          <w:sz w:val="24"/>
          <w:szCs w:val="24"/>
        </w:rPr>
      </w:pPr>
    </w:p>
    <w:p w14:paraId="1DAE54A6" w14:textId="77777777" w:rsidR="00CC0EBF" w:rsidRPr="00CC0EBF" w:rsidRDefault="00CC0EBF" w:rsidP="00CC0EBF">
      <w:pPr>
        <w:adjustRightInd w:val="0"/>
        <w:snapToGrid w:val="0"/>
        <w:spacing w:line="360" w:lineRule="auto"/>
        <w:jc w:val="both"/>
        <w:rPr>
          <w:rFonts w:ascii="Book Antiqua" w:hAnsi="Book Antiqua"/>
          <w:sz w:val="24"/>
          <w:szCs w:val="24"/>
        </w:rPr>
      </w:pPr>
      <w:bookmarkStart w:id="21" w:name="OLE_LINK25"/>
      <w:bookmarkStart w:id="22" w:name="OLE_LINK26"/>
      <w:bookmarkStart w:id="23" w:name="OLE_LINK375"/>
      <w:bookmarkStart w:id="24" w:name="OLE_LINK32"/>
      <w:bookmarkStart w:id="25" w:name="OLE_LINK381"/>
      <w:bookmarkStart w:id="26" w:name="OLE_LINK413"/>
      <w:r w:rsidRPr="00CC0EBF">
        <w:rPr>
          <w:rFonts w:ascii="Book Antiqua" w:hAnsi="Book Antiqua"/>
          <w:b/>
          <w:color w:val="000000"/>
          <w:sz w:val="24"/>
          <w:szCs w:val="24"/>
        </w:rPr>
        <w:t xml:space="preserve">Open-Access: </w:t>
      </w:r>
      <w:r w:rsidRPr="00CC0EBF">
        <w:rPr>
          <w:rFonts w:ascii="Book Antiqua" w:hAnsi="Book Antiqua"/>
          <w:color w:val="000000"/>
          <w:sz w:val="24"/>
          <w:szCs w:val="24"/>
        </w:rPr>
        <w:t xml:space="preserve">This is an </w:t>
      </w:r>
      <w:r w:rsidRPr="00CC0EBF">
        <w:rPr>
          <w:rFonts w:ascii="Book Antiqua" w:hAnsi="Book Antiqua" w:cs="SimSun"/>
          <w:sz w:val="24"/>
          <w:szCs w:val="24"/>
        </w:rPr>
        <w:t xml:space="preserve">open-access article that was </w:t>
      </w:r>
      <w:r w:rsidRPr="00CC0EBF">
        <w:rPr>
          <w:rFonts w:ascii="Book Antiqua" w:hAnsi="Book Antiqua"/>
          <w:sz w:val="24"/>
          <w:szCs w:val="24"/>
        </w:rPr>
        <w:t xml:space="preserve">selected by an in-house editor and fully peer-reviewed by external reviewers. It is </w:t>
      </w:r>
      <w:r w:rsidRPr="00CC0EBF">
        <w:rPr>
          <w:rFonts w:ascii="Book Antiqua" w:hAnsi="Book Antiqua" w:cs="SimSun"/>
          <w:sz w:val="24"/>
          <w:szCs w:val="24"/>
        </w:rPr>
        <w:t xml:space="preserve">distributed in accordance with </w:t>
      </w:r>
      <w:r w:rsidRPr="00CC0EBF">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C0EBF">
          <w:rPr>
            <w:rStyle w:val="Hyperlink"/>
            <w:rFonts w:ascii="Book Antiqua" w:hAnsi="Book Antiqua"/>
            <w:sz w:val="24"/>
            <w:szCs w:val="24"/>
          </w:rPr>
          <w:t>http://creativecommons.org/licenses/by-nc/4.0/</w:t>
        </w:r>
      </w:hyperlink>
    </w:p>
    <w:p w14:paraId="43F22CD6" w14:textId="77777777" w:rsidR="00CC0EBF" w:rsidRPr="00CC0EBF" w:rsidRDefault="00CC0EBF" w:rsidP="00CC0EBF">
      <w:pPr>
        <w:adjustRightInd w:val="0"/>
        <w:snapToGrid w:val="0"/>
        <w:spacing w:line="360" w:lineRule="auto"/>
        <w:jc w:val="both"/>
        <w:rPr>
          <w:rFonts w:ascii="Book Antiqua" w:hAnsi="Book Antiqua"/>
          <w:sz w:val="24"/>
          <w:szCs w:val="24"/>
        </w:rPr>
      </w:pPr>
    </w:p>
    <w:p w14:paraId="36816938" w14:textId="02A17CBC" w:rsidR="00CC0EBF" w:rsidRDefault="00CC0EBF" w:rsidP="00CC0EBF">
      <w:pPr>
        <w:adjustRightInd w:val="0"/>
        <w:snapToGrid w:val="0"/>
        <w:spacing w:line="360" w:lineRule="auto"/>
        <w:jc w:val="both"/>
        <w:rPr>
          <w:rFonts w:ascii="Book Antiqua" w:hAnsi="Book Antiqua" w:cs="Times New Roman"/>
          <w:bCs/>
          <w:sz w:val="24"/>
          <w:szCs w:val="24"/>
        </w:rPr>
      </w:pPr>
      <w:bookmarkStart w:id="27" w:name="OLE_LINK11"/>
      <w:r w:rsidRPr="00CC0EBF">
        <w:rPr>
          <w:rFonts w:ascii="Book Antiqua" w:hAnsi="Book Antiqua" w:cs="Times New Roman"/>
          <w:b/>
          <w:bCs/>
          <w:sz w:val="24"/>
          <w:szCs w:val="24"/>
          <w:highlight w:val="white"/>
        </w:rPr>
        <w:t>Manuscript source:</w:t>
      </w:r>
      <w:r w:rsidRPr="00CC0EBF">
        <w:rPr>
          <w:rFonts w:ascii="Book Antiqua" w:hAnsi="Book Antiqua" w:cs="Times New Roman" w:hint="eastAsia"/>
          <w:b/>
          <w:bCs/>
          <w:sz w:val="24"/>
          <w:szCs w:val="24"/>
          <w:highlight w:val="white"/>
          <w:lang w:eastAsia="zh-CN"/>
        </w:rPr>
        <w:t xml:space="preserve"> </w:t>
      </w:r>
      <w:r>
        <w:rPr>
          <w:rFonts w:ascii="Book Antiqua" w:hAnsi="Book Antiqua" w:cs="Times New Roman"/>
          <w:bCs/>
          <w:sz w:val="24"/>
          <w:szCs w:val="24"/>
          <w:highlight w:val="white"/>
        </w:rPr>
        <w:t>Invi</w:t>
      </w:r>
      <w:r w:rsidRPr="00CC0EBF">
        <w:rPr>
          <w:rFonts w:ascii="Book Antiqua" w:hAnsi="Book Antiqua" w:cs="Times New Roman"/>
          <w:bCs/>
          <w:sz w:val="24"/>
          <w:szCs w:val="24"/>
          <w:highlight w:val="white"/>
        </w:rPr>
        <w:t>ted manuscript</w:t>
      </w:r>
      <w:bookmarkEnd w:id="21"/>
      <w:bookmarkEnd w:id="22"/>
      <w:bookmarkEnd w:id="23"/>
      <w:bookmarkEnd w:id="24"/>
      <w:bookmarkEnd w:id="25"/>
      <w:bookmarkEnd w:id="26"/>
      <w:bookmarkEnd w:id="27"/>
    </w:p>
    <w:p w14:paraId="083AECC0" w14:textId="77777777" w:rsidR="00CC0EBF" w:rsidRPr="00CC0EBF" w:rsidRDefault="00CC0EBF" w:rsidP="00CC0EBF">
      <w:pPr>
        <w:adjustRightInd w:val="0"/>
        <w:snapToGrid w:val="0"/>
        <w:spacing w:line="360" w:lineRule="auto"/>
        <w:jc w:val="both"/>
        <w:rPr>
          <w:rFonts w:ascii="Book Antiqua" w:hAnsi="Book Antiqua"/>
          <w:sz w:val="24"/>
          <w:szCs w:val="24"/>
        </w:rPr>
      </w:pPr>
    </w:p>
    <w:p w14:paraId="117721AF" w14:textId="342B354E" w:rsidR="00CF16AC" w:rsidRPr="00CC0EBF" w:rsidRDefault="00BF7FC0" w:rsidP="00CC0EBF">
      <w:pPr>
        <w:pStyle w:val="BodyText"/>
        <w:adjustRightInd w:val="0"/>
        <w:snapToGrid w:val="0"/>
        <w:spacing w:line="360" w:lineRule="auto"/>
        <w:ind w:left="0" w:right="0"/>
        <w:rPr>
          <w:rFonts w:ascii="Book Antiqua" w:hAnsi="Book Antiqua"/>
        </w:rPr>
      </w:pPr>
      <w:r w:rsidRPr="00CC0EBF">
        <w:rPr>
          <w:rFonts w:ascii="Book Antiqua" w:hAnsi="Book Antiqua"/>
          <w:b/>
          <w:w w:val="105"/>
        </w:rPr>
        <w:t xml:space="preserve">Corresponding author: </w:t>
      </w:r>
      <w:r w:rsidR="00CC0EBF" w:rsidRPr="00CC0EBF">
        <w:rPr>
          <w:rFonts w:ascii="Book Antiqua" w:hAnsi="Book Antiqua"/>
          <w:b/>
          <w:w w:val="105"/>
        </w:rPr>
        <w:t xml:space="preserve">Amedeo </w:t>
      </w:r>
      <w:proofErr w:type="spellStart"/>
      <w:r w:rsidR="00CC0EBF" w:rsidRPr="00CC0EBF">
        <w:rPr>
          <w:rFonts w:ascii="Book Antiqua" w:hAnsi="Book Antiqua"/>
          <w:b/>
          <w:w w:val="105"/>
        </w:rPr>
        <w:t>Amedei</w:t>
      </w:r>
      <w:proofErr w:type="spellEnd"/>
      <w:r w:rsidR="00CC0EBF" w:rsidRPr="00CC0EBF">
        <w:rPr>
          <w:rFonts w:ascii="Book Antiqua" w:hAnsi="Book Antiqua"/>
          <w:b/>
          <w:w w:val="105"/>
        </w:rPr>
        <w:t>, MD, PhD, Adjunct Professor, Associate Professor, Postdoctoral Fellow,</w:t>
      </w:r>
      <w:r w:rsidRPr="00CC0EBF">
        <w:rPr>
          <w:rFonts w:ascii="Book Antiqua" w:hAnsi="Book Antiqua"/>
          <w:b/>
          <w:w w:val="105"/>
        </w:rPr>
        <w:t xml:space="preserve"> </w:t>
      </w:r>
      <w:r w:rsidR="00CC0EBF" w:rsidRPr="00607A8E">
        <w:rPr>
          <w:rFonts w:ascii="Book Antiqua" w:hAnsi="Book Antiqua" w:cs="Times New Roman"/>
          <w:color w:val="000000" w:themeColor="text1"/>
        </w:rPr>
        <w:t>Department of Experimental and Clinical Medicine</w:t>
      </w:r>
      <w:r w:rsidRPr="00CC0EBF">
        <w:rPr>
          <w:rFonts w:ascii="Book Antiqua" w:hAnsi="Book Antiqua"/>
        </w:rPr>
        <w:t>,</w:t>
      </w:r>
      <w:r w:rsidRPr="00CC0EBF">
        <w:rPr>
          <w:rFonts w:ascii="Book Antiqua" w:hAnsi="Book Antiqua"/>
          <w:spacing w:val="-12"/>
        </w:rPr>
        <w:t xml:space="preserve"> </w:t>
      </w:r>
      <w:r w:rsidRPr="00CC0EBF">
        <w:rPr>
          <w:rFonts w:ascii="Book Antiqua" w:hAnsi="Book Antiqua"/>
        </w:rPr>
        <w:t>University</w:t>
      </w:r>
      <w:r w:rsidRPr="00CC0EBF">
        <w:rPr>
          <w:rFonts w:ascii="Book Antiqua" w:hAnsi="Book Antiqua"/>
          <w:spacing w:val="-12"/>
        </w:rPr>
        <w:t xml:space="preserve"> </w:t>
      </w:r>
      <w:r w:rsidRPr="00CC0EBF">
        <w:rPr>
          <w:rFonts w:ascii="Book Antiqua" w:hAnsi="Book Antiqua"/>
        </w:rPr>
        <w:t>of</w:t>
      </w:r>
      <w:r w:rsidRPr="00CC0EBF">
        <w:rPr>
          <w:rFonts w:ascii="Book Antiqua" w:hAnsi="Book Antiqua"/>
          <w:spacing w:val="-12"/>
        </w:rPr>
        <w:t xml:space="preserve"> </w:t>
      </w:r>
      <w:r w:rsidRPr="00CC0EBF">
        <w:rPr>
          <w:rFonts w:ascii="Book Antiqua" w:hAnsi="Book Antiqua"/>
        </w:rPr>
        <w:t>Florence,</w:t>
      </w:r>
      <w:r w:rsidRPr="00CC0EBF">
        <w:rPr>
          <w:rFonts w:ascii="Book Antiqua" w:hAnsi="Book Antiqua"/>
          <w:spacing w:val="-12"/>
        </w:rPr>
        <w:t xml:space="preserve"> </w:t>
      </w:r>
      <w:proofErr w:type="spellStart"/>
      <w:r w:rsidRPr="00CC0EBF">
        <w:rPr>
          <w:rFonts w:ascii="Book Antiqua" w:hAnsi="Book Antiqua"/>
        </w:rPr>
        <w:t>Viale</w:t>
      </w:r>
      <w:proofErr w:type="spellEnd"/>
      <w:r w:rsidRPr="00CC0EBF">
        <w:rPr>
          <w:rFonts w:ascii="Book Antiqua" w:hAnsi="Book Antiqua"/>
          <w:spacing w:val="-12"/>
        </w:rPr>
        <w:t xml:space="preserve"> </w:t>
      </w:r>
      <w:proofErr w:type="spellStart"/>
      <w:r w:rsidRPr="00CC0EBF">
        <w:rPr>
          <w:rFonts w:ascii="Book Antiqua" w:hAnsi="Book Antiqua"/>
        </w:rPr>
        <w:t>Pieraccini</w:t>
      </w:r>
      <w:proofErr w:type="spellEnd"/>
      <w:r w:rsidRPr="00CC0EBF">
        <w:rPr>
          <w:rFonts w:ascii="Book Antiqua" w:hAnsi="Book Antiqua"/>
          <w:spacing w:val="-13"/>
        </w:rPr>
        <w:t xml:space="preserve"> </w:t>
      </w:r>
      <w:r w:rsidRPr="00CC0EBF">
        <w:rPr>
          <w:rFonts w:ascii="Book Antiqua" w:hAnsi="Book Antiqua"/>
        </w:rPr>
        <w:t>6,</w:t>
      </w:r>
      <w:r w:rsidRPr="00CC0EBF">
        <w:rPr>
          <w:rFonts w:ascii="Book Antiqua" w:hAnsi="Book Antiqua"/>
          <w:spacing w:val="-12"/>
        </w:rPr>
        <w:t xml:space="preserve"> </w:t>
      </w:r>
      <w:r w:rsidRPr="00CC0EBF">
        <w:rPr>
          <w:rFonts w:ascii="Book Antiqua" w:hAnsi="Book Antiqua"/>
        </w:rPr>
        <w:t>Florence</w:t>
      </w:r>
      <w:r w:rsidR="00CC0EBF">
        <w:rPr>
          <w:rFonts w:ascii="Book Antiqua" w:hAnsi="Book Antiqua"/>
        </w:rPr>
        <w:t xml:space="preserve"> </w:t>
      </w:r>
      <w:r w:rsidR="00CC0EBF" w:rsidRPr="00CC0EBF">
        <w:rPr>
          <w:rFonts w:ascii="Book Antiqua" w:hAnsi="Book Antiqua"/>
        </w:rPr>
        <w:t>50134</w:t>
      </w:r>
      <w:r w:rsidRPr="00CC0EBF">
        <w:rPr>
          <w:rFonts w:ascii="Book Antiqua" w:hAnsi="Book Antiqua"/>
        </w:rPr>
        <w:t xml:space="preserve">, </w:t>
      </w:r>
      <w:r w:rsidRPr="00CC0EBF">
        <w:rPr>
          <w:rFonts w:ascii="Book Antiqua" w:hAnsi="Book Antiqua"/>
          <w:w w:val="110"/>
        </w:rPr>
        <w:t>Italy.</w:t>
      </w:r>
      <w:r w:rsidR="00CC0EBF">
        <w:rPr>
          <w:rFonts w:ascii="Book Antiqua" w:hAnsi="Book Antiqua"/>
          <w:w w:val="110"/>
        </w:rPr>
        <w:t xml:space="preserve"> </w:t>
      </w:r>
      <w:hyperlink r:id="rId8" w:history="1">
        <w:r w:rsidR="00CC0EBF" w:rsidRPr="00CC0EBF">
          <w:rPr>
            <w:rStyle w:val="Hyperlink"/>
            <w:rFonts w:ascii="Book Antiqua" w:hAnsi="Book Antiqua" w:cs="Times New Roman"/>
            <w:color w:val="000000" w:themeColor="text1"/>
            <w:u w:val="none"/>
            <w:lang w:val="it-IT"/>
          </w:rPr>
          <w:t>amedeo.amedei@unifi.it</w:t>
        </w:r>
      </w:hyperlink>
    </w:p>
    <w:p w14:paraId="22540421" w14:textId="3C62E67F" w:rsidR="00CF16AC" w:rsidRPr="007B7FEF" w:rsidRDefault="00BF7FC0" w:rsidP="00CC0EBF">
      <w:pPr>
        <w:pStyle w:val="BodyText"/>
        <w:adjustRightInd w:val="0"/>
        <w:snapToGrid w:val="0"/>
        <w:spacing w:line="360" w:lineRule="auto"/>
        <w:ind w:left="0" w:right="0"/>
        <w:rPr>
          <w:rFonts w:ascii="Book Antiqua" w:hAnsi="Book Antiqua"/>
        </w:rPr>
      </w:pPr>
      <w:r w:rsidRPr="00CC0EBF">
        <w:rPr>
          <w:rFonts w:ascii="Book Antiqua" w:hAnsi="Book Antiqua"/>
          <w:b/>
        </w:rPr>
        <w:t>Telephone</w:t>
      </w:r>
      <w:r w:rsidR="00CC0EBF" w:rsidRPr="00CC0EBF">
        <w:rPr>
          <w:rFonts w:ascii="Book Antiqua" w:hAnsi="Book Antiqua"/>
          <w:b/>
        </w:rPr>
        <w:t xml:space="preserve">: </w:t>
      </w:r>
      <w:bookmarkStart w:id="28" w:name="OLE_LINK19"/>
      <w:r w:rsidR="00CC0EBF">
        <w:rPr>
          <w:rFonts w:ascii="Book Antiqua" w:hAnsi="Book Antiqua"/>
        </w:rPr>
        <w:t>+39-55-</w:t>
      </w:r>
      <w:r w:rsidRPr="007B7FEF">
        <w:rPr>
          <w:rFonts w:ascii="Book Antiqua" w:hAnsi="Book Antiqua"/>
        </w:rPr>
        <w:t>2758330</w:t>
      </w:r>
    </w:p>
    <w:bookmarkEnd w:id="28"/>
    <w:p w14:paraId="0C2F1965" w14:textId="609F5E06" w:rsidR="00CF16AC" w:rsidRDefault="00CC0EBF" w:rsidP="007B7FEF">
      <w:pPr>
        <w:pStyle w:val="BodyText"/>
        <w:adjustRightInd w:val="0"/>
        <w:snapToGrid w:val="0"/>
        <w:spacing w:line="360" w:lineRule="auto"/>
        <w:ind w:left="0" w:right="0"/>
        <w:rPr>
          <w:rFonts w:ascii="Book Antiqua" w:hAnsi="Book Antiqua"/>
        </w:rPr>
      </w:pPr>
      <w:r w:rsidRPr="00CC0EBF">
        <w:rPr>
          <w:rFonts w:ascii="Book Antiqua" w:hAnsi="Book Antiqua"/>
          <w:b/>
        </w:rPr>
        <w:t>Fax:</w:t>
      </w:r>
      <w:r>
        <w:rPr>
          <w:rFonts w:ascii="Book Antiqua" w:hAnsi="Book Antiqua"/>
        </w:rPr>
        <w:t xml:space="preserve"> +39-</w:t>
      </w:r>
      <w:r w:rsidR="00BF7FC0" w:rsidRPr="007B7FEF">
        <w:rPr>
          <w:rFonts w:ascii="Book Antiqua" w:hAnsi="Book Antiqua"/>
        </w:rPr>
        <w:t>55</w:t>
      </w:r>
      <w:r>
        <w:rPr>
          <w:rFonts w:ascii="Book Antiqua" w:hAnsi="Book Antiqua"/>
        </w:rPr>
        <w:t>-</w:t>
      </w:r>
      <w:r w:rsidR="00BF7FC0" w:rsidRPr="007B7FEF">
        <w:rPr>
          <w:rFonts w:ascii="Book Antiqua" w:hAnsi="Book Antiqua"/>
        </w:rPr>
        <w:t>2758330</w:t>
      </w:r>
    </w:p>
    <w:p w14:paraId="5CE6F8F9" w14:textId="77777777" w:rsidR="00CC0EBF" w:rsidRPr="00416025" w:rsidRDefault="00CC0EBF" w:rsidP="00416025">
      <w:pPr>
        <w:pStyle w:val="BodyText"/>
        <w:adjustRightInd w:val="0"/>
        <w:snapToGrid w:val="0"/>
        <w:spacing w:line="360" w:lineRule="auto"/>
        <w:ind w:left="0" w:right="0"/>
        <w:rPr>
          <w:rFonts w:ascii="Book Antiqua" w:hAnsi="Book Antiqua"/>
        </w:rPr>
      </w:pPr>
    </w:p>
    <w:p w14:paraId="0E864C35" w14:textId="0F0FD2E7" w:rsidR="00416025" w:rsidRPr="00416025" w:rsidRDefault="00416025" w:rsidP="00416025">
      <w:pPr>
        <w:adjustRightInd w:val="0"/>
        <w:snapToGrid w:val="0"/>
        <w:spacing w:line="360" w:lineRule="auto"/>
        <w:jc w:val="both"/>
        <w:rPr>
          <w:rFonts w:ascii="Book Antiqua" w:hAnsi="Book Antiqua"/>
          <w:b/>
          <w:sz w:val="24"/>
          <w:szCs w:val="24"/>
        </w:rPr>
      </w:pPr>
      <w:bookmarkStart w:id="29" w:name="OLE_LINK14"/>
      <w:bookmarkStart w:id="30" w:name="OLE_LINK16"/>
      <w:bookmarkStart w:id="31" w:name="OLE_LINK51"/>
      <w:bookmarkStart w:id="32" w:name="OLE_LINK27"/>
      <w:bookmarkStart w:id="33" w:name="OLE_LINK382"/>
      <w:bookmarkStart w:id="34" w:name="OLE_LINK30"/>
      <w:bookmarkStart w:id="35" w:name="OLE_LINK376"/>
      <w:r w:rsidRPr="00416025">
        <w:rPr>
          <w:rFonts w:ascii="Book Antiqua" w:hAnsi="Book Antiqua"/>
          <w:b/>
          <w:sz w:val="24"/>
          <w:szCs w:val="24"/>
        </w:rPr>
        <w:t xml:space="preserve">Received: </w:t>
      </w:r>
      <w:r>
        <w:rPr>
          <w:rFonts w:ascii="Book Antiqua" w:hAnsi="Book Antiqua"/>
          <w:sz w:val="24"/>
          <w:szCs w:val="24"/>
        </w:rPr>
        <w:t>November</w:t>
      </w:r>
      <w:r>
        <w:rPr>
          <w:rFonts w:ascii="Book Antiqua" w:eastAsia="DengXian" w:hAnsi="Book Antiqua"/>
          <w:sz w:val="24"/>
          <w:szCs w:val="24"/>
        </w:rPr>
        <w:t xml:space="preserve"> 3</w:t>
      </w:r>
      <w:r w:rsidRPr="00416025">
        <w:rPr>
          <w:rFonts w:ascii="Book Antiqua" w:eastAsia="DengXian" w:hAnsi="Book Antiqua"/>
          <w:sz w:val="24"/>
          <w:szCs w:val="24"/>
        </w:rPr>
        <w:t>, 2018</w:t>
      </w:r>
      <w:r w:rsidR="00AC77AE">
        <w:rPr>
          <w:rFonts w:ascii="Book Antiqua" w:hAnsi="Book Antiqua"/>
          <w:b/>
          <w:sz w:val="24"/>
          <w:szCs w:val="24"/>
        </w:rPr>
        <w:t xml:space="preserve"> </w:t>
      </w:r>
    </w:p>
    <w:p w14:paraId="512656D5" w14:textId="2B790E6F" w:rsidR="00416025" w:rsidRPr="00416025" w:rsidRDefault="00416025" w:rsidP="00416025">
      <w:pPr>
        <w:adjustRightInd w:val="0"/>
        <w:snapToGrid w:val="0"/>
        <w:spacing w:line="360" w:lineRule="auto"/>
        <w:jc w:val="both"/>
        <w:rPr>
          <w:rFonts w:ascii="Book Antiqua" w:eastAsia="DengXian" w:hAnsi="Book Antiqua"/>
          <w:b/>
          <w:sz w:val="24"/>
          <w:szCs w:val="24"/>
        </w:rPr>
      </w:pPr>
      <w:r w:rsidRPr="00416025">
        <w:rPr>
          <w:rFonts w:ascii="Book Antiqua" w:hAnsi="Book Antiqua"/>
          <w:b/>
          <w:sz w:val="24"/>
          <w:szCs w:val="24"/>
        </w:rPr>
        <w:t>Peer-review started:</w:t>
      </w:r>
      <w:r w:rsidRPr="00416025">
        <w:rPr>
          <w:rFonts w:ascii="Book Antiqua" w:eastAsia="DengXian" w:hAnsi="Book Antiqua"/>
          <w:b/>
          <w:sz w:val="24"/>
          <w:szCs w:val="24"/>
        </w:rPr>
        <w:t xml:space="preserve"> </w:t>
      </w:r>
      <w:r>
        <w:rPr>
          <w:rFonts w:ascii="Book Antiqua" w:hAnsi="Book Antiqua"/>
          <w:sz w:val="24"/>
          <w:szCs w:val="24"/>
        </w:rPr>
        <w:t>November</w:t>
      </w:r>
      <w:r>
        <w:rPr>
          <w:rFonts w:ascii="Book Antiqua" w:eastAsia="DengXian" w:hAnsi="Book Antiqua"/>
          <w:sz w:val="24"/>
          <w:szCs w:val="24"/>
        </w:rPr>
        <w:t xml:space="preserve"> 5</w:t>
      </w:r>
      <w:r w:rsidRPr="00416025">
        <w:rPr>
          <w:rFonts w:ascii="Book Antiqua" w:eastAsia="DengXian" w:hAnsi="Book Antiqua"/>
          <w:sz w:val="24"/>
          <w:szCs w:val="24"/>
        </w:rPr>
        <w:t>, 2018</w:t>
      </w:r>
    </w:p>
    <w:p w14:paraId="46DE1174" w14:textId="3502D35F" w:rsidR="00416025" w:rsidRPr="00416025" w:rsidRDefault="00416025" w:rsidP="00416025">
      <w:pPr>
        <w:adjustRightInd w:val="0"/>
        <w:snapToGrid w:val="0"/>
        <w:spacing w:line="360" w:lineRule="auto"/>
        <w:jc w:val="both"/>
        <w:rPr>
          <w:rFonts w:ascii="Book Antiqua" w:eastAsia="DengXian" w:hAnsi="Book Antiqua"/>
          <w:b/>
          <w:sz w:val="24"/>
          <w:szCs w:val="24"/>
        </w:rPr>
      </w:pPr>
      <w:r w:rsidRPr="00416025">
        <w:rPr>
          <w:rFonts w:ascii="Book Antiqua" w:hAnsi="Book Antiqua"/>
          <w:b/>
          <w:sz w:val="24"/>
          <w:szCs w:val="24"/>
        </w:rPr>
        <w:t>First decision:</w:t>
      </w:r>
      <w:r w:rsidRPr="00416025">
        <w:rPr>
          <w:rFonts w:ascii="Book Antiqua" w:eastAsia="DengXian" w:hAnsi="Book Antiqua"/>
          <w:b/>
          <w:sz w:val="24"/>
          <w:szCs w:val="24"/>
        </w:rPr>
        <w:t xml:space="preserve"> </w:t>
      </w:r>
      <w:r>
        <w:rPr>
          <w:rFonts w:ascii="Book Antiqua" w:hAnsi="Book Antiqua"/>
          <w:sz w:val="24"/>
          <w:szCs w:val="24"/>
        </w:rPr>
        <w:t>December</w:t>
      </w:r>
      <w:r>
        <w:rPr>
          <w:rFonts w:ascii="Book Antiqua" w:eastAsia="DengXian" w:hAnsi="Book Antiqua"/>
          <w:sz w:val="24"/>
          <w:szCs w:val="24"/>
        </w:rPr>
        <w:t xml:space="preserve"> 12</w:t>
      </w:r>
      <w:r w:rsidRPr="00416025">
        <w:rPr>
          <w:rFonts w:ascii="Book Antiqua" w:eastAsia="DengXian" w:hAnsi="Book Antiqua"/>
          <w:sz w:val="24"/>
          <w:szCs w:val="24"/>
        </w:rPr>
        <w:t>, 2018</w:t>
      </w:r>
    </w:p>
    <w:p w14:paraId="50507471" w14:textId="35F8B2EF" w:rsidR="00416025" w:rsidRPr="00416025" w:rsidRDefault="00416025" w:rsidP="00416025">
      <w:pPr>
        <w:adjustRightInd w:val="0"/>
        <w:snapToGrid w:val="0"/>
        <w:spacing w:line="360" w:lineRule="auto"/>
        <w:jc w:val="both"/>
        <w:rPr>
          <w:rFonts w:ascii="Book Antiqua" w:hAnsi="Book Antiqua"/>
          <w:b/>
          <w:sz w:val="24"/>
          <w:szCs w:val="24"/>
        </w:rPr>
      </w:pPr>
      <w:r w:rsidRPr="00416025">
        <w:rPr>
          <w:rFonts w:ascii="Book Antiqua" w:hAnsi="Book Antiqua"/>
          <w:b/>
          <w:sz w:val="24"/>
          <w:szCs w:val="24"/>
        </w:rPr>
        <w:t xml:space="preserve">Revised: </w:t>
      </w:r>
      <w:r>
        <w:rPr>
          <w:rFonts w:ascii="Book Antiqua" w:hAnsi="Book Antiqua"/>
          <w:sz w:val="24"/>
          <w:szCs w:val="24"/>
        </w:rPr>
        <w:t>December 2</w:t>
      </w:r>
      <w:r w:rsidRPr="00416025">
        <w:rPr>
          <w:rFonts w:ascii="Book Antiqua" w:hAnsi="Book Antiqua"/>
          <w:sz w:val="24"/>
          <w:szCs w:val="24"/>
        </w:rPr>
        <w:t xml:space="preserve">0, 2018 </w:t>
      </w:r>
    </w:p>
    <w:p w14:paraId="39900312" w14:textId="43E041A2" w:rsidR="00416025" w:rsidRPr="00416025" w:rsidRDefault="00416025" w:rsidP="00416025">
      <w:pPr>
        <w:adjustRightInd w:val="0"/>
        <w:snapToGrid w:val="0"/>
        <w:spacing w:line="360" w:lineRule="auto"/>
        <w:jc w:val="both"/>
        <w:rPr>
          <w:rFonts w:ascii="Book Antiqua" w:hAnsi="Book Antiqua"/>
          <w:b/>
          <w:sz w:val="24"/>
          <w:szCs w:val="24"/>
        </w:rPr>
      </w:pPr>
      <w:r w:rsidRPr="00416025">
        <w:rPr>
          <w:rFonts w:ascii="Book Antiqua" w:hAnsi="Book Antiqua"/>
          <w:b/>
          <w:sz w:val="24"/>
          <w:szCs w:val="24"/>
        </w:rPr>
        <w:t>Accepted:</w:t>
      </w:r>
      <w:r w:rsidR="00B014B7" w:rsidRPr="00B014B7">
        <w:t xml:space="preserve"> </w:t>
      </w:r>
      <w:r w:rsidR="00B014B7" w:rsidRPr="00B014B7">
        <w:rPr>
          <w:rFonts w:ascii="Book Antiqua" w:hAnsi="Book Antiqua"/>
          <w:sz w:val="24"/>
          <w:szCs w:val="24"/>
        </w:rPr>
        <w:t>December 27, 2018</w:t>
      </w:r>
      <w:r w:rsidRPr="00416025">
        <w:rPr>
          <w:rFonts w:ascii="Book Antiqua" w:hAnsi="Book Antiqua"/>
          <w:b/>
          <w:sz w:val="24"/>
          <w:szCs w:val="24"/>
        </w:rPr>
        <w:t xml:space="preserve"> </w:t>
      </w:r>
    </w:p>
    <w:p w14:paraId="64D29238" w14:textId="77777777" w:rsidR="00416025" w:rsidRPr="00416025" w:rsidRDefault="00416025" w:rsidP="00416025">
      <w:pPr>
        <w:adjustRightInd w:val="0"/>
        <w:snapToGrid w:val="0"/>
        <w:spacing w:line="360" w:lineRule="auto"/>
        <w:jc w:val="both"/>
        <w:rPr>
          <w:rFonts w:ascii="Book Antiqua" w:hAnsi="Book Antiqua"/>
          <w:b/>
          <w:sz w:val="24"/>
          <w:szCs w:val="24"/>
        </w:rPr>
      </w:pPr>
      <w:r w:rsidRPr="00416025">
        <w:rPr>
          <w:rFonts w:ascii="Book Antiqua" w:hAnsi="Book Antiqua"/>
          <w:b/>
          <w:sz w:val="24"/>
          <w:szCs w:val="24"/>
        </w:rPr>
        <w:t>Article in press:</w:t>
      </w:r>
    </w:p>
    <w:p w14:paraId="7D404F86" w14:textId="77777777" w:rsidR="00416025" w:rsidRPr="00416025" w:rsidRDefault="00416025" w:rsidP="00416025">
      <w:pPr>
        <w:adjustRightInd w:val="0"/>
        <w:snapToGrid w:val="0"/>
        <w:spacing w:line="360" w:lineRule="auto"/>
        <w:jc w:val="both"/>
        <w:rPr>
          <w:rFonts w:ascii="Book Antiqua" w:hAnsi="Book Antiqua"/>
          <w:color w:val="000000"/>
          <w:sz w:val="24"/>
          <w:szCs w:val="24"/>
        </w:rPr>
      </w:pPr>
      <w:r w:rsidRPr="00416025">
        <w:rPr>
          <w:rFonts w:ascii="Book Antiqua" w:hAnsi="Book Antiqua"/>
          <w:b/>
          <w:sz w:val="24"/>
          <w:szCs w:val="24"/>
        </w:rPr>
        <w:t>Published online:</w:t>
      </w:r>
      <w:bookmarkEnd w:id="29"/>
      <w:bookmarkEnd w:id="30"/>
      <w:bookmarkEnd w:id="31"/>
      <w:bookmarkEnd w:id="32"/>
      <w:bookmarkEnd w:id="33"/>
    </w:p>
    <w:bookmarkEnd w:id="34"/>
    <w:bookmarkEnd w:id="35"/>
    <w:p w14:paraId="63622683" w14:textId="77777777" w:rsidR="00185B9E" w:rsidRDefault="00185B9E">
      <w:pPr>
        <w:rPr>
          <w:rFonts w:ascii="Book Antiqua" w:eastAsia="Times New Roman" w:hAnsi="Book Antiqua" w:cs="Times New Roman"/>
          <w:b/>
          <w:bCs/>
          <w:sz w:val="24"/>
          <w:szCs w:val="24"/>
        </w:rPr>
      </w:pPr>
      <w:r>
        <w:rPr>
          <w:rFonts w:ascii="Book Antiqua" w:hAnsi="Book Antiqua"/>
        </w:rPr>
        <w:br w:type="page"/>
      </w:r>
    </w:p>
    <w:p w14:paraId="111EFC6C" w14:textId="335BCA06" w:rsidR="00CF16AC" w:rsidRPr="007B7FEF" w:rsidRDefault="00BF7FC0" w:rsidP="007B7FEF">
      <w:pPr>
        <w:pStyle w:val="Heading2"/>
        <w:adjustRightInd w:val="0"/>
        <w:snapToGrid w:val="0"/>
        <w:spacing w:line="360" w:lineRule="auto"/>
        <w:ind w:left="0"/>
        <w:jc w:val="both"/>
        <w:rPr>
          <w:rFonts w:ascii="Book Antiqua" w:hAnsi="Book Antiqua"/>
        </w:rPr>
      </w:pPr>
      <w:r w:rsidRPr="007B7FEF">
        <w:rPr>
          <w:rFonts w:ascii="Book Antiqua" w:hAnsi="Book Antiqua"/>
        </w:rPr>
        <w:lastRenderedPageBreak/>
        <w:t>Abstract</w:t>
      </w:r>
    </w:p>
    <w:p w14:paraId="6CC662B8" w14:textId="77777777" w:rsidR="00CF16AC" w:rsidRPr="007B7FEF" w:rsidRDefault="00BF7FC0" w:rsidP="007B7FEF">
      <w:pPr>
        <w:pStyle w:val="BodyText"/>
        <w:adjustRightInd w:val="0"/>
        <w:snapToGrid w:val="0"/>
        <w:spacing w:line="360" w:lineRule="auto"/>
        <w:ind w:left="0" w:right="0"/>
        <w:rPr>
          <w:rFonts w:ascii="Book Antiqua" w:hAnsi="Book Antiqua"/>
        </w:rPr>
      </w:pPr>
      <w:bookmarkStart w:id="36" w:name="OLE_LINK50"/>
      <w:bookmarkStart w:id="37" w:name="OLE_LINK52"/>
      <w:r w:rsidRPr="007B7FEF">
        <w:rPr>
          <w:rFonts w:ascii="Book Antiqua" w:hAnsi="Book Antiqua"/>
        </w:rPr>
        <w:t>Colorectal</w:t>
      </w:r>
      <w:r w:rsidRPr="007B7FEF">
        <w:rPr>
          <w:rFonts w:ascii="Book Antiqua" w:hAnsi="Book Antiqua"/>
          <w:spacing w:val="-4"/>
        </w:rPr>
        <w:t xml:space="preserve"> </w:t>
      </w:r>
      <w:r w:rsidRPr="007B7FEF">
        <w:rPr>
          <w:rFonts w:ascii="Book Antiqua" w:hAnsi="Book Antiqua"/>
        </w:rPr>
        <w:t>cancer</w:t>
      </w:r>
      <w:bookmarkEnd w:id="36"/>
      <w:bookmarkEnd w:id="37"/>
      <w:r w:rsidRPr="007B7FEF">
        <w:rPr>
          <w:rFonts w:ascii="Book Antiqua" w:hAnsi="Book Antiqua"/>
          <w:spacing w:val="-4"/>
        </w:rPr>
        <w:t xml:space="preserve"> </w:t>
      </w:r>
      <w:r w:rsidRPr="007B7FEF">
        <w:rPr>
          <w:rFonts w:ascii="Book Antiqua" w:hAnsi="Book Antiqua"/>
        </w:rPr>
        <w:t>(CRC)</w:t>
      </w:r>
      <w:r w:rsidRPr="007B7FEF">
        <w:rPr>
          <w:rFonts w:ascii="Book Antiqua" w:hAnsi="Book Antiqua"/>
          <w:spacing w:val="-4"/>
        </w:rPr>
        <w:t xml:space="preserve"> </w:t>
      </w:r>
      <w:r w:rsidRPr="007B7FEF">
        <w:rPr>
          <w:rFonts w:ascii="Book Antiqua" w:hAnsi="Book Antiqua"/>
        </w:rPr>
        <w:t>is</w:t>
      </w:r>
      <w:r w:rsidRPr="007B7FEF">
        <w:rPr>
          <w:rFonts w:ascii="Book Antiqua" w:hAnsi="Book Antiqua"/>
          <w:spacing w:val="-5"/>
        </w:rPr>
        <w:t xml:space="preserve"> </w:t>
      </w:r>
      <w:r w:rsidRPr="007B7FEF">
        <w:rPr>
          <w:rFonts w:ascii="Book Antiqua" w:hAnsi="Book Antiqua"/>
        </w:rPr>
        <w:t>one</w:t>
      </w:r>
      <w:r w:rsidRPr="007B7FEF">
        <w:rPr>
          <w:rFonts w:ascii="Book Antiqua" w:hAnsi="Book Antiqua"/>
          <w:spacing w:val="-3"/>
        </w:rPr>
        <w:t xml:space="preserve"> </w:t>
      </w:r>
      <w:r w:rsidRPr="007B7FEF">
        <w:rPr>
          <w:rFonts w:ascii="Book Antiqua" w:hAnsi="Book Antiqua"/>
        </w:rPr>
        <w:t>of</w:t>
      </w:r>
      <w:r w:rsidRPr="007B7FEF">
        <w:rPr>
          <w:rFonts w:ascii="Book Antiqua" w:hAnsi="Book Antiqua"/>
          <w:spacing w:val="-4"/>
        </w:rPr>
        <w:t xml:space="preserve"> </w:t>
      </w:r>
      <w:r w:rsidRPr="007B7FEF">
        <w:rPr>
          <w:rFonts w:ascii="Book Antiqua" w:hAnsi="Book Antiqua"/>
        </w:rPr>
        <w:t>the</w:t>
      </w:r>
      <w:r w:rsidRPr="007B7FEF">
        <w:rPr>
          <w:rFonts w:ascii="Book Antiqua" w:hAnsi="Book Antiqua"/>
          <w:spacing w:val="-4"/>
        </w:rPr>
        <w:t xml:space="preserve"> </w:t>
      </w:r>
      <w:r w:rsidRPr="007B7FEF">
        <w:rPr>
          <w:rFonts w:ascii="Book Antiqua" w:hAnsi="Book Antiqua"/>
        </w:rPr>
        <w:t>most</w:t>
      </w:r>
      <w:r w:rsidRPr="007B7FEF">
        <w:rPr>
          <w:rFonts w:ascii="Book Antiqua" w:hAnsi="Book Antiqua"/>
          <w:spacing w:val="-4"/>
        </w:rPr>
        <w:t xml:space="preserve"> </w:t>
      </w:r>
      <w:r w:rsidRPr="007B7FEF">
        <w:rPr>
          <w:rFonts w:ascii="Book Antiqua" w:hAnsi="Book Antiqua"/>
        </w:rPr>
        <w:t>commonly</w:t>
      </w:r>
      <w:r w:rsidRPr="007B7FEF">
        <w:rPr>
          <w:rFonts w:ascii="Book Antiqua" w:hAnsi="Book Antiqua"/>
          <w:spacing w:val="-4"/>
        </w:rPr>
        <w:t xml:space="preserve"> </w:t>
      </w:r>
      <w:r w:rsidRPr="007B7FEF">
        <w:rPr>
          <w:rFonts w:ascii="Book Antiqua" w:hAnsi="Book Antiqua"/>
        </w:rPr>
        <w:t>diagnosed</w:t>
      </w:r>
      <w:r w:rsidRPr="007B7FEF">
        <w:rPr>
          <w:rFonts w:ascii="Book Antiqua" w:hAnsi="Book Antiqua"/>
          <w:spacing w:val="-4"/>
        </w:rPr>
        <w:t xml:space="preserve"> </w:t>
      </w:r>
      <w:r w:rsidRPr="007B7FEF">
        <w:rPr>
          <w:rFonts w:ascii="Book Antiqua" w:hAnsi="Book Antiqua"/>
        </w:rPr>
        <w:t>cancers</w:t>
      </w:r>
      <w:r w:rsidRPr="007B7FEF">
        <w:rPr>
          <w:rFonts w:ascii="Book Antiqua" w:hAnsi="Book Antiqua"/>
          <w:spacing w:val="-4"/>
        </w:rPr>
        <w:t xml:space="preserve"> </w:t>
      </w:r>
      <w:r w:rsidRPr="007B7FEF">
        <w:rPr>
          <w:rFonts w:ascii="Book Antiqua" w:hAnsi="Book Antiqua"/>
        </w:rPr>
        <w:t>and</w:t>
      </w:r>
      <w:r w:rsidRPr="007B7FEF">
        <w:rPr>
          <w:rFonts w:ascii="Book Antiqua" w:hAnsi="Book Antiqua"/>
          <w:spacing w:val="-4"/>
        </w:rPr>
        <w:t xml:space="preserve"> </w:t>
      </w:r>
      <w:r w:rsidRPr="007B7FEF">
        <w:rPr>
          <w:rFonts w:ascii="Book Antiqua" w:hAnsi="Book Antiqua"/>
        </w:rPr>
        <w:t>it</w:t>
      </w:r>
      <w:r w:rsidRPr="007B7FEF">
        <w:rPr>
          <w:rFonts w:ascii="Book Antiqua" w:hAnsi="Book Antiqua"/>
          <w:spacing w:val="-4"/>
        </w:rPr>
        <w:t xml:space="preserve"> </w:t>
      </w:r>
      <w:r w:rsidRPr="007B7FEF">
        <w:rPr>
          <w:rFonts w:ascii="Book Antiqua" w:hAnsi="Book Antiqua"/>
        </w:rPr>
        <w:t>is characterized by genetic and epigenetic alterations, as well as by the infiltration of inflammatory cells among malignant and stromal cells. However, this dynamic infiltration, can be influenced by the microenvironment to promote tumor proliferation, survival and metastasis or cancer inhibition. In particular, the metabolites of cancer microenvironment are able to orchestrate the inflammatory cells, also developing a chronic inflammatory response that can</w:t>
      </w:r>
      <w:r w:rsidRPr="007B7FEF">
        <w:rPr>
          <w:rFonts w:ascii="Book Antiqua" w:hAnsi="Book Antiqua"/>
          <w:spacing w:val="-24"/>
        </w:rPr>
        <w:t xml:space="preserve"> </w:t>
      </w:r>
      <w:r w:rsidRPr="007B7FEF">
        <w:rPr>
          <w:rFonts w:ascii="Book Antiqua" w:hAnsi="Book Antiqua"/>
        </w:rPr>
        <w:t>be a predisposing condition for the CRC retention. In addition, some nutritional components</w:t>
      </w:r>
      <w:r w:rsidRPr="007B7FEF">
        <w:rPr>
          <w:rFonts w:ascii="Book Antiqua" w:hAnsi="Book Antiqua"/>
          <w:spacing w:val="-7"/>
        </w:rPr>
        <w:t xml:space="preserve"> </w:t>
      </w:r>
      <w:r w:rsidRPr="007B7FEF">
        <w:rPr>
          <w:rFonts w:ascii="Book Antiqua" w:hAnsi="Book Antiqua"/>
        </w:rPr>
        <w:t>might</w:t>
      </w:r>
      <w:r w:rsidRPr="007B7FEF">
        <w:rPr>
          <w:rFonts w:ascii="Book Antiqua" w:hAnsi="Book Antiqua"/>
          <w:spacing w:val="-6"/>
        </w:rPr>
        <w:t xml:space="preserve"> </w:t>
      </w:r>
      <w:r w:rsidRPr="007B7FEF">
        <w:rPr>
          <w:rFonts w:ascii="Book Antiqua" w:hAnsi="Book Antiqua"/>
        </w:rPr>
        <w:t>contribute</w:t>
      </w:r>
      <w:r w:rsidRPr="007B7FEF">
        <w:rPr>
          <w:rFonts w:ascii="Book Antiqua" w:hAnsi="Book Antiqua"/>
          <w:spacing w:val="-6"/>
        </w:rPr>
        <w:t xml:space="preserve"> </w:t>
      </w:r>
      <w:r w:rsidRPr="007B7FEF">
        <w:rPr>
          <w:rFonts w:ascii="Book Antiqua" w:hAnsi="Book Antiqua"/>
        </w:rPr>
        <w:t>to</w:t>
      </w:r>
      <w:r w:rsidRPr="007B7FEF">
        <w:rPr>
          <w:rFonts w:ascii="Book Antiqua" w:hAnsi="Book Antiqua"/>
          <w:spacing w:val="-6"/>
        </w:rPr>
        <w:t xml:space="preserve"> </w:t>
      </w:r>
      <w:r w:rsidRPr="007B7FEF">
        <w:rPr>
          <w:rFonts w:ascii="Book Antiqua" w:hAnsi="Book Antiqua"/>
        </w:rPr>
        <w:t>a</w:t>
      </w:r>
      <w:r w:rsidRPr="007B7FEF">
        <w:rPr>
          <w:rFonts w:ascii="Book Antiqua" w:hAnsi="Book Antiqua"/>
          <w:spacing w:val="-6"/>
        </w:rPr>
        <w:t xml:space="preserve"> </w:t>
      </w:r>
      <w:r w:rsidRPr="007B7FEF">
        <w:rPr>
          <w:rFonts w:ascii="Book Antiqua" w:hAnsi="Book Antiqua"/>
        </w:rPr>
        <w:t>chronic</w:t>
      </w:r>
      <w:r w:rsidRPr="007B7FEF">
        <w:rPr>
          <w:rFonts w:ascii="Book Antiqua" w:hAnsi="Book Antiqua"/>
          <w:spacing w:val="-7"/>
        </w:rPr>
        <w:t xml:space="preserve"> </w:t>
      </w:r>
      <w:r w:rsidRPr="007B7FEF">
        <w:rPr>
          <w:rFonts w:ascii="Book Antiqua" w:hAnsi="Book Antiqua"/>
        </w:rPr>
        <w:t>inflammatory</w:t>
      </w:r>
      <w:r w:rsidRPr="007B7FEF">
        <w:rPr>
          <w:rFonts w:ascii="Book Antiqua" w:hAnsi="Book Antiqua"/>
          <w:spacing w:val="-6"/>
        </w:rPr>
        <w:t xml:space="preserve"> </w:t>
      </w:r>
      <w:r w:rsidRPr="007B7FEF">
        <w:rPr>
          <w:rFonts w:ascii="Book Antiqua" w:hAnsi="Book Antiqua"/>
        </w:rPr>
        <w:t>condition,</w:t>
      </w:r>
      <w:r w:rsidRPr="007B7FEF">
        <w:rPr>
          <w:rFonts w:ascii="Book Antiqua" w:hAnsi="Book Antiqua"/>
          <w:spacing w:val="-6"/>
        </w:rPr>
        <w:t xml:space="preserve"> </w:t>
      </w:r>
      <w:r w:rsidRPr="007B7FEF">
        <w:rPr>
          <w:rFonts w:ascii="Book Antiqua" w:hAnsi="Book Antiqua"/>
        </w:rPr>
        <w:t>by</w:t>
      </w:r>
      <w:r w:rsidRPr="007B7FEF">
        <w:rPr>
          <w:rFonts w:ascii="Book Antiqua" w:hAnsi="Book Antiqua"/>
          <w:spacing w:val="-6"/>
        </w:rPr>
        <w:t xml:space="preserve"> </w:t>
      </w:r>
      <w:r w:rsidRPr="007B7FEF">
        <w:rPr>
          <w:rFonts w:ascii="Book Antiqua" w:hAnsi="Book Antiqua"/>
        </w:rPr>
        <w:t xml:space="preserve">regulating various immune and inflammatory pathways. Besides that, the diet strongly modulates the gut microbiota composition, which has a key role in maintaining the gut homeostasis and it is associated with the modulation of host inflammatory and immune responses. Therefore, diet has a fundamental role in CRC initiation, progression and mainly in prevention. In particular, functional foods as probiotics, prebiotics and </w:t>
      </w:r>
      <w:proofErr w:type="spellStart"/>
      <w:r w:rsidRPr="007B7FEF">
        <w:rPr>
          <w:rFonts w:ascii="Book Antiqua" w:hAnsi="Book Antiqua"/>
        </w:rPr>
        <w:t>symbiotics</w:t>
      </w:r>
      <w:proofErr w:type="spellEnd"/>
      <w:r w:rsidRPr="007B7FEF">
        <w:rPr>
          <w:rFonts w:ascii="Book Antiqua" w:hAnsi="Book Antiqua"/>
        </w:rPr>
        <w:t xml:space="preserve"> can have a potentially positive effect on health beyond basic nutrition and exhibit anti-inflammatory impacts. In</w:t>
      </w:r>
      <w:r w:rsidRPr="007B7FEF">
        <w:rPr>
          <w:rFonts w:ascii="Book Antiqua" w:hAnsi="Book Antiqua"/>
          <w:spacing w:val="-11"/>
        </w:rPr>
        <w:t xml:space="preserve"> </w:t>
      </w:r>
      <w:r w:rsidRPr="007B7FEF">
        <w:rPr>
          <w:rFonts w:ascii="Book Antiqua" w:hAnsi="Book Antiqua"/>
        </w:rPr>
        <w:t>this</w:t>
      </w:r>
      <w:r w:rsidRPr="007B7FEF">
        <w:rPr>
          <w:rFonts w:ascii="Book Antiqua" w:hAnsi="Book Antiqua"/>
          <w:spacing w:val="-11"/>
        </w:rPr>
        <w:t xml:space="preserve"> </w:t>
      </w:r>
      <w:r w:rsidRPr="007B7FEF">
        <w:rPr>
          <w:rFonts w:ascii="Book Antiqua" w:hAnsi="Book Antiqua"/>
        </w:rPr>
        <w:t>review,</w:t>
      </w:r>
      <w:r w:rsidRPr="007B7FEF">
        <w:rPr>
          <w:rFonts w:ascii="Book Antiqua" w:hAnsi="Book Antiqua"/>
          <w:spacing w:val="-11"/>
        </w:rPr>
        <w:t xml:space="preserve"> </w:t>
      </w:r>
      <w:r w:rsidRPr="007B7FEF">
        <w:rPr>
          <w:rFonts w:ascii="Book Antiqua" w:hAnsi="Book Antiqua"/>
        </w:rPr>
        <w:t>we</w:t>
      </w:r>
      <w:r w:rsidRPr="007B7FEF">
        <w:rPr>
          <w:rFonts w:ascii="Book Antiqua" w:hAnsi="Book Antiqua"/>
          <w:spacing w:val="-11"/>
        </w:rPr>
        <w:t xml:space="preserve"> </w:t>
      </w:r>
      <w:r w:rsidRPr="007B7FEF">
        <w:rPr>
          <w:rFonts w:ascii="Book Antiqua" w:hAnsi="Book Antiqua"/>
        </w:rPr>
        <w:t>discuss</w:t>
      </w:r>
      <w:r w:rsidRPr="007B7FEF">
        <w:rPr>
          <w:rFonts w:ascii="Book Antiqua" w:hAnsi="Book Antiqua"/>
          <w:spacing w:val="-11"/>
        </w:rPr>
        <w:t xml:space="preserve"> </w:t>
      </w:r>
      <w:r w:rsidRPr="007B7FEF">
        <w:rPr>
          <w:rFonts w:ascii="Book Antiqua" w:hAnsi="Book Antiqua"/>
        </w:rPr>
        <w:t>the</w:t>
      </w:r>
      <w:r w:rsidRPr="007B7FEF">
        <w:rPr>
          <w:rFonts w:ascii="Book Antiqua" w:hAnsi="Book Antiqua"/>
          <w:spacing w:val="-11"/>
        </w:rPr>
        <w:t xml:space="preserve"> </w:t>
      </w:r>
      <w:r w:rsidRPr="007B7FEF">
        <w:rPr>
          <w:rFonts w:ascii="Book Antiqua" w:hAnsi="Book Antiqua"/>
        </w:rPr>
        <w:t>influence</w:t>
      </w:r>
      <w:r w:rsidRPr="007B7FEF">
        <w:rPr>
          <w:rFonts w:ascii="Book Antiqua" w:hAnsi="Book Antiqua"/>
          <w:spacing w:val="-10"/>
        </w:rPr>
        <w:t xml:space="preserve"> </w:t>
      </w:r>
      <w:r w:rsidRPr="007B7FEF">
        <w:rPr>
          <w:rFonts w:ascii="Book Antiqua" w:hAnsi="Book Antiqua"/>
        </w:rPr>
        <w:t>of</w:t>
      </w:r>
      <w:r w:rsidRPr="007B7FEF">
        <w:rPr>
          <w:rFonts w:ascii="Book Antiqua" w:hAnsi="Book Antiqua"/>
          <w:spacing w:val="-11"/>
        </w:rPr>
        <w:t xml:space="preserve"> </w:t>
      </w:r>
      <w:r w:rsidRPr="007B7FEF">
        <w:rPr>
          <w:rFonts w:ascii="Book Antiqua" w:hAnsi="Book Antiqua"/>
        </w:rPr>
        <w:t>diet</w:t>
      </w:r>
      <w:r w:rsidRPr="007B7FEF">
        <w:rPr>
          <w:rFonts w:ascii="Book Antiqua" w:hAnsi="Book Antiqua"/>
          <w:spacing w:val="-11"/>
        </w:rPr>
        <w:t xml:space="preserve"> </w:t>
      </w:r>
      <w:r w:rsidRPr="007B7FEF">
        <w:rPr>
          <w:rFonts w:ascii="Book Antiqua" w:hAnsi="Book Antiqua"/>
        </w:rPr>
        <w:t>on</w:t>
      </w:r>
      <w:r w:rsidRPr="007B7FEF">
        <w:rPr>
          <w:rFonts w:ascii="Book Antiqua" w:hAnsi="Book Antiqua"/>
          <w:spacing w:val="-11"/>
        </w:rPr>
        <w:t xml:space="preserve"> </w:t>
      </w:r>
      <w:r w:rsidRPr="007B7FEF">
        <w:rPr>
          <w:rFonts w:ascii="Book Antiqua" w:hAnsi="Book Antiqua"/>
        </w:rPr>
        <w:t>the</w:t>
      </w:r>
      <w:r w:rsidRPr="007B7FEF">
        <w:rPr>
          <w:rFonts w:ascii="Book Antiqua" w:hAnsi="Book Antiqua"/>
          <w:spacing w:val="-11"/>
        </w:rPr>
        <w:t xml:space="preserve"> </w:t>
      </w:r>
      <w:r w:rsidRPr="007B7FEF">
        <w:rPr>
          <w:rFonts w:ascii="Book Antiqua" w:hAnsi="Book Antiqua"/>
        </w:rPr>
        <w:t>gut</w:t>
      </w:r>
      <w:r w:rsidRPr="007B7FEF">
        <w:rPr>
          <w:rFonts w:ascii="Book Antiqua" w:hAnsi="Book Antiqua"/>
          <w:spacing w:val="-11"/>
        </w:rPr>
        <w:t xml:space="preserve"> </w:t>
      </w:r>
      <w:r w:rsidRPr="007B7FEF">
        <w:rPr>
          <w:rFonts w:ascii="Book Antiqua" w:hAnsi="Book Antiqua"/>
        </w:rPr>
        <w:t>microbiota</w:t>
      </w:r>
      <w:r w:rsidRPr="007B7FEF">
        <w:rPr>
          <w:rFonts w:ascii="Book Antiqua" w:hAnsi="Book Antiqua"/>
          <w:spacing w:val="-10"/>
        </w:rPr>
        <w:t xml:space="preserve"> </w:t>
      </w:r>
      <w:r w:rsidRPr="007B7FEF">
        <w:rPr>
          <w:rFonts w:ascii="Book Antiqua" w:hAnsi="Book Antiqua"/>
        </w:rPr>
        <w:t>composition, focusing on its role on the gut inflammation/immunity. Finally, we describe the potential benefits of using probiotics and prebiotics in the modulation of host inflammatory response, as well as its application on the prevention and treatments of</w:t>
      </w:r>
      <w:r w:rsidRPr="007B7FEF">
        <w:rPr>
          <w:rFonts w:ascii="Book Antiqua" w:hAnsi="Book Antiqua"/>
          <w:spacing w:val="3"/>
        </w:rPr>
        <w:t xml:space="preserve"> </w:t>
      </w:r>
      <w:r w:rsidRPr="007B7FEF">
        <w:rPr>
          <w:rFonts w:ascii="Book Antiqua" w:hAnsi="Book Antiqua"/>
        </w:rPr>
        <w:t>CRC.</w:t>
      </w:r>
    </w:p>
    <w:p w14:paraId="11C6227C" w14:textId="77777777" w:rsidR="00CF16AC" w:rsidRPr="007B7FEF" w:rsidRDefault="00CF16AC" w:rsidP="007B7FEF">
      <w:pPr>
        <w:pStyle w:val="BodyText"/>
        <w:adjustRightInd w:val="0"/>
        <w:snapToGrid w:val="0"/>
        <w:spacing w:line="360" w:lineRule="auto"/>
        <w:ind w:left="0" w:right="0"/>
        <w:rPr>
          <w:rFonts w:ascii="Book Antiqua" w:hAnsi="Book Antiqua"/>
        </w:rPr>
      </w:pPr>
    </w:p>
    <w:p w14:paraId="7925A96A" w14:textId="27E95BEF" w:rsidR="00CF16AC" w:rsidRDefault="00BF7FC0" w:rsidP="00185B9E">
      <w:pPr>
        <w:pStyle w:val="BodyText"/>
        <w:adjustRightInd w:val="0"/>
        <w:snapToGrid w:val="0"/>
        <w:spacing w:line="360" w:lineRule="auto"/>
        <w:ind w:left="0" w:right="0"/>
        <w:rPr>
          <w:rFonts w:ascii="Book Antiqua" w:hAnsi="Book Antiqua"/>
        </w:rPr>
      </w:pPr>
      <w:r w:rsidRPr="007B7FEF">
        <w:rPr>
          <w:rFonts w:ascii="Book Antiqua" w:hAnsi="Book Antiqua"/>
          <w:b/>
        </w:rPr>
        <w:t>Key</w:t>
      </w:r>
      <w:r w:rsidR="00185B9E">
        <w:rPr>
          <w:rFonts w:ascii="Book Antiqua" w:hAnsi="Book Antiqua"/>
          <w:b/>
        </w:rPr>
        <w:t xml:space="preserve"> </w:t>
      </w:r>
      <w:r w:rsidRPr="007B7FEF">
        <w:rPr>
          <w:rFonts w:ascii="Book Antiqua" w:hAnsi="Book Antiqua"/>
          <w:b/>
        </w:rPr>
        <w:t xml:space="preserve">words: </w:t>
      </w:r>
      <w:r w:rsidR="00185B9E">
        <w:rPr>
          <w:rFonts w:ascii="Book Antiqua" w:hAnsi="Book Antiqua"/>
        </w:rPr>
        <w:t>Colorectal cancer; Diet; Inflammation; Immune response;</w:t>
      </w:r>
      <w:r w:rsidRPr="007B7FEF">
        <w:rPr>
          <w:rFonts w:ascii="Book Antiqua" w:hAnsi="Book Antiqua"/>
        </w:rPr>
        <w:t xml:space="preserve"> Gut microbiota</w:t>
      </w:r>
    </w:p>
    <w:p w14:paraId="3E7895A0" w14:textId="77777777" w:rsidR="00185B9E" w:rsidRDefault="00185B9E" w:rsidP="00185B9E">
      <w:pPr>
        <w:pStyle w:val="BodyText"/>
        <w:adjustRightInd w:val="0"/>
        <w:snapToGrid w:val="0"/>
        <w:spacing w:line="360" w:lineRule="auto"/>
        <w:ind w:left="0" w:right="0"/>
        <w:rPr>
          <w:rFonts w:ascii="Book Antiqua" w:hAnsi="Book Antiqua"/>
        </w:rPr>
      </w:pPr>
    </w:p>
    <w:p w14:paraId="3310DEA3" w14:textId="063D24D5" w:rsidR="00185B9E" w:rsidRDefault="00185B9E" w:rsidP="00185B9E">
      <w:pPr>
        <w:pStyle w:val="BodyText"/>
        <w:adjustRightInd w:val="0"/>
        <w:snapToGrid w:val="0"/>
        <w:spacing w:line="360" w:lineRule="auto"/>
        <w:ind w:left="0" w:right="0"/>
        <w:rPr>
          <w:rFonts w:ascii="Book Antiqua" w:hAnsi="Book Antiqua"/>
        </w:rPr>
      </w:pPr>
      <w:bookmarkStart w:id="38" w:name="OLE_LINK43"/>
      <w:bookmarkStart w:id="39" w:name="OLE_LINK44"/>
      <w:r>
        <w:rPr>
          <w:rFonts w:ascii="Book Antiqua" w:hAnsi="Book Antiqua"/>
          <w:b/>
        </w:rPr>
        <w:t>© The Author(s) 201</w:t>
      </w:r>
      <w:r w:rsidR="00E35808">
        <w:rPr>
          <w:rFonts w:ascii="Book Antiqua" w:hAnsi="Book Antiqua"/>
          <w:b/>
        </w:rPr>
        <w:t>9</w:t>
      </w:r>
      <w:r w:rsidRPr="00A37D48">
        <w:rPr>
          <w:rFonts w:ascii="Book Antiqua" w:hAnsi="Book Antiqua"/>
          <w:b/>
        </w:rPr>
        <w:t xml:space="preserve">. </w:t>
      </w:r>
      <w:r w:rsidRPr="00A37D48">
        <w:rPr>
          <w:rFonts w:ascii="Book Antiqua" w:hAnsi="Book Antiqua"/>
        </w:rPr>
        <w:t xml:space="preserve">Published by </w:t>
      </w:r>
      <w:proofErr w:type="spellStart"/>
      <w:r w:rsidRPr="00A37D48">
        <w:rPr>
          <w:rFonts w:ascii="Book Antiqua" w:hAnsi="Book Antiqua"/>
        </w:rPr>
        <w:t>Baishideng</w:t>
      </w:r>
      <w:proofErr w:type="spellEnd"/>
      <w:r w:rsidRPr="00A37D48">
        <w:rPr>
          <w:rFonts w:ascii="Book Antiqua" w:hAnsi="Book Antiqua"/>
        </w:rPr>
        <w:t xml:space="preserve"> Publishing Group Inc. All rights reserved.</w:t>
      </w:r>
      <w:bookmarkEnd w:id="38"/>
      <w:bookmarkEnd w:id="39"/>
    </w:p>
    <w:p w14:paraId="12333A0F" w14:textId="77777777" w:rsidR="00185B9E" w:rsidRPr="007B7FEF" w:rsidRDefault="00185B9E" w:rsidP="00185B9E">
      <w:pPr>
        <w:pStyle w:val="BodyText"/>
        <w:adjustRightInd w:val="0"/>
        <w:snapToGrid w:val="0"/>
        <w:spacing w:line="360" w:lineRule="auto"/>
        <w:ind w:left="0" w:right="0"/>
        <w:rPr>
          <w:rFonts w:ascii="Book Antiqua" w:hAnsi="Book Antiqua"/>
        </w:rPr>
      </w:pPr>
    </w:p>
    <w:p w14:paraId="34E13474" w14:textId="1524173A" w:rsidR="00CF16AC" w:rsidRDefault="00BF7FC0" w:rsidP="007B7FEF">
      <w:pPr>
        <w:pStyle w:val="BodyText"/>
        <w:adjustRightInd w:val="0"/>
        <w:snapToGrid w:val="0"/>
        <w:spacing w:line="360" w:lineRule="auto"/>
        <w:ind w:left="0" w:right="0"/>
        <w:rPr>
          <w:rFonts w:ascii="Book Antiqua" w:hAnsi="Book Antiqua"/>
        </w:rPr>
      </w:pPr>
      <w:r w:rsidRPr="007B7FEF">
        <w:rPr>
          <w:rFonts w:ascii="Book Antiqua" w:hAnsi="Book Antiqua"/>
          <w:b/>
        </w:rPr>
        <w:t xml:space="preserve">Core tip: </w:t>
      </w:r>
      <w:r w:rsidRPr="007B7FEF">
        <w:rPr>
          <w:rFonts w:ascii="Book Antiqua" w:hAnsi="Book Antiqua"/>
        </w:rPr>
        <w:t>The host immu</w:t>
      </w:r>
      <w:r w:rsidR="003E0A11">
        <w:rPr>
          <w:rFonts w:ascii="Book Antiqua" w:hAnsi="Book Antiqua"/>
        </w:rPr>
        <w:t>ne system plays a central role i</w:t>
      </w:r>
      <w:r w:rsidRPr="007B7FEF">
        <w:rPr>
          <w:rFonts w:ascii="Book Antiqua" w:hAnsi="Book Antiqua"/>
        </w:rPr>
        <w:t>n colorectal cancer</w:t>
      </w:r>
      <w:r w:rsidR="00185B9E">
        <w:rPr>
          <w:rFonts w:ascii="Book Antiqua" w:hAnsi="Book Antiqua"/>
        </w:rPr>
        <w:t xml:space="preserve"> (CRC)</w:t>
      </w:r>
      <w:r w:rsidRPr="007B7FEF">
        <w:rPr>
          <w:rFonts w:ascii="Book Antiqua" w:hAnsi="Book Antiqua"/>
        </w:rPr>
        <w:t xml:space="preserve"> prevention and development. However, the immune response is deeply influenced by the gut microbiota composition, which in turn is modulated by the host diet. So, diet could be used as a strong ally to prevent </w:t>
      </w:r>
      <w:r w:rsidR="00185B9E">
        <w:rPr>
          <w:rFonts w:ascii="Book Antiqua" w:hAnsi="Book Antiqua"/>
        </w:rPr>
        <w:t>CRC</w:t>
      </w:r>
      <w:r w:rsidRPr="007B7FEF">
        <w:rPr>
          <w:rFonts w:ascii="Book Antiqua" w:hAnsi="Book Antiqua"/>
        </w:rPr>
        <w:t xml:space="preserve"> and to support its treatment.</w:t>
      </w:r>
    </w:p>
    <w:p w14:paraId="7BB1E24F" w14:textId="77777777" w:rsidR="00185B9E" w:rsidRPr="007B7FEF" w:rsidRDefault="00185B9E" w:rsidP="007B7FEF">
      <w:pPr>
        <w:pStyle w:val="BodyText"/>
        <w:adjustRightInd w:val="0"/>
        <w:snapToGrid w:val="0"/>
        <w:spacing w:line="360" w:lineRule="auto"/>
        <w:ind w:left="0" w:right="0"/>
        <w:rPr>
          <w:rFonts w:ascii="Book Antiqua" w:hAnsi="Book Antiqua"/>
        </w:rPr>
      </w:pPr>
    </w:p>
    <w:p w14:paraId="30FA7EDC" w14:textId="016BF637" w:rsidR="00CF16AC" w:rsidRPr="00185B9E" w:rsidRDefault="00BF7FC0" w:rsidP="00185B9E">
      <w:pPr>
        <w:adjustRightInd w:val="0"/>
        <w:snapToGrid w:val="0"/>
        <w:spacing w:line="360" w:lineRule="auto"/>
        <w:jc w:val="both"/>
        <w:rPr>
          <w:rFonts w:ascii="Book Antiqua" w:hAnsi="Book Antiqua"/>
          <w:b/>
          <w:sz w:val="24"/>
          <w:szCs w:val="24"/>
        </w:rPr>
      </w:pPr>
      <w:bookmarkStart w:id="40" w:name="OLE_LINK20"/>
      <w:r w:rsidRPr="007B7FEF">
        <w:rPr>
          <w:rFonts w:ascii="Book Antiqua" w:hAnsi="Book Antiqua"/>
          <w:w w:val="105"/>
          <w:sz w:val="24"/>
          <w:szCs w:val="24"/>
        </w:rPr>
        <w:t>De</w:t>
      </w:r>
      <w:r w:rsidRPr="007B7FEF">
        <w:rPr>
          <w:rFonts w:ascii="Book Antiqua" w:hAnsi="Book Antiqua"/>
          <w:spacing w:val="-15"/>
          <w:w w:val="105"/>
          <w:sz w:val="24"/>
          <w:szCs w:val="24"/>
        </w:rPr>
        <w:t xml:space="preserve"> </w:t>
      </w:r>
      <w:r w:rsidRPr="007B7FEF">
        <w:rPr>
          <w:rFonts w:ascii="Book Antiqua" w:hAnsi="Book Antiqua"/>
          <w:w w:val="105"/>
          <w:sz w:val="24"/>
          <w:szCs w:val="24"/>
        </w:rPr>
        <w:t>Almeida</w:t>
      </w:r>
      <w:r w:rsidR="00185B9E">
        <w:rPr>
          <w:rFonts w:ascii="Book Antiqua" w:hAnsi="Book Antiqua"/>
          <w:w w:val="105"/>
          <w:sz w:val="24"/>
          <w:szCs w:val="24"/>
        </w:rPr>
        <w:t xml:space="preserve"> CV</w:t>
      </w:r>
      <w:r w:rsidRPr="007B7FEF">
        <w:rPr>
          <w:rFonts w:ascii="Book Antiqua" w:hAnsi="Book Antiqua"/>
          <w:w w:val="105"/>
          <w:sz w:val="24"/>
          <w:szCs w:val="24"/>
        </w:rPr>
        <w:t>,</w:t>
      </w:r>
      <w:r w:rsidRPr="007B7FEF">
        <w:rPr>
          <w:rFonts w:ascii="Book Antiqua" w:hAnsi="Book Antiqua"/>
          <w:spacing w:val="-15"/>
          <w:w w:val="105"/>
          <w:sz w:val="24"/>
          <w:szCs w:val="24"/>
        </w:rPr>
        <w:t xml:space="preserve"> </w:t>
      </w:r>
      <w:r w:rsidRPr="007B7FEF">
        <w:rPr>
          <w:rFonts w:ascii="Book Antiqua" w:hAnsi="Book Antiqua"/>
          <w:w w:val="105"/>
          <w:sz w:val="24"/>
          <w:szCs w:val="24"/>
        </w:rPr>
        <w:t>de</w:t>
      </w:r>
      <w:r w:rsidRPr="007B7FEF">
        <w:rPr>
          <w:rFonts w:ascii="Book Antiqua" w:hAnsi="Book Antiqua"/>
          <w:spacing w:val="-14"/>
          <w:w w:val="105"/>
          <w:sz w:val="24"/>
          <w:szCs w:val="24"/>
        </w:rPr>
        <w:t xml:space="preserve"> </w:t>
      </w:r>
      <w:r w:rsidRPr="007B7FEF">
        <w:rPr>
          <w:rFonts w:ascii="Book Antiqua" w:hAnsi="Book Antiqua"/>
          <w:w w:val="105"/>
          <w:sz w:val="24"/>
          <w:szCs w:val="24"/>
        </w:rPr>
        <w:t>Camargo</w:t>
      </w:r>
      <w:r w:rsidRPr="007B7FEF">
        <w:rPr>
          <w:rFonts w:ascii="Book Antiqua" w:hAnsi="Book Antiqua"/>
          <w:spacing w:val="-14"/>
          <w:w w:val="105"/>
          <w:sz w:val="24"/>
          <w:szCs w:val="24"/>
        </w:rPr>
        <w:t xml:space="preserve"> </w:t>
      </w:r>
      <w:r w:rsidRPr="007B7FEF">
        <w:rPr>
          <w:rFonts w:ascii="Book Antiqua" w:hAnsi="Book Antiqua"/>
          <w:w w:val="105"/>
          <w:sz w:val="24"/>
          <w:szCs w:val="24"/>
        </w:rPr>
        <w:t>MR,</w:t>
      </w:r>
      <w:r w:rsidRPr="007B7FEF">
        <w:rPr>
          <w:rFonts w:ascii="Book Antiqua" w:hAnsi="Book Antiqua"/>
          <w:spacing w:val="-14"/>
          <w:w w:val="105"/>
          <w:sz w:val="24"/>
          <w:szCs w:val="24"/>
        </w:rPr>
        <w:t xml:space="preserve"> </w:t>
      </w:r>
      <w:r w:rsidRPr="007B7FEF">
        <w:rPr>
          <w:rFonts w:ascii="Book Antiqua" w:hAnsi="Book Antiqua"/>
          <w:w w:val="105"/>
          <w:sz w:val="24"/>
          <w:szCs w:val="24"/>
        </w:rPr>
        <w:t>Russo</w:t>
      </w:r>
      <w:r w:rsidRPr="007B7FEF">
        <w:rPr>
          <w:rFonts w:ascii="Book Antiqua" w:hAnsi="Book Antiqua"/>
          <w:spacing w:val="-15"/>
          <w:w w:val="105"/>
          <w:sz w:val="24"/>
          <w:szCs w:val="24"/>
        </w:rPr>
        <w:t xml:space="preserve"> </w:t>
      </w:r>
      <w:r w:rsidRPr="007B7FEF">
        <w:rPr>
          <w:rFonts w:ascii="Book Antiqua" w:hAnsi="Book Antiqua"/>
          <w:w w:val="105"/>
          <w:sz w:val="24"/>
          <w:szCs w:val="24"/>
        </w:rPr>
        <w:t>E,</w:t>
      </w:r>
      <w:r w:rsidRPr="007B7FEF">
        <w:rPr>
          <w:rFonts w:ascii="Book Antiqua" w:hAnsi="Book Antiqua"/>
          <w:spacing w:val="-14"/>
          <w:w w:val="105"/>
          <w:sz w:val="24"/>
          <w:szCs w:val="24"/>
        </w:rPr>
        <w:t xml:space="preserve"> </w:t>
      </w:r>
      <w:proofErr w:type="spellStart"/>
      <w:r w:rsidRPr="007B7FEF">
        <w:rPr>
          <w:rFonts w:ascii="Book Antiqua" w:hAnsi="Book Antiqua"/>
          <w:w w:val="105"/>
          <w:sz w:val="24"/>
          <w:szCs w:val="24"/>
        </w:rPr>
        <w:t>Amedei</w:t>
      </w:r>
      <w:proofErr w:type="spellEnd"/>
      <w:r w:rsidRPr="007B7FEF">
        <w:rPr>
          <w:rFonts w:ascii="Book Antiqua" w:hAnsi="Book Antiqua"/>
          <w:spacing w:val="-14"/>
          <w:w w:val="105"/>
          <w:sz w:val="24"/>
          <w:szCs w:val="24"/>
        </w:rPr>
        <w:t xml:space="preserve"> </w:t>
      </w:r>
      <w:r w:rsidRPr="007B7FEF">
        <w:rPr>
          <w:rFonts w:ascii="Book Antiqua" w:hAnsi="Book Antiqua"/>
          <w:w w:val="105"/>
          <w:sz w:val="24"/>
          <w:szCs w:val="24"/>
        </w:rPr>
        <w:t>A.</w:t>
      </w:r>
      <w:r w:rsidRPr="007B7FEF">
        <w:rPr>
          <w:rFonts w:ascii="Book Antiqua" w:hAnsi="Book Antiqua"/>
          <w:spacing w:val="-14"/>
          <w:w w:val="105"/>
          <w:sz w:val="24"/>
          <w:szCs w:val="24"/>
        </w:rPr>
        <w:t xml:space="preserve"> </w:t>
      </w:r>
      <w:r w:rsidR="00185B9E" w:rsidRPr="00185B9E">
        <w:rPr>
          <w:rFonts w:ascii="Book Antiqua" w:hAnsi="Book Antiqua"/>
          <w:w w:val="110"/>
          <w:sz w:val="24"/>
          <w:szCs w:val="24"/>
        </w:rPr>
        <w:t xml:space="preserve">Role of diet and gut </w:t>
      </w:r>
      <w:r w:rsidR="00185B9E" w:rsidRPr="00185B9E">
        <w:rPr>
          <w:rFonts w:ascii="Book Antiqua" w:hAnsi="Book Antiqua"/>
          <w:w w:val="110"/>
          <w:sz w:val="24"/>
          <w:szCs w:val="24"/>
        </w:rPr>
        <w:lastRenderedPageBreak/>
        <w:t xml:space="preserve">microbiota on colorectal cancer immunomodulation. </w:t>
      </w:r>
      <w:bookmarkStart w:id="41" w:name="OLE_LINK1105"/>
      <w:bookmarkStart w:id="42" w:name="OLE_LINK1107"/>
      <w:bookmarkStart w:id="43" w:name="OLE_LINK380"/>
      <w:r w:rsidR="00185B9E" w:rsidRPr="00185B9E">
        <w:rPr>
          <w:rFonts w:ascii="Book Antiqua" w:hAnsi="Book Antiqua"/>
          <w:i/>
          <w:color w:val="000000"/>
          <w:sz w:val="24"/>
          <w:szCs w:val="24"/>
        </w:rPr>
        <w:t xml:space="preserve">World J Gastroenterol </w:t>
      </w:r>
      <w:r w:rsidR="00185B9E" w:rsidRPr="00185B9E">
        <w:rPr>
          <w:rFonts w:ascii="Book Antiqua" w:hAnsi="Book Antiqua"/>
          <w:color w:val="000000"/>
          <w:sz w:val="24"/>
          <w:szCs w:val="24"/>
        </w:rPr>
        <w:t>201</w:t>
      </w:r>
      <w:r w:rsidR="00E35808">
        <w:rPr>
          <w:rFonts w:ascii="Book Antiqua" w:hAnsi="Book Antiqua"/>
          <w:color w:val="000000"/>
          <w:sz w:val="24"/>
          <w:szCs w:val="24"/>
        </w:rPr>
        <w:t>9</w:t>
      </w:r>
      <w:bookmarkStart w:id="44" w:name="_GoBack"/>
      <w:bookmarkEnd w:id="44"/>
      <w:r w:rsidR="00185B9E" w:rsidRPr="00185B9E">
        <w:rPr>
          <w:rFonts w:ascii="Book Antiqua" w:hAnsi="Book Antiqua"/>
          <w:color w:val="000000"/>
          <w:sz w:val="24"/>
          <w:szCs w:val="24"/>
        </w:rPr>
        <w:t>; In press</w:t>
      </w:r>
      <w:bookmarkEnd w:id="40"/>
      <w:bookmarkEnd w:id="41"/>
      <w:bookmarkEnd w:id="42"/>
      <w:bookmarkEnd w:id="43"/>
    </w:p>
    <w:p w14:paraId="496B9D59" w14:textId="77777777" w:rsidR="00185B9E" w:rsidRDefault="00185B9E">
      <w:pPr>
        <w:rPr>
          <w:rFonts w:ascii="Book Antiqua" w:eastAsia="Times New Roman" w:hAnsi="Book Antiqua" w:cs="Times New Roman"/>
          <w:b/>
          <w:bCs/>
          <w:w w:val="105"/>
          <w:sz w:val="24"/>
          <w:szCs w:val="24"/>
        </w:rPr>
      </w:pPr>
      <w:r>
        <w:rPr>
          <w:rFonts w:ascii="Book Antiqua" w:hAnsi="Book Antiqua"/>
          <w:w w:val="105"/>
        </w:rPr>
        <w:br w:type="page"/>
      </w:r>
    </w:p>
    <w:p w14:paraId="14E18448" w14:textId="344EADBB" w:rsidR="00CF16AC" w:rsidRPr="007B7FEF" w:rsidRDefault="00BF7FC0" w:rsidP="007B7FEF">
      <w:pPr>
        <w:pStyle w:val="Heading2"/>
        <w:adjustRightInd w:val="0"/>
        <w:snapToGrid w:val="0"/>
        <w:spacing w:line="360" w:lineRule="auto"/>
        <w:ind w:left="0"/>
        <w:jc w:val="both"/>
        <w:rPr>
          <w:rFonts w:ascii="Book Antiqua" w:hAnsi="Book Antiqua"/>
        </w:rPr>
      </w:pPr>
      <w:r w:rsidRPr="00153C20">
        <w:rPr>
          <w:rFonts w:ascii="Book Antiqua" w:hAnsi="Book Antiqua"/>
          <w:w w:val="105"/>
        </w:rPr>
        <w:lastRenderedPageBreak/>
        <w:t>INTRODUCTION</w:t>
      </w:r>
    </w:p>
    <w:p w14:paraId="2A9C8723" w14:textId="451B708C" w:rsidR="00CF16AC" w:rsidRPr="007B7FEF" w:rsidRDefault="00BF7FC0" w:rsidP="007B7FEF">
      <w:pPr>
        <w:pStyle w:val="BodyText"/>
        <w:adjustRightInd w:val="0"/>
        <w:snapToGrid w:val="0"/>
        <w:spacing w:line="360" w:lineRule="auto"/>
        <w:ind w:left="0" w:right="0"/>
        <w:rPr>
          <w:rFonts w:ascii="Book Antiqua" w:hAnsi="Book Antiqua"/>
        </w:rPr>
      </w:pPr>
      <w:r w:rsidRPr="007B7FEF">
        <w:rPr>
          <w:rFonts w:ascii="Book Antiqua" w:hAnsi="Book Antiqua"/>
        </w:rPr>
        <w:t>Inflammation consists of innate system with cellular and humoral responses to an injury induced by foreign organisms, dead cells or</w:t>
      </w:r>
      <w:r w:rsidRPr="007B7FEF">
        <w:rPr>
          <w:rFonts w:ascii="Book Antiqua" w:hAnsi="Book Antiqua"/>
          <w:spacing w:val="17"/>
        </w:rPr>
        <w:t xml:space="preserve"> </w:t>
      </w:r>
      <w:r w:rsidRPr="007B7FEF">
        <w:rPr>
          <w:rFonts w:ascii="Book Antiqua" w:hAnsi="Book Antiqua"/>
        </w:rPr>
        <w:t>physical irritants stimulus. The aim is the attempting to inactivate the primary triggers and to regenerate the injured tissues. As a response to those injuries, a multifactorial</w:t>
      </w:r>
      <w:r w:rsidRPr="007B7FEF">
        <w:rPr>
          <w:rFonts w:ascii="Book Antiqua" w:hAnsi="Book Antiqua"/>
          <w:spacing w:val="-8"/>
        </w:rPr>
        <w:t xml:space="preserve"> </w:t>
      </w:r>
      <w:r w:rsidRPr="007B7FEF">
        <w:rPr>
          <w:rFonts w:ascii="Book Antiqua" w:hAnsi="Book Antiqua"/>
        </w:rPr>
        <w:t>network</w:t>
      </w:r>
      <w:r w:rsidRPr="007B7FEF">
        <w:rPr>
          <w:rFonts w:ascii="Book Antiqua" w:hAnsi="Book Antiqua"/>
          <w:spacing w:val="-8"/>
        </w:rPr>
        <w:t xml:space="preserve"> </w:t>
      </w:r>
      <w:r w:rsidRPr="007B7FEF">
        <w:rPr>
          <w:rFonts w:ascii="Book Antiqua" w:hAnsi="Book Antiqua"/>
        </w:rPr>
        <w:t>of</w:t>
      </w:r>
      <w:r w:rsidRPr="007B7FEF">
        <w:rPr>
          <w:rFonts w:ascii="Book Antiqua" w:hAnsi="Book Antiqua"/>
          <w:spacing w:val="-8"/>
        </w:rPr>
        <w:t xml:space="preserve"> </w:t>
      </w:r>
      <w:r w:rsidRPr="007B7FEF">
        <w:rPr>
          <w:rFonts w:ascii="Book Antiqua" w:hAnsi="Book Antiqua"/>
        </w:rPr>
        <w:t>chemical</w:t>
      </w:r>
      <w:r w:rsidRPr="007B7FEF">
        <w:rPr>
          <w:rFonts w:ascii="Book Antiqua" w:hAnsi="Book Antiqua"/>
          <w:spacing w:val="-8"/>
        </w:rPr>
        <w:t xml:space="preserve"> </w:t>
      </w:r>
      <w:r w:rsidRPr="007B7FEF">
        <w:rPr>
          <w:rFonts w:ascii="Book Antiqua" w:hAnsi="Book Antiqua"/>
        </w:rPr>
        <w:t>signals</w:t>
      </w:r>
      <w:r w:rsidRPr="007B7FEF">
        <w:rPr>
          <w:rFonts w:ascii="Book Antiqua" w:hAnsi="Book Antiqua"/>
          <w:spacing w:val="-8"/>
        </w:rPr>
        <w:t xml:space="preserve"> </w:t>
      </w:r>
      <w:r w:rsidRPr="007B7FEF">
        <w:rPr>
          <w:rFonts w:ascii="Book Antiqua" w:hAnsi="Book Antiqua"/>
        </w:rPr>
        <w:t>initiates</w:t>
      </w:r>
      <w:r w:rsidRPr="007B7FEF">
        <w:rPr>
          <w:rFonts w:ascii="Book Antiqua" w:hAnsi="Book Antiqua"/>
          <w:spacing w:val="-8"/>
        </w:rPr>
        <w:t xml:space="preserve"> </w:t>
      </w:r>
      <w:r w:rsidRPr="007B7FEF">
        <w:rPr>
          <w:rFonts w:ascii="Book Antiqua" w:hAnsi="Book Antiqua"/>
        </w:rPr>
        <w:t>and</w:t>
      </w:r>
      <w:r w:rsidRPr="007B7FEF">
        <w:rPr>
          <w:rFonts w:ascii="Book Antiqua" w:hAnsi="Book Antiqua"/>
          <w:spacing w:val="-8"/>
        </w:rPr>
        <w:t xml:space="preserve"> </w:t>
      </w:r>
      <w:r w:rsidRPr="007B7FEF">
        <w:rPr>
          <w:rFonts w:ascii="Book Antiqua" w:hAnsi="Book Antiqua"/>
        </w:rPr>
        <w:t>amplifies</w:t>
      </w:r>
      <w:r w:rsidRPr="007B7FEF">
        <w:rPr>
          <w:rFonts w:ascii="Book Antiqua" w:hAnsi="Book Antiqua"/>
          <w:spacing w:val="-8"/>
        </w:rPr>
        <w:t xml:space="preserve"> </w:t>
      </w:r>
      <w:r w:rsidRPr="007B7FEF">
        <w:rPr>
          <w:rFonts w:ascii="Book Antiqua" w:hAnsi="Book Antiqua"/>
        </w:rPr>
        <w:t>the</w:t>
      </w:r>
      <w:r w:rsidRPr="007B7FEF">
        <w:rPr>
          <w:rFonts w:ascii="Book Antiqua" w:hAnsi="Book Antiqua"/>
          <w:spacing w:val="-8"/>
        </w:rPr>
        <w:t xml:space="preserve"> </w:t>
      </w:r>
      <w:r w:rsidRPr="007B7FEF">
        <w:rPr>
          <w:rFonts w:ascii="Book Antiqua" w:hAnsi="Book Antiqua"/>
        </w:rPr>
        <w:t>recruitment of leukocytes (neutrophils, monocytes, and eosinophils) into the damage sites</w:t>
      </w:r>
      <w:r w:rsidR="00153C20">
        <w:rPr>
          <w:rFonts w:ascii="Book Antiqua" w:hAnsi="Book Antiqua"/>
          <w:vertAlign w:val="superscript"/>
        </w:rPr>
        <w:t>[1]</w:t>
      </w:r>
      <w:r w:rsidRPr="007B7FEF">
        <w:rPr>
          <w:rFonts w:ascii="Book Antiqua" w:hAnsi="Book Antiqua"/>
        </w:rPr>
        <w:t xml:space="preserve">. Nevertheless, when unregulated, the inflammatory process can become chronic with a persistent production of growth factors, </w:t>
      </w:r>
      <w:bookmarkStart w:id="45" w:name="OLE_LINK1"/>
      <w:r w:rsidRPr="007B7FEF">
        <w:rPr>
          <w:rFonts w:ascii="Book Antiqua" w:hAnsi="Book Antiqua"/>
        </w:rPr>
        <w:t>reactive oxygen</w:t>
      </w:r>
      <w:bookmarkEnd w:id="45"/>
      <w:r w:rsidRPr="007B7FEF">
        <w:rPr>
          <w:rFonts w:ascii="Book Antiqua" w:hAnsi="Book Antiqua"/>
        </w:rPr>
        <w:t xml:space="preserve"> (RO) and nitrogen species (NS) that interact with the DNA of the cells. As result, we could identify permanent genomic alterations</w:t>
      </w:r>
      <w:r w:rsidR="00153C20">
        <w:rPr>
          <w:rFonts w:ascii="Book Antiqua" w:hAnsi="Book Antiqua"/>
          <w:vertAlign w:val="superscript"/>
        </w:rPr>
        <w:t>[2]</w:t>
      </w:r>
      <w:r w:rsidRPr="007B7FEF">
        <w:rPr>
          <w:rFonts w:ascii="Book Antiqua" w:hAnsi="Book Antiqua"/>
          <w:position w:val="6"/>
        </w:rPr>
        <w:t xml:space="preserve"> </w:t>
      </w:r>
      <w:r w:rsidRPr="007B7FEF">
        <w:rPr>
          <w:rFonts w:ascii="Book Antiqua" w:hAnsi="Book Antiqua"/>
        </w:rPr>
        <w:t>that can lead the development of diseases, such as obesity</w:t>
      </w:r>
      <w:r w:rsidR="00153C20" w:rsidRPr="00153C20">
        <w:rPr>
          <w:rFonts w:ascii="Book Antiqua" w:hAnsi="Book Antiqua"/>
          <w:vertAlign w:val="superscript"/>
        </w:rPr>
        <w:t>[</w:t>
      </w:r>
      <w:r w:rsidR="00153C20">
        <w:rPr>
          <w:rFonts w:ascii="Book Antiqua" w:hAnsi="Book Antiqua"/>
          <w:vertAlign w:val="superscript"/>
        </w:rPr>
        <w:t>3]</w:t>
      </w:r>
      <w:r w:rsidRPr="007B7FEF">
        <w:rPr>
          <w:rFonts w:ascii="Book Antiqua" w:hAnsi="Book Antiqua"/>
        </w:rPr>
        <w:t>, diabetes</w:t>
      </w:r>
      <w:r w:rsidR="00153C20">
        <w:rPr>
          <w:rFonts w:ascii="Book Antiqua" w:hAnsi="Book Antiqua"/>
          <w:vertAlign w:val="superscript"/>
        </w:rPr>
        <w:t>[4]</w:t>
      </w:r>
      <w:r w:rsidRPr="007B7FEF">
        <w:rPr>
          <w:rFonts w:ascii="Book Antiqua" w:hAnsi="Book Antiqua"/>
        </w:rPr>
        <w:t>, and different cancer types</w:t>
      </w:r>
      <w:r w:rsidR="00153C20">
        <w:rPr>
          <w:rFonts w:ascii="Book Antiqua" w:hAnsi="Book Antiqua"/>
          <w:vertAlign w:val="superscript"/>
        </w:rPr>
        <w:t>[5,6]</w:t>
      </w:r>
      <w:r w:rsidRPr="007B7FEF">
        <w:rPr>
          <w:rFonts w:ascii="Book Antiqua" w:hAnsi="Book Antiqua"/>
        </w:rPr>
        <w:t>.</w:t>
      </w:r>
    </w:p>
    <w:p w14:paraId="51F92068" w14:textId="0C20E9A5" w:rsidR="00CF16AC" w:rsidRPr="007B7FEF" w:rsidRDefault="00153C20"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Inflammation has been considered a predisposing condition for tumor development since 1863</w:t>
      </w:r>
      <w:r>
        <w:rPr>
          <w:rFonts w:ascii="Book Antiqua" w:hAnsi="Book Antiqua"/>
          <w:vertAlign w:val="superscript"/>
        </w:rPr>
        <w:t>[7,8]</w:t>
      </w:r>
      <w:r w:rsidR="00BF7FC0" w:rsidRPr="007B7FEF">
        <w:rPr>
          <w:rFonts w:ascii="Book Antiqua" w:hAnsi="Book Antiqua"/>
          <w:position w:val="6"/>
        </w:rPr>
        <w:t xml:space="preserve"> </w:t>
      </w:r>
      <w:r w:rsidR="00BF7FC0" w:rsidRPr="007B7FEF">
        <w:rPr>
          <w:rFonts w:ascii="Book Antiqua" w:hAnsi="Book Antiqua"/>
        </w:rPr>
        <w:t>and nowadays, at least 20% of all cancers are considered</w:t>
      </w:r>
      <w:r w:rsidR="00BF7FC0" w:rsidRPr="007B7FEF">
        <w:rPr>
          <w:rFonts w:ascii="Book Antiqua" w:hAnsi="Book Antiqua"/>
          <w:spacing w:val="-14"/>
        </w:rPr>
        <w:t xml:space="preserve"> </w:t>
      </w:r>
      <w:r w:rsidR="00BF7FC0" w:rsidRPr="007B7FEF">
        <w:rPr>
          <w:rFonts w:ascii="Book Antiqua" w:hAnsi="Book Antiqua"/>
        </w:rPr>
        <w:t>to</w:t>
      </w:r>
      <w:r w:rsidR="00BF7FC0" w:rsidRPr="007B7FEF">
        <w:rPr>
          <w:rFonts w:ascii="Book Antiqua" w:hAnsi="Book Antiqua"/>
          <w:spacing w:val="-14"/>
        </w:rPr>
        <w:t xml:space="preserve"> </w:t>
      </w:r>
      <w:r w:rsidR="00BF7FC0" w:rsidRPr="007B7FEF">
        <w:rPr>
          <w:rFonts w:ascii="Book Antiqua" w:hAnsi="Book Antiqua"/>
        </w:rPr>
        <w:t>be</w:t>
      </w:r>
      <w:r w:rsidR="00BF7FC0" w:rsidRPr="007B7FEF">
        <w:rPr>
          <w:rFonts w:ascii="Book Antiqua" w:hAnsi="Book Antiqua"/>
          <w:spacing w:val="-14"/>
        </w:rPr>
        <w:t xml:space="preserve"> </w:t>
      </w:r>
      <w:r w:rsidR="00BF7FC0" w:rsidRPr="007B7FEF">
        <w:rPr>
          <w:rFonts w:ascii="Book Antiqua" w:hAnsi="Book Antiqua"/>
        </w:rPr>
        <w:t>a</w:t>
      </w:r>
      <w:r w:rsidR="00BF7FC0" w:rsidRPr="007B7FEF">
        <w:rPr>
          <w:rFonts w:ascii="Book Antiqua" w:hAnsi="Book Antiqua"/>
          <w:spacing w:val="-14"/>
        </w:rPr>
        <w:t xml:space="preserve"> </w:t>
      </w:r>
      <w:r w:rsidR="00BF7FC0" w:rsidRPr="007B7FEF">
        <w:rPr>
          <w:rFonts w:ascii="Book Antiqua" w:hAnsi="Book Antiqua"/>
        </w:rPr>
        <w:t>direct</w:t>
      </w:r>
      <w:r w:rsidR="00BF7FC0" w:rsidRPr="007B7FEF">
        <w:rPr>
          <w:rFonts w:ascii="Book Antiqua" w:hAnsi="Book Antiqua"/>
          <w:spacing w:val="-14"/>
        </w:rPr>
        <w:t xml:space="preserve"> </w:t>
      </w:r>
      <w:r w:rsidR="00BF7FC0" w:rsidRPr="007B7FEF">
        <w:rPr>
          <w:rFonts w:ascii="Book Antiqua" w:hAnsi="Book Antiqua"/>
        </w:rPr>
        <w:t>consequence</w:t>
      </w:r>
      <w:r w:rsidR="00BF7FC0" w:rsidRPr="007B7FEF">
        <w:rPr>
          <w:rFonts w:ascii="Book Antiqua" w:hAnsi="Book Antiqua"/>
          <w:spacing w:val="-14"/>
        </w:rPr>
        <w:t xml:space="preserve"> </w:t>
      </w:r>
      <w:r w:rsidR="00BF7FC0" w:rsidRPr="007B7FEF">
        <w:rPr>
          <w:rFonts w:ascii="Book Antiqua" w:hAnsi="Book Antiqua"/>
        </w:rPr>
        <w:t>of</w:t>
      </w:r>
      <w:r w:rsidR="00BF7FC0" w:rsidRPr="007B7FEF">
        <w:rPr>
          <w:rFonts w:ascii="Book Antiqua" w:hAnsi="Book Antiqua"/>
          <w:spacing w:val="-14"/>
        </w:rPr>
        <w:t xml:space="preserve"> </w:t>
      </w:r>
      <w:r w:rsidR="00BF7FC0" w:rsidRPr="007B7FEF">
        <w:rPr>
          <w:rFonts w:ascii="Book Antiqua" w:hAnsi="Book Antiqua"/>
        </w:rPr>
        <w:t>chronic</w:t>
      </w:r>
      <w:r w:rsidR="00BF7FC0" w:rsidRPr="007B7FEF">
        <w:rPr>
          <w:rFonts w:ascii="Book Antiqua" w:hAnsi="Book Antiqua"/>
          <w:spacing w:val="-14"/>
        </w:rPr>
        <w:t xml:space="preserve"> </w:t>
      </w:r>
      <w:r w:rsidR="00BF7FC0" w:rsidRPr="007B7FEF">
        <w:rPr>
          <w:rFonts w:ascii="Book Antiqua" w:hAnsi="Book Antiqua"/>
        </w:rPr>
        <w:t>inflammatory</w:t>
      </w:r>
      <w:r w:rsidR="00BF7FC0" w:rsidRPr="007B7FEF">
        <w:rPr>
          <w:rFonts w:ascii="Book Antiqua" w:hAnsi="Book Antiqua"/>
          <w:spacing w:val="-13"/>
        </w:rPr>
        <w:t xml:space="preserve"> </w:t>
      </w:r>
      <w:r w:rsidR="00BF7FC0" w:rsidRPr="007B7FEF">
        <w:rPr>
          <w:rFonts w:ascii="Book Antiqua" w:hAnsi="Book Antiqua"/>
        </w:rPr>
        <w:t>process</w:t>
      </w:r>
      <w:r>
        <w:rPr>
          <w:rFonts w:ascii="Book Antiqua" w:hAnsi="Book Antiqua"/>
          <w:vertAlign w:val="superscript"/>
        </w:rPr>
        <w:t>[9]</w:t>
      </w:r>
      <w:r w:rsidR="00BF7FC0" w:rsidRPr="007B7FEF">
        <w:rPr>
          <w:rFonts w:ascii="Book Antiqua" w:hAnsi="Book Antiqua"/>
        </w:rPr>
        <w:t>.</w:t>
      </w:r>
      <w:r w:rsidR="00BF7FC0" w:rsidRPr="007B7FEF">
        <w:rPr>
          <w:rFonts w:ascii="Book Antiqua" w:hAnsi="Book Antiqua"/>
          <w:spacing w:val="-14"/>
        </w:rPr>
        <w:t xml:space="preserve"> </w:t>
      </w:r>
      <w:r w:rsidR="00BF7FC0" w:rsidRPr="007B7FEF">
        <w:rPr>
          <w:rFonts w:ascii="Book Antiqua" w:hAnsi="Book Antiqua"/>
        </w:rPr>
        <w:t>Besides that, many malignancy aspects, are affected by cancer-associated inflammation</w:t>
      </w:r>
      <w:r>
        <w:rPr>
          <w:rFonts w:ascii="Book Antiqua" w:hAnsi="Book Antiqua"/>
          <w:vertAlign w:val="superscript"/>
        </w:rPr>
        <w:t>[10-12]</w:t>
      </w:r>
      <w:r w:rsidR="00BF7FC0" w:rsidRPr="007B7FEF">
        <w:rPr>
          <w:rFonts w:ascii="Book Antiqua" w:hAnsi="Book Antiqua"/>
        </w:rPr>
        <w:t>. A chronic inflammation persistently promotes a pro- tumorigenic microenvironment, which is rich in cytokines, the mainly players in regulating the crosstalk between malignant cells and the surrounding stromal cells</w:t>
      </w:r>
      <w:r w:rsidRPr="00153C20">
        <w:rPr>
          <w:rFonts w:ascii="Book Antiqua" w:hAnsi="Book Antiqua"/>
          <w:vertAlign w:val="superscript"/>
        </w:rPr>
        <w:t>[13]</w:t>
      </w:r>
      <w:r w:rsidR="00BF7FC0" w:rsidRPr="007B7FEF">
        <w:rPr>
          <w:rFonts w:ascii="Book Antiqua" w:hAnsi="Book Antiqua"/>
        </w:rPr>
        <w:t>.</w:t>
      </w:r>
    </w:p>
    <w:p w14:paraId="7F56B4DB" w14:textId="31814F99" w:rsidR="00CF16AC" w:rsidRPr="007B7FEF" w:rsidRDefault="00153C20"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Chronic inflammatory disorders of the intestine, such as inflammatory bowel diseases (IBD), including Crohn’s disease (CD) and ulcerative colitis</w:t>
      </w:r>
      <w:r w:rsidR="00BF7FC0" w:rsidRPr="007B7FEF">
        <w:rPr>
          <w:rFonts w:ascii="Book Antiqua" w:hAnsi="Book Antiqua"/>
          <w:spacing w:val="-23"/>
        </w:rPr>
        <w:t xml:space="preserve"> </w:t>
      </w:r>
      <w:r w:rsidR="00BF7FC0" w:rsidRPr="007B7FEF">
        <w:rPr>
          <w:rFonts w:ascii="Book Antiqua" w:hAnsi="Book Antiqua"/>
        </w:rPr>
        <w:t>(UC), are</w:t>
      </w:r>
      <w:r w:rsidR="00BF7FC0" w:rsidRPr="007B7FEF">
        <w:rPr>
          <w:rFonts w:ascii="Book Antiqua" w:hAnsi="Book Antiqua"/>
          <w:spacing w:val="-7"/>
        </w:rPr>
        <w:t xml:space="preserve"> </w:t>
      </w:r>
      <w:r w:rsidR="00BF7FC0" w:rsidRPr="007B7FEF">
        <w:rPr>
          <w:rFonts w:ascii="Book Antiqua" w:hAnsi="Book Antiqua"/>
        </w:rPr>
        <w:t>considered</w:t>
      </w:r>
      <w:r w:rsidR="00BF7FC0" w:rsidRPr="007B7FEF">
        <w:rPr>
          <w:rFonts w:ascii="Book Antiqua" w:hAnsi="Book Antiqua"/>
          <w:spacing w:val="-7"/>
        </w:rPr>
        <w:t xml:space="preserve"> </w:t>
      </w:r>
      <w:r w:rsidR="00BF7FC0" w:rsidRPr="007B7FEF">
        <w:rPr>
          <w:rFonts w:ascii="Book Antiqua" w:hAnsi="Book Antiqua"/>
        </w:rPr>
        <w:t>to</w:t>
      </w:r>
      <w:r w:rsidR="00BF7FC0" w:rsidRPr="007B7FEF">
        <w:rPr>
          <w:rFonts w:ascii="Book Antiqua" w:hAnsi="Book Antiqua"/>
          <w:spacing w:val="-7"/>
        </w:rPr>
        <w:t xml:space="preserve"> </w:t>
      </w:r>
      <w:r w:rsidR="00BF7FC0" w:rsidRPr="007B7FEF">
        <w:rPr>
          <w:rFonts w:ascii="Book Antiqua" w:hAnsi="Book Antiqua"/>
        </w:rPr>
        <w:t>be</w:t>
      </w:r>
      <w:r w:rsidR="00BF7FC0" w:rsidRPr="007B7FEF">
        <w:rPr>
          <w:rFonts w:ascii="Book Antiqua" w:hAnsi="Book Antiqua"/>
          <w:spacing w:val="-7"/>
        </w:rPr>
        <w:t xml:space="preserve"> </w:t>
      </w:r>
      <w:r w:rsidR="00BF7FC0" w:rsidRPr="007B7FEF">
        <w:rPr>
          <w:rFonts w:ascii="Book Antiqua" w:hAnsi="Book Antiqua"/>
        </w:rPr>
        <w:t>a</w:t>
      </w:r>
      <w:r w:rsidR="00BF7FC0" w:rsidRPr="007B7FEF">
        <w:rPr>
          <w:rFonts w:ascii="Book Antiqua" w:hAnsi="Book Antiqua"/>
          <w:spacing w:val="-6"/>
        </w:rPr>
        <w:t xml:space="preserve"> </w:t>
      </w:r>
      <w:r w:rsidR="00BF7FC0" w:rsidRPr="007B7FEF">
        <w:rPr>
          <w:rFonts w:ascii="Book Antiqua" w:hAnsi="Book Antiqua"/>
        </w:rPr>
        <w:t>risk</w:t>
      </w:r>
      <w:r w:rsidR="00BF7FC0" w:rsidRPr="007B7FEF">
        <w:rPr>
          <w:rFonts w:ascii="Book Antiqua" w:hAnsi="Book Antiqua"/>
          <w:spacing w:val="-6"/>
        </w:rPr>
        <w:t xml:space="preserve"> </w:t>
      </w:r>
      <w:r w:rsidR="00BF7FC0" w:rsidRPr="007B7FEF">
        <w:rPr>
          <w:rFonts w:ascii="Book Antiqua" w:hAnsi="Book Antiqua"/>
        </w:rPr>
        <w:t>factor</w:t>
      </w:r>
      <w:r w:rsidR="00BF7FC0" w:rsidRPr="007B7FEF">
        <w:rPr>
          <w:rFonts w:ascii="Book Antiqua" w:hAnsi="Book Antiqua"/>
          <w:spacing w:val="-7"/>
        </w:rPr>
        <w:t xml:space="preserve"> </w:t>
      </w:r>
      <w:r w:rsidR="00BF7FC0" w:rsidRPr="007B7FEF">
        <w:rPr>
          <w:rFonts w:ascii="Book Antiqua" w:hAnsi="Book Antiqua"/>
        </w:rPr>
        <w:t>for</w:t>
      </w:r>
      <w:r w:rsidR="00BF7FC0" w:rsidRPr="007B7FEF">
        <w:rPr>
          <w:rFonts w:ascii="Book Antiqua" w:hAnsi="Book Antiqua"/>
          <w:spacing w:val="-7"/>
        </w:rPr>
        <w:t xml:space="preserve"> </w:t>
      </w:r>
      <w:r w:rsidR="00BF7FC0" w:rsidRPr="007B7FEF">
        <w:rPr>
          <w:rFonts w:ascii="Book Antiqua" w:hAnsi="Book Antiqua"/>
        </w:rPr>
        <w:t>colorectal</w:t>
      </w:r>
      <w:r w:rsidR="00BF7FC0" w:rsidRPr="007B7FEF">
        <w:rPr>
          <w:rFonts w:ascii="Book Antiqua" w:hAnsi="Book Antiqua"/>
          <w:spacing w:val="-6"/>
        </w:rPr>
        <w:t xml:space="preserve"> </w:t>
      </w:r>
      <w:r w:rsidR="00BF7FC0" w:rsidRPr="007B7FEF">
        <w:rPr>
          <w:rFonts w:ascii="Book Antiqua" w:hAnsi="Book Antiqua"/>
        </w:rPr>
        <w:t>cancer</w:t>
      </w:r>
      <w:r w:rsidR="00BF7FC0" w:rsidRPr="007B7FEF">
        <w:rPr>
          <w:rFonts w:ascii="Book Antiqua" w:hAnsi="Book Antiqua"/>
          <w:spacing w:val="-7"/>
        </w:rPr>
        <w:t xml:space="preserve"> </w:t>
      </w:r>
      <w:r w:rsidR="00BF7FC0" w:rsidRPr="007B7FEF">
        <w:rPr>
          <w:rFonts w:ascii="Book Antiqua" w:hAnsi="Book Antiqua"/>
        </w:rPr>
        <w:t>(CRC)</w:t>
      </w:r>
      <w:r w:rsidR="00BF7FC0" w:rsidRPr="007B7FEF">
        <w:rPr>
          <w:rFonts w:ascii="Book Antiqua" w:hAnsi="Book Antiqua"/>
          <w:spacing w:val="-6"/>
        </w:rPr>
        <w:t xml:space="preserve"> </w:t>
      </w:r>
      <w:r w:rsidR="00BF7FC0" w:rsidRPr="007B7FEF">
        <w:rPr>
          <w:rFonts w:ascii="Book Antiqua" w:hAnsi="Book Antiqua"/>
        </w:rPr>
        <w:t>since</w:t>
      </w:r>
      <w:r w:rsidR="00BF7FC0" w:rsidRPr="007B7FEF">
        <w:rPr>
          <w:rFonts w:ascii="Book Antiqua" w:hAnsi="Book Antiqua"/>
          <w:spacing w:val="-6"/>
        </w:rPr>
        <w:t xml:space="preserve"> </w:t>
      </w:r>
      <w:r w:rsidR="00BF7FC0" w:rsidRPr="007B7FEF">
        <w:rPr>
          <w:rFonts w:ascii="Book Antiqua" w:hAnsi="Book Antiqua"/>
        </w:rPr>
        <w:t>their</w:t>
      </w:r>
      <w:r w:rsidR="00BF7FC0" w:rsidRPr="007B7FEF">
        <w:rPr>
          <w:rFonts w:ascii="Book Antiqua" w:hAnsi="Book Antiqua"/>
          <w:spacing w:val="-7"/>
        </w:rPr>
        <w:t xml:space="preserve"> </w:t>
      </w:r>
      <w:r w:rsidR="00BF7FC0" w:rsidRPr="007B7FEF">
        <w:rPr>
          <w:rFonts w:ascii="Book Antiqua" w:hAnsi="Book Antiqua"/>
        </w:rPr>
        <w:t>initiation and progression are closely linked to the gene-environment and gene-gene interactions</w:t>
      </w:r>
      <w:r>
        <w:rPr>
          <w:rFonts w:ascii="Book Antiqua" w:hAnsi="Book Antiqua"/>
          <w:vertAlign w:val="superscript"/>
        </w:rPr>
        <w:t>[14-17]</w:t>
      </w:r>
      <w:r>
        <w:rPr>
          <w:rFonts w:ascii="Book Antiqua" w:hAnsi="Book Antiqua"/>
          <w:position w:val="6"/>
        </w:rPr>
        <w:t>.</w:t>
      </w:r>
      <w:r w:rsidR="00BF7FC0" w:rsidRPr="007B7FEF">
        <w:rPr>
          <w:rFonts w:ascii="Book Antiqua" w:hAnsi="Book Antiqua"/>
          <w:position w:val="6"/>
        </w:rPr>
        <w:t xml:space="preserve"> </w:t>
      </w:r>
      <w:r w:rsidR="00BF7FC0" w:rsidRPr="007B7FEF">
        <w:rPr>
          <w:rFonts w:ascii="Book Antiqua" w:hAnsi="Book Antiqua"/>
        </w:rPr>
        <w:t>In this scenario, the inflammatory microenvironment is considered</w:t>
      </w:r>
      <w:r w:rsidR="00BF7FC0" w:rsidRPr="007B7FEF">
        <w:rPr>
          <w:rFonts w:ascii="Book Antiqua" w:hAnsi="Book Antiqua"/>
          <w:spacing w:val="-14"/>
        </w:rPr>
        <w:t xml:space="preserve"> </w:t>
      </w:r>
      <w:r w:rsidR="00BF7FC0" w:rsidRPr="007B7FEF">
        <w:rPr>
          <w:rFonts w:ascii="Book Antiqua" w:hAnsi="Book Antiqua"/>
        </w:rPr>
        <w:t>a</w:t>
      </w:r>
      <w:r w:rsidR="00BF7FC0" w:rsidRPr="007B7FEF">
        <w:rPr>
          <w:rFonts w:ascii="Book Antiqua" w:hAnsi="Book Antiqua"/>
          <w:spacing w:val="-13"/>
        </w:rPr>
        <w:t xml:space="preserve"> </w:t>
      </w:r>
      <w:r w:rsidR="00BF7FC0" w:rsidRPr="007B7FEF">
        <w:rPr>
          <w:rFonts w:ascii="Book Antiqua" w:hAnsi="Book Antiqua"/>
        </w:rPr>
        <w:t>crucial</w:t>
      </w:r>
      <w:r w:rsidR="00BF7FC0" w:rsidRPr="007B7FEF">
        <w:rPr>
          <w:rFonts w:ascii="Book Antiqua" w:hAnsi="Book Antiqua"/>
          <w:spacing w:val="-13"/>
        </w:rPr>
        <w:t xml:space="preserve"> </w:t>
      </w:r>
      <w:r w:rsidR="00BF7FC0" w:rsidRPr="007B7FEF">
        <w:rPr>
          <w:rFonts w:ascii="Book Antiqua" w:hAnsi="Book Antiqua"/>
        </w:rPr>
        <w:t>contributing</w:t>
      </w:r>
      <w:r w:rsidR="00BF7FC0" w:rsidRPr="007B7FEF">
        <w:rPr>
          <w:rFonts w:ascii="Book Antiqua" w:hAnsi="Book Antiqua"/>
          <w:spacing w:val="-13"/>
        </w:rPr>
        <w:t xml:space="preserve"> </w:t>
      </w:r>
      <w:r w:rsidR="00BF7FC0" w:rsidRPr="007B7FEF">
        <w:rPr>
          <w:rFonts w:ascii="Book Antiqua" w:hAnsi="Book Antiqua"/>
        </w:rPr>
        <w:t>factor</w:t>
      </w:r>
      <w:r w:rsidR="00BF7FC0" w:rsidRPr="007B7FEF">
        <w:rPr>
          <w:rFonts w:ascii="Book Antiqua" w:hAnsi="Book Antiqua"/>
          <w:spacing w:val="-14"/>
        </w:rPr>
        <w:t xml:space="preserve"> </w:t>
      </w:r>
      <w:r w:rsidR="00BF7FC0" w:rsidRPr="007B7FEF">
        <w:rPr>
          <w:rFonts w:ascii="Book Antiqua" w:hAnsi="Book Antiqua"/>
        </w:rPr>
        <w:t>to</w:t>
      </w:r>
      <w:r w:rsidR="00BF7FC0" w:rsidRPr="007B7FEF">
        <w:rPr>
          <w:rFonts w:ascii="Book Antiqua" w:hAnsi="Book Antiqua"/>
          <w:spacing w:val="-13"/>
        </w:rPr>
        <w:t xml:space="preserve"> </w:t>
      </w:r>
      <w:r w:rsidR="00BF7FC0" w:rsidRPr="007B7FEF">
        <w:rPr>
          <w:rFonts w:ascii="Book Antiqua" w:hAnsi="Book Antiqua"/>
        </w:rPr>
        <w:t>the</w:t>
      </w:r>
      <w:r w:rsidR="00BF7FC0" w:rsidRPr="007B7FEF">
        <w:rPr>
          <w:rFonts w:ascii="Book Antiqua" w:hAnsi="Book Antiqua"/>
          <w:spacing w:val="-13"/>
        </w:rPr>
        <w:t xml:space="preserve"> </w:t>
      </w:r>
      <w:r w:rsidR="00BF7FC0" w:rsidRPr="007B7FEF">
        <w:rPr>
          <w:rFonts w:ascii="Book Antiqua" w:hAnsi="Book Antiqua"/>
        </w:rPr>
        <w:t>CRC</w:t>
      </w:r>
      <w:r w:rsidR="00BF7FC0" w:rsidRPr="007B7FEF">
        <w:rPr>
          <w:rFonts w:ascii="Book Antiqua" w:hAnsi="Book Antiqua"/>
          <w:spacing w:val="-13"/>
        </w:rPr>
        <w:t xml:space="preserve"> </w:t>
      </w:r>
      <w:r w:rsidR="00BF7FC0" w:rsidRPr="007B7FEF">
        <w:rPr>
          <w:rFonts w:ascii="Book Antiqua" w:hAnsi="Book Antiqua"/>
        </w:rPr>
        <w:t>evolution</w:t>
      </w:r>
      <w:r w:rsidRPr="00153C20">
        <w:rPr>
          <w:rFonts w:ascii="Book Antiqua" w:hAnsi="Book Antiqua"/>
          <w:vertAlign w:val="superscript"/>
        </w:rPr>
        <w:t>[5,10,18,19]</w:t>
      </w:r>
      <w:r w:rsidR="00BF7FC0" w:rsidRPr="007B7FEF">
        <w:rPr>
          <w:rFonts w:ascii="Book Antiqua" w:hAnsi="Book Antiqua"/>
        </w:rPr>
        <w:t>.</w:t>
      </w:r>
      <w:r w:rsidR="00BF7FC0" w:rsidRPr="007B7FEF">
        <w:rPr>
          <w:rFonts w:ascii="Book Antiqua" w:hAnsi="Book Antiqua"/>
          <w:spacing w:val="-13"/>
        </w:rPr>
        <w:t xml:space="preserve"> </w:t>
      </w:r>
      <w:r w:rsidR="00BF7FC0" w:rsidRPr="007B7FEF">
        <w:rPr>
          <w:rFonts w:ascii="Book Antiqua" w:hAnsi="Book Antiqua"/>
        </w:rPr>
        <w:t>Even</w:t>
      </w:r>
      <w:r w:rsidR="00BF7FC0" w:rsidRPr="007B7FEF">
        <w:rPr>
          <w:rFonts w:ascii="Book Antiqua" w:hAnsi="Book Antiqua"/>
          <w:spacing w:val="-13"/>
        </w:rPr>
        <w:t xml:space="preserve"> </w:t>
      </w:r>
      <w:r w:rsidR="00BF7FC0" w:rsidRPr="007B7FEF">
        <w:rPr>
          <w:rFonts w:ascii="Book Antiqua" w:hAnsi="Book Antiqua"/>
        </w:rPr>
        <w:t>being one</w:t>
      </w:r>
      <w:r w:rsidR="00BF7FC0" w:rsidRPr="007B7FEF">
        <w:rPr>
          <w:rFonts w:ascii="Book Antiqua" w:hAnsi="Book Antiqua"/>
          <w:spacing w:val="37"/>
        </w:rPr>
        <w:t xml:space="preserve"> </w:t>
      </w:r>
      <w:r w:rsidR="00BF7FC0" w:rsidRPr="007B7FEF">
        <w:rPr>
          <w:rFonts w:ascii="Book Antiqua" w:hAnsi="Book Antiqua"/>
        </w:rPr>
        <w:t>of</w:t>
      </w:r>
      <w:r w:rsidR="00BF7FC0" w:rsidRPr="007B7FEF">
        <w:rPr>
          <w:rFonts w:ascii="Book Antiqua" w:hAnsi="Book Antiqua"/>
          <w:spacing w:val="37"/>
        </w:rPr>
        <w:t xml:space="preserve"> </w:t>
      </w:r>
      <w:r w:rsidR="00BF7FC0" w:rsidRPr="007B7FEF">
        <w:rPr>
          <w:rFonts w:ascii="Book Antiqua" w:hAnsi="Book Antiqua"/>
        </w:rPr>
        <w:t>the</w:t>
      </w:r>
      <w:r w:rsidR="00BF7FC0" w:rsidRPr="007B7FEF">
        <w:rPr>
          <w:rFonts w:ascii="Book Antiqua" w:hAnsi="Book Antiqua"/>
          <w:spacing w:val="37"/>
        </w:rPr>
        <w:t xml:space="preserve"> </w:t>
      </w:r>
      <w:r w:rsidR="00BF7FC0" w:rsidRPr="007B7FEF">
        <w:rPr>
          <w:rFonts w:ascii="Book Antiqua" w:hAnsi="Book Antiqua"/>
        </w:rPr>
        <w:t>most</w:t>
      </w:r>
      <w:r w:rsidR="00BF7FC0" w:rsidRPr="007B7FEF">
        <w:rPr>
          <w:rFonts w:ascii="Book Antiqua" w:hAnsi="Book Antiqua"/>
          <w:spacing w:val="37"/>
        </w:rPr>
        <w:t xml:space="preserve"> </w:t>
      </w:r>
      <w:r w:rsidR="00BF7FC0" w:rsidRPr="007B7FEF">
        <w:rPr>
          <w:rFonts w:ascii="Book Antiqua" w:hAnsi="Book Antiqua"/>
        </w:rPr>
        <w:t>studied</w:t>
      </w:r>
      <w:r w:rsidR="00BF7FC0" w:rsidRPr="007B7FEF">
        <w:rPr>
          <w:rFonts w:ascii="Book Antiqua" w:hAnsi="Book Antiqua"/>
          <w:spacing w:val="38"/>
        </w:rPr>
        <w:t xml:space="preserve"> </w:t>
      </w:r>
      <w:r w:rsidR="00BF7FC0" w:rsidRPr="007B7FEF">
        <w:rPr>
          <w:rFonts w:ascii="Book Antiqua" w:hAnsi="Book Antiqua"/>
        </w:rPr>
        <w:t>human</w:t>
      </w:r>
      <w:r w:rsidR="00BF7FC0" w:rsidRPr="007B7FEF">
        <w:rPr>
          <w:rFonts w:ascii="Book Antiqua" w:hAnsi="Book Antiqua"/>
          <w:spacing w:val="37"/>
        </w:rPr>
        <w:t xml:space="preserve"> </w:t>
      </w:r>
      <w:r w:rsidR="00BF7FC0" w:rsidRPr="007B7FEF">
        <w:rPr>
          <w:rFonts w:ascii="Book Antiqua" w:hAnsi="Book Antiqua"/>
        </w:rPr>
        <w:t>malignancies;</w:t>
      </w:r>
      <w:r w:rsidR="00BF7FC0" w:rsidRPr="007B7FEF">
        <w:rPr>
          <w:rFonts w:ascii="Book Antiqua" w:hAnsi="Book Antiqua"/>
          <w:spacing w:val="37"/>
        </w:rPr>
        <w:t xml:space="preserve"> </w:t>
      </w:r>
      <w:r w:rsidR="00BF7FC0" w:rsidRPr="007B7FEF">
        <w:rPr>
          <w:rFonts w:ascii="Book Antiqua" w:hAnsi="Book Antiqua"/>
        </w:rPr>
        <w:t>the</w:t>
      </w:r>
      <w:r w:rsidR="00BF7FC0" w:rsidRPr="007B7FEF">
        <w:rPr>
          <w:rFonts w:ascii="Book Antiqua" w:hAnsi="Book Antiqua"/>
          <w:spacing w:val="37"/>
        </w:rPr>
        <w:t xml:space="preserve"> </w:t>
      </w:r>
      <w:r w:rsidR="00BF7FC0" w:rsidRPr="007B7FEF">
        <w:rPr>
          <w:rFonts w:ascii="Book Antiqua" w:hAnsi="Book Antiqua"/>
        </w:rPr>
        <w:t>CRC</w:t>
      </w:r>
      <w:r w:rsidR="00BF7FC0" w:rsidRPr="007B7FEF">
        <w:rPr>
          <w:rFonts w:ascii="Book Antiqua" w:hAnsi="Book Antiqua"/>
          <w:spacing w:val="37"/>
        </w:rPr>
        <w:t xml:space="preserve"> </w:t>
      </w:r>
      <w:r w:rsidR="00BF7FC0" w:rsidRPr="007B7FEF">
        <w:rPr>
          <w:rFonts w:ascii="Book Antiqua" w:hAnsi="Book Antiqua"/>
        </w:rPr>
        <w:t>is</w:t>
      </w:r>
      <w:r w:rsidR="00BF7FC0" w:rsidRPr="007B7FEF">
        <w:rPr>
          <w:rFonts w:ascii="Book Antiqua" w:hAnsi="Book Antiqua"/>
          <w:spacing w:val="38"/>
        </w:rPr>
        <w:t xml:space="preserve"> </w:t>
      </w:r>
      <w:r w:rsidR="00BF7FC0" w:rsidRPr="007B7FEF">
        <w:rPr>
          <w:rFonts w:ascii="Book Antiqua" w:hAnsi="Book Antiqua"/>
        </w:rPr>
        <w:t>still</w:t>
      </w:r>
      <w:r w:rsidR="00BF7FC0" w:rsidRPr="007B7FEF">
        <w:rPr>
          <w:rFonts w:ascii="Book Antiqua" w:hAnsi="Book Antiqua"/>
          <w:spacing w:val="37"/>
        </w:rPr>
        <w:t xml:space="preserve"> </w:t>
      </w:r>
      <w:r w:rsidR="00BF7FC0" w:rsidRPr="007B7FEF">
        <w:rPr>
          <w:rFonts w:ascii="Book Antiqua" w:hAnsi="Book Antiqua"/>
        </w:rPr>
        <w:t>the</w:t>
      </w:r>
      <w:r w:rsidR="00BF7FC0" w:rsidRPr="007B7FEF">
        <w:rPr>
          <w:rFonts w:ascii="Book Antiqua" w:hAnsi="Book Antiqua"/>
          <w:spacing w:val="37"/>
        </w:rPr>
        <w:t xml:space="preserve"> </w:t>
      </w:r>
      <w:r w:rsidR="00BF7FC0" w:rsidRPr="007B7FEF">
        <w:rPr>
          <w:rFonts w:ascii="Book Antiqua" w:hAnsi="Book Antiqua"/>
        </w:rPr>
        <w:t>third</w:t>
      </w:r>
      <w:r w:rsidR="00BF7FC0" w:rsidRPr="007B7FEF">
        <w:rPr>
          <w:rFonts w:ascii="Book Antiqua" w:hAnsi="Book Antiqua"/>
          <w:spacing w:val="37"/>
        </w:rPr>
        <w:t xml:space="preserve"> </w:t>
      </w:r>
      <w:r w:rsidR="00BF7FC0" w:rsidRPr="007B7FEF">
        <w:rPr>
          <w:rFonts w:ascii="Book Antiqua" w:hAnsi="Book Antiqua"/>
        </w:rPr>
        <w:t>most</w:t>
      </w:r>
      <w:r>
        <w:rPr>
          <w:rFonts w:ascii="Book Antiqua" w:hAnsi="Book Antiqua"/>
        </w:rPr>
        <w:t xml:space="preserve"> </w:t>
      </w:r>
      <w:r w:rsidR="00BF7FC0" w:rsidRPr="007B7FEF">
        <w:rPr>
          <w:rFonts w:ascii="Book Antiqua" w:hAnsi="Book Antiqua"/>
        </w:rPr>
        <w:t>c</w:t>
      </w:r>
      <w:r>
        <w:rPr>
          <w:rFonts w:ascii="Book Antiqua" w:hAnsi="Book Antiqua"/>
        </w:rPr>
        <w:t>ommon cancer worldwide with 140</w:t>
      </w:r>
      <w:r w:rsidR="00BF7FC0" w:rsidRPr="007B7FEF">
        <w:rPr>
          <w:rFonts w:ascii="Book Antiqua" w:hAnsi="Book Antiqua"/>
        </w:rPr>
        <w:t>250 new cases estimated in 2018</w:t>
      </w:r>
      <w:r>
        <w:rPr>
          <w:rFonts w:ascii="Book Antiqua" w:hAnsi="Book Antiqua"/>
          <w:vertAlign w:val="superscript"/>
        </w:rPr>
        <w:t>[20]</w:t>
      </w:r>
      <w:r w:rsidR="00BF7FC0" w:rsidRPr="007B7FEF">
        <w:rPr>
          <w:rFonts w:ascii="Book Antiqua" w:hAnsi="Book Antiqua"/>
        </w:rPr>
        <w:t>. CRC occurs more frequently in high-income countries</w:t>
      </w:r>
      <w:r>
        <w:rPr>
          <w:rFonts w:ascii="Book Antiqua" w:hAnsi="Book Antiqua"/>
          <w:vertAlign w:val="superscript"/>
        </w:rPr>
        <w:t>[21]</w:t>
      </w:r>
      <w:r w:rsidR="00BF7FC0" w:rsidRPr="007B7FEF">
        <w:rPr>
          <w:rFonts w:ascii="Book Antiqua" w:hAnsi="Book Antiqua"/>
        </w:rPr>
        <w:t>, mostly in sporadic forms, with</w:t>
      </w:r>
      <w:r w:rsidR="00BF7FC0" w:rsidRPr="007B7FEF">
        <w:rPr>
          <w:rFonts w:ascii="Book Antiqua" w:hAnsi="Book Antiqua"/>
          <w:spacing w:val="-14"/>
        </w:rPr>
        <w:t xml:space="preserve"> </w:t>
      </w:r>
      <w:r w:rsidR="00BF7FC0" w:rsidRPr="007B7FEF">
        <w:rPr>
          <w:rFonts w:ascii="Book Antiqua" w:hAnsi="Book Antiqua"/>
        </w:rPr>
        <w:t>only</w:t>
      </w:r>
      <w:r w:rsidR="00BF7FC0" w:rsidRPr="007B7FEF">
        <w:rPr>
          <w:rFonts w:ascii="Book Antiqua" w:hAnsi="Book Antiqua"/>
          <w:spacing w:val="-13"/>
        </w:rPr>
        <w:t xml:space="preserve"> </w:t>
      </w:r>
      <w:r w:rsidR="00BF7FC0" w:rsidRPr="007B7FEF">
        <w:rPr>
          <w:rFonts w:ascii="Book Antiqua" w:hAnsi="Book Antiqua"/>
        </w:rPr>
        <w:t>25%</w:t>
      </w:r>
      <w:r w:rsidR="00BF7FC0" w:rsidRPr="007B7FEF">
        <w:rPr>
          <w:rFonts w:ascii="Book Antiqua" w:hAnsi="Book Antiqua"/>
          <w:spacing w:val="-13"/>
        </w:rPr>
        <w:t xml:space="preserve"> </w:t>
      </w:r>
      <w:r w:rsidR="00BF7FC0" w:rsidRPr="007B7FEF">
        <w:rPr>
          <w:rFonts w:ascii="Book Antiqua" w:hAnsi="Book Antiqua"/>
        </w:rPr>
        <w:t>of</w:t>
      </w:r>
      <w:r w:rsidR="00BF7FC0" w:rsidRPr="007B7FEF">
        <w:rPr>
          <w:rFonts w:ascii="Book Antiqua" w:hAnsi="Book Antiqua"/>
          <w:spacing w:val="-13"/>
        </w:rPr>
        <w:t xml:space="preserve"> </w:t>
      </w:r>
      <w:r w:rsidR="00BF7FC0" w:rsidRPr="007B7FEF">
        <w:rPr>
          <w:rFonts w:ascii="Book Antiqua" w:hAnsi="Book Antiqua"/>
        </w:rPr>
        <w:t>the</w:t>
      </w:r>
      <w:r w:rsidR="00BF7FC0" w:rsidRPr="007B7FEF">
        <w:rPr>
          <w:rFonts w:ascii="Book Antiqua" w:hAnsi="Book Antiqua"/>
          <w:spacing w:val="-13"/>
        </w:rPr>
        <w:t xml:space="preserve"> </w:t>
      </w:r>
      <w:r w:rsidR="00BF7FC0" w:rsidRPr="007B7FEF">
        <w:rPr>
          <w:rFonts w:ascii="Book Antiqua" w:hAnsi="Book Antiqua"/>
        </w:rPr>
        <w:t>cases</w:t>
      </w:r>
      <w:r w:rsidR="00BF7FC0" w:rsidRPr="007B7FEF">
        <w:rPr>
          <w:rFonts w:ascii="Book Antiqua" w:hAnsi="Book Antiqua"/>
          <w:spacing w:val="-13"/>
        </w:rPr>
        <w:t xml:space="preserve"> </w:t>
      </w:r>
      <w:r w:rsidR="00BF7FC0" w:rsidRPr="007B7FEF">
        <w:rPr>
          <w:rFonts w:ascii="Book Antiqua" w:hAnsi="Book Antiqua"/>
        </w:rPr>
        <w:t>having</w:t>
      </w:r>
      <w:r w:rsidR="00BF7FC0" w:rsidRPr="007B7FEF">
        <w:rPr>
          <w:rFonts w:ascii="Book Antiqua" w:hAnsi="Book Antiqua"/>
          <w:spacing w:val="-13"/>
        </w:rPr>
        <w:t xml:space="preserve"> </w:t>
      </w:r>
      <w:r w:rsidR="00BF7FC0" w:rsidRPr="007B7FEF">
        <w:rPr>
          <w:rFonts w:ascii="Book Antiqua" w:hAnsi="Book Antiqua"/>
        </w:rPr>
        <w:t>a</w:t>
      </w:r>
      <w:r w:rsidR="00BF7FC0" w:rsidRPr="007B7FEF">
        <w:rPr>
          <w:rFonts w:ascii="Book Antiqua" w:hAnsi="Book Antiqua"/>
          <w:spacing w:val="-13"/>
        </w:rPr>
        <w:t xml:space="preserve"> </w:t>
      </w:r>
      <w:r w:rsidR="00BF7FC0" w:rsidRPr="007B7FEF">
        <w:rPr>
          <w:rFonts w:ascii="Book Antiqua" w:hAnsi="Book Antiqua"/>
        </w:rPr>
        <w:t>familial</w:t>
      </w:r>
      <w:r w:rsidR="00BF7FC0" w:rsidRPr="007B7FEF">
        <w:rPr>
          <w:rFonts w:ascii="Book Antiqua" w:hAnsi="Book Antiqua"/>
          <w:spacing w:val="-14"/>
        </w:rPr>
        <w:t xml:space="preserve"> </w:t>
      </w:r>
      <w:r w:rsidR="00BF7FC0" w:rsidRPr="007B7FEF">
        <w:rPr>
          <w:rFonts w:ascii="Book Antiqua" w:hAnsi="Book Antiqua"/>
        </w:rPr>
        <w:t>feature</w:t>
      </w:r>
      <w:r w:rsidRPr="00153C20">
        <w:rPr>
          <w:rFonts w:ascii="Book Antiqua" w:hAnsi="Book Antiqua"/>
          <w:vertAlign w:val="superscript"/>
        </w:rPr>
        <w:t>[22]</w:t>
      </w:r>
      <w:r w:rsidR="00BF7FC0" w:rsidRPr="007B7FEF">
        <w:rPr>
          <w:rFonts w:ascii="Book Antiqua" w:hAnsi="Book Antiqua"/>
        </w:rPr>
        <w:t>.</w:t>
      </w:r>
      <w:r w:rsidR="00BF7FC0" w:rsidRPr="007B7FEF">
        <w:rPr>
          <w:rFonts w:ascii="Book Antiqua" w:hAnsi="Book Antiqua"/>
          <w:spacing w:val="32"/>
        </w:rPr>
        <w:t xml:space="preserve"> </w:t>
      </w:r>
      <w:r w:rsidR="00BF7FC0" w:rsidRPr="007B7FEF">
        <w:rPr>
          <w:rFonts w:ascii="Book Antiqua" w:hAnsi="Book Antiqua"/>
        </w:rPr>
        <w:t>Furthermore,</w:t>
      </w:r>
      <w:r w:rsidR="00BF7FC0" w:rsidRPr="007B7FEF">
        <w:rPr>
          <w:rFonts w:ascii="Book Antiqua" w:hAnsi="Book Antiqua"/>
          <w:spacing w:val="-13"/>
        </w:rPr>
        <w:t xml:space="preserve"> </w:t>
      </w:r>
      <w:r w:rsidR="00BF7FC0" w:rsidRPr="007B7FEF">
        <w:rPr>
          <w:rFonts w:ascii="Book Antiqua" w:hAnsi="Book Antiqua"/>
        </w:rPr>
        <w:t>the</w:t>
      </w:r>
      <w:r w:rsidR="00BF7FC0" w:rsidRPr="007B7FEF">
        <w:rPr>
          <w:rFonts w:ascii="Book Antiqua" w:hAnsi="Book Antiqua"/>
          <w:spacing w:val="-13"/>
        </w:rPr>
        <w:t xml:space="preserve"> </w:t>
      </w:r>
      <w:r w:rsidR="00BF7FC0" w:rsidRPr="007B7FEF">
        <w:rPr>
          <w:rFonts w:ascii="Book Antiqua" w:hAnsi="Book Antiqua"/>
        </w:rPr>
        <w:t>immune system also plays an important role in antitumor resistance</w:t>
      </w:r>
      <w:r>
        <w:rPr>
          <w:rFonts w:ascii="Book Antiqua" w:hAnsi="Book Antiqua"/>
          <w:vertAlign w:val="superscript"/>
        </w:rPr>
        <w:t>[23]</w:t>
      </w:r>
      <w:r w:rsidR="00BF7FC0" w:rsidRPr="007B7FEF">
        <w:rPr>
          <w:rFonts w:ascii="Book Antiqua" w:hAnsi="Book Antiqua"/>
        </w:rPr>
        <w:t>.</w:t>
      </w:r>
    </w:p>
    <w:p w14:paraId="3C652221" w14:textId="2A956902" w:rsidR="00CF16AC" w:rsidRPr="007B7FEF" w:rsidRDefault="00153C20"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Since some nutritional components, such as saturated fats, refined carbohydrates, and red meat, may have pro-inflammatory properties, the World Cancer Research Foundation and the American Institute for Cancer Research consider diet as one of the most important exogenous factors in the CRC etiology</w:t>
      </w:r>
      <w:r w:rsidRPr="00153C20">
        <w:rPr>
          <w:rFonts w:ascii="Book Antiqua" w:hAnsi="Book Antiqua"/>
          <w:vertAlign w:val="superscript"/>
        </w:rPr>
        <w:t>[24-28]</w:t>
      </w:r>
      <w:r w:rsidR="00BF7FC0" w:rsidRPr="007B7FEF">
        <w:rPr>
          <w:rFonts w:ascii="Book Antiqua" w:hAnsi="Book Antiqua"/>
        </w:rPr>
        <w:t xml:space="preserve">. In addition, </w:t>
      </w:r>
      <w:r w:rsidR="00BF7FC0" w:rsidRPr="007B7FEF">
        <w:rPr>
          <w:rFonts w:ascii="Book Antiqua" w:hAnsi="Book Antiqua"/>
        </w:rPr>
        <w:lastRenderedPageBreak/>
        <w:t>epidemiological studies demonstrated that diet-gene interactions could cause diverse somatic alterations known to be involved with gastroint</w:t>
      </w:r>
      <w:r>
        <w:rPr>
          <w:rFonts w:ascii="Book Antiqua" w:hAnsi="Book Antiqua"/>
        </w:rPr>
        <w:t>estinal cancers development. The</w:t>
      </w:r>
      <w:r w:rsidR="00BF7FC0" w:rsidRPr="007B7FEF">
        <w:rPr>
          <w:rFonts w:ascii="Book Antiqua" w:hAnsi="Book Antiqua"/>
        </w:rPr>
        <w:t>s</w:t>
      </w:r>
      <w:r>
        <w:rPr>
          <w:rFonts w:ascii="Book Antiqua" w:hAnsi="Book Antiqua"/>
        </w:rPr>
        <w:t>e</w:t>
      </w:r>
      <w:r w:rsidR="00BF7FC0" w:rsidRPr="007B7FEF">
        <w:rPr>
          <w:rFonts w:ascii="Book Antiqua" w:hAnsi="Book Antiqua"/>
        </w:rPr>
        <w:t xml:space="preserve"> distinct alterations could be associated with the wide variation of CRC risk and progression, among different individuals</w:t>
      </w:r>
      <w:r>
        <w:rPr>
          <w:rFonts w:ascii="Book Antiqua" w:hAnsi="Book Antiqua"/>
          <w:vertAlign w:val="superscript"/>
        </w:rPr>
        <w:t>[29]</w:t>
      </w:r>
      <w:r w:rsidR="00BF7FC0" w:rsidRPr="007B7FEF">
        <w:rPr>
          <w:rFonts w:ascii="Book Antiqua" w:hAnsi="Book Antiqua"/>
        </w:rPr>
        <w:t>. Besides that, food and nutritional aspects have a major impact</w:t>
      </w:r>
      <w:r w:rsidR="00BF7FC0" w:rsidRPr="007B7FEF">
        <w:rPr>
          <w:rFonts w:ascii="Book Antiqua" w:hAnsi="Book Antiqua"/>
          <w:spacing w:val="-38"/>
        </w:rPr>
        <w:t xml:space="preserve"> </w:t>
      </w:r>
      <w:r w:rsidR="00BF7FC0" w:rsidRPr="007B7FEF">
        <w:rPr>
          <w:rFonts w:ascii="Book Antiqua" w:hAnsi="Book Antiqua"/>
        </w:rPr>
        <w:t>on the modulation of host gut microbiota (GM)</w:t>
      </w:r>
      <w:r>
        <w:rPr>
          <w:rFonts w:ascii="Book Antiqua" w:hAnsi="Book Antiqua"/>
          <w:vertAlign w:val="superscript"/>
        </w:rPr>
        <w:t>[30-32]</w:t>
      </w:r>
      <w:r w:rsidR="00BF7FC0" w:rsidRPr="007B7FEF">
        <w:rPr>
          <w:rFonts w:ascii="Book Antiqua" w:hAnsi="Book Antiqua"/>
          <w:position w:val="6"/>
        </w:rPr>
        <w:t xml:space="preserve"> </w:t>
      </w:r>
      <w:r w:rsidR="00BF7FC0" w:rsidRPr="007B7FEF">
        <w:rPr>
          <w:rFonts w:ascii="Book Antiqua" w:hAnsi="Book Antiqua"/>
        </w:rPr>
        <w:t>which in turn have a crucial symbiotic relationship with the host by regulating its physiology and immune system, which make them important factor in health and</w:t>
      </w:r>
      <w:r w:rsidR="00BF7FC0" w:rsidRPr="007B7FEF">
        <w:rPr>
          <w:rFonts w:ascii="Book Antiqua" w:hAnsi="Book Antiqua"/>
          <w:spacing w:val="16"/>
        </w:rPr>
        <w:t xml:space="preserve"> </w:t>
      </w:r>
      <w:r w:rsidR="00BF7FC0" w:rsidRPr="007B7FEF">
        <w:rPr>
          <w:rFonts w:ascii="Book Antiqua" w:hAnsi="Book Antiqua"/>
        </w:rPr>
        <w:t>disease.</w:t>
      </w:r>
    </w:p>
    <w:p w14:paraId="0EDB2D79" w14:textId="40EA2F51" w:rsidR="00CF16AC" w:rsidRPr="007B7FEF" w:rsidRDefault="00153C20"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In this review, we point out the main aspects of CRC immunological scenario and the dietary impact on CRC-associated inflammation and GM modulation. Finally, we discuss the potential beneficial effects of probiotics and prebiotics administration to restore intestinal microbiota in the CRC prevention and as support of current anti-CRC treatments.</w:t>
      </w:r>
    </w:p>
    <w:p w14:paraId="096C3A80" w14:textId="77777777" w:rsidR="00CF16AC" w:rsidRPr="007B7FEF" w:rsidRDefault="00CF16AC" w:rsidP="007B7FEF">
      <w:pPr>
        <w:pStyle w:val="BodyText"/>
        <w:adjustRightInd w:val="0"/>
        <w:snapToGrid w:val="0"/>
        <w:spacing w:line="360" w:lineRule="auto"/>
        <w:ind w:left="0" w:right="0"/>
        <w:rPr>
          <w:rFonts w:ascii="Book Antiqua" w:hAnsi="Book Antiqua"/>
        </w:rPr>
      </w:pPr>
    </w:p>
    <w:p w14:paraId="180CF52D" w14:textId="4F93F506" w:rsidR="00CF16AC" w:rsidRPr="007B7FEF" w:rsidRDefault="00BF7FC0" w:rsidP="007B7FEF">
      <w:pPr>
        <w:pStyle w:val="Heading2"/>
        <w:adjustRightInd w:val="0"/>
        <w:snapToGrid w:val="0"/>
        <w:spacing w:line="360" w:lineRule="auto"/>
        <w:ind w:left="0"/>
        <w:jc w:val="both"/>
        <w:rPr>
          <w:rFonts w:ascii="Book Antiqua" w:hAnsi="Book Antiqua"/>
        </w:rPr>
      </w:pPr>
      <w:r w:rsidRPr="007B7FEF">
        <w:rPr>
          <w:rFonts w:ascii="Book Antiqua" w:hAnsi="Book Antiqua"/>
        </w:rPr>
        <w:t xml:space="preserve">IMPACT OF DIETARY HABITS AND LIFESTYLE IN </w:t>
      </w:r>
      <w:r w:rsidR="00185B9E">
        <w:rPr>
          <w:rFonts w:ascii="Book Antiqua" w:hAnsi="Book Antiqua"/>
        </w:rPr>
        <w:t>CRC</w:t>
      </w:r>
    </w:p>
    <w:p w14:paraId="70DC52B9" w14:textId="2D3EBC80" w:rsidR="00CF16AC" w:rsidRPr="007B7FEF" w:rsidRDefault="00BF7FC0" w:rsidP="007B7FEF">
      <w:pPr>
        <w:pStyle w:val="BodyText"/>
        <w:adjustRightInd w:val="0"/>
        <w:snapToGrid w:val="0"/>
        <w:spacing w:line="360" w:lineRule="auto"/>
        <w:ind w:left="0" w:right="0"/>
        <w:rPr>
          <w:rFonts w:ascii="Book Antiqua" w:hAnsi="Book Antiqua"/>
        </w:rPr>
      </w:pPr>
      <w:r w:rsidRPr="007B7FEF">
        <w:rPr>
          <w:rFonts w:ascii="Book Antiqua" w:hAnsi="Book Antiqua"/>
        </w:rPr>
        <w:t>Nowadays</w:t>
      </w:r>
      <w:r w:rsidRPr="007B7FEF">
        <w:rPr>
          <w:rFonts w:ascii="Book Antiqua" w:hAnsi="Book Antiqua"/>
          <w:spacing w:val="-6"/>
        </w:rPr>
        <w:t xml:space="preserve"> </w:t>
      </w:r>
      <w:r w:rsidRPr="007B7FEF">
        <w:rPr>
          <w:rFonts w:ascii="Book Antiqua" w:hAnsi="Book Antiqua"/>
        </w:rPr>
        <w:t>it</w:t>
      </w:r>
      <w:r w:rsidRPr="007B7FEF">
        <w:rPr>
          <w:rFonts w:ascii="Book Antiqua" w:hAnsi="Book Antiqua"/>
          <w:spacing w:val="-5"/>
        </w:rPr>
        <w:t xml:space="preserve"> </w:t>
      </w:r>
      <w:r w:rsidRPr="007B7FEF">
        <w:rPr>
          <w:rFonts w:ascii="Book Antiqua" w:hAnsi="Book Antiqua"/>
        </w:rPr>
        <w:t>is</w:t>
      </w:r>
      <w:r w:rsidRPr="007B7FEF">
        <w:rPr>
          <w:rFonts w:ascii="Book Antiqua" w:hAnsi="Book Antiqua"/>
          <w:spacing w:val="-6"/>
        </w:rPr>
        <w:t xml:space="preserve"> </w:t>
      </w:r>
      <w:r w:rsidRPr="007B7FEF">
        <w:rPr>
          <w:rFonts w:ascii="Book Antiqua" w:hAnsi="Book Antiqua"/>
        </w:rPr>
        <w:t>estimated</w:t>
      </w:r>
      <w:r w:rsidRPr="007B7FEF">
        <w:rPr>
          <w:rFonts w:ascii="Book Antiqua" w:hAnsi="Book Antiqua"/>
          <w:spacing w:val="-5"/>
        </w:rPr>
        <w:t xml:space="preserve"> </w:t>
      </w:r>
      <w:r w:rsidRPr="007B7FEF">
        <w:rPr>
          <w:rFonts w:ascii="Book Antiqua" w:hAnsi="Book Antiqua"/>
        </w:rPr>
        <w:t>that</w:t>
      </w:r>
      <w:r w:rsidRPr="007B7FEF">
        <w:rPr>
          <w:rFonts w:ascii="Book Antiqua" w:hAnsi="Book Antiqua"/>
          <w:spacing w:val="-5"/>
        </w:rPr>
        <w:t xml:space="preserve"> </w:t>
      </w:r>
      <w:r w:rsidRPr="007B7FEF">
        <w:rPr>
          <w:rFonts w:ascii="Book Antiqua" w:hAnsi="Book Antiqua"/>
        </w:rPr>
        <w:t>30</w:t>
      </w:r>
      <w:r w:rsidR="00153C20">
        <w:rPr>
          <w:rFonts w:ascii="Book Antiqua" w:hAnsi="Book Antiqua"/>
        </w:rPr>
        <w:t>%</w:t>
      </w:r>
      <w:r w:rsidRPr="007B7FEF">
        <w:rPr>
          <w:rFonts w:ascii="Book Antiqua" w:hAnsi="Book Antiqua"/>
        </w:rPr>
        <w:t>-40%</w:t>
      </w:r>
      <w:r w:rsidRPr="007B7FEF">
        <w:rPr>
          <w:rFonts w:ascii="Book Antiqua" w:hAnsi="Book Antiqua"/>
          <w:spacing w:val="-6"/>
        </w:rPr>
        <w:t xml:space="preserve"> </w:t>
      </w:r>
      <w:r w:rsidRPr="007B7FEF">
        <w:rPr>
          <w:rFonts w:ascii="Book Antiqua" w:hAnsi="Book Antiqua"/>
        </w:rPr>
        <w:t>of</w:t>
      </w:r>
      <w:r w:rsidRPr="007B7FEF">
        <w:rPr>
          <w:rFonts w:ascii="Book Antiqua" w:hAnsi="Book Antiqua"/>
          <w:spacing w:val="-5"/>
        </w:rPr>
        <w:t xml:space="preserve"> </w:t>
      </w:r>
      <w:r w:rsidRPr="007B7FEF">
        <w:rPr>
          <w:rFonts w:ascii="Book Antiqua" w:hAnsi="Book Antiqua"/>
        </w:rPr>
        <w:t>the</w:t>
      </w:r>
      <w:r w:rsidRPr="007B7FEF">
        <w:rPr>
          <w:rFonts w:ascii="Book Antiqua" w:hAnsi="Book Antiqua"/>
          <w:spacing w:val="-6"/>
        </w:rPr>
        <w:t xml:space="preserve"> </w:t>
      </w:r>
      <w:r w:rsidRPr="007B7FEF">
        <w:rPr>
          <w:rFonts w:ascii="Book Antiqua" w:hAnsi="Book Antiqua"/>
        </w:rPr>
        <w:t>different</w:t>
      </w:r>
      <w:r w:rsidRPr="007B7FEF">
        <w:rPr>
          <w:rFonts w:ascii="Book Antiqua" w:hAnsi="Book Antiqua"/>
          <w:spacing w:val="-5"/>
        </w:rPr>
        <w:t xml:space="preserve"> </w:t>
      </w:r>
      <w:r w:rsidRPr="007B7FEF">
        <w:rPr>
          <w:rFonts w:ascii="Book Antiqua" w:hAnsi="Book Antiqua"/>
        </w:rPr>
        <w:t>cancers</w:t>
      </w:r>
      <w:r w:rsidRPr="007B7FEF">
        <w:rPr>
          <w:rFonts w:ascii="Book Antiqua" w:hAnsi="Book Antiqua"/>
          <w:spacing w:val="-6"/>
        </w:rPr>
        <w:t xml:space="preserve"> </w:t>
      </w:r>
      <w:r w:rsidRPr="007B7FEF">
        <w:rPr>
          <w:rFonts w:ascii="Book Antiqua" w:hAnsi="Book Antiqua"/>
        </w:rPr>
        <w:t>is</w:t>
      </w:r>
      <w:r w:rsidRPr="007B7FEF">
        <w:rPr>
          <w:rFonts w:ascii="Book Antiqua" w:hAnsi="Book Antiqua"/>
          <w:spacing w:val="-5"/>
        </w:rPr>
        <w:t xml:space="preserve"> </w:t>
      </w:r>
      <w:r w:rsidRPr="007B7FEF">
        <w:rPr>
          <w:rFonts w:ascii="Book Antiqua" w:hAnsi="Book Antiqua"/>
        </w:rPr>
        <w:t>caused</w:t>
      </w:r>
      <w:r w:rsidRPr="007B7FEF">
        <w:rPr>
          <w:rFonts w:ascii="Book Antiqua" w:hAnsi="Book Antiqua"/>
          <w:spacing w:val="-5"/>
        </w:rPr>
        <w:t xml:space="preserve"> </w:t>
      </w:r>
      <w:r w:rsidRPr="007B7FEF">
        <w:rPr>
          <w:rFonts w:ascii="Book Antiqua" w:hAnsi="Book Antiqua"/>
        </w:rPr>
        <w:t>by food, nutrition and other lifestyle factors, which make cancer a somewhat preventable disease. Overwhelming epidemiological data suggest that dietary factors, particularly those that result in overweight and obesity, influence risk, morbidity and mortality in multiple distinct cancers</w:t>
      </w:r>
      <w:r w:rsidR="00153C20">
        <w:rPr>
          <w:rFonts w:ascii="Book Antiqua" w:hAnsi="Book Antiqua"/>
          <w:vertAlign w:val="superscript"/>
        </w:rPr>
        <w:t>[33]</w:t>
      </w:r>
      <w:r w:rsidRPr="007B7FEF">
        <w:rPr>
          <w:rFonts w:ascii="Book Antiqua" w:hAnsi="Book Antiqua"/>
        </w:rPr>
        <w:t>, especially CRC</w:t>
      </w:r>
      <w:r w:rsidR="00153C20" w:rsidRPr="00153C20">
        <w:rPr>
          <w:rFonts w:ascii="Book Antiqua" w:hAnsi="Book Antiqua"/>
          <w:vertAlign w:val="superscript"/>
        </w:rPr>
        <w:t>[29]</w:t>
      </w:r>
      <w:r w:rsidRPr="007B7FEF">
        <w:rPr>
          <w:rFonts w:ascii="Book Antiqua" w:hAnsi="Book Antiqua"/>
        </w:rPr>
        <w:t>. In sight of this assumption, the Department of Health and Human Services</w:t>
      </w:r>
      <w:r w:rsidRPr="007B7FEF">
        <w:rPr>
          <w:rFonts w:ascii="Book Antiqua" w:hAnsi="Book Antiqua"/>
          <w:spacing w:val="15"/>
        </w:rPr>
        <w:t xml:space="preserve"> </w:t>
      </w:r>
      <w:r w:rsidRPr="007B7FEF">
        <w:rPr>
          <w:rFonts w:ascii="Book Antiqua" w:hAnsi="Book Antiqua"/>
        </w:rPr>
        <w:t>at</w:t>
      </w:r>
      <w:r w:rsidR="00153C20">
        <w:rPr>
          <w:rFonts w:ascii="Book Antiqua" w:hAnsi="Book Antiqua"/>
        </w:rPr>
        <w:t xml:space="preserve"> </w:t>
      </w:r>
      <w:r w:rsidRPr="007B7FEF">
        <w:rPr>
          <w:rFonts w:ascii="Book Antiqua" w:hAnsi="Book Antiqua"/>
        </w:rPr>
        <w:t>National Institutes of Health and The Agency for Healthcare Research and Quality have attempted to implement lifestyle interventions among the population, aiming to alert the importance of diet and healthy lifestyle for the prevention of diseases, including cancer</w:t>
      </w:r>
      <w:r w:rsidR="00153C20">
        <w:rPr>
          <w:rFonts w:ascii="Book Antiqua" w:hAnsi="Book Antiqua"/>
          <w:vertAlign w:val="superscript"/>
        </w:rPr>
        <w:t>[34,35]</w:t>
      </w:r>
      <w:r w:rsidRPr="007B7FEF">
        <w:rPr>
          <w:rFonts w:ascii="Book Antiqua" w:hAnsi="Book Antiqua"/>
        </w:rPr>
        <w:t>.</w:t>
      </w:r>
    </w:p>
    <w:p w14:paraId="4F5E89B4" w14:textId="39F7625F" w:rsidR="00CF16AC" w:rsidRPr="007B7FEF" w:rsidRDefault="00153C20"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However, although being considered an important source of mutagenic compounds (that may lead to tumor development)</w:t>
      </w:r>
      <w:r>
        <w:rPr>
          <w:rFonts w:ascii="Book Antiqua" w:hAnsi="Book Antiqua"/>
          <w:vertAlign w:val="superscript"/>
        </w:rPr>
        <w:t>[36]</w:t>
      </w:r>
      <w:r w:rsidR="00BF7FC0" w:rsidRPr="007B7FEF">
        <w:rPr>
          <w:rFonts w:ascii="Book Antiqua" w:hAnsi="Book Antiqua"/>
        </w:rPr>
        <w:t>, differently from other environmental</w:t>
      </w:r>
      <w:r w:rsidR="00BF7FC0" w:rsidRPr="007B7FEF">
        <w:rPr>
          <w:rFonts w:ascii="Book Antiqua" w:hAnsi="Book Antiqua"/>
          <w:spacing w:val="-8"/>
        </w:rPr>
        <w:t xml:space="preserve"> </w:t>
      </w:r>
      <w:r w:rsidR="00BF7FC0" w:rsidRPr="007B7FEF">
        <w:rPr>
          <w:rFonts w:ascii="Book Antiqua" w:hAnsi="Book Antiqua"/>
        </w:rPr>
        <w:t>factors,</w:t>
      </w:r>
      <w:r w:rsidR="00BF7FC0" w:rsidRPr="007B7FEF">
        <w:rPr>
          <w:rFonts w:ascii="Book Antiqua" w:hAnsi="Book Antiqua"/>
          <w:spacing w:val="42"/>
        </w:rPr>
        <w:t xml:space="preserve"> </w:t>
      </w:r>
      <w:r w:rsidR="00BF7FC0" w:rsidRPr="007B7FEF">
        <w:rPr>
          <w:rFonts w:ascii="Book Antiqua" w:hAnsi="Book Antiqua"/>
        </w:rPr>
        <w:t>such</w:t>
      </w:r>
      <w:r w:rsidR="00BF7FC0" w:rsidRPr="007B7FEF">
        <w:rPr>
          <w:rFonts w:ascii="Book Antiqua" w:hAnsi="Book Antiqua"/>
          <w:spacing w:val="-8"/>
        </w:rPr>
        <w:t xml:space="preserve"> </w:t>
      </w:r>
      <w:r w:rsidR="00BF7FC0" w:rsidRPr="007B7FEF">
        <w:rPr>
          <w:rFonts w:ascii="Book Antiqua" w:hAnsi="Book Antiqua"/>
        </w:rPr>
        <w:t>as</w:t>
      </w:r>
      <w:r w:rsidR="00BF7FC0" w:rsidRPr="007B7FEF">
        <w:rPr>
          <w:rFonts w:ascii="Book Antiqua" w:hAnsi="Book Antiqua"/>
          <w:spacing w:val="-8"/>
        </w:rPr>
        <w:t xml:space="preserve"> </w:t>
      </w:r>
      <w:r w:rsidR="00BF7FC0" w:rsidRPr="007B7FEF">
        <w:rPr>
          <w:rFonts w:ascii="Book Antiqua" w:hAnsi="Book Antiqua"/>
        </w:rPr>
        <w:t>UV</w:t>
      </w:r>
      <w:r w:rsidR="00BF7FC0" w:rsidRPr="007B7FEF">
        <w:rPr>
          <w:rFonts w:ascii="Book Antiqua" w:hAnsi="Book Antiqua"/>
          <w:spacing w:val="-7"/>
        </w:rPr>
        <w:t xml:space="preserve"> </w:t>
      </w:r>
      <w:r w:rsidR="00BF7FC0" w:rsidRPr="007B7FEF">
        <w:rPr>
          <w:rFonts w:ascii="Book Antiqua" w:hAnsi="Book Antiqua"/>
        </w:rPr>
        <w:t>in</w:t>
      </w:r>
      <w:r w:rsidR="00BF7FC0" w:rsidRPr="007B7FEF">
        <w:rPr>
          <w:rFonts w:ascii="Book Antiqua" w:hAnsi="Book Antiqua"/>
          <w:spacing w:val="-8"/>
        </w:rPr>
        <w:t xml:space="preserve"> </w:t>
      </w:r>
      <w:r w:rsidR="00BF7FC0" w:rsidRPr="007B7FEF">
        <w:rPr>
          <w:rFonts w:ascii="Book Antiqua" w:hAnsi="Book Antiqua"/>
        </w:rPr>
        <w:t>melanoma</w:t>
      </w:r>
      <w:r w:rsidR="00BF7FC0" w:rsidRPr="007B7FEF">
        <w:rPr>
          <w:rFonts w:ascii="Book Antiqua" w:hAnsi="Book Antiqua"/>
          <w:spacing w:val="-8"/>
        </w:rPr>
        <w:t xml:space="preserve"> </w:t>
      </w:r>
      <w:r w:rsidR="00BF7FC0" w:rsidRPr="007B7FEF">
        <w:rPr>
          <w:rFonts w:ascii="Book Antiqua" w:hAnsi="Book Antiqua"/>
        </w:rPr>
        <w:t>(of</w:t>
      </w:r>
      <w:r w:rsidR="00BF7FC0" w:rsidRPr="007B7FEF">
        <w:rPr>
          <w:rFonts w:ascii="Book Antiqua" w:hAnsi="Book Antiqua"/>
          <w:spacing w:val="-8"/>
        </w:rPr>
        <w:t xml:space="preserve"> </w:t>
      </w:r>
      <w:r w:rsidR="00BF7FC0" w:rsidRPr="007B7FEF">
        <w:rPr>
          <w:rFonts w:ascii="Book Antiqua" w:hAnsi="Book Antiqua"/>
        </w:rPr>
        <w:t>which</w:t>
      </w:r>
      <w:r w:rsidR="00BF7FC0" w:rsidRPr="007B7FEF">
        <w:rPr>
          <w:rFonts w:ascii="Book Antiqua" w:hAnsi="Book Antiqua"/>
          <w:spacing w:val="-8"/>
        </w:rPr>
        <w:t xml:space="preserve"> </w:t>
      </w:r>
      <w:r w:rsidR="00BF7FC0" w:rsidRPr="007B7FEF">
        <w:rPr>
          <w:rFonts w:ascii="Book Antiqua" w:hAnsi="Book Antiqua"/>
        </w:rPr>
        <w:t>the</w:t>
      </w:r>
      <w:r w:rsidR="00BF7FC0" w:rsidRPr="007B7FEF">
        <w:rPr>
          <w:rFonts w:ascii="Book Antiqua" w:hAnsi="Book Antiqua"/>
          <w:spacing w:val="-8"/>
        </w:rPr>
        <w:t xml:space="preserve"> </w:t>
      </w:r>
      <w:r w:rsidR="00BF7FC0" w:rsidRPr="007B7FEF">
        <w:rPr>
          <w:rFonts w:ascii="Book Antiqua" w:hAnsi="Book Antiqua"/>
        </w:rPr>
        <w:t>role</w:t>
      </w:r>
      <w:r w:rsidR="00BF7FC0" w:rsidRPr="007B7FEF">
        <w:rPr>
          <w:rFonts w:ascii="Book Antiqua" w:hAnsi="Book Antiqua"/>
          <w:spacing w:val="-7"/>
        </w:rPr>
        <w:t xml:space="preserve"> </w:t>
      </w:r>
      <w:r w:rsidR="00BF7FC0" w:rsidRPr="007B7FEF">
        <w:rPr>
          <w:rFonts w:ascii="Book Antiqua" w:hAnsi="Book Antiqua"/>
        </w:rPr>
        <w:t>on</w:t>
      </w:r>
      <w:r w:rsidR="00BF7FC0" w:rsidRPr="007B7FEF">
        <w:rPr>
          <w:rFonts w:ascii="Book Antiqua" w:hAnsi="Book Antiqua"/>
          <w:spacing w:val="-8"/>
        </w:rPr>
        <w:t xml:space="preserve"> </w:t>
      </w:r>
      <w:r w:rsidR="00BF7FC0" w:rsidRPr="007B7FEF">
        <w:rPr>
          <w:rFonts w:ascii="Book Antiqua" w:hAnsi="Book Antiqua"/>
        </w:rPr>
        <w:t>cancer</w:t>
      </w:r>
      <w:r w:rsidR="00BF7FC0" w:rsidRPr="007B7FEF">
        <w:rPr>
          <w:rFonts w:ascii="Book Antiqua" w:hAnsi="Book Antiqua"/>
          <w:spacing w:val="-8"/>
        </w:rPr>
        <w:t xml:space="preserve"> </w:t>
      </w:r>
      <w:r w:rsidR="00BF7FC0" w:rsidRPr="007B7FEF">
        <w:rPr>
          <w:rFonts w:ascii="Book Antiqua" w:hAnsi="Book Antiqua"/>
        </w:rPr>
        <w:t>was already well established), the diet components’ association with cance</w:t>
      </w:r>
      <w:r>
        <w:rPr>
          <w:rFonts w:ascii="Book Antiqua" w:hAnsi="Book Antiqua"/>
        </w:rPr>
        <w:t>r might well be not so linear (T</w:t>
      </w:r>
      <w:r w:rsidR="00BF7FC0" w:rsidRPr="007B7FEF">
        <w:rPr>
          <w:rFonts w:ascii="Book Antiqua" w:hAnsi="Book Antiqua"/>
        </w:rPr>
        <w:t>able 1). The link between nutrition and cancer can be muddled by other health-compromising factors such as smoking and alcohol consumption, sedentary lifestyle and exposure to environmental toxicants, all well established as risk factors for cancer development</w:t>
      </w:r>
      <w:r>
        <w:rPr>
          <w:rFonts w:ascii="Book Antiqua" w:hAnsi="Book Antiqua"/>
          <w:vertAlign w:val="superscript"/>
        </w:rPr>
        <w:t>[37]</w:t>
      </w:r>
      <w:r w:rsidR="00BF7FC0" w:rsidRPr="007B7FEF">
        <w:rPr>
          <w:rFonts w:ascii="Book Antiqua" w:hAnsi="Book Antiqua"/>
        </w:rPr>
        <w:t>. Thus, even if it is</w:t>
      </w:r>
      <w:r w:rsidR="00BF7FC0" w:rsidRPr="007B7FEF">
        <w:rPr>
          <w:rFonts w:ascii="Book Antiqua" w:hAnsi="Book Antiqua"/>
          <w:spacing w:val="-34"/>
        </w:rPr>
        <w:t xml:space="preserve"> </w:t>
      </w:r>
      <w:r w:rsidR="00BF7FC0" w:rsidRPr="007B7FEF">
        <w:rPr>
          <w:rFonts w:ascii="Book Antiqua" w:hAnsi="Book Antiqua"/>
        </w:rPr>
        <w:t>hard to ‘isolate’ dietary risk factors in epidemiological studies, animal models have irrefutably</w:t>
      </w:r>
      <w:r w:rsidR="00BF7FC0" w:rsidRPr="007B7FEF">
        <w:rPr>
          <w:rFonts w:ascii="Book Antiqua" w:hAnsi="Book Antiqua"/>
          <w:spacing w:val="-12"/>
        </w:rPr>
        <w:t xml:space="preserve"> </w:t>
      </w:r>
      <w:r w:rsidR="00BF7FC0" w:rsidRPr="007B7FEF">
        <w:rPr>
          <w:rFonts w:ascii="Book Antiqua" w:hAnsi="Book Antiqua"/>
        </w:rPr>
        <w:t>demonstrated</w:t>
      </w:r>
      <w:r w:rsidR="00BF7FC0" w:rsidRPr="007B7FEF">
        <w:rPr>
          <w:rFonts w:ascii="Book Antiqua" w:hAnsi="Book Antiqua"/>
          <w:spacing w:val="-11"/>
        </w:rPr>
        <w:t xml:space="preserve"> </w:t>
      </w:r>
      <w:r w:rsidR="00BF7FC0" w:rsidRPr="007B7FEF">
        <w:rPr>
          <w:rFonts w:ascii="Book Antiqua" w:hAnsi="Book Antiqua"/>
        </w:rPr>
        <w:t>the</w:t>
      </w:r>
      <w:r w:rsidR="00BF7FC0" w:rsidRPr="007B7FEF">
        <w:rPr>
          <w:rFonts w:ascii="Book Antiqua" w:hAnsi="Book Antiqua"/>
          <w:spacing w:val="-11"/>
        </w:rPr>
        <w:t xml:space="preserve"> </w:t>
      </w:r>
      <w:r w:rsidR="00BF7FC0" w:rsidRPr="007B7FEF">
        <w:rPr>
          <w:rFonts w:ascii="Book Antiqua" w:hAnsi="Book Antiqua"/>
        </w:rPr>
        <w:lastRenderedPageBreak/>
        <w:t>nutrition</w:t>
      </w:r>
      <w:r w:rsidR="00BF7FC0" w:rsidRPr="007B7FEF">
        <w:rPr>
          <w:rFonts w:ascii="Book Antiqua" w:hAnsi="Book Antiqua"/>
          <w:spacing w:val="-11"/>
        </w:rPr>
        <w:t xml:space="preserve"> </w:t>
      </w:r>
      <w:r w:rsidR="00BF7FC0" w:rsidRPr="007B7FEF">
        <w:rPr>
          <w:rFonts w:ascii="Book Antiqua" w:hAnsi="Book Antiqua"/>
        </w:rPr>
        <w:t>influences</w:t>
      </w:r>
      <w:r w:rsidR="00BF7FC0" w:rsidRPr="007B7FEF">
        <w:rPr>
          <w:rFonts w:ascii="Book Antiqua" w:hAnsi="Book Antiqua"/>
          <w:spacing w:val="-12"/>
        </w:rPr>
        <w:t xml:space="preserve"> </w:t>
      </w:r>
      <w:r w:rsidR="00BF7FC0" w:rsidRPr="007B7FEF">
        <w:rPr>
          <w:rFonts w:ascii="Book Antiqua" w:hAnsi="Book Antiqua"/>
        </w:rPr>
        <w:t>on</w:t>
      </w:r>
      <w:r w:rsidR="00BF7FC0" w:rsidRPr="007B7FEF">
        <w:rPr>
          <w:rFonts w:ascii="Book Antiqua" w:hAnsi="Book Antiqua"/>
          <w:spacing w:val="-11"/>
        </w:rPr>
        <w:t xml:space="preserve"> </w:t>
      </w:r>
      <w:r w:rsidR="00BF7FC0" w:rsidRPr="007B7FEF">
        <w:rPr>
          <w:rFonts w:ascii="Book Antiqua" w:hAnsi="Book Antiqua"/>
        </w:rPr>
        <w:t>cancer</w:t>
      </w:r>
      <w:r w:rsidR="00BF7FC0" w:rsidRPr="007B7FEF">
        <w:rPr>
          <w:rFonts w:ascii="Book Antiqua" w:hAnsi="Book Antiqua"/>
          <w:spacing w:val="-11"/>
        </w:rPr>
        <w:t xml:space="preserve"> </w:t>
      </w:r>
      <w:r w:rsidR="00BF7FC0" w:rsidRPr="007B7FEF">
        <w:rPr>
          <w:rFonts w:ascii="Book Antiqua" w:hAnsi="Book Antiqua"/>
        </w:rPr>
        <w:t>evolution</w:t>
      </w:r>
      <w:r>
        <w:rPr>
          <w:rFonts w:ascii="Book Antiqua" w:hAnsi="Book Antiqua"/>
          <w:vertAlign w:val="superscript"/>
        </w:rPr>
        <w:t>[38]</w:t>
      </w:r>
      <w:r w:rsidR="00BF7FC0" w:rsidRPr="007B7FEF">
        <w:rPr>
          <w:rFonts w:ascii="Book Antiqua" w:hAnsi="Book Antiqua"/>
        </w:rPr>
        <w:t>.</w:t>
      </w:r>
      <w:r w:rsidR="00BF7FC0" w:rsidRPr="007B7FEF">
        <w:rPr>
          <w:rFonts w:ascii="Book Antiqua" w:hAnsi="Book Antiqua"/>
          <w:spacing w:val="-11"/>
        </w:rPr>
        <w:t xml:space="preserve"> </w:t>
      </w:r>
      <w:r w:rsidR="00BF7FC0" w:rsidRPr="007B7FEF">
        <w:rPr>
          <w:rFonts w:ascii="Book Antiqua" w:hAnsi="Book Antiqua"/>
        </w:rPr>
        <w:t>Besides that, as resumed on</w:t>
      </w:r>
      <w:r w:rsidR="00BF7FC0" w:rsidRPr="00153C20">
        <w:rPr>
          <w:rFonts w:ascii="Book Antiqua" w:hAnsi="Book Antiqua"/>
        </w:rPr>
        <w:t xml:space="preserve"> Figure 1</w:t>
      </w:r>
      <w:r w:rsidR="00BF7FC0" w:rsidRPr="007B7FEF">
        <w:rPr>
          <w:rFonts w:ascii="Book Antiqua" w:hAnsi="Book Antiqua"/>
        </w:rPr>
        <w:t>, diet components could act in an indirect way on cancer initiation and progression, by increasing the production of endocrine factors, or changing inflammatory and immunological parameters, or by changing the GM</w:t>
      </w:r>
      <w:r w:rsidR="00BF7FC0" w:rsidRPr="007B7FEF">
        <w:rPr>
          <w:rFonts w:ascii="Book Antiqua" w:hAnsi="Book Antiqua"/>
          <w:spacing w:val="5"/>
        </w:rPr>
        <w:t xml:space="preserve"> </w:t>
      </w:r>
      <w:r w:rsidR="00BF7FC0" w:rsidRPr="007B7FEF">
        <w:rPr>
          <w:rFonts w:ascii="Book Antiqua" w:hAnsi="Book Antiqua"/>
        </w:rPr>
        <w:t>composition</w:t>
      </w:r>
      <w:r>
        <w:rPr>
          <w:rFonts w:ascii="Book Antiqua" w:hAnsi="Book Antiqua"/>
          <w:vertAlign w:val="superscript"/>
        </w:rPr>
        <w:t>[37]</w:t>
      </w:r>
      <w:r w:rsidR="00BF7FC0" w:rsidRPr="007B7FEF">
        <w:rPr>
          <w:rFonts w:ascii="Book Antiqua" w:hAnsi="Book Antiqua"/>
        </w:rPr>
        <w:t>.</w:t>
      </w:r>
    </w:p>
    <w:p w14:paraId="788B8FB8" w14:textId="6BFBE0D6" w:rsidR="00CF16AC" w:rsidRPr="007B7FEF" w:rsidRDefault="00153C20"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Direct effects of dietary components on cancer development could</w:t>
      </w:r>
      <w:r w:rsidR="00BF7FC0" w:rsidRPr="007B7FEF">
        <w:rPr>
          <w:rFonts w:ascii="Book Antiqua" w:hAnsi="Book Antiqua"/>
          <w:spacing w:val="30"/>
        </w:rPr>
        <w:t xml:space="preserve"> </w:t>
      </w:r>
      <w:r w:rsidR="00BF7FC0" w:rsidRPr="007B7FEF">
        <w:rPr>
          <w:rFonts w:ascii="Book Antiqua" w:hAnsi="Book Antiqua"/>
        </w:rPr>
        <w:t>be represented by the strong correlation between CRC incidence and excessive consumption of fats and proteins (mainly of animal sources), processed meat, and</w:t>
      </w:r>
      <w:r w:rsidR="00BF7FC0" w:rsidRPr="007B7FEF">
        <w:rPr>
          <w:rFonts w:ascii="Book Antiqua" w:hAnsi="Book Antiqua"/>
          <w:spacing w:val="-13"/>
        </w:rPr>
        <w:t xml:space="preserve"> </w:t>
      </w:r>
      <w:r w:rsidR="00BF7FC0" w:rsidRPr="007B7FEF">
        <w:rPr>
          <w:rFonts w:ascii="Book Antiqua" w:hAnsi="Book Antiqua"/>
        </w:rPr>
        <w:t>substantial</w:t>
      </w:r>
      <w:r w:rsidR="00BF7FC0" w:rsidRPr="007B7FEF">
        <w:rPr>
          <w:rFonts w:ascii="Book Antiqua" w:hAnsi="Book Antiqua"/>
          <w:spacing w:val="-12"/>
        </w:rPr>
        <w:t xml:space="preserve"> </w:t>
      </w:r>
      <w:r w:rsidR="00BF7FC0" w:rsidRPr="007B7FEF">
        <w:rPr>
          <w:rFonts w:ascii="Book Antiqua" w:hAnsi="Book Antiqua"/>
        </w:rPr>
        <w:t>alcohol</w:t>
      </w:r>
      <w:r w:rsidR="00BF7FC0" w:rsidRPr="007B7FEF">
        <w:rPr>
          <w:rFonts w:ascii="Book Antiqua" w:hAnsi="Book Antiqua"/>
          <w:spacing w:val="-12"/>
        </w:rPr>
        <w:t xml:space="preserve"> </w:t>
      </w:r>
      <w:r w:rsidR="00BF7FC0" w:rsidRPr="007B7FEF">
        <w:rPr>
          <w:rFonts w:ascii="Book Antiqua" w:hAnsi="Book Antiqua"/>
        </w:rPr>
        <w:t>consumption</w:t>
      </w:r>
      <w:r w:rsidR="00BF7FC0" w:rsidRPr="007B7FEF">
        <w:rPr>
          <w:rFonts w:ascii="Book Antiqua" w:hAnsi="Book Antiqua"/>
          <w:spacing w:val="-12"/>
        </w:rPr>
        <w:t xml:space="preserve"> </w:t>
      </w:r>
      <w:r w:rsidR="00BF7FC0" w:rsidRPr="007B7FEF">
        <w:rPr>
          <w:rFonts w:ascii="Book Antiqua" w:hAnsi="Book Antiqua"/>
        </w:rPr>
        <w:t>(more</w:t>
      </w:r>
      <w:r w:rsidR="00BF7FC0" w:rsidRPr="007B7FEF">
        <w:rPr>
          <w:rFonts w:ascii="Book Antiqua" w:hAnsi="Book Antiqua"/>
          <w:spacing w:val="-13"/>
        </w:rPr>
        <w:t xml:space="preserve"> </w:t>
      </w:r>
      <w:r w:rsidR="00BF7FC0" w:rsidRPr="007B7FEF">
        <w:rPr>
          <w:rFonts w:ascii="Book Antiqua" w:hAnsi="Book Antiqua"/>
        </w:rPr>
        <w:t>than</w:t>
      </w:r>
      <w:r w:rsidR="00BF7FC0" w:rsidRPr="007B7FEF">
        <w:rPr>
          <w:rFonts w:ascii="Book Antiqua" w:hAnsi="Book Antiqua"/>
          <w:spacing w:val="-12"/>
        </w:rPr>
        <w:t xml:space="preserve"> </w:t>
      </w:r>
      <w:r w:rsidR="00BF7FC0" w:rsidRPr="007B7FEF">
        <w:rPr>
          <w:rFonts w:ascii="Book Antiqua" w:hAnsi="Book Antiqua"/>
        </w:rPr>
        <w:t>30</w:t>
      </w:r>
      <w:r w:rsidR="00BF7FC0" w:rsidRPr="007B7FEF">
        <w:rPr>
          <w:rFonts w:ascii="Book Antiqua" w:hAnsi="Book Antiqua"/>
          <w:spacing w:val="-11"/>
        </w:rPr>
        <w:t xml:space="preserve"> </w:t>
      </w:r>
      <w:r w:rsidR="00BF7FC0" w:rsidRPr="007B7FEF">
        <w:rPr>
          <w:rFonts w:ascii="Book Antiqua" w:hAnsi="Book Antiqua"/>
        </w:rPr>
        <w:t>g/d)</w:t>
      </w:r>
      <w:r>
        <w:rPr>
          <w:rFonts w:ascii="Book Antiqua" w:hAnsi="Book Antiqua"/>
          <w:vertAlign w:val="superscript"/>
        </w:rPr>
        <w:t>[39-41]</w:t>
      </w:r>
      <w:r w:rsidR="00BF7FC0" w:rsidRPr="007B7FEF">
        <w:rPr>
          <w:rFonts w:ascii="Book Antiqua" w:hAnsi="Book Antiqua"/>
        </w:rPr>
        <w:t>.</w:t>
      </w:r>
      <w:r w:rsidR="00BF7FC0" w:rsidRPr="007B7FEF">
        <w:rPr>
          <w:rFonts w:ascii="Book Antiqua" w:hAnsi="Book Antiqua"/>
          <w:spacing w:val="-13"/>
        </w:rPr>
        <w:t xml:space="preserve"> </w:t>
      </w:r>
      <w:r w:rsidR="00BF7FC0" w:rsidRPr="007B7FEF">
        <w:rPr>
          <w:rFonts w:ascii="Book Antiqua" w:hAnsi="Book Antiqua"/>
        </w:rPr>
        <w:t>People</w:t>
      </w:r>
      <w:r w:rsidR="00BF7FC0" w:rsidRPr="007B7FEF">
        <w:rPr>
          <w:rFonts w:ascii="Book Antiqua" w:hAnsi="Book Antiqua"/>
          <w:spacing w:val="-12"/>
        </w:rPr>
        <w:t xml:space="preserve"> </w:t>
      </w:r>
      <w:r w:rsidR="00BF7FC0" w:rsidRPr="007B7FEF">
        <w:rPr>
          <w:rFonts w:ascii="Book Antiqua" w:hAnsi="Book Antiqua"/>
        </w:rPr>
        <w:t>are</w:t>
      </w:r>
      <w:r w:rsidR="00BF7FC0" w:rsidRPr="007B7FEF">
        <w:rPr>
          <w:rFonts w:ascii="Book Antiqua" w:hAnsi="Book Antiqua"/>
          <w:spacing w:val="-12"/>
        </w:rPr>
        <w:t xml:space="preserve"> </w:t>
      </w:r>
      <w:r w:rsidR="00BF7FC0" w:rsidRPr="007B7FEF">
        <w:rPr>
          <w:rFonts w:ascii="Book Antiqua" w:hAnsi="Book Antiqua"/>
        </w:rPr>
        <w:t>more susceptible to develop CRC when they have an increased intake of heterocyclic amines (HCA). The main HCA generated are 2-amino-1-methyl-6- phenyl-</w:t>
      </w:r>
      <w:proofErr w:type="spellStart"/>
      <w:r w:rsidR="00BF7FC0" w:rsidRPr="007B7FEF">
        <w:rPr>
          <w:rFonts w:ascii="Book Antiqua" w:hAnsi="Book Antiqua"/>
        </w:rPr>
        <w:t>imidazo</w:t>
      </w:r>
      <w:proofErr w:type="spellEnd"/>
      <w:r w:rsidR="00BF7FC0" w:rsidRPr="007B7FEF">
        <w:rPr>
          <w:rFonts w:ascii="Book Antiqua" w:hAnsi="Book Antiqua"/>
        </w:rPr>
        <w:t>[4,5-b]pyridine (</w:t>
      </w:r>
      <w:proofErr w:type="spellStart"/>
      <w:r w:rsidR="00BF7FC0" w:rsidRPr="007B7FEF">
        <w:rPr>
          <w:rFonts w:ascii="Book Antiqua" w:hAnsi="Book Antiqua"/>
        </w:rPr>
        <w:t>PhIP</w:t>
      </w:r>
      <w:proofErr w:type="spellEnd"/>
      <w:r w:rsidR="00BF7FC0" w:rsidRPr="007B7FEF">
        <w:rPr>
          <w:rFonts w:ascii="Book Antiqua" w:hAnsi="Book Antiqua"/>
        </w:rPr>
        <w:t>), 2-amino-3,8-dimethylimidazo[4,5-f] quinoxaline (</w:t>
      </w:r>
      <w:proofErr w:type="spellStart"/>
      <w:r w:rsidR="00BF7FC0" w:rsidRPr="007B7FEF">
        <w:rPr>
          <w:rFonts w:ascii="Book Antiqua" w:hAnsi="Book Antiqua"/>
        </w:rPr>
        <w:t>MeIQx</w:t>
      </w:r>
      <w:proofErr w:type="spellEnd"/>
      <w:r w:rsidR="00BF7FC0" w:rsidRPr="007B7FEF">
        <w:rPr>
          <w:rFonts w:ascii="Book Antiqua" w:hAnsi="Book Antiqua"/>
        </w:rPr>
        <w:t xml:space="preserve">), and benzo[a]pyrene (Bap) a </w:t>
      </w:r>
      <w:bookmarkStart w:id="46" w:name="OLE_LINK15"/>
      <w:bookmarkStart w:id="47" w:name="OLE_LINK17"/>
      <w:r w:rsidR="00BF7FC0" w:rsidRPr="007B7FEF">
        <w:rPr>
          <w:rFonts w:ascii="Book Antiqua" w:hAnsi="Book Antiqua"/>
        </w:rPr>
        <w:t>polycyclic aromatic hydrocarbon</w:t>
      </w:r>
      <w:bookmarkEnd w:id="46"/>
      <w:bookmarkEnd w:id="47"/>
      <w:r w:rsidR="00BF7FC0" w:rsidRPr="007B7FEF">
        <w:rPr>
          <w:rFonts w:ascii="Book Antiqua" w:hAnsi="Book Antiqua"/>
        </w:rPr>
        <w:t xml:space="preserve"> (PAH), the first reported group of chemical carcinogens for human cells</w:t>
      </w:r>
      <w:r>
        <w:rPr>
          <w:rFonts w:ascii="Book Antiqua" w:hAnsi="Book Antiqua"/>
          <w:vertAlign w:val="superscript"/>
        </w:rPr>
        <w:t>[42]</w:t>
      </w:r>
      <w:r w:rsidR="00BF7FC0" w:rsidRPr="007B7FEF">
        <w:rPr>
          <w:rFonts w:ascii="Book Antiqua" w:hAnsi="Book Antiqua"/>
          <w:spacing w:val="4"/>
        </w:rPr>
        <w:t xml:space="preserve">. </w:t>
      </w:r>
      <w:r w:rsidR="00BF7FC0" w:rsidRPr="007B7FEF">
        <w:rPr>
          <w:rFonts w:ascii="Book Antiqua" w:hAnsi="Book Antiqua"/>
        </w:rPr>
        <w:t>Otherwise, vegetarian diet seems to prevent cardiovascular diseases, type 2 diabetes and cancer</w:t>
      </w:r>
      <w:r>
        <w:rPr>
          <w:rFonts w:ascii="Book Antiqua" w:hAnsi="Book Antiqua"/>
          <w:vertAlign w:val="superscript"/>
        </w:rPr>
        <w:t>[43]</w:t>
      </w:r>
      <w:r w:rsidR="00BF7FC0" w:rsidRPr="007B7FEF">
        <w:rPr>
          <w:rFonts w:ascii="Book Antiqua" w:hAnsi="Book Antiqua"/>
        </w:rPr>
        <w:t>, since fruits and vegetables invariably contain antioxidants,</w:t>
      </w:r>
      <w:r w:rsidR="00BF7FC0" w:rsidRPr="007B7FEF">
        <w:rPr>
          <w:rFonts w:ascii="Book Antiqua" w:hAnsi="Book Antiqua"/>
          <w:spacing w:val="7"/>
        </w:rPr>
        <w:t xml:space="preserve"> </w:t>
      </w:r>
      <w:r w:rsidR="00BF7FC0" w:rsidRPr="007B7FEF">
        <w:rPr>
          <w:rFonts w:ascii="Book Antiqua" w:hAnsi="Book Antiqua"/>
        </w:rPr>
        <w:t>which</w:t>
      </w:r>
      <w:r>
        <w:rPr>
          <w:rFonts w:ascii="Book Antiqua" w:hAnsi="Book Antiqua"/>
        </w:rPr>
        <w:t xml:space="preserve"> </w:t>
      </w:r>
      <w:r w:rsidR="00BF7FC0" w:rsidRPr="007B7FEF">
        <w:rPr>
          <w:rFonts w:ascii="Book Antiqua" w:hAnsi="Book Antiqua"/>
        </w:rPr>
        <w:t>scavenge free radicals and prevent DNA damages</w:t>
      </w:r>
      <w:r>
        <w:rPr>
          <w:rFonts w:ascii="Book Antiqua" w:hAnsi="Book Antiqua"/>
          <w:vertAlign w:val="superscript"/>
        </w:rPr>
        <w:t>[44]</w:t>
      </w:r>
      <w:r w:rsidR="00BF7FC0" w:rsidRPr="007B7FEF">
        <w:rPr>
          <w:rFonts w:ascii="Book Antiqua" w:hAnsi="Book Antiqua"/>
        </w:rPr>
        <w:t>. The vegetarian diet also includes a variety of nutrients associated with reduction of cancer development risk</w:t>
      </w:r>
      <w:r>
        <w:rPr>
          <w:rFonts w:ascii="Book Antiqua" w:hAnsi="Book Antiqua"/>
          <w:vertAlign w:val="superscript"/>
        </w:rPr>
        <w:t>[45]</w:t>
      </w:r>
      <w:r w:rsidR="00BF7FC0" w:rsidRPr="007B7FEF">
        <w:rPr>
          <w:rFonts w:ascii="Book Antiqua" w:hAnsi="Book Antiqua"/>
        </w:rPr>
        <w:t>. These compounds can protect cells by affecting the bio-transformation/detoxification pathways (phases I and II), the cell signaling and endogenous antioxidant system</w:t>
      </w:r>
      <w:r>
        <w:rPr>
          <w:rFonts w:ascii="Book Antiqua" w:hAnsi="Book Antiqua"/>
          <w:vertAlign w:val="superscript"/>
        </w:rPr>
        <w:t>[46]</w:t>
      </w:r>
      <w:r w:rsidR="00BF7FC0" w:rsidRPr="007B7FEF">
        <w:rPr>
          <w:rFonts w:ascii="Book Antiqua" w:hAnsi="Book Antiqua"/>
        </w:rPr>
        <w:t>. Some micronutrients, such as zinc</w:t>
      </w:r>
      <w:r>
        <w:rPr>
          <w:rFonts w:ascii="Book Antiqua" w:hAnsi="Book Antiqua"/>
          <w:vertAlign w:val="superscript"/>
        </w:rPr>
        <w:t>[47]</w:t>
      </w:r>
      <w:r w:rsidR="00BF7FC0" w:rsidRPr="007B7FEF">
        <w:rPr>
          <w:rFonts w:ascii="Book Antiqua" w:hAnsi="Book Antiqua"/>
          <w:spacing w:val="4"/>
          <w:position w:val="6"/>
        </w:rPr>
        <w:t xml:space="preserve"> </w:t>
      </w:r>
      <w:r w:rsidR="00BF7FC0" w:rsidRPr="007B7FEF">
        <w:rPr>
          <w:rFonts w:ascii="Book Antiqua" w:hAnsi="Book Antiqua"/>
        </w:rPr>
        <w:t>and selenium</w:t>
      </w:r>
      <w:r>
        <w:rPr>
          <w:rFonts w:ascii="Book Antiqua" w:hAnsi="Book Antiqua"/>
          <w:vertAlign w:val="superscript"/>
        </w:rPr>
        <w:t>[48]</w:t>
      </w:r>
      <w:r w:rsidR="00BF7FC0" w:rsidRPr="007B7FEF">
        <w:rPr>
          <w:rFonts w:ascii="Book Antiqua" w:hAnsi="Book Antiqua"/>
        </w:rPr>
        <w:t>, have been extensively studied and seem to have important roles in cancer prevention, whereas complex compounds such as carotenoids</w:t>
      </w:r>
      <w:r w:rsidRPr="00153C20">
        <w:rPr>
          <w:rFonts w:ascii="Book Antiqua" w:hAnsi="Book Antiqua"/>
          <w:vertAlign w:val="superscript"/>
        </w:rPr>
        <w:t>[49]</w:t>
      </w:r>
      <w:r w:rsidR="00BF7FC0" w:rsidRPr="007B7FEF">
        <w:rPr>
          <w:rFonts w:ascii="Book Antiqua" w:hAnsi="Book Antiqua"/>
        </w:rPr>
        <w:t>, flavonoids</w:t>
      </w:r>
      <w:r w:rsidR="00665C30">
        <w:rPr>
          <w:rFonts w:ascii="Book Antiqua" w:hAnsi="Book Antiqua"/>
          <w:vertAlign w:val="superscript"/>
        </w:rPr>
        <w:t>[50]</w:t>
      </w:r>
      <w:r w:rsidR="00BF7FC0" w:rsidRPr="007B7FEF">
        <w:rPr>
          <w:rFonts w:ascii="Book Antiqua" w:hAnsi="Book Antiqua"/>
        </w:rPr>
        <w:t>, curcumin and</w:t>
      </w:r>
      <w:r w:rsidR="00BF7FC0" w:rsidRPr="007B7FEF">
        <w:rPr>
          <w:rFonts w:ascii="Book Antiqua" w:hAnsi="Book Antiqua"/>
          <w:spacing w:val="-9"/>
        </w:rPr>
        <w:t xml:space="preserve"> </w:t>
      </w:r>
      <w:r w:rsidR="00BF7FC0" w:rsidRPr="007B7FEF">
        <w:rPr>
          <w:rFonts w:ascii="Book Antiqua" w:hAnsi="Book Antiqua"/>
        </w:rPr>
        <w:t>silymarin</w:t>
      </w:r>
      <w:r w:rsidR="00665C30">
        <w:rPr>
          <w:rFonts w:ascii="Book Antiqua" w:hAnsi="Book Antiqua"/>
          <w:vertAlign w:val="superscript"/>
        </w:rPr>
        <w:t>[51]</w:t>
      </w:r>
      <w:r w:rsidR="00BF7FC0" w:rsidRPr="007B7FEF">
        <w:rPr>
          <w:rFonts w:ascii="Book Antiqua" w:hAnsi="Book Antiqua"/>
        </w:rPr>
        <w:t>,</w:t>
      </w:r>
      <w:r w:rsidR="00BF7FC0" w:rsidRPr="007B7FEF">
        <w:rPr>
          <w:rFonts w:ascii="Book Antiqua" w:hAnsi="Book Antiqua"/>
          <w:spacing w:val="-9"/>
        </w:rPr>
        <w:t xml:space="preserve"> </w:t>
      </w:r>
      <w:r w:rsidR="00BF7FC0" w:rsidRPr="007B7FEF">
        <w:rPr>
          <w:rFonts w:ascii="Book Antiqua" w:hAnsi="Book Antiqua"/>
        </w:rPr>
        <w:t>resveratrol</w:t>
      </w:r>
      <w:r w:rsidR="00665C30">
        <w:rPr>
          <w:rFonts w:ascii="Book Antiqua" w:hAnsi="Book Antiqua"/>
          <w:vertAlign w:val="superscript"/>
        </w:rPr>
        <w:t>[52]</w:t>
      </w:r>
      <w:r w:rsidR="00BF7FC0" w:rsidRPr="007B7FEF">
        <w:rPr>
          <w:rFonts w:ascii="Book Antiqua" w:hAnsi="Book Antiqua"/>
        </w:rPr>
        <w:t>,</w:t>
      </w:r>
      <w:r w:rsidR="00BF7FC0" w:rsidRPr="007B7FEF">
        <w:rPr>
          <w:rFonts w:ascii="Book Antiqua" w:hAnsi="Book Antiqua"/>
          <w:spacing w:val="-10"/>
        </w:rPr>
        <w:t xml:space="preserve"> </w:t>
      </w:r>
      <w:r w:rsidR="00BF7FC0" w:rsidRPr="007B7FEF">
        <w:rPr>
          <w:rFonts w:ascii="Book Antiqua" w:hAnsi="Book Antiqua"/>
        </w:rPr>
        <w:t>folate</w:t>
      </w:r>
      <w:r w:rsidR="00665C30">
        <w:rPr>
          <w:rFonts w:ascii="Book Antiqua" w:hAnsi="Book Antiqua"/>
          <w:vertAlign w:val="superscript"/>
        </w:rPr>
        <w:t>[53]</w:t>
      </w:r>
      <w:r w:rsidR="00BF7FC0" w:rsidRPr="007B7FEF">
        <w:rPr>
          <w:rFonts w:ascii="Book Antiqua" w:hAnsi="Book Antiqua"/>
          <w:spacing w:val="-5"/>
          <w:position w:val="6"/>
        </w:rPr>
        <w:t xml:space="preserve"> </w:t>
      </w:r>
      <w:r w:rsidR="00BF7FC0" w:rsidRPr="007B7FEF">
        <w:rPr>
          <w:rFonts w:ascii="Book Antiqua" w:hAnsi="Book Antiqua"/>
        </w:rPr>
        <w:t>and</w:t>
      </w:r>
      <w:r w:rsidR="00BF7FC0" w:rsidRPr="007B7FEF">
        <w:rPr>
          <w:rFonts w:ascii="Book Antiqua" w:hAnsi="Book Antiqua"/>
          <w:spacing w:val="-9"/>
        </w:rPr>
        <w:t xml:space="preserve"> </w:t>
      </w:r>
      <w:r w:rsidR="00BF7FC0" w:rsidRPr="007B7FEF">
        <w:rPr>
          <w:rFonts w:ascii="Book Antiqua" w:hAnsi="Book Antiqua"/>
        </w:rPr>
        <w:t>total</w:t>
      </w:r>
      <w:r w:rsidR="00BF7FC0" w:rsidRPr="007B7FEF">
        <w:rPr>
          <w:rFonts w:ascii="Book Antiqua" w:hAnsi="Book Antiqua"/>
          <w:spacing w:val="-9"/>
        </w:rPr>
        <w:t xml:space="preserve"> </w:t>
      </w:r>
      <w:r w:rsidR="00BF7FC0" w:rsidRPr="007B7FEF">
        <w:rPr>
          <w:rFonts w:ascii="Book Antiqua" w:hAnsi="Book Antiqua"/>
        </w:rPr>
        <w:t>oligomeric</w:t>
      </w:r>
      <w:r w:rsidR="00BF7FC0" w:rsidRPr="007B7FEF">
        <w:rPr>
          <w:rFonts w:ascii="Book Antiqua" w:hAnsi="Book Antiqua"/>
          <w:spacing w:val="-9"/>
        </w:rPr>
        <w:t xml:space="preserve"> </w:t>
      </w:r>
      <w:r w:rsidR="00BF7FC0" w:rsidRPr="007B7FEF">
        <w:rPr>
          <w:rFonts w:ascii="Book Antiqua" w:hAnsi="Book Antiqua"/>
        </w:rPr>
        <w:t>flavonoids</w:t>
      </w:r>
      <w:r w:rsidR="00665C30">
        <w:rPr>
          <w:rFonts w:ascii="Book Antiqua" w:hAnsi="Book Antiqua"/>
          <w:vertAlign w:val="superscript"/>
        </w:rPr>
        <w:t>[54]</w:t>
      </w:r>
      <w:r w:rsidR="00BF7FC0" w:rsidRPr="007B7FEF">
        <w:rPr>
          <w:rFonts w:ascii="Book Antiqua" w:hAnsi="Book Antiqua"/>
          <w:spacing w:val="-6"/>
          <w:position w:val="6"/>
        </w:rPr>
        <w:t xml:space="preserve"> </w:t>
      </w:r>
      <w:r w:rsidR="00BF7FC0" w:rsidRPr="007B7FEF">
        <w:rPr>
          <w:rFonts w:ascii="Book Antiqua" w:hAnsi="Book Antiqua"/>
        </w:rPr>
        <w:t xml:space="preserve">show both direct activity against tumor cells and </w:t>
      </w:r>
      <w:r w:rsidR="00BF7FC0" w:rsidRPr="007B7FEF">
        <w:rPr>
          <w:rFonts w:ascii="Book Antiqua" w:hAnsi="Book Antiqua"/>
          <w:i/>
        </w:rPr>
        <w:t xml:space="preserve">in vitro </w:t>
      </w:r>
      <w:r w:rsidR="00BF7FC0" w:rsidRPr="007B7FEF">
        <w:rPr>
          <w:rFonts w:ascii="Book Antiqua" w:hAnsi="Book Antiqua"/>
        </w:rPr>
        <w:t>immunomodulatory</w:t>
      </w:r>
      <w:r w:rsidR="00BF7FC0" w:rsidRPr="007B7FEF">
        <w:rPr>
          <w:rFonts w:ascii="Book Antiqua" w:hAnsi="Book Antiqua"/>
          <w:spacing w:val="56"/>
        </w:rPr>
        <w:t xml:space="preserve"> </w:t>
      </w:r>
      <w:r w:rsidR="00BF7FC0" w:rsidRPr="007B7FEF">
        <w:rPr>
          <w:rFonts w:ascii="Book Antiqua" w:hAnsi="Book Antiqua"/>
        </w:rPr>
        <w:t>effects.</w:t>
      </w:r>
    </w:p>
    <w:p w14:paraId="1D15915D" w14:textId="43177112" w:rsidR="00CF16AC" w:rsidRPr="007B7FEF" w:rsidRDefault="00665C30"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Besides that, nutrients such as glucose and amino acids increase the proliferative rate of tumor cells by activating the growth signaling proto- oncogenes such as IGF1R, PI3K, and AKT. In this way, deprivation of nutrients as well as nutrient-responsive growth factors seem to kill selectively high proliferative/resilient cancer cells by forcing their glycolytic asset toward an oxidative</w:t>
      </w:r>
      <w:r w:rsidR="00BF7FC0" w:rsidRPr="007B7FEF">
        <w:rPr>
          <w:rFonts w:ascii="Book Antiqua" w:hAnsi="Book Antiqua"/>
          <w:spacing w:val="-11"/>
        </w:rPr>
        <w:t xml:space="preserve"> </w:t>
      </w:r>
      <w:r w:rsidR="00BF7FC0" w:rsidRPr="007B7FEF">
        <w:rPr>
          <w:rFonts w:ascii="Book Antiqua" w:hAnsi="Book Antiqua"/>
        </w:rPr>
        <w:t>one.</w:t>
      </w:r>
      <w:r w:rsidR="00BF7FC0" w:rsidRPr="007B7FEF">
        <w:rPr>
          <w:rFonts w:ascii="Book Antiqua" w:hAnsi="Book Antiqua"/>
          <w:spacing w:val="-11"/>
        </w:rPr>
        <w:t xml:space="preserve"> </w:t>
      </w:r>
      <w:r w:rsidR="00BF7FC0" w:rsidRPr="007B7FEF">
        <w:rPr>
          <w:rFonts w:ascii="Book Antiqua" w:hAnsi="Book Antiqua"/>
        </w:rPr>
        <w:t>In</w:t>
      </w:r>
      <w:r w:rsidR="00BF7FC0" w:rsidRPr="007B7FEF">
        <w:rPr>
          <w:rFonts w:ascii="Book Antiqua" w:hAnsi="Book Antiqua"/>
          <w:spacing w:val="-11"/>
        </w:rPr>
        <w:t xml:space="preserve"> </w:t>
      </w:r>
      <w:r w:rsidR="00BF7FC0" w:rsidRPr="007B7FEF">
        <w:rPr>
          <w:rFonts w:ascii="Book Antiqua" w:hAnsi="Book Antiqua"/>
        </w:rPr>
        <w:t>fact,</w:t>
      </w:r>
      <w:r w:rsidR="00BF7FC0" w:rsidRPr="007B7FEF">
        <w:rPr>
          <w:rFonts w:ascii="Book Antiqua" w:hAnsi="Book Antiqua"/>
          <w:spacing w:val="-11"/>
        </w:rPr>
        <w:t xml:space="preserve"> </w:t>
      </w:r>
      <w:r w:rsidR="00BF7FC0" w:rsidRPr="007B7FEF">
        <w:rPr>
          <w:rFonts w:ascii="Book Antiqua" w:hAnsi="Book Antiqua"/>
        </w:rPr>
        <w:t>the</w:t>
      </w:r>
      <w:r w:rsidR="00BF7FC0" w:rsidRPr="007B7FEF">
        <w:rPr>
          <w:rFonts w:ascii="Book Antiqua" w:hAnsi="Book Antiqua"/>
          <w:spacing w:val="-11"/>
        </w:rPr>
        <w:t xml:space="preserve"> </w:t>
      </w:r>
      <w:bookmarkStart w:id="48" w:name="OLE_LINK4"/>
      <w:r w:rsidR="00BF7FC0" w:rsidRPr="007B7FEF">
        <w:rPr>
          <w:rFonts w:ascii="Book Antiqua" w:hAnsi="Book Antiqua"/>
        </w:rPr>
        <w:t>calorie</w:t>
      </w:r>
      <w:r w:rsidR="00BF7FC0" w:rsidRPr="007B7FEF">
        <w:rPr>
          <w:rFonts w:ascii="Book Antiqua" w:hAnsi="Book Antiqua"/>
          <w:spacing w:val="-11"/>
        </w:rPr>
        <w:t xml:space="preserve"> </w:t>
      </w:r>
      <w:r w:rsidR="00BF7FC0" w:rsidRPr="007B7FEF">
        <w:rPr>
          <w:rFonts w:ascii="Book Antiqua" w:hAnsi="Book Antiqua"/>
        </w:rPr>
        <w:t>restriction</w:t>
      </w:r>
      <w:bookmarkEnd w:id="48"/>
      <w:r w:rsidR="00BF7FC0" w:rsidRPr="007B7FEF">
        <w:rPr>
          <w:rFonts w:ascii="Book Antiqua" w:hAnsi="Book Antiqua"/>
          <w:spacing w:val="-11"/>
        </w:rPr>
        <w:t xml:space="preserve"> </w:t>
      </w:r>
      <w:r w:rsidR="00BF7FC0" w:rsidRPr="007B7FEF">
        <w:rPr>
          <w:rFonts w:ascii="Book Antiqua" w:hAnsi="Book Antiqua"/>
        </w:rPr>
        <w:t>(CR),</w:t>
      </w:r>
      <w:r w:rsidR="00BF7FC0" w:rsidRPr="007B7FEF">
        <w:rPr>
          <w:rFonts w:ascii="Book Antiqua" w:hAnsi="Book Antiqua"/>
          <w:spacing w:val="-11"/>
        </w:rPr>
        <w:t xml:space="preserve"> </w:t>
      </w:r>
      <w:r w:rsidR="00BF7FC0" w:rsidRPr="007B7FEF">
        <w:rPr>
          <w:rFonts w:ascii="Book Antiqua" w:hAnsi="Book Antiqua"/>
        </w:rPr>
        <w:t>defined</w:t>
      </w:r>
      <w:r w:rsidR="00BF7FC0" w:rsidRPr="007B7FEF">
        <w:rPr>
          <w:rFonts w:ascii="Book Antiqua" w:hAnsi="Book Antiqua"/>
          <w:spacing w:val="-11"/>
        </w:rPr>
        <w:t xml:space="preserve"> </w:t>
      </w:r>
      <w:r w:rsidR="00BF7FC0" w:rsidRPr="007B7FEF">
        <w:rPr>
          <w:rFonts w:ascii="Book Antiqua" w:hAnsi="Book Antiqua"/>
        </w:rPr>
        <w:t>as</w:t>
      </w:r>
      <w:r w:rsidR="00BF7FC0" w:rsidRPr="007B7FEF">
        <w:rPr>
          <w:rFonts w:ascii="Book Antiqua" w:hAnsi="Book Antiqua"/>
          <w:spacing w:val="-11"/>
        </w:rPr>
        <w:t xml:space="preserve"> </w:t>
      </w:r>
      <w:r w:rsidR="00BF7FC0" w:rsidRPr="007B7FEF">
        <w:rPr>
          <w:rFonts w:ascii="Book Antiqua" w:hAnsi="Book Antiqua"/>
        </w:rPr>
        <w:t>30</w:t>
      </w:r>
      <w:r>
        <w:rPr>
          <w:rFonts w:ascii="Book Antiqua" w:hAnsi="Book Antiqua"/>
        </w:rPr>
        <w:t>%</w:t>
      </w:r>
      <w:r w:rsidR="00BF7FC0" w:rsidRPr="007B7FEF">
        <w:rPr>
          <w:rFonts w:ascii="Book Antiqua" w:hAnsi="Book Antiqua"/>
        </w:rPr>
        <w:t>–60%</w:t>
      </w:r>
      <w:r w:rsidR="00BF7FC0" w:rsidRPr="007B7FEF">
        <w:rPr>
          <w:rFonts w:ascii="Book Antiqua" w:hAnsi="Book Antiqua"/>
          <w:spacing w:val="-11"/>
        </w:rPr>
        <w:t xml:space="preserve"> </w:t>
      </w:r>
      <w:r w:rsidR="00BF7FC0" w:rsidRPr="007B7FEF">
        <w:rPr>
          <w:rFonts w:ascii="Book Antiqua" w:hAnsi="Book Antiqua"/>
        </w:rPr>
        <w:t>less</w:t>
      </w:r>
      <w:r w:rsidR="00BF7FC0" w:rsidRPr="007B7FEF">
        <w:rPr>
          <w:rFonts w:ascii="Book Antiqua" w:hAnsi="Book Antiqua"/>
          <w:spacing w:val="-11"/>
        </w:rPr>
        <w:t xml:space="preserve"> </w:t>
      </w:r>
      <w:r w:rsidR="00BF7FC0" w:rsidRPr="007B7FEF">
        <w:rPr>
          <w:rFonts w:ascii="Book Antiqua" w:hAnsi="Book Antiqua"/>
        </w:rPr>
        <w:t>of</w:t>
      </w:r>
      <w:r w:rsidR="00BF7FC0" w:rsidRPr="007B7FEF">
        <w:rPr>
          <w:rFonts w:ascii="Book Antiqua" w:hAnsi="Book Antiqua"/>
          <w:spacing w:val="-11"/>
        </w:rPr>
        <w:t xml:space="preserve"> </w:t>
      </w:r>
      <w:r w:rsidR="00BF7FC0" w:rsidRPr="007B7FEF">
        <w:rPr>
          <w:rFonts w:ascii="Book Antiqua" w:hAnsi="Book Antiqua"/>
        </w:rPr>
        <w:t>daily calorie requirement without malnutrition, is known to extend healthy life span with anticancer effects; being particularly effective in reducing the incidence, mass, and metastasis of breast cancer (due to the profound metabolic reprogramming that builds up adaptive stress responses)</w:t>
      </w:r>
      <w:r>
        <w:rPr>
          <w:rFonts w:ascii="Book Antiqua" w:hAnsi="Book Antiqua"/>
          <w:vertAlign w:val="superscript"/>
        </w:rPr>
        <w:t>[55]</w:t>
      </w:r>
      <w:r w:rsidR="00BF7FC0" w:rsidRPr="007B7FEF">
        <w:rPr>
          <w:rFonts w:ascii="Book Antiqua" w:hAnsi="Book Antiqua"/>
        </w:rPr>
        <w:t>. The</w:t>
      </w:r>
      <w:r w:rsidR="00BF7FC0" w:rsidRPr="007B7FEF">
        <w:rPr>
          <w:rFonts w:ascii="Book Antiqua" w:hAnsi="Book Antiqua"/>
          <w:spacing w:val="17"/>
        </w:rPr>
        <w:t xml:space="preserve"> </w:t>
      </w:r>
      <w:r w:rsidR="00BF7FC0" w:rsidRPr="007B7FEF">
        <w:rPr>
          <w:rFonts w:ascii="Book Antiqua" w:hAnsi="Book Antiqua"/>
        </w:rPr>
        <w:t xml:space="preserve">controlled fasting also demonstrated to be a promising as </w:t>
      </w:r>
      <w:r w:rsidR="00BF7FC0" w:rsidRPr="007B7FEF">
        <w:rPr>
          <w:rFonts w:ascii="Book Antiqua" w:hAnsi="Book Antiqua"/>
        </w:rPr>
        <w:lastRenderedPageBreak/>
        <w:t>adjuvant treatment in cancer therapy, mainly when associated with ketogenic diets (KD), that is low in carbohydrates</w:t>
      </w:r>
      <w:r w:rsidR="00BF7FC0" w:rsidRPr="007B7FEF">
        <w:rPr>
          <w:rFonts w:ascii="Book Antiqua" w:hAnsi="Book Antiqua"/>
          <w:spacing w:val="-18"/>
        </w:rPr>
        <w:t xml:space="preserve"> </w:t>
      </w:r>
      <w:r w:rsidR="00BF7FC0" w:rsidRPr="007B7FEF">
        <w:rPr>
          <w:rFonts w:ascii="Book Antiqua" w:hAnsi="Book Antiqua"/>
        </w:rPr>
        <w:t>and</w:t>
      </w:r>
      <w:r w:rsidR="00BF7FC0" w:rsidRPr="007B7FEF">
        <w:rPr>
          <w:rFonts w:ascii="Book Antiqua" w:hAnsi="Book Antiqua"/>
          <w:spacing w:val="-17"/>
        </w:rPr>
        <w:t xml:space="preserve"> </w:t>
      </w:r>
      <w:r w:rsidR="00BF7FC0" w:rsidRPr="007B7FEF">
        <w:rPr>
          <w:rFonts w:ascii="Book Antiqua" w:hAnsi="Book Antiqua"/>
        </w:rPr>
        <w:t>high</w:t>
      </w:r>
      <w:r w:rsidR="00BF7FC0" w:rsidRPr="007B7FEF">
        <w:rPr>
          <w:rFonts w:ascii="Book Antiqua" w:hAnsi="Book Antiqua"/>
          <w:spacing w:val="-18"/>
        </w:rPr>
        <w:t xml:space="preserve"> </w:t>
      </w:r>
      <w:r w:rsidR="00BF7FC0" w:rsidRPr="007B7FEF">
        <w:rPr>
          <w:rFonts w:ascii="Book Antiqua" w:hAnsi="Book Antiqua"/>
        </w:rPr>
        <w:t>in</w:t>
      </w:r>
      <w:r w:rsidR="00BF7FC0" w:rsidRPr="007B7FEF">
        <w:rPr>
          <w:rFonts w:ascii="Book Antiqua" w:hAnsi="Book Antiqua"/>
          <w:spacing w:val="-17"/>
        </w:rPr>
        <w:t xml:space="preserve"> </w:t>
      </w:r>
      <w:r w:rsidR="00BF7FC0" w:rsidRPr="007B7FEF">
        <w:rPr>
          <w:rFonts w:ascii="Book Antiqua" w:hAnsi="Book Antiqua"/>
        </w:rPr>
        <w:t>fats</w:t>
      </w:r>
      <w:r>
        <w:rPr>
          <w:rFonts w:ascii="Book Antiqua" w:hAnsi="Book Antiqua"/>
          <w:vertAlign w:val="superscript"/>
        </w:rPr>
        <w:t>[56]</w:t>
      </w:r>
      <w:r w:rsidR="00BF7FC0" w:rsidRPr="007B7FEF">
        <w:rPr>
          <w:rFonts w:ascii="Book Antiqua" w:hAnsi="Book Antiqua"/>
        </w:rPr>
        <w:t>.</w:t>
      </w:r>
      <w:r w:rsidR="00BF7FC0" w:rsidRPr="007B7FEF">
        <w:rPr>
          <w:rFonts w:ascii="Book Antiqua" w:hAnsi="Book Antiqua"/>
          <w:spacing w:val="-17"/>
        </w:rPr>
        <w:t xml:space="preserve"> </w:t>
      </w:r>
      <w:r w:rsidR="00BF7FC0" w:rsidRPr="007B7FEF">
        <w:rPr>
          <w:rFonts w:ascii="Book Antiqua" w:hAnsi="Book Antiqua"/>
        </w:rPr>
        <w:t>Moreover,</w:t>
      </w:r>
      <w:r w:rsidR="00BF7FC0" w:rsidRPr="007B7FEF">
        <w:rPr>
          <w:rFonts w:ascii="Book Antiqua" w:hAnsi="Book Antiqua"/>
          <w:spacing w:val="-18"/>
        </w:rPr>
        <w:t xml:space="preserve"> </w:t>
      </w:r>
      <w:r w:rsidR="00BF7FC0" w:rsidRPr="007B7FEF">
        <w:rPr>
          <w:rFonts w:ascii="Book Antiqua" w:hAnsi="Book Antiqua"/>
        </w:rPr>
        <w:t>short-term</w:t>
      </w:r>
      <w:r w:rsidR="00BF7FC0" w:rsidRPr="007B7FEF">
        <w:rPr>
          <w:rFonts w:ascii="Book Antiqua" w:hAnsi="Book Antiqua"/>
          <w:spacing w:val="-17"/>
        </w:rPr>
        <w:t xml:space="preserve"> </w:t>
      </w:r>
      <w:r w:rsidR="00BF7FC0" w:rsidRPr="007B7FEF">
        <w:rPr>
          <w:rFonts w:ascii="Book Antiqua" w:hAnsi="Book Antiqua"/>
        </w:rPr>
        <w:t>fasting</w:t>
      </w:r>
      <w:r w:rsidR="00BF7FC0" w:rsidRPr="007B7FEF">
        <w:rPr>
          <w:rFonts w:ascii="Book Antiqua" w:hAnsi="Book Antiqua"/>
          <w:spacing w:val="-18"/>
        </w:rPr>
        <w:t xml:space="preserve"> </w:t>
      </w:r>
      <w:r w:rsidR="00BF7FC0" w:rsidRPr="007B7FEF">
        <w:rPr>
          <w:rFonts w:ascii="Book Antiqua" w:hAnsi="Book Antiqua"/>
        </w:rPr>
        <w:t>exerts</w:t>
      </w:r>
      <w:r w:rsidR="00BF7FC0" w:rsidRPr="007B7FEF">
        <w:rPr>
          <w:rFonts w:ascii="Book Antiqua" w:hAnsi="Book Antiqua"/>
          <w:spacing w:val="-17"/>
        </w:rPr>
        <w:t xml:space="preserve"> </w:t>
      </w:r>
      <w:r w:rsidR="00BF7FC0" w:rsidRPr="007B7FEF">
        <w:rPr>
          <w:rFonts w:ascii="Book Antiqua" w:hAnsi="Book Antiqua"/>
        </w:rPr>
        <w:t>a</w:t>
      </w:r>
      <w:r w:rsidR="00BF7FC0" w:rsidRPr="007B7FEF">
        <w:rPr>
          <w:rFonts w:ascii="Book Antiqua" w:hAnsi="Book Antiqua"/>
          <w:spacing w:val="-17"/>
        </w:rPr>
        <w:t xml:space="preserve"> </w:t>
      </w:r>
      <w:r w:rsidR="00BF7FC0" w:rsidRPr="007B7FEF">
        <w:rPr>
          <w:rFonts w:ascii="Book Antiqua" w:hAnsi="Book Antiqua"/>
        </w:rPr>
        <w:t>beneficial impact on cancer immunosurveillance, since it induces the depletion of regulatory T cells, while an isocaloric diet with protein restriction has</w:t>
      </w:r>
      <w:r w:rsidR="00BF7FC0" w:rsidRPr="007B7FEF">
        <w:rPr>
          <w:rFonts w:ascii="Book Antiqua" w:hAnsi="Book Antiqua"/>
          <w:spacing w:val="27"/>
        </w:rPr>
        <w:t xml:space="preserve"> </w:t>
      </w:r>
      <w:r w:rsidR="00BF7FC0" w:rsidRPr="007B7FEF">
        <w:rPr>
          <w:rFonts w:ascii="Book Antiqua" w:hAnsi="Book Antiqua"/>
        </w:rPr>
        <w:t>been demonstrated to induce an IRE1α-dependent UPR in cancer cells, enhancing cytotoxic CD8</w:t>
      </w:r>
      <w:r w:rsidR="00BF7FC0" w:rsidRPr="00665C30">
        <w:rPr>
          <w:rFonts w:ascii="Book Antiqua" w:hAnsi="Book Antiqua"/>
          <w:position w:val="6"/>
          <w:vertAlign w:val="superscript"/>
        </w:rPr>
        <w:t>+</w:t>
      </w:r>
      <w:r w:rsidR="00BF7FC0" w:rsidRPr="007B7FEF">
        <w:rPr>
          <w:rFonts w:ascii="Book Antiqua" w:hAnsi="Book Antiqua"/>
          <w:position w:val="6"/>
        </w:rPr>
        <w:t xml:space="preserve"> </w:t>
      </w:r>
      <w:r w:rsidR="00BF7FC0" w:rsidRPr="007B7FEF">
        <w:rPr>
          <w:rFonts w:ascii="Book Antiqua" w:hAnsi="Book Antiqua"/>
        </w:rPr>
        <w:t>T cell (CTL). The presence of CTL in the tumor environment [tumor infiltrating lymphocytes (TIL)] is considered a positive outcome of the cancer treatment</w:t>
      </w:r>
      <w:r>
        <w:rPr>
          <w:rFonts w:ascii="Book Antiqua" w:hAnsi="Book Antiqua"/>
          <w:vertAlign w:val="superscript"/>
        </w:rPr>
        <w:t>[55,57]</w:t>
      </w:r>
      <w:r w:rsidR="00BF7FC0" w:rsidRPr="007B7FEF">
        <w:rPr>
          <w:rFonts w:ascii="Book Antiqua" w:hAnsi="Book Antiqua"/>
        </w:rPr>
        <w:t>.</w:t>
      </w:r>
    </w:p>
    <w:p w14:paraId="12C65C3D" w14:textId="2F7BC7E4" w:rsidR="00CF16AC" w:rsidRPr="007B7FEF" w:rsidRDefault="00665C30"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Diet can also contribute to cancer initiation and progression indirectly by favoring the obesity through over-nutrition and imbalanced diets. Obesity is</w:t>
      </w:r>
      <w:r w:rsidR="008476D5">
        <w:rPr>
          <w:rFonts w:ascii="Book Antiqua" w:hAnsi="Book Antiqua"/>
        </w:rPr>
        <w:t xml:space="preserve"> </w:t>
      </w:r>
      <w:r w:rsidR="00BF7FC0" w:rsidRPr="007B7FEF">
        <w:rPr>
          <w:rFonts w:ascii="Book Antiqua" w:hAnsi="Book Antiqua"/>
        </w:rPr>
        <w:t>closely linked to chronic inflammation, a significant cancer risk factor, as previously reported; since adipose tissue, when in a hyperplastic and hypertrophic status, is overloaded with a variety of pro-inflammatory immune cells, including classically activated macrophages, natural killer (NK) cells, mast cells,</w:t>
      </w:r>
      <w:r w:rsidR="00BF7FC0" w:rsidRPr="007B7FEF">
        <w:rPr>
          <w:rFonts w:ascii="Book Antiqua" w:hAnsi="Book Antiqua"/>
          <w:spacing w:val="-14"/>
        </w:rPr>
        <w:t xml:space="preserve"> </w:t>
      </w:r>
      <w:r w:rsidR="00BF7FC0" w:rsidRPr="007B7FEF">
        <w:rPr>
          <w:rFonts w:ascii="Book Antiqua" w:hAnsi="Book Antiqua"/>
        </w:rPr>
        <w:t>neutrophils,</w:t>
      </w:r>
      <w:r w:rsidR="00BF7FC0" w:rsidRPr="007B7FEF">
        <w:rPr>
          <w:rFonts w:ascii="Book Antiqua" w:hAnsi="Book Antiqua"/>
          <w:spacing w:val="-13"/>
        </w:rPr>
        <w:t xml:space="preserve"> </w:t>
      </w:r>
      <w:r w:rsidR="00BF7FC0" w:rsidRPr="007B7FEF">
        <w:rPr>
          <w:rFonts w:ascii="Book Antiqua" w:hAnsi="Book Antiqua"/>
        </w:rPr>
        <w:t>dendritic</w:t>
      </w:r>
      <w:r w:rsidR="00BF7FC0" w:rsidRPr="007B7FEF">
        <w:rPr>
          <w:rFonts w:ascii="Book Antiqua" w:hAnsi="Book Antiqua"/>
          <w:spacing w:val="-13"/>
        </w:rPr>
        <w:t xml:space="preserve"> </w:t>
      </w:r>
      <w:r w:rsidR="00BF7FC0" w:rsidRPr="007B7FEF">
        <w:rPr>
          <w:rFonts w:ascii="Book Antiqua" w:hAnsi="Book Antiqua"/>
        </w:rPr>
        <w:t>cells</w:t>
      </w:r>
      <w:r w:rsidR="00BF7FC0" w:rsidRPr="007B7FEF">
        <w:rPr>
          <w:rFonts w:ascii="Book Antiqua" w:hAnsi="Book Antiqua"/>
          <w:spacing w:val="-13"/>
        </w:rPr>
        <w:t xml:space="preserve"> </w:t>
      </w:r>
      <w:r w:rsidR="00BF7FC0" w:rsidRPr="007B7FEF">
        <w:rPr>
          <w:rFonts w:ascii="Book Antiqua" w:hAnsi="Book Antiqua"/>
        </w:rPr>
        <w:t>(DCs),</w:t>
      </w:r>
      <w:r w:rsidR="00BF7FC0" w:rsidRPr="007B7FEF">
        <w:rPr>
          <w:rFonts w:ascii="Book Antiqua" w:hAnsi="Book Antiqua"/>
          <w:spacing w:val="-13"/>
        </w:rPr>
        <w:t xml:space="preserve"> </w:t>
      </w:r>
      <w:r w:rsidR="00BF7FC0" w:rsidRPr="007B7FEF">
        <w:rPr>
          <w:rFonts w:ascii="Book Antiqua" w:hAnsi="Book Antiqua"/>
        </w:rPr>
        <w:t>B</w:t>
      </w:r>
      <w:r w:rsidR="00BF7FC0" w:rsidRPr="007B7FEF">
        <w:rPr>
          <w:rFonts w:ascii="Book Antiqua" w:hAnsi="Book Antiqua"/>
          <w:spacing w:val="-13"/>
        </w:rPr>
        <w:t xml:space="preserve"> </w:t>
      </w:r>
      <w:r w:rsidR="00BF7FC0" w:rsidRPr="007B7FEF">
        <w:rPr>
          <w:rFonts w:ascii="Book Antiqua" w:hAnsi="Book Antiqua"/>
        </w:rPr>
        <w:t>cells,</w:t>
      </w:r>
      <w:r w:rsidR="00BF7FC0" w:rsidRPr="007B7FEF">
        <w:rPr>
          <w:rFonts w:ascii="Book Antiqua" w:hAnsi="Book Antiqua"/>
          <w:spacing w:val="-13"/>
        </w:rPr>
        <w:t xml:space="preserve"> </w:t>
      </w:r>
      <w:r w:rsidR="00BF7FC0" w:rsidRPr="007B7FEF">
        <w:rPr>
          <w:rFonts w:ascii="Book Antiqua" w:hAnsi="Book Antiqua"/>
        </w:rPr>
        <w:t>CTL</w:t>
      </w:r>
      <w:r w:rsidR="00BF7FC0" w:rsidRPr="007B7FEF">
        <w:rPr>
          <w:rFonts w:ascii="Book Antiqua" w:hAnsi="Book Antiqua"/>
          <w:spacing w:val="-13"/>
        </w:rPr>
        <w:t xml:space="preserve"> </w:t>
      </w:r>
      <w:r w:rsidR="00BF7FC0" w:rsidRPr="007B7FEF">
        <w:rPr>
          <w:rFonts w:ascii="Book Antiqua" w:hAnsi="Book Antiqua"/>
        </w:rPr>
        <w:t>and</w:t>
      </w:r>
      <w:r w:rsidR="00BF7FC0" w:rsidRPr="007B7FEF">
        <w:rPr>
          <w:rFonts w:ascii="Book Antiqua" w:hAnsi="Book Antiqua"/>
          <w:spacing w:val="-13"/>
        </w:rPr>
        <w:t xml:space="preserve"> </w:t>
      </w:r>
      <w:r w:rsidR="00BF7FC0" w:rsidRPr="007B7FEF">
        <w:rPr>
          <w:rFonts w:ascii="Book Antiqua" w:hAnsi="Book Antiqua"/>
        </w:rPr>
        <w:t>T</w:t>
      </w:r>
      <w:r w:rsidR="00BF7FC0" w:rsidRPr="007B7FEF">
        <w:rPr>
          <w:rFonts w:ascii="Book Antiqua" w:hAnsi="Book Antiqua"/>
          <w:spacing w:val="-13"/>
        </w:rPr>
        <w:t xml:space="preserve"> </w:t>
      </w:r>
      <w:r w:rsidR="00BF7FC0" w:rsidRPr="007B7FEF">
        <w:rPr>
          <w:rFonts w:ascii="Book Antiqua" w:hAnsi="Book Antiqua"/>
        </w:rPr>
        <w:t>helpers</w:t>
      </w:r>
      <w:r w:rsidR="00BF7FC0" w:rsidRPr="007B7FEF">
        <w:rPr>
          <w:rFonts w:ascii="Book Antiqua" w:hAnsi="Book Antiqua"/>
          <w:spacing w:val="-13"/>
        </w:rPr>
        <w:t xml:space="preserve"> </w:t>
      </w:r>
      <w:r w:rsidR="00BF7FC0" w:rsidRPr="007B7FEF">
        <w:rPr>
          <w:rFonts w:ascii="Book Antiqua" w:hAnsi="Book Antiqua"/>
        </w:rPr>
        <w:t>1</w:t>
      </w:r>
      <w:r w:rsidR="00BF7FC0" w:rsidRPr="007B7FEF">
        <w:rPr>
          <w:rFonts w:ascii="Book Antiqua" w:hAnsi="Book Antiqua"/>
          <w:spacing w:val="-13"/>
        </w:rPr>
        <w:t xml:space="preserve"> </w:t>
      </w:r>
      <w:r w:rsidR="00BF7FC0" w:rsidRPr="007B7FEF">
        <w:rPr>
          <w:rFonts w:ascii="Book Antiqua" w:hAnsi="Book Antiqua"/>
        </w:rPr>
        <w:t>(Th1)</w:t>
      </w:r>
      <w:r w:rsidR="00BF7FC0" w:rsidRPr="007B7FEF">
        <w:rPr>
          <w:rFonts w:ascii="Book Antiqua" w:hAnsi="Book Antiqua"/>
          <w:spacing w:val="-13"/>
        </w:rPr>
        <w:t xml:space="preserve"> </w:t>
      </w:r>
      <w:r w:rsidR="00BF7FC0" w:rsidRPr="007B7FEF">
        <w:rPr>
          <w:rFonts w:ascii="Book Antiqua" w:hAnsi="Book Antiqua"/>
        </w:rPr>
        <w:t>cells</w:t>
      </w:r>
      <w:r w:rsidR="008476D5">
        <w:rPr>
          <w:rFonts w:ascii="Book Antiqua" w:hAnsi="Book Antiqua"/>
          <w:vertAlign w:val="superscript"/>
        </w:rPr>
        <w:t>[58]</w:t>
      </w:r>
      <w:r w:rsidR="00BF7FC0" w:rsidRPr="007B7FEF">
        <w:rPr>
          <w:rFonts w:ascii="Book Antiqua" w:hAnsi="Book Antiqua"/>
        </w:rPr>
        <w:t>. These</w:t>
      </w:r>
      <w:r w:rsidR="00BF7FC0" w:rsidRPr="007B7FEF">
        <w:rPr>
          <w:rFonts w:ascii="Book Antiqua" w:hAnsi="Book Antiqua"/>
          <w:spacing w:val="-12"/>
        </w:rPr>
        <w:t xml:space="preserve"> </w:t>
      </w:r>
      <w:r w:rsidR="00BF7FC0" w:rsidRPr="007B7FEF">
        <w:rPr>
          <w:rFonts w:ascii="Book Antiqua" w:hAnsi="Book Antiqua"/>
        </w:rPr>
        <w:t>cells</w:t>
      </w:r>
      <w:r w:rsidR="00BF7FC0" w:rsidRPr="007B7FEF">
        <w:rPr>
          <w:rFonts w:ascii="Book Antiqua" w:hAnsi="Book Antiqua"/>
          <w:spacing w:val="-12"/>
        </w:rPr>
        <w:t xml:space="preserve"> </w:t>
      </w:r>
      <w:r w:rsidR="00BF7FC0" w:rsidRPr="007B7FEF">
        <w:rPr>
          <w:rFonts w:ascii="Book Antiqua" w:hAnsi="Book Antiqua"/>
        </w:rPr>
        <w:t>release</w:t>
      </w:r>
      <w:r w:rsidR="00BF7FC0" w:rsidRPr="007B7FEF">
        <w:rPr>
          <w:rFonts w:ascii="Book Antiqua" w:hAnsi="Book Antiqua"/>
          <w:spacing w:val="-11"/>
        </w:rPr>
        <w:t xml:space="preserve"> </w:t>
      </w:r>
      <w:r w:rsidR="00BF7FC0" w:rsidRPr="007B7FEF">
        <w:rPr>
          <w:rFonts w:ascii="Book Antiqua" w:hAnsi="Book Antiqua"/>
        </w:rPr>
        <w:t>pro-inflammatory</w:t>
      </w:r>
      <w:r w:rsidR="00BF7FC0" w:rsidRPr="007B7FEF">
        <w:rPr>
          <w:rFonts w:ascii="Book Antiqua" w:hAnsi="Book Antiqua"/>
          <w:spacing w:val="-12"/>
        </w:rPr>
        <w:t xml:space="preserve"> </w:t>
      </w:r>
      <w:r w:rsidR="00BF7FC0" w:rsidRPr="007B7FEF">
        <w:rPr>
          <w:rFonts w:ascii="Book Antiqua" w:hAnsi="Book Antiqua"/>
        </w:rPr>
        <w:t>factors,</w:t>
      </w:r>
      <w:r w:rsidR="00BF7FC0" w:rsidRPr="007B7FEF">
        <w:rPr>
          <w:rFonts w:ascii="Book Antiqua" w:hAnsi="Book Antiqua"/>
          <w:spacing w:val="-11"/>
        </w:rPr>
        <w:t xml:space="preserve"> </w:t>
      </w:r>
      <w:r w:rsidR="00BF7FC0" w:rsidRPr="007B7FEF">
        <w:rPr>
          <w:rFonts w:ascii="Book Antiqua" w:hAnsi="Book Antiqua"/>
        </w:rPr>
        <w:t>such</w:t>
      </w:r>
      <w:r w:rsidR="00BF7FC0" w:rsidRPr="007B7FEF">
        <w:rPr>
          <w:rFonts w:ascii="Book Antiqua" w:hAnsi="Book Antiqua"/>
          <w:spacing w:val="-12"/>
        </w:rPr>
        <w:t xml:space="preserve"> </w:t>
      </w:r>
      <w:r w:rsidR="00BF7FC0" w:rsidRPr="007B7FEF">
        <w:rPr>
          <w:rFonts w:ascii="Book Antiqua" w:hAnsi="Book Antiqua"/>
        </w:rPr>
        <w:t>as</w:t>
      </w:r>
      <w:r w:rsidR="00BF7FC0" w:rsidRPr="007B7FEF">
        <w:rPr>
          <w:rFonts w:ascii="Book Antiqua" w:hAnsi="Book Antiqua"/>
          <w:spacing w:val="-11"/>
        </w:rPr>
        <w:t xml:space="preserve"> </w:t>
      </w:r>
      <w:r w:rsidR="00BF7FC0" w:rsidRPr="007B7FEF">
        <w:rPr>
          <w:rFonts w:ascii="Book Antiqua" w:hAnsi="Book Antiqua"/>
        </w:rPr>
        <w:t>interferon-γ</w:t>
      </w:r>
      <w:r w:rsidR="00BF7FC0" w:rsidRPr="007B7FEF">
        <w:rPr>
          <w:rFonts w:ascii="Book Antiqua" w:hAnsi="Book Antiqua"/>
          <w:spacing w:val="-27"/>
        </w:rPr>
        <w:t xml:space="preserve"> </w:t>
      </w:r>
      <w:r w:rsidR="00BF7FC0" w:rsidRPr="007B7FEF">
        <w:rPr>
          <w:rFonts w:ascii="Book Antiqua" w:hAnsi="Book Antiqua"/>
        </w:rPr>
        <w:t>(IFN-γ),</w:t>
      </w:r>
      <w:r w:rsidR="00BF7FC0" w:rsidRPr="007B7FEF">
        <w:rPr>
          <w:rFonts w:ascii="Book Antiqua" w:hAnsi="Book Antiqua"/>
          <w:spacing w:val="-11"/>
        </w:rPr>
        <w:t xml:space="preserve"> </w:t>
      </w:r>
      <w:r w:rsidR="00BF7FC0" w:rsidRPr="007B7FEF">
        <w:rPr>
          <w:rFonts w:ascii="Book Antiqua" w:hAnsi="Book Antiqua"/>
        </w:rPr>
        <w:t>tumor necrosis</w:t>
      </w:r>
      <w:r w:rsidR="00BF7FC0" w:rsidRPr="007B7FEF">
        <w:rPr>
          <w:rFonts w:ascii="Book Antiqua" w:hAnsi="Book Antiqua"/>
          <w:spacing w:val="-4"/>
        </w:rPr>
        <w:t xml:space="preserve"> </w:t>
      </w:r>
      <w:r w:rsidR="00BF7FC0" w:rsidRPr="007B7FEF">
        <w:rPr>
          <w:rFonts w:ascii="Book Antiqua" w:hAnsi="Book Antiqua"/>
        </w:rPr>
        <w:t>factor-α</w:t>
      </w:r>
      <w:r w:rsidR="00BF7FC0" w:rsidRPr="007B7FEF">
        <w:rPr>
          <w:rFonts w:ascii="Book Antiqua" w:hAnsi="Book Antiqua"/>
          <w:spacing w:val="-17"/>
        </w:rPr>
        <w:t xml:space="preserve"> </w:t>
      </w:r>
      <w:r w:rsidR="00BF7FC0" w:rsidRPr="007B7FEF">
        <w:rPr>
          <w:rFonts w:ascii="Book Antiqua" w:hAnsi="Book Antiqua"/>
        </w:rPr>
        <w:t>(TNF-α),</w:t>
      </w:r>
      <w:r w:rsidR="00BF7FC0" w:rsidRPr="007B7FEF">
        <w:rPr>
          <w:rFonts w:ascii="Book Antiqua" w:hAnsi="Book Antiqua"/>
          <w:spacing w:val="-4"/>
        </w:rPr>
        <w:t xml:space="preserve"> </w:t>
      </w:r>
      <w:r w:rsidR="00BF7FC0" w:rsidRPr="007B7FEF">
        <w:rPr>
          <w:rFonts w:ascii="Book Antiqua" w:hAnsi="Book Antiqua"/>
        </w:rPr>
        <w:t>interleukin</w:t>
      </w:r>
      <w:r w:rsidR="00BF7FC0" w:rsidRPr="007B7FEF">
        <w:rPr>
          <w:rFonts w:ascii="Book Antiqua" w:hAnsi="Book Antiqua"/>
          <w:spacing w:val="-3"/>
        </w:rPr>
        <w:t xml:space="preserve"> </w:t>
      </w:r>
      <w:r w:rsidR="00BF7FC0" w:rsidRPr="007B7FEF">
        <w:rPr>
          <w:rFonts w:ascii="Book Antiqua" w:hAnsi="Book Antiqua"/>
        </w:rPr>
        <w:t>1β</w:t>
      </w:r>
      <w:r w:rsidR="00BF7FC0" w:rsidRPr="007B7FEF">
        <w:rPr>
          <w:rFonts w:ascii="Book Antiqua" w:hAnsi="Book Antiqua"/>
          <w:spacing w:val="-18"/>
        </w:rPr>
        <w:t xml:space="preserve"> </w:t>
      </w:r>
      <w:r w:rsidR="00BF7FC0" w:rsidRPr="007B7FEF">
        <w:rPr>
          <w:rFonts w:ascii="Book Antiqua" w:hAnsi="Book Antiqua"/>
        </w:rPr>
        <w:t>(IL-1β),</w:t>
      </w:r>
      <w:r w:rsidR="00BF7FC0" w:rsidRPr="007B7FEF">
        <w:rPr>
          <w:rFonts w:ascii="Book Antiqua" w:hAnsi="Book Antiqua"/>
          <w:spacing w:val="-3"/>
        </w:rPr>
        <w:t xml:space="preserve"> </w:t>
      </w:r>
      <w:r w:rsidR="00BF7FC0" w:rsidRPr="007B7FEF">
        <w:rPr>
          <w:rFonts w:ascii="Book Antiqua" w:hAnsi="Book Antiqua"/>
        </w:rPr>
        <w:t>and</w:t>
      </w:r>
      <w:r w:rsidR="00BF7FC0" w:rsidRPr="007B7FEF">
        <w:rPr>
          <w:rFonts w:ascii="Book Antiqua" w:hAnsi="Book Antiqua"/>
          <w:spacing w:val="-4"/>
        </w:rPr>
        <w:t xml:space="preserve"> </w:t>
      </w:r>
      <w:r w:rsidR="00BF7FC0" w:rsidRPr="007B7FEF">
        <w:rPr>
          <w:rFonts w:ascii="Book Antiqua" w:hAnsi="Book Antiqua"/>
        </w:rPr>
        <w:t>interleukin</w:t>
      </w:r>
      <w:r w:rsidR="00BF7FC0" w:rsidRPr="007B7FEF">
        <w:rPr>
          <w:rFonts w:ascii="Book Antiqua" w:hAnsi="Book Antiqua"/>
          <w:spacing w:val="-3"/>
        </w:rPr>
        <w:t xml:space="preserve"> </w:t>
      </w:r>
      <w:r w:rsidR="00BF7FC0" w:rsidRPr="007B7FEF">
        <w:rPr>
          <w:rFonts w:ascii="Book Antiqua" w:hAnsi="Book Antiqua"/>
        </w:rPr>
        <w:t>6</w:t>
      </w:r>
      <w:r w:rsidR="00BF7FC0" w:rsidRPr="007B7FEF">
        <w:rPr>
          <w:rFonts w:ascii="Book Antiqua" w:hAnsi="Book Antiqua"/>
          <w:spacing w:val="-4"/>
        </w:rPr>
        <w:t xml:space="preserve"> </w:t>
      </w:r>
      <w:r w:rsidR="00BF7FC0" w:rsidRPr="007B7FEF">
        <w:rPr>
          <w:rFonts w:ascii="Book Antiqua" w:hAnsi="Book Antiqua"/>
        </w:rPr>
        <w:t>(IL-6),</w:t>
      </w:r>
      <w:r w:rsidR="00BF7FC0" w:rsidRPr="007B7FEF">
        <w:rPr>
          <w:rFonts w:ascii="Book Antiqua" w:hAnsi="Book Antiqua"/>
          <w:spacing w:val="-3"/>
        </w:rPr>
        <w:t xml:space="preserve"> </w:t>
      </w:r>
      <w:r w:rsidR="00BF7FC0" w:rsidRPr="007B7FEF">
        <w:rPr>
          <w:rFonts w:ascii="Book Antiqua" w:hAnsi="Book Antiqua"/>
        </w:rPr>
        <w:t>which lead</w:t>
      </w:r>
      <w:r w:rsidR="00BF7FC0" w:rsidRPr="007B7FEF">
        <w:rPr>
          <w:rFonts w:ascii="Book Antiqua" w:hAnsi="Book Antiqua"/>
          <w:spacing w:val="-5"/>
        </w:rPr>
        <w:t xml:space="preserve"> </w:t>
      </w:r>
      <w:r w:rsidR="00BF7FC0" w:rsidRPr="007B7FEF">
        <w:rPr>
          <w:rFonts w:ascii="Book Antiqua" w:hAnsi="Book Antiqua"/>
        </w:rPr>
        <w:t>to</w:t>
      </w:r>
      <w:r w:rsidR="00BF7FC0" w:rsidRPr="007B7FEF">
        <w:rPr>
          <w:rFonts w:ascii="Book Antiqua" w:hAnsi="Book Antiqua"/>
          <w:spacing w:val="-4"/>
        </w:rPr>
        <w:t xml:space="preserve"> </w:t>
      </w:r>
      <w:r w:rsidR="00BF7FC0" w:rsidRPr="007B7FEF">
        <w:rPr>
          <w:rFonts w:ascii="Book Antiqua" w:hAnsi="Book Antiqua"/>
        </w:rPr>
        <w:t>the</w:t>
      </w:r>
      <w:r w:rsidR="00BF7FC0" w:rsidRPr="007B7FEF">
        <w:rPr>
          <w:rFonts w:ascii="Book Antiqua" w:hAnsi="Book Antiqua"/>
          <w:spacing w:val="-5"/>
        </w:rPr>
        <w:t xml:space="preserve"> </w:t>
      </w:r>
      <w:r w:rsidR="00BF7FC0" w:rsidRPr="007B7FEF">
        <w:rPr>
          <w:rFonts w:ascii="Book Antiqua" w:hAnsi="Book Antiqua"/>
        </w:rPr>
        <w:t>increase</w:t>
      </w:r>
      <w:r w:rsidR="00BF7FC0" w:rsidRPr="007B7FEF">
        <w:rPr>
          <w:rFonts w:ascii="Book Antiqua" w:hAnsi="Book Antiqua"/>
          <w:spacing w:val="-4"/>
        </w:rPr>
        <w:t xml:space="preserve"> </w:t>
      </w:r>
      <w:r w:rsidR="00BF7FC0" w:rsidRPr="007B7FEF">
        <w:rPr>
          <w:rFonts w:ascii="Book Antiqua" w:hAnsi="Book Antiqua"/>
        </w:rPr>
        <w:t>of</w:t>
      </w:r>
      <w:r w:rsidR="00BF7FC0" w:rsidRPr="007B7FEF">
        <w:rPr>
          <w:rFonts w:ascii="Book Antiqua" w:hAnsi="Book Antiqua"/>
          <w:spacing w:val="-5"/>
        </w:rPr>
        <w:t xml:space="preserve"> </w:t>
      </w:r>
      <w:r w:rsidR="00BF7FC0" w:rsidRPr="007B7FEF">
        <w:rPr>
          <w:rFonts w:ascii="Book Antiqua" w:hAnsi="Book Antiqua"/>
        </w:rPr>
        <w:t>local</w:t>
      </w:r>
      <w:r w:rsidR="00BF7FC0" w:rsidRPr="007B7FEF">
        <w:rPr>
          <w:rFonts w:ascii="Book Antiqua" w:hAnsi="Book Antiqua"/>
          <w:spacing w:val="-4"/>
        </w:rPr>
        <w:t xml:space="preserve"> </w:t>
      </w:r>
      <w:r w:rsidR="00BF7FC0" w:rsidRPr="007B7FEF">
        <w:rPr>
          <w:rFonts w:ascii="Book Antiqua" w:hAnsi="Book Antiqua"/>
        </w:rPr>
        <w:t>and</w:t>
      </w:r>
      <w:r w:rsidR="00BF7FC0" w:rsidRPr="007B7FEF">
        <w:rPr>
          <w:rFonts w:ascii="Book Antiqua" w:hAnsi="Book Antiqua"/>
          <w:spacing w:val="-4"/>
        </w:rPr>
        <w:t xml:space="preserve"> </w:t>
      </w:r>
      <w:r w:rsidR="00BF7FC0" w:rsidRPr="007B7FEF">
        <w:rPr>
          <w:rFonts w:ascii="Book Antiqua" w:hAnsi="Book Antiqua"/>
        </w:rPr>
        <w:t>systemic</w:t>
      </w:r>
      <w:r w:rsidR="00BF7FC0" w:rsidRPr="007B7FEF">
        <w:rPr>
          <w:rFonts w:ascii="Book Antiqua" w:hAnsi="Book Antiqua"/>
          <w:spacing w:val="-5"/>
        </w:rPr>
        <w:t xml:space="preserve"> </w:t>
      </w:r>
      <w:r w:rsidR="00BF7FC0" w:rsidRPr="007B7FEF">
        <w:rPr>
          <w:rFonts w:ascii="Book Antiqua" w:hAnsi="Book Antiqua"/>
        </w:rPr>
        <w:t>inflammation</w:t>
      </w:r>
      <w:r w:rsidR="00BF7FC0" w:rsidRPr="007B7FEF">
        <w:rPr>
          <w:rFonts w:ascii="Book Antiqua" w:hAnsi="Book Antiqua"/>
          <w:spacing w:val="-4"/>
        </w:rPr>
        <w:t xml:space="preserve"> </w:t>
      </w:r>
      <w:r w:rsidR="00BF7FC0" w:rsidRPr="007B7FEF">
        <w:rPr>
          <w:rFonts w:ascii="Book Antiqua" w:hAnsi="Book Antiqua"/>
        </w:rPr>
        <w:t>and</w:t>
      </w:r>
      <w:r w:rsidR="00BF7FC0" w:rsidRPr="007B7FEF">
        <w:rPr>
          <w:rFonts w:ascii="Book Antiqua" w:hAnsi="Book Antiqua"/>
          <w:spacing w:val="-5"/>
        </w:rPr>
        <w:t xml:space="preserve"> </w:t>
      </w:r>
      <w:r w:rsidR="00BF7FC0" w:rsidRPr="007B7FEF">
        <w:rPr>
          <w:rFonts w:ascii="Book Antiqua" w:hAnsi="Book Antiqua"/>
        </w:rPr>
        <w:t>insulin</w:t>
      </w:r>
      <w:r w:rsidR="00BF7FC0" w:rsidRPr="007B7FEF">
        <w:rPr>
          <w:rFonts w:ascii="Book Antiqua" w:hAnsi="Book Antiqua"/>
          <w:spacing w:val="-4"/>
        </w:rPr>
        <w:t xml:space="preserve"> </w:t>
      </w:r>
      <w:r w:rsidR="00BF7FC0" w:rsidRPr="007B7FEF">
        <w:rPr>
          <w:rFonts w:ascii="Book Antiqua" w:hAnsi="Book Antiqua"/>
        </w:rPr>
        <w:t>resistance</w:t>
      </w:r>
      <w:r w:rsidR="008476D5">
        <w:rPr>
          <w:rFonts w:ascii="Book Antiqua" w:hAnsi="Book Antiqua"/>
          <w:vertAlign w:val="superscript"/>
        </w:rPr>
        <w:t>[33]</w:t>
      </w:r>
      <w:r w:rsidR="00BF7FC0" w:rsidRPr="007B7FEF">
        <w:rPr>
          <w:rFonts w:ascii="Book Antiqua" w:hAnsi="Book Antiqua"/>
        </w:rPr>
        <w:t>, becoming a strong promoter of tumor progression</w:t>
      </w:r>
      <w:r w:rsidR="008476D5">
        <w:rPr>
          <w:rFonts w:ascii="Book Antiqua" w:hAnsi="Book Antiqua"/>
          <w:vertAlign w:val="superscript"/>
        </w:rPr>
        <w:t>[59]</w:t>
      </w:r>
      <w:r w:rsidR="00BF7FC0" w:rsidRPr="007B7FEF">
        <w:rPr>
          <w:rFonts w:ascii="Book Antiqua" w:hAnsi="Book Antiqua"/>
        </w:rPr>
        <w:t>.</w:t>
      </w:r>
    </w:p>
    <w:p w14:paraId="5ECD3B9E" w14:textId="5E960CA8" w:rsidR="00CF16AC" w:rsidRPr="007B7FEF" w:rsidRDefault="008476D5"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The presence of insulin resistance cells culminates to hyperinsulinemia and hyperglycemia, two important tumor-promoting effects; in fact, high concentrations of insulin, glucose, and non-esterified fatty acid (NEFA) are strong promoters of cell survival, growth, and proliferation and exert similar effects on tumor progenitors. In addition, high glucose concentrations favor glycolytic cancer cell metabolism characterized by enhanced glucose consumption</w:t>
      </w:r>
      <w:r>
        <w:rPr>
          <w:rFonts w:ascii="Book Antiqua" w:hAnsi="Book Antiqua"/>
          <w:vertAlign w:val="superscript"/>
        </w:rPr>
        <w:t>[33]</w:t>
      </w:r>
      <w:r w:rsidR="00BF7FC0" w:rsidRPr="007B7FEF">
        <w:rPr>
          <w:rFonts w:ascii="Book Antiqua" w:hAnsi="Book Antiqua"/>
        </w:rPr>
        <w:t>. Moreover, during obesity the adipose tissue macrophages (ATM), which in healthy conditions are skewed towards the M2 anti- inflammatory phenotype, are directed to pro-inflammatory M1 macrophages</w:t>
      </w:r>
      <w:r>
        <w:rPr>
          <w:rFonts w:ascii="Book Antiqua" w:hAnsi="Book Antiqua"/>
          <w:vertAlign w:val="superscript"/>
        </w:rPr>
        <w:t>[60]</w:t>
      </w:r>
      <w:r w:rsidR="00BF7FC0" w:rsidRPr="007B7FEF">
        <w:rPr>
          <w:rFonts w:ascii="Book Antiqua" w:hAnsi="Book Antiqua"/>
        </w:rPr>
        <w:t>. The M1 macrophages produce tumor-promoting cytokines (</w:t>
      </w:r>
      <w:r w:rsidR="00BF7FC0" w:rsidRPr="008476D5">
        <w:rPr>
          <w:rFonts w:ascii="Book Antiqua" w:hAnsi="Book Antiqua"/>
          <w:i/>
        </w:rPr>
        <w:t>e.g</w:t>
      </w:r>
      <w:r w:rsidRPr="008476D5">
        <w:rPr>
          <w:rFonts w:ascii="Book Antiqua" w:hAnsi="Book Antiqua"/>
          <w:i/>
        </w:rPr>
        <w:t>.</w:t>
      </w:r>
      <w:r>
        <w:rPr>
          <w:rFonts w:ascii="Book Antiqua" w:hAnsi="Book Antiqua"/>
        </w:rPr>
        <w:t>,</w:t>
      </w:r>
      <w:r w:rsidR="00BF7FC0" w:rsidRPr="007B7FEF">
        <w:rPr>
          <w:rFonts w:ascii="Book Antiqua" w:hAnsi="Book Antiqua"/>
        </w:rPr>
        <w:t xml:space="preserve"> TNF, IL-6, and IL-1b) and chemokines, such as Monocyte chemoattractant protein-1 (MCP-1) and Macrophage migration inhibitory factor</w:t>
      </w:r>
      <w:r w:rsidR="00BF7FC0" w:rsidRPr="007B7FEF">
        <w:rPr>
          <w:rFonts w:ascii="Book Antiqua" w:hAnsi="Book Antiqua"/>
          <w:spacing w:val="6"/>
        </w:rPr>
        <w:t xml:space="preserve"> </w:t>
      </w:r>
      <w:r w:rsidR="00BF7FC0" w:rsidRPr="007B7FEF">
        <w:rPr>
          <w:rFonts w:ascii="Book Antiqua" w:hAnsi="Book Antiqua"/>
        </w:rPr>
        <w:t>(MIF)</w:t>
      </w:r>
      <w:r>
        <w:rPr>
          <w:rFonts w:ascii="Book Antiqua" w:hAnsi="Book Antiqua"/>
          <w:vertAlign w:val="superscript"/>
        </w:rPr>
        <w:t>[61]</w:t>
      </w:r>
      <w:r w:rsidR="00BF7FC0" w:rsidRPr="007B7FEF">
        <w:rPr>
          <w:rFonts w:ascii="Book Antiqua" w:hAnsi="Book Antiqua"/>
        </w:rPr>
        <w:t>.</w:t>
      </w:r>
    </w:p>
    <w:p w14:paraId="027503BB" w14:textId="19D1DC88" w:rsidR="00CF16AC" w:rsidRPr="007B7FEF" w:rsidRDefault="008476D5" w:rsidP="007B7FEF">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BF7FC0" w:rsidRPr="007B7FEF">
        <w:rPr>
          <w:rFonts w:ascii="Book Antiqua" w:hAnsi="Book Antiqua"/>
          <w:sz w:val="24"/>
          <w:szCs w:val="24"/>
        </w:rPr>
        <w:t>These data suggest that the diet modulation could be used as a form of cancer chemoprevention in healthy individuals. In pharmacology, chemoprev</w:t>
      </w:r>
      <w:r>
        <w:rPr>
          <w:rFonts w:ascii="Book Antiqua" w:hAnsi="Book Antiqua"/>
          <w:sz w:val="24"/>
          <w:szCs w:val="24"/>
        </w:rPr>
        <w:t>ention is used to describe the “</w:t>
      </w:r>
      <w:r w:rsidR="00BF7FC0" w:rsidRPr="008476D5">
        <w:rPr>
          <w:rFonts w:ascii="Book Antiqua" w:hAnsi="Book Antiqua"/>
          <w:sz w:val="24"/>
          <w:szCs w:val="24"/>
        </w:rPr>
        <w:t>use of pharmacological or natural agents that inhibits the development of invasive cancer either by blocking the DNA damage</w:t>
      </w:r>
      <w:r w:rsidR="00BF7FC0" w:rsidRPr="008476D5">
        <w:rPr>
          <w:rFonts w:ascii="Book Antiqua" w:hAnsi="Book Antiqua"/>
          <w:spacing w:val="-37"/>
          <w:sz w:val="24"/>
          <w:szCs w:val="24"/>
        </w:rPr>
        <w:t xml:space="preserve"> </w:t>
      </w:r>
      <w:r w:rsidR="00BF7FC0" w:rsidRPr="008476D5">
        <w:rPr>
          <w:rFonts w:ascii="Book Antiqua" w:hAnsi="Book Antiqua"/>
          <w:sz w:val="24"/>
          <w:szCs w:val="24"/>
        </w:rPr>
        <w:t>that initiates</w:t>
      </w:r>
      <w:r w:rsidR="00BF7FC0" w:rsidRPr="008476D5">
        <w:rPr>
          <w:rFonts w:ascii="Book Antiqua" w:hAnsi="Book Antiqua"/>
          <w:spacing w:val="-24"/>
          <w:sz w:val="24"/>
          <w:szCs w:val="24"/>
        </w:rPr>
        <w:t xml:space="preserve"> </w:t>
      </w:r>
      <w:r w:rsidR="00BF7FC0" w:rsidRPr="008476D5">
        <w:rPr>
          <w:rFonts w:ascii="Book Antiqua" w:hAnsi="Book Antiqua"/>
          <w:sz w:val="24"/>
          <w:szCs w:val="24"/>
        </w:rPr>
        <w:lastRenderedPageBreak/>
        <w:t>carcinogenesis</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or</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by</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arresting</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or</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reversing</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the</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progression</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of</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pre-malignant</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cells in which such damage has already</w:t>
      </w:r>
      <w:r w:rsidR="00BF7FC0" w:rsidRPr="008476D5">
        <w:rPr>
          <w:rFonts w:ascii="Book Antiqua" w:hAnsi="Book Antiqua"/>
          <w:spacing w:val="-9"/>
          <w:sz w:val="24"/>
          <w:szCs w:val="24"/>
        </w:rPr>
        <w:t xml:space="preserve"> </w:t>
      </w:r>
      <w:r w:rsidR="00BF7FC0" w:rsidRPr="008476D5">
        <w:rPr>
          <w:rFonts w:ascii="Book Antiqua" w:hAnsi="Book Antiqua"/>
          <w:sz w:val="24"/>
          <w:szCs w:val="24"/>
        </w:rPr>
        <w:t>occurred</w:t>
      </w:r>
      <w:r>
        <w:rPr>
          <w:rFonts w:ascii="Book Antiqua" w:hAnsi="Book Antiqua"/>
          <w:sz w:val="24"/>
          <w:szCs w:val="24"/>
        </w:rPr>
        <w:t>”</w:t>
      </w:r>
      <w:r>
        <w:rPr>
          <w:rFonts w:ascii="Book Antiqua" w:hAnsi="Book Antiqua"/>
          <w:sz w:val="24"/>
          <w:szCs w:val="24"/>
          <w:vertAlign w:val="superscript"/>
        </w:rPr>
        <w:t>[62]</w:t>
      </w:r>
      <w:r w:rsidR="00BF7FC0" w:rsidRPr="007B7FEF">
        <w:rPr>
          <w:rFonts w:ascii="Book Antiqua" w:hAnsi="Book Antiqua"/>
          <w:sz w:val="24"/>
          <w:szCs w:val="24"/>
        </w:rPr>
        <w:t>.</w:t>
      </w:r>
    </w:p>
    <w:p w14:paraId="64C52E4A" w14:textId="27F78F48" w:rsidR="00CF16AC" w:rsidRPr="007B7FEF" w:rsidRDefault="008476D5"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Diet</w:t>
      </w:r>
      <w:r w:rsidR="00BF7FC0" w:rsidRPr="007B7FEF">
        <w:rPr>
          <w:rFonts w:ascii="Book Antiqua" w:hAnsi="Book Antiqua"/>
          <w:spacing w:val="-5"/>
        </w:rPr>
        <w:t xml:space="preserve"> </w:t>
      </w:r>
      <w:r w:rsidR="00BF7FC0" w:rsidRPr="007B7FEF">
        <w:rPr>
          <w:rFonts w:ascii="Book Antiqua" w:hAnsi="Book Antiqua"/>
        </w:rPr>
        <w:t>is</w:t>
      </w:r>
      <w:r w:rsidR="00BF7FC0" w:rsidRPr="007B7FEF">
        <w:rPr>
          <w:rFonts w:ascii="Book Antiqua" w:hAnsi="Book Antiqua"/>
          <w:spacing w:val="-5"/>
        </w:rPr>
        <w:t xml:space="preserve"> </w:t>
      </w:r>
      <w:r w:rsidR="00BF7FC0" w:rsidRPr="007B7FEF">
        <w:rPr>
          <w:rFonts w:ascii="Book Antiqua" w:hAnsi="Book Antiqua"/>
        </w:rPr>
        <w:t>also</w:t>
      </w:r>
      <w:r w:rsidR="00BF7FC0" w:rsidRPr="007B7FEF">
        <w:rPr>
          <w:rFonts w:ascii="Book Antiqua" w:hAnsi="Book Antiqua"/>
          <w:spacing w:val="-5"/>
        </w:rPr>
        <w:t xml:space="preserve"> </w:t>
      </w:r>
      <w:r w:rsidR="00BF7FC0" w:rsidRPr="007B7FEF">
        <w:rPr>
          <w:rFonts w:ascii="Book Antiqua" w:hAnsi="Book Antiqua"/>
        </w:rPr>
        <w:t>associated</w:t>
      </w:r>
      <w:r w:rsidR="00BF7FC0" w:rsidRPr="007B7FEF">
        <w:rPr>
          <w:rFonts w:ascii="Book Antiqua" w:hAnsi="Book Antiqua"/>
          <w:spacing w:val="-5"/>
        </w:rPr>
        <w:t xml:space="preserve"> </w:t>
      </w:r>
      <w:r w:rsidR="00BF7FC0" w:rsidRPr="007B7FEF">
        <w:rPr>
          <w:rFonts w:ascii="Book Antiqua" w:hAnsi="Book Antiqua"/>
        </w:rPr>
        <w:t>with</w:t>
      </w:r>
      <w:r w:rsidR="00BF7FC0" w:rsidRPr="007B7FEF">
        <w:rPr>
          <w:rFonts w:ascii="Book Antiqua" w:hAnsi="Book Antiqua"/>
          <w:spacing w:val="-4"/>
        </w:rPr>
        <w:t xml:space="preserve"> </w:t>
      </w:r>
      <w:r w:rsidR="00BF7FC0" w:rsidRPr="007B7FEF">
        <w:rPr>
          <w:rFonts w:ascii="Book Antiqua" w:hAnsi="Book Antiqua"/>
        </w:rPr>
        <w:t>the</w:t>
      </w:r>
      <w:r w:rsidR="00BF7FC0" w:rsidRPr="007B7FEF">
        <w:rPr>
          <w:rFonts w:ascii="Book Antiqua" w:hAnsi="Book Antiqua"/>
          <w:spacing w:val="-5"/>
        </w:rPr>
        <w:t xml:space="preserve"> </w:t>
      </w:r>
      <w:r w:rsidR="00BF7FC0" w:rsidRPr="007B7FEF">
        <w:rPr>
          <w:rFonts w:ascii="Book Antiqua" w:hAnsi="Book Antiqua"/>
        </w:rPr>
        <w:t>modulation</w:t>
      </w:r>
      <w:r w:rsidR="00BF7FC0" w:rsidRPr="007B7FEF">
        <w:rPr>
          <w:rFonts w:ascii="Book Antiqua" w:hAnsi="Book Antiqua"/>
          <w:spacing w:val="-5"/>
        </w:rPr>
        <w:t xml:space="preserve"> </w:t>
      </w:r>
      <w:r w:rsidR="00BF7FC0" w:rsidRPr="007B7FEF">
        <w:rPr>
          <w:rFonts w:ascii="Book Antiqua" w:hAnsi="Book Antiqua"/>
        </w:rPr>
        <w:t>of</w:t>
      </w:r>
      <w:r w:rsidR="00BF7FC0" w:rsidRPr="007B7FEF">
        <w:rPr>
          <w:rFonts w:ascii="Book Antiqua" w:hAnsi="Book Antiqua"/>
          <w:spacing w:val="-5"/>
        </w:rPr>
        <w:t xml:space="preserve"> </w:t>
      </w:r>
      <w:r w:rsidR="00BF7FC0" w:rsidRPr="007B7FEF">
        <w:rPr>
          <w:rFonts w:ascii="Book Antiqua" w:hAnsi="Book Antiqua"/>
        </w:rPr>
        <w:t>the</w:t>
      </w:r>
      <w:r w:rsidR="00BF7FC0" w:rsidRPr="007B7FEF">
        <w:rPr>
          <w:rFonts w:ascii="Book Antiqua" w:hAnsi="Book Antiqua"/>
          <w:spacing w:val="-4"/>
        </w:rPr>
        <w:t xml:space="preserve"> </w:t>
      </w:r>
      <w:r w:rsidR="00BF7FC0" w:rsidRPr="007B7FEF">
        <w:rPr>
          <w:rFonts w:ascii="Book Antiqua" w:hAnsi="Book Antiqua"/>
        </w:rPr>
        <w:t>gut</w:t>
      </w:r>
      <w:r w:rsidR="00BF7FC0" w:rsidRPr="007B7FEF">
        <w:rPr>
          <w:rFonts w:ascii="Book Antiqua" w:hAnsi="Book Antiqua"/>
          <w:spacing w:val="-5"/>
        </w:rPr>
        <w:t xml:space="preserve"> </w:t>
      </w:r>
      <w:r w:rsidR="00BF7FC0" w:rsidRPr="007B7FEF">
        <w:rPr>
          <w:rFonts w:ascii="Book Antiqua" w:hAnsi="Book Antiqua"/>
        </w:rPr>
        <w:t>microbiome</w:t>
      </w:r>
      <w:r w:rsidR="00BF7FC0" w:rsidRPr="007B7FEF">
        <w:rPr>
          <w:rFonts w:ascii="Book Antiqua" w:hAnsi="Book Antiqua"/>
          <w:spacing w:val="-5"/>
        </w:rPr>
        <w:t xml:space="preserve"> </w:t>
      </w:r>
      <w:r w:rsidR="00BF7FC0" w:rsidRPr="007B7FEF">
        <w:rPr>
          <w:rFonts w:ascii="Book Antiqua" w:hAnsi="Book Antiqua"/>
        </w:rPr>
        <w:t>that</w:t>
      </w:r>
      <w:r w:rsidR="00BF7FC0" w:rsidRPr="007B7FEF">
        <w:rPr>
          <w:rFonts w:ascii="Book Antiqua" w:hAnsi="Book Antiqua"/>
          <w:spacing w:val="-5"/>
        </w:rPr>
        <w:t xml:space="preserve"> </w:t>
      </w:r>
      <w:r w:rsidR="00BF7FC0" w:rsidRPr="007B7FEF">
        <w:rPr>
          <w:rFonts w:ascii="Book Antiqua" w:hAnsi="Book Antiqua"/>
        </w:rPr>
        <w:t>has a significant role in host metabolism, nutrition and physiological features (intestinal epithelial cell proliferation and differentiation, pH, function) as well as</w:t>
      </w:r>
      <w:r w:rsidR="00BF7FC0" w:rsidRPr="007B7FEF">
        <w:rPr>
          <w:rFonts w:ascii="Book Antiqua" w:hAnsi="Book Antiqua"/>
          <w:spacing w:val="-8"/>
        </w:rPr>
        <w:t xml:space="preserve"> </w:t>
      </w:r>
      <w:r w:rsidR="00BF7FC0" w:rsidRPr="007B7FEF">
        <w:rPr>
          <w:rFonts w:ascii="Book Antiqua" w:hAnsi="Book Antiqua"/>
        </w:rPr>
        <w:t>with</w:t>
      </w:r>
      <w:r w:rsidR="00BF7FC0" w:rsidRPr="007B7FEF">
        <w:rPr>
          <w:rFonts w:ascii="Book Antiqua" w:hAnsi="Book Antiqua"/>
          <w:spacing w:val="-8"/>
        </w:rPr>
        <w:t xml:space="preserve"> </w:t>
      </w:r>
      <w:r w:rsidR="00BF7FC0" w:rsidRPr="007B7FEF">
        <w:rPr>
          <w:rFonts w:ascii="Book Antiqua" w:hAnsi="Book Antiqua"/>
        </w:rPr>
        <w:t>the</w:t>
      </w:r>
      <w:r w:rsidR="00BF7FC0" w:rsidRPr="007B7FEF">
        <w:rPr>
          <w:rFonts w:ascii="Book Antiqua" w:hAnsi="Book Antiqua"/>
          <w:spacing w:val="-7"/>
        </w:rPr>
        <w:t xml:space="preserve"> </w:t>
      </w:r>
      <w:r w:rsidR="00BF7FC0" w:rsidRPr="007B7FEF">
        <w:rPr>
          <w:rFonts w:ascii="Book Antiqua" w:hAnsi="Book Antiqua"/>
        </w:rPr>
        <w:t>development</w:t>
      </w:r>
      <w:r w:rsidR="00BF7FC0" w:rsidRPr="007B7FEF">
        <w:rPr>
          <w:rFonts w:ascii="Book Antiqua" w:hAnsi="Book Antiqua"/>
          <w:spacing w:val="-8"/>
        </w:rPr>
        <w:t xml:space="preserve"> </w:t>
      </w:r>
      <w:r w:rsidR="00BF7FC0" w:rsidRPr="007B7FEF">
        <w:rPr>
          <w:rFonts w:ascii="Book Antiqua" w:hAnsi="Book Antiqua"/>
        </w:rPr>
        <w:t>of</w:t>
      </w:r>
      <w:r w:rsidR="00BF7FC0" w:rsidRPr="007B7FEF">
        <w:rPr>
          <w:rFonts w:ascii="Book Antiqua" w:hAnsi="Book Antiqua"/>
          <w:spacing w:val="-8"/>
        </w:rPr>
        <w:t xml:space="preserve"> </w:t>
      </w:r>
      <w:r w:rsidR="00BF7FC0" w:rsidRPr="007B7FEF">
        <w:rPr>
          <w:rFonts w:ascii="Book Antiqua" w:hAnsi="Book Antiqua"/>
        </w:rPr>
        <w:t>the</w:t>
      </w:r>
      <w:r w:rsidR="00BF7FC0" w:rsidRPr="007B7FEF">
        <w:rPr>
          <w:rFonts w:ascii="Book Antiqua" w:hAnsi="Book Antiqua"/>
          <w:spacing w:val="-7"/>
        </w:rPr>
        <w:t xml:space="preserve"> </w:t>
      </w:r>
      <w:r w:rsidR="00BF7FC0" w:rsidRPr="007B7FEF">
        <w:rPr>
          <w:rFonts w:ascii="Book Antiqua" w:hAnsi="Book Antiqua"/>
        </w:rPr>
        <w:t>immune</w:t>
      </w:r>
      <w:r w:rsidR="00BF7FC0" w:rsidRPr="007B7FEF">
        <w:rPr>
          <w:rFonts w:ascii="Book Antiqua" w:hAnsi="Book Antiqua"/>
          <w:spacing w:val="-8"/>
        </w:rPr>
        <w:t xml:space="preserve"> </w:t>
      </w:r>
      <w:r w:rsidR="00BF7FC0" w:rsidRPr="007B7FEF">
        <w:rPr>
          <w:rFonts w:ascii="Book Antiqua" w:hAnsi="Book Antiqua"/>
        </w:rPr>
        <w:t>system</w:t>
      </w:r>
      <w:r w:rsidR="00BF7FC0" w:rsidRPr="007B7FEF">
        <w:rPr>
          <w:rFonts w:ascii="Book Antiqua" w:hAnsi="Book Antiqua"/>
          <w:spacing w:val="-7"/>
        </w:rPr>
        <w:t xml:space="preserve"> </w:t>
      </w:r>
      <w:r w:rsidR="00BF7FC0" w:rsidRPr="007B7FEF">
        <w:rPr>
          <w:rFonts w:ascii="Book Antiqua" w:hAnsi="Book Antiqua"/>
        </w:rPr>
        <w:t>and</w:t>
      </w:r>
      <w:r w:rsidR="00BF7FC0" w:rsidRPr="007B7FEF">
        <w:rPr>
          <w:rFonts w:ascii="Book Antiqua" w:hAnsi="Book Antiqua"/>
          <w:spacing w:val="-8"/>
        </w:rPr>
        <w:t xml:space="preserve"> </w:t>
      </w:r>
      <w:r w:rsidR="00BF7FC0" w:rsidRPr="007B7FEF">
        <w:rPr>
          <w:rFonts w:ascii="Book Antiqua" w:hAnsi="Book Antiqua"/>
        </w:rPr>
        <w:t>protection</w:t>
      </w:r>
      <w:r w:rsidR="00BF7FC0" w:rsidRPr="007B7FEF">
        <w:rPr>
          <w:rFonts w:ascii="Book Antiqua" w:hAnsi="Book Antiqua"/>
          <w:spacing w:val="-8"/>
        </w:rPr>
        <w:t xml:space="preserve"> </w:t>
      </w:r>
      <w:r w:rsidR="00BF7FC0" w:rsidRPr="007B7FEF">
        <w:rPr>
          <w:rFonts w:ascii="Book Antiqua" w:hAnsi="Book Antiqua"/>
        </w:rPr>
        <w:t>against</w:t>
      </w:r>
      <w:r w:rsidR="00BF7FC0" w:rsidRPr="007B7FEF">
        <w:rPr>
          <w:rFonts w:ascii="Book Antiqua" w:hAnsi="Book Antiqua"/>
          <w:spacing w:val="-7"/>
        </w:rPr>
        <w:t xml:space="preserve"> </w:t>
      </w:r>
      <w:r w:rsidR="00BF7FC0" w:rsidRPr="007B7FEF">
        <w:rPr>
          <w:rFonts w:ascii="Book Antiqua" w:hAnsi="Book Antiqua"/>
        </w:rPr>
        <w:t>pathogens</w:t>
      </w:r>
      <w:r>
        <w:rPr>
          <w:rFonts w:ascii="Book Antiqua" w:hAnsi="Book Antiqua"/>
          <w:vertAlign w:val="superscript"/>
        </w:rPr>
        <w:t>[63-65]</w:t>
      </w:r>
      <w:r w:rsidR="00BF7FC0" w:rsidRPr="007B7FEF">
        <w:rPr>
          <w:rFonts w:ascii="Book Antiqua" w:hAnsi="Book Antiqua"/>
        </w:rPr>
        <w:t>.</w:t>
      </w:r>
      <w:r w:rsidR="00BF7FC0" w:rsidRPr="007B7FEF">
        <w:rPr>
          <w:rFonts w:ascii="Book Antiqua" w:hAnsi="Book Antiqua"/>
          <w:spacing w:val="19"/>
        </w:rPr>
        <w:t xml:space="preserve"> </w:t>
      </w:r>
      <w:r w:rsidR="00BF7FC0" w:rsidRPr="007B7FEF">
        <w:rPr>
          <w:rFonts w:ascii="Book Antiqua" w:hAnsi="Book Antiqua"/>
        </w:rPr>
        <w:t>But,</w:t>
      </w:r>
      <w:r w:rsidR="00BF7FC0" w:rsidRPr="007B7FEF">
        <w:rPr>
          <w:rFonts w:ascii="Book Antiqua" w:hAnsi="Book Antiqua"/>
          <w:spacing w:val="20"/>
        </w:rPr>
        <w:t xml:space="preserve"> </w:t>
      </w:r>
      <w:r w:rsidR="00BF7FC0" w:rsidRPr="007B7FEF">
        <w:rPr>
          <w:rFonts w:ascii="Book Antiqua" w:hAnsi="Book Antiqua"/>
        </w:rPr>
        <w:t>other</w:t>
      </w:r>
      <w:r w:rsidR="00BF7FC0" w:rsidRPr="007B7FEF">
        <w:rPr>
          <w:rFonts w:ascii="Book Antiqua" w:hAnsi="Book Antiqua"/>
          <w:spacing w:val="19"/>
        </w:rPr>
        <w:t xml:space="preserve"> </w:t>
      </w:r>
      <w:r w:rsidR="00BF7FC0" w:rsidRPr="007B7FEF">
        <w:rPr>
          <w:rFonts w:ascii="Book Antiqua" w:hAnsi="Book Antiqua"/>
        </w:rPr>
        <w:t>than</w:t>
      </w:r>
      <w:r w:rsidR="00BF7FC0" w:rsidRPr="007B7FEF">
        <w:rPr>
          <w:rFonts w:ascii="Book Antiqua" w:hAnsi="Book Antiqua"/>
          <w:spacing w:val="19"/>
        </w:rPr>
        <w:t xml:space="preserve"> </w:t>
      </w:r>
      <w:r w:rsidR="00BF7FC0" w:rsidRPr="007B7FEF">
        <w:rPr>
          <w:rFonts w:ascii="Book Antiqua" w:hAnsi="Book Antiqua"/>
        </w:rPr>
        <w:t>the</w:t>
      </w:r>
      <w:r w:rsidR="00BF7FC0" w:rsidRPr="007B7FEF">
        <w:rPr>
          <w:rFonts w:ascii="Book Antiqua" w:hAnsi="Book Antiqua"/>
          <w:spacing w:val="20"/>
        </w:rPr>
        <w:t xml:space="preserve"> </w:t>
      </w:r>
      <w:r w:rsidR="00BF7FC0" w:rsidRPr="007B7FEF">
        <w:rPr>
          <w:rFonts w:ascii="Book Antiqua" w:hAnsi="Book Antiqua"/>
        </w:rPr>
        <w:t>diet,</w:t>
      </w:r>
      <w:r w:rsidR="00BF7FC0" w:rsidRPr="007B7FEF">
        <w:rPr>
          <w:rFonts w:ascii="Book Antiqua" w:hAnsi="Book Antiqua"/>
          <w:spacing w:val="19"/>
        </w:rPr>
        <w:t xml:space="preserve"> </w:t>
      </w:r>
      <w:r w:rsidR="00BF7FC0" w:rsidRPr="007B7FEF">
        <w:rPr>
          <w:rFonts w:ascii="Book Antiqua" w:hAnsi="Book Antiqua"/>
        </w:rPr>
        <w:t>the</w:t>
      </w:r>
      <w:r w:rsidR="00BF7FC0" w:rsidRPr="007B7FEF">
        <w:rPr>
          <w:rFonts w:ascii="Book Antiqua" w:hAnsi="Book Antiqua"/>
          <w:spacing w:val="20"/>
        </w:rPr>
        <w:t xml:space="preserve"> </w:t>
      </w:r>
      <w:r w:rsidR="00BF7FC0" w:rsidRPr="007B7FEF">
        <w:rPr>
          <w:rFonts w:ascii="Book Antiqua" w:hAnsi="Book Antiqua"/>
        </w:rPr>
        <w:t>GM</w:t>
      </w:r>
      <w:r w:rsidR="00BF7FC0" w:rsidRPr="007B7FEF">
        <w:rPr>
          <w:rFonts w:ascii="Book Antiqua" w:hAnsi="Book Antiqua"/>
          <w:spacing w:val="19"/>
        </w:rPr>
        <w:t xml:space="preserve"> </w:t>
      </w:r>
      <w:r w:rsidR="00BF7FC0" w:rsidRPr="007B7FEF">
        <w:rPr>
          <w:rFonts w:ascii="Book Antiqua" w:hAnsi="Book Antiqua"/>
        </w:rPr>
        <w:t>is</w:t>
      </w:r>
      <w:r w:rsidR="00BF7FC0" w:rsidRPr="007B7FEF">
        <w:rPr>
          <w:rFonts w:ascii="Book Antiqua" w:hAnsi="Book Antiqua"/>
          <w:spacing w:val="20"/>
        </w:rPr>
        <w:t xml:space="preserve"> </w:t>
      </w:r>
      <w:r w:rsidR="00BF7FC0" w:rsidRPr="007B7FEF">
        <w:rPr>
          <w:rFonts w:ascii="Book Antiqua" w:hAnsi="Book Antiqua"/>
        </w:rPr>
        <w:t>influenced</w:t>
      </w:r>
      <w:r w:rsidR="00BF7FC0" w:rsidRPr="007B7FEF">
        <w:rPr>
          <w:rFonts w:ascii="Book Antiqua" w:hAnsi="Book Antiqua"/>
          <w:spacing w:val="19"/>
        </w:rPr>
        <w:t xml:space="preserve"> </w:t>
      </w:r>
      <w:r w:rsidR="00BF7FC0" w:rsidRPr="007B7FEF">
        <w:rPr>
          <w:rFonts w:ascii="Book Antiqua" w:hAnsi="Book Antiqua"/>
        </w:rPr>
        <w:t>by</w:t>
      </w:r>
      <w:r w:rsidR="00BF7FC0" w:rsidRPr="007B7FEF">
        <w:rPr>
          <w:rFonts w:ascii="Book Antiqua" w:hAnsi="Book Antiqua"/>
          <w:spacing w:val="20"/>
        </w:rPr>
        <w:t xml:space="preserve"> </w:t>
      </w:r>
      <w:r w:rsidR="00BF7FC0" w:rsidRPr="007B7FEF">
        <w:rPr>
          <w:rFonts w:ascii="Book Antiqua" w:hAnsi="Book Antiqua"/>
        </w:rPr>
        <w:t>numerous</w:t>
      </w:r>
      <w:r w:rsidR="00BF7FC0" w:rsidRPr="007B7FEF">
        <w:rPr>
          <w:rFonts w:ascii="Book Antiqua" w:hAnsi="Book Antiqua"/>
          <w:spacing w:val="19"/>
        </w:rPr>
        <w:t xml:space="preserve"> </w:t>
      </w:r>
      <w:r w:rsidR="00BF7FC0" w:rsidRPr="007B7FEF">
        <w:rPr>
          <w:rFonts w:ascii="Book Antiqua" w:hAnsi="Book Antiqua"/>
        </w:rPr>
        <w:t>and</w:t>
      </w:r>
      <w:r>
        <w:rPr>
          <w:rFonts w:ascii="Book Antiqua" w:hAnsi="Book Antiqua"/>
        </w:rPr>
        <w:t xml:space="preserve"> </w:t>
      </w:r>
      <w:r w:rsidR="00BF7FC0" w:rsidRPr="007B7FEF">
        <w:rPr>
          <w:rFonts w:ascii="Book Antiqua" w:hAnsi="Book Antiqua"/>
        </w:rPr>
        <w:t>incompletely elucidated factors, such as host genetics, gender, age, anthropometric parameters, health/disease condition, geographic and socio- economic factors, exhibiting a huge diversity among individuals</w:t>
      </w:r>
      <w:r>
        <w:rPr>
          <w:rFonts w:ascii="Book Antiqua" w:hAnsi="Book Antiqua"/>
          <w:vertAlign w:val="superscript"/>
        </w:rPr>
        <w:t>[66]</w:t>
      </w:r>
      <w:r w:rsidR="00BF7FC0" w:rsidRPr="007B7FEF">
        <w:rPr>
          <w:rFonts w:ascii="Book Antiqua" w:hAnsi="Book Antiqua"/>
        </w:rPr>
        <w:t>. In healthy conditions, the GM plays a key role in the maintenance of the host physiological condition, by modulating the host’s immunity. The GM can influence the neutrophil migration and function</w:t>
      </w:r>
      <w:r>
        <w:rPr>
          <w:rFonts w:ascii="Book Antiqua" w:hAnsi="Book Antiqua"/>
          <w:vertAlign w:val="superscript"/>
        </w:rPr>
        <w:t>[67]</w:t>
      </w:r>
      <w:r w:rsidR="00BF7FC0" w:rsidRPr="007B7FEF">
        <w:rPr>
          <w:rFonts w:ascii="Book Antiqua" w:hAnsi="Book Antiqua"/>
          <w:position w:val="6"/>
        </w:rPr>
        <w:t xml:space="preserve"> </w:t>
      </w:r>
      <w:r w:rsidR="00BF7FC0" w:rsidRPr="007B7FEF">
        <w:rPr>
          <w:rFonts w:ascii="Book Antiqua" w:hAnsi="Book Antiqua"/>
        </w:rPr>
        <w:t>as well as the differentiation of T cell subsets</w:t>
      </w:r>
      <w:r w:rsidR="00BF7FC0" w:rsidRPr="007B7FEF">
        <w:rPr>
          <w:rFonts w:ascii="Book Antiqua" w:hAnsi="Book Antiqua"/>
          <w:spacing w:val="-6"/>
        </w:rPr>
        <w:t xml:space="preserve"> </w:t>
      </w:r>
      <w:r w:rsidR="00BF7FC0" w:rsidRPr="007B7FEF">
        <w:rPr>
          <w:rFonts w:ascii="Book Antiqua" w:hAnsi="Book Antiqua"/>
        </w:rPr>
        <w:t>into</w:t>
      </w:r>
      <w:r w:rsidR="00BF7FC0" w:rsidRPr="007B7FEF">
        <w:rPr>
          <w:rFonts w:ascii="Book Antiqua" w:hAnsi="Book Antiqua"/>
          <w:spacing w:val="-6"/>
        </w:rPr>
        <w:t xml:space="preserve"> </w:t>
      </w:r>
      <w:r w:rsidR="00BF7FC0" w:rsidRPr="007B7FEF">
        <w:rPr>
          <w:rFonts w:ascii="Book Antiqua" w:hAnsi="Book Antiqua"/>
        </w:rPr>
        <w:t>Th1,</w:t>
      </w:r>
      <w:r w:rsidR="00BF7FC0" w:rsidRPr="007B7FEF">
        <w:rPr>
          <w:rFonts w:ascii="Book Antiqua" w:hAnsi="Book Antiqua"/>
          <w:spacing w:val="-5"/>
        </w:rPr>
        <w:t xml:space="preserve"> </w:t>
      </w:r>
      <w:r w:rsidR="00BF7FC0" w:rsidRPr="007B7FEF">
        <w:rPr>
          <w:rFonts w:ascii="Book Antiqua" w:hAnsi="Book Antiqua"/>
        </w:rPr>
        <w:t>Th2,</w:t>
      </w:r>
      <w:r w:rsidR="00BF7FC0" w:rsidRPr="007B7FEF">
        <w:rPr>
          <w:rFonts w:ascii="Book Antiqua" w:hAnsi="Book Antiqua"/>
          <w:spacing w:val="-6"/>
        </w:rPr>
        <w:t xml:space="preserve"> </w:t>
      </w:r>
      <w:r w:rsidR="00BF7FC0" w:rsidRPr="007B7FEF">
        <w:rPr>
          <w:rFonts w:ascii="Book Antiqua" w:hAnsi="Book Antiqua"/>
        </w:rPr>
        <w:t>and</w:t>
      </w:r>
      <w:r w:rsidR="00BF7FC0" w:rsidRPr="007B7FEF">
        <w:rPr>
          <w:rFonts w:ascii="Book Antiqua" w:hAnsi="Book Antiqua"/>
          <w:spacing w:val="-6"/>
        </w:rPr>
        <w:t xml:space="preserve"> </w:t>
      </w:r>
      <w:r w:rsidR="00BF7FC0" w:rsidRPr="007B7FEF">
        <w:rPr>
          <w:rFonts w:ascii="Book Antiqua" w:hAnsi="Book Antiqua"/>
        </w:rPr>
        <w:t>Th17</w:t>
      </w:r>
      <w:r w:rsidR="00BF7FC0" w:rsidRPr="007B7FEF">
        <w:rPr>
          <w:rFonts w:ascii="Book Antiqua" w:hAnsi="Book Antiqua"/>
          <w:spacing w:val="-5"/>
        </w:rPr>
        <w:t xml:space="preserve"> </w:t>
      </w:r>
      <w:r w:rsidR="00BF7FC0" w:rsidRPr="007B7FEF">
        <w:rPr>
          <w:rFonts w:ascii="Book Antiqua" w:hAnsi="Book Antiqua"/>
        </w:rPr>
        <w:t>or</w:t>
      </w:r>
      <w:r w:rsidR="00BF7FC0" w:rsidRPr="007B7FEF">
        <w:rPr>
          <w:rFonts w:ascii="Book Antiqua" w:hAnsi="Book Antiqua"/>
          <w:spacing w:val="-6"/>
        </w:rPr>
        <w:t xml:space="preserve"> </w:t>
      </w:r>
      <w:r w:rsidR="00BF7FC0" w:rsidRPr="007B7FEF">
        <w:rPr>
          <w:rFonts w:ascii="Book Antiqua" w:hAnsi="Book Antiqua"/>
        </w:rPr>
        <w:t>regulatory</w:t>
      </w:r>
      <w:r w:rsidR="00BF7FC0" w:rsidRPr="007B7FEF">
        <w:rPr>
          <w:rFonts w:ascii="Book Antiqua" w:hAnsi="Book Antiqua"/>
          <w:spacing w:val="-5"/>
        </w:rPr>
        <w:t xml:space="preserve"> </w:t>
      </w:r>
      <w:r w:rsidR="00BF7FC0" w:rsidRPr="007B7FEF">
        <w:rPr>
          <w:rFonts w:ascii="Book Antiqua" w:hAnsi="Book Antiqua"/>
        </w:rPr>
        <w:t>T</w:t>
      </w:r>
      <w:r w:rsidR="00BF7FC0" w:rsidRPr="007B7FEF">
        <w:rPr>
          <w:rFonts w:ascii="Book Antiqua" w:hAnsi="Book Antiqua"/>
          <w:spacing w:val="-6"/>
        </w:rPr>
        <w:t xml:space="preserve"> </w:t>
      </w:r>
      <w:r w:rsidR="00BF7FC0" w:rsidRPr="007B7FEF">
        <w:rPr>
          <w:rFonts w:ascii="Book Antiqua" w:hAnsi="Book Antiqua"/>
        </w:rPr>
        <w:t>cells</w:t>
      </w:r>
      <w:r w:rsidR="00BF7FC0" w:rsidRPr="007B7FEF">
        <w:rPr>
          <w:rFonts w:ascii="Book Antiqua" w:hAnsi="Book Antiqua"/>
          <w:spacing w:val="-6"/>
        </w:rPr>
        <w:t xml:space="preserve"> </w:t>
      </w:r>
      <w:r w:rsidR="00BF7FC0" w:rsidRPr="007B7FEF">
        <w:rPr>
          <w:rFonts w:ascii="Book Antiqua" w:hAnsi="Book Antiqua"/>
        </w:rPr>
        <w:t>(</w:t>
      </w:r>
      <w:proofErr w:type="spellStart"/>
      <w:r w:rsidR="00BF7FC0" w:rsidRPr="007B7FEF">
        <w:rPr>
          <w:rFonts w:ascii="Book Antiqua" w:hAnsi="Book Antiqua"/>
        </w:rPr>
        <w:t>Tregs</w:t>
      </w:r>
      <w:proofErr w:type="spellEnd"/>
      <w:r w:rsidR="00BF7FC0" w:rsidRPr="007B7FEF">
        <w:rPr>
          <w:rFonts w:ascii="Book Antiqua" w:hAnsi="Book Antiqua"/>
        </w:rPr>
        <w:t>)</w:t>
      </w:r>
      <w:r>
        <w:rPr>
          <w:rFonts w:ascii="Book Antiqua" w:hAnsi="Book Antiqua"/>
          <w:vertAlign w:val="superscript"/>
        </w:rPr>
        <w:t>[68-70]</w:t>
      </w:r>
      <w:r w:rsidR="00BF7FC0" w:rsidRPr="007B7FEF">
        <w:rPr>
          <w:rFonts w:ascii="Book Antiqua" w:hAnsi="Book Antiqua"/>
        </w:rPr>
        <w:t>.</w:t>
      </w:r>
      <w:r w:rsidR="00BF7FC0" w:rsidRPr="007B7FEF">
        <w:rPr>
          <w:rFonts w:ascii="Book Antiqua" w:hAnsi="Book Antiqua"/>
          <w:spacing w:val="-6"/>
        </w:rPr>
        <w:t xml:space="preserve"> </w:t>
      </w:r>
      <w:r w:rsidR="00BF7FC0" w:rsidRPr="007B7FEF">
        <w:rPr>
          <w:rFonts w:ascii="Book Antiqua" w:hAnsi="Book Antiqua"/>
        </w:rPr>
        <w:t>By</w:t>
      </w:r>
      <w:r w:rsidR="00BF7FC0" w:rsidRPr="007B7FEF">
        <w:rPr>
          <w:rFonts w:ascii="Book Antiqua" w:hAnsi="Book Antiqua"/>
          <w:spacing w:val="-6"/>
        </w:rPr>
        <w:t xml:space="preserve"> </w:t>
      </w:r>
      <w:r w:rsidR="00BF7FC0" w:rsidRPr="007B7FEF">
        <w:rPr>
          <w:rFonts w:ascii="Book Antiqua" w:hAnsi="Book Antiqua"/>
        </w:rPr>
        <w:t xml:space="preserve">fermenting non-digestible complex carbohydrates such as dietary fiber, these commensal bacteria can produce short-chain fatty acids (SCFAs), which can cross the intestinal epithelium and reach the </w:t>
      </w:r>
      <w:r w:rsidR="00BF7FC0" w:rsidRPr="007B7FEF">
        <w:rPr>
          <w:rFonts w:ascii="Book Antiqua" w:hAnsi="Book Antiqua"/>
          <w:i/>
        </w:rPr>
        <w:t>lamina propria</w:t>
      </w:r>
      <w:r w:rsidR="00BF7FC0" w:rsidRPr="007B7FEF">
        <w:rPr>
          <w:rFonts w:ascii="Book Antiqua" w:hAnsi="Book Antiqua"/>
        </w:rPr>
        <w:t>, directly shaping the mucosal immune</w:t>
      </w:r>
      <w:r w:rsidR="00BF7FC0" w:rsidRPr="007B7FEF">
        <w:rPr>
          <w:rFonts w:ascii="Book Antiqua" w:hAnsi="Book Antiqua"/>
          <w:spacing w:val="1"/>
        </w:rPr>
        <w:t xml:space="preserve"> </w:t>
      </w:r>
      <w:r w:rsidR="00BF7FC0" w:rsidRPr="007B7FEF">
        <w:rPr>
          <w:rFonts w:ascii="Book Antiqua" w:hAnsi="Book Antiqua"/>
        </w:rPr>
        <w:t>responses</w:t>
      </w:r>
      <w:r>
        <w:rPr>
          <w:rFonts w:ascii="Book Antiqua" w:hAnsi="Book Antiqua"/>
          <w:vertAlign w:val="superscript"/>
        </w:rPr>
        <w:t>[71</w:t>
      </w:r>
      <w:r w:rsidR="00AC77AE">
        <w:rPr>
          <w:rFonts w:ascii="Book Antiqua" w:hAnsi="Book Antiqua"/>
          <w:vertAlign w:val="superscript"/>
        </w:rPr>
        <w:t>]</w:t>
      </w:r>
      <w:r w:rsidR="00BF7FC0" w:rsidRPr="007B7FEF">
        <w:rPr>
          <w:rFonts w:ascii="Book Antiqua" w:hAnsi="Book Antiqua"/>
        </w:rPr>
        <w:t>.</w:t>
      </w:r>
    </w:p>
    <w:p w14:paraId="7B8DC836" w14:textId="4A729A6F" w:rsidR="00CF16AC" w:rsidRPr="007B7FEF" w:rsidRDefault="008476D5"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 xml:space="preserve">SCFAs modulate the phenotype and function of numerous immunologically relevant cells, such as colonic epithelial cells, macrophages, neutrophils and </w:t>
      </w:r>
      <w:r w:rsidR="00BF7FC0" w:rsidRPr="007B7FEF">
        <w:rPr>
          <w:rFonts w:ascii="Book Antiqua" w:hAnsi="Book Antiqua"/>
          <w:spacing w:val="2"/>
        </w:rPr>
        <w:t>DCs</w:t>
      </w:r>
      <w:r w:rsidRPr="008476D5">
        <w:rPr>
          <w:rFonts w:ascii="Book Antiqua" w:hAnsi="Book Antiqua"/>
          <w:spacing w:val="2"/>
          <w:vertAlign w:val="superscript"/>
        </w:rPr>
        <w:t>[72]</w:t>
      </w:r>
      <w:r w:rsidR="00BF7FC0" w:rsidRPr="007B7FEF">
        <w:rPr>
          <w:rFonts w:ascii="Book Antiqua" w:hAnsi="Book Antiqua"/>
          <w:spacing w:val="2"/>
        </w:rPr>
        <w:t xml:space="preserve">. </w:t>
      </w:r>
      <w:r w:rsidR="00BF7FC0" w:rsidRPr="007B7FEF">
        <w:rPr>
          <w:rFonts w:ascii="Book Antiqua" w:hAnsi="Book Antiqua"/>
        </w:rPr>
        <w:t>Moreover, upon butyrate (one of the most produced SCAFs)</w:t>
      </w:r>
      <w:r w:rsidR="00BF7FC0" w:rsidRPr="007B7FEF">
        <w:rPr>
          <w:rFonts w:ascii="Book Antiqua" w:hAnsi="Book Antiqua"/>
          <w:spacing w:val="-12"/>
        </w:rPr>
        <w:t xml:space="preserve"> </w:t>
      </w:r>
      <w:r w:rsidR="00BF7FC0" w:rsidRPr="007B7FEF">
        <w:rPr>
          <w:rFonts w:ascii="Book Antiqua" w:hAnsi="Book Antiqua"/>
        </w:rPr>
        <w:t>stimulation,</w:t>
      </w:r>
      <w:r w:rsidR="00BF7FC0" w:rsidRPr="007B7FEF">
        <w:rPr>
          <w:rFonts w:ascii="Book Antiqua" w:hAnsi="Book Antiqua"/>
          <w:spacing w:val="-12"/>
        </w:rPr>
        <w:t xml:space="preserve"> </w:t>
      </w:r>
      <w:r w:rsidR="00BF7FC0" w:rsidRPr="007B7FEF">
        <w:rPr>
          <w:rFonts w:ascii="Book Antiqua" w:hAnsi="Book Antiqua"/>
        </w:rPr>
        <w:t>the</w:t>
      </w:r>
      <w:r w:rsidR="00BF7FC0" w:rsidRPr="007B7FEF">
        <w:rPr>
          <w:rFonts w:ascii="Book Antiqua" w:hAnsi="Book Antiqua"/>
          <w:spacing w:val="-12"/>
        </w:rPr>
        <w:t xml:space="preserve"> </w:t>
      </w:r>
      <w:r w:rsidR="00BF7FC0" w:rsidRPr="007B7FEF">
        <w:rPr>
          <w:rFonts w:ascii="Book Antiqua" w:hAnsi="Book Antiqua"/>
        </w:rPr>
        <w:t>CD4</w:t>
      </w:r>
      <w:r w:rsidR="00BF7FC0" w:rsidRPr="008476D5">
        <w:rPr>
          <w:rFonts w:ascii="Book Antiqua" w:hAnsi="Book Antiqua"/>
          <w:position w:val="6"/>
          <w:vertAlign w:val="superscript"/>
        </w:rPr>
        <w:t>+</w:t>
      </w:r>
      <w:r w:rsidR="00BF7FC0" w:rsidRPr="007B7FEF">
        <w:rPr>
          <w:rFonts w:ascii="Book Antiqua" w:hAnsi="Book Antiqua"/>
          <w:spacing w:val="-8"/>
          <w:position w:val="6"/>
        </w:rPr>
        <w:t xml:space="preserve"> </w:t>
      </w:r>
      <w:r w:rsidR="00BF7FC0" w:rsidRPr="007B7FEF">
        <w:rPr>
          <w:rFonts w:ascii="Book Antiqua" w:hAnsi="Book Antiqua"/>
        </w:rPr>
        <w:t>effector</w:t>
      </w:r>
      <w:r w:rsidR="00BF7FC0" w:rsidRPr="007B7FEF">
        <w:rPr>
          <w:rFonts w:ascii="Book Antiqua" w:hAnsi="Book Antiqua"/>
          <w:spacing w:val="-11"/>
        </w:rPr>
        <w:t xml:space="preserve"> </w:t>
      </w:r>
      <w:r w:rsidR="00BF7FC0" w:rsidRPr="007B7FEF">
        <w:rPr>
          <w:rFonts w:ascii="Book Antiqua" w:hAnsi="Book Antiqua"/>
        </w:rPr>
        <w:t>T</w:t>
      </w:r>
      <w:r w:rsidR="00BF7FC0" w:rsidRPr="007B7FEF">
        <w:rPr>
          <w:rFonts w:ascii="Book Antiqua" w:hAnsi="Book Antiqua"/>
          <w:spacing w:val="-12"/>
        </w:rPr>
        <w:t xml:space="preserve"> </w:t>
      </w:r>
      <w:r w:rsidR="00BF7FC0" w:rsidRPr="007B7FEF">
        <w:rPr>
          <w:rFonts w:ascii="Book Antiqua" w:hAnsi="Book Antiqua"/>
        </w:rPr>
        <w:t>cells</w:t>
      </w:r>
      <w:r w:rsidR="00BF7FC0" w:rsidRPr="007B7FEF">
        <w:rPr>
          <w:rFonts w:ascii="Book Antiqua" w:hAnsi="Book Antiqua"/>
          <w:spacing w:val="-12"/>
        </w:rPr>
        <w:t xml:space="preserve"> </w:t>
      </w:r>
      <w:r w:rsidR="00BF7FC0" w:rsidRPr="007B7FEF">
        <w:rPr>
          <w:rFonts w:ascii="Book Antiqua" w:hAnsi="Book Antiqua"/>
        </w:rPr>
        <w:t>increase</w:t>
      </w:r>
      <w:r w:rsidR="00BF7FC0" w:rsidRPr="007B7FEF">
        <w:rPr>
          <w:rFonts w:ascii="Book Antiqua" w:hAnsi="Book Antiqua"/>
          <w:spacing w:val="-12"/>
        </w:rPr>
        <w:t xml:space="preserve"> </w:t>
      </w:r>
      <w:r w:rsidR="00BF7FC0" w:rsidRPr="007B7FEF">
        <w:rPr>
          <w:rFonts w:ascii="Book Antiqua" w:hAnsi="Book Antiqua"/>
        </w:rPr>
        <w:t>the</w:t>
      </w:r>
      <w:r w:rsidR="00BF7FC0" w:rsidRPr="007B7FEF">
        <w:rPr>
          <w:rFonts w:ascii="Book Antiqua" w:hAnsi="Book Antiqua"/>
          <w:spacing w:val="-11"/>
        </w:rPr>
        <w:t xml:space="preserve"> </w:t>
      </w:r>
      <w:r w:rsidR="00BF7FC0" w:rsidRPr="007B7FEF">
        <w:rPr>
          <w:rFonts w:ascii="Book Antiqua" w:hAnsi="Book Antiqua"/>
        </w:rPr>
        <w:t>expression</w:t>
      </w:r>
      <w:r w:rsidR="00BF7FC0" w:rsidRPr="007B7FEF">
        <w:rPr>
          <w:rFonts w:ascii="Book Antiqua" w:hAnsi="Book Antiqua"/>
          <w:spacing w:val="-12"/>
        </w:rPr>
        <w:t xml:space="preserve"> </w:t>
      </w:r>
      <w:r w:rsidR="00BF7FC0" w:rsidRPr="007B7FEF">
        <w:rPr>
          <w:rFonts w:ascii="Book Antiqua" w:hAnsi="Book Antiqua"/>
        </w:rPr>
        <w:t>of</w:t>
      </w:r>
      <w:r w:rsidR="00BF7FC0" w:rsidRPr="007B7FEF">
        <w:rPr>
          <w:rFonts w:ascii="Book Antiqua" w:hAnsi="Book Antiqua"/>
          <w:spacing w:val="-12"/>
        </w:rPr>
        <w:t xml:space="preserve"> </w:t>
      </w:r>
      <w:r w:rsidR="00BF7FC0" w:rsidRPr="007B7FEF">
        <w:rPr>
          <w:rFonts w:ascii="Book Antiqua" w:hAnsi="Book Antiqua"/>
        </w:rPr>
        <w:t>T-bet</w:t>
      </w:r>
      <w:r w:rsidR="00BF7FC0" w:rsidRPr="007B7FEF">
        <w:rPr>
          <w:rFonts w:ascii="Book Antiqua" w:hAnsi="Book Antiqua"/>
          <w:spacing w:val="-12"/>
        </w:rPr>
        <w:t xml:space="preserve"> </w:t>
      </w:r>
      <w:r w:rsidR="00BF7FC0" w:rsidRPr="007B7FEF">
        <w:rPr>
          <w:rFonts w:ascii="Book Antiqua" w:hAnsi="Book Antiqua"/>
        </w:rPr>
        <w:t>and IFN-γ, being able to exert either beneficial or detrimental effects on the mucosal immune system, depending on its concentration and immunological milieu</w:t>
      </w:r>
      <w:r>
        <w:rPr>
          <w:rFonts w:ascii="Book Antiqua" w:hAnsi="Book Antiqua"/>
          <w:vertAlign w:val="superscript"/>
        </w:rPr>
        <w:t>[73]</w:t>
      </w:r>
      <w:r w:rsidR="00BF7FC0" w:rsidRPr="007B7FEF">
        <w:rPr>
          <w:rFonts w:ascii="Book Antiqua" w:hAnsi="Book Antiqua"/>
        </w:rPr>
        <w:t>. The presence of CTLs and IFN-γ-producing Th1 cells has been associated with prolonged survival</w:t>
      </w:r>
      <w:r>
        <w:rPr>
          <w:rFonts w:ascii="Book Antiqua" w:hAnsi="Book Antiqua"/>
          <w:vertAlign w:val="superscript"/>
        </w:rPr>
        <w:t>[74,75]</w:t>
      </w:r>
      <w:r w:rsidR="00BF7FC0" w:rsidRPr="007B7FEF">
        <w:rPr>
          <w:rFonts w:ascii="Book Antiqua" w:hAnsi="Book Antiqua"/>
        </w:rPr>
        <w:t>, making some SCFAs as butyrate, propionate, or acetate being considered as a potential therapeutic tool to modulate inflammatory responses</w:t>
      </w:r>
      <w:r>
        <w:rPr>
          <w:rFonts w:ascii="Book Antiqua" w:hAnsi="Book Antiqua"/>
          <w:vertAlign w:val="superscript"/>
        </w:rPr>
        <w:t>[76,77]</w:t>
      </w:r>
      <w:r w:rsidR="00BF7FC0" w:rsidRPr="007B7FEF">
        <w:rPr>
          <w:rFonts w:ascii="Book Antiqua" w:hAnsi="Book Antiqua"/>
          <w:position w:val="6"/>
        </w:rPr>
        <w:t xml:space="preserve"> </w:t>
      </w:r>
      <w:r w:rsidR="00BF7FC0" w:rsidRPr="007B7FEF">
        <w:rPr>
          <w:rFonts w:ascii="Book Antiqua" w:hAnsi="Book Antiqua"/>
        </w:rPr>
        <w:t>including for CRC treatment</w:t>
      </w:r>
      <w:r>
        <w:rPr>
          <w:rFonts w:ascii="Book Antiqua" w:hAnsi="Book Antiqua"/>
          <w:vertAlign w:val="superscript"/>
        </w:rPr>
        <w:t>[78]</w:t>
      </w:r>
      <w:r w:rsidR="00BF7FC0" w:rsidRPr="007B7FEF">
        <w:rPr>
          <w:rFonts w:ascii="Book Antiqua" w:hAnsi="Book Antiqua"/>
        </w:rPr>
        <w:t>. Nevertheless, it is important to consider</w:t>
      </w:r>
      <w:r w:rsidR="00BF7FC0" w:rsidRPr="007B7FEF">
        <w:rPr>
          <w:rFonts w:ascii="Book Antiqua" w:hAnsi="Book Antiqua"/>
          <w:spacing w:val="-5"/>
        </w:rPr>
        <w:t xml:space="preserve"> </w:t>
      </w:r>
      <w:r w:rsidR="00BF7FC0" w:rsidRPr="007B7FEF">
        <w:rPr>
          <w:rFonts w:ascii="Book Antiqua" w:hAnsi="Book Antiqua"/>
        </w:rPr>
        <w:t>that</w:t>
      </w:r>
      <w:r w:rsidR="00BF7FC0" w:rsidRPr="007B7FEF">
        <w:rPr>
          <w:rFonts w:ascii="Book Antiqua" w:hAnsi="Book Antiqua"/>
          <w:spacing w:val="-5"/>
        </w:rPr>
        <w:t xml:space="preserve"> </w:t>
      </w:r>
      <w:r w:rsidR="00BF7FC0" w:rsidRPr="007B7FEF">
        <w:rPr>
          <w:rFonts w:ascii="Book Antiqua" w:hAnsi="Book Antiqua"/>
        </w:rPr>
        <w:t>SCFAs</w:t>
      </w:r>
      <w:r w:rsidR="00BF7FC0" w:rsidRPr="007B7FEF">
        <w:rPr>
          <w:rFonts w:ascii="Book Antiqua" w:hAnsi="Book Antiqua"/>
          <w:spacing w:val="-5"/>
        </w:rPr>
        <w:t xml:space="preserve"> </w:t>
      </w:r>
      <w:r w:rsidR="00BF7FC0" w:rsidRPr="007B7FEF">
        <w:rPr>
          <w:rFonts w:ascii="Book Antiqua" w:hAnsi="Book Antiqua"/>
        </w:rPr>
        <w:t>interact</w:t>
      </w:r>
      <w:r w:rsidR="00BF7FC0" w:rsidRPr="007B7FEF">
        <w:rPr>
          <w:rFonts w:ascii="Book Antiqua" w:hAnsi="Book Antiqua"/>
          <w:spacing w:val="-5"/>
        </w:rPr>
        <w:t xml:space="preserve"> </w:t>
      </w:r>
      <w:r w:rsidR="00BF7FC0" w:rsidRPr="007B7FEF">
        <w:rPr>
          <w:rFonts w:ascii="Book Antiqua" w:hAnsi="Book Antiqua"/>
        </w:rPr>
        <w:t>with</w:t>
      </w:r>
      <w:r w:rsidR="00BF7FC0" w:rsidRPr="007B7FEF">
        <w:rPr>
          <w:rFonts w:ascii="Book Antiqua" w:hAnsi="Book Antiqua"/>
          <w:spacing w:val="-4"/>
        </w:rPr>
        <w:t xml:space="preserve"> </w:t>
      </w:r>
      <w:r w:rsidR="00BF7FC0" w:rsidRPr="007B7FEF">
        <w:rPr>
          <w:rFonts w:ascii="Book Antiqua" w:hAnsi="Book Antiqua"/>
        </w:rPr>
        <w:t>the</w:t>
      </w:r>
      <w:r w:rsidR="00BF7FC0" w:rsidRPr="007B7FEF">
        <w:rPr>
          <w:rFonts w:ascii="Book Antiqua" w:hAnsi="Book Antiqua"/>
          <w:spacing w:val="-5"/>
        </w:rPr>
        <w:t xml:space="preserve"> </w:t>
      </w:r>
      <w:r w:rsidR="00BF7FC0" w:rsidRPr="007B7FEF">
        <w:rPr>
          <w:rFonts w:ascii="Book Antiqua" w:hAnsi="Book Antiqua"/>
        </w:rPr>
        <w:t>receptor</w:t>
      </w:r>
      <w:r w:rsidR="00BF7FC0" w:rsidRPr="007B7FEF">
        <w:rPr>
          <w:rFonts w:ascii="Book Antiqua" w:hAnsi="Book Antiqua"/>
          <w:spacing w:val="-5"/>
        </w:rPr>
        <w:t xml:space="preserve"> </w:t>
      </w:r>
      <w:r w:rsidR="00BF7FC0" w:rsidRPr="007B7FEF">
        <w:rPr>
          <w:rFonts w:ascii="Book Antiqua" w:hAnsi="Book Antiqua"/>
        </w:rPr>
        <w:t>GPR43</w:t>
      </w:r>
      <w:r w:rsidR="00BF7FC0" w:rsidRPr="007B7FEF">
        <w:rPr>
          <w:rFonts w:ascii="Book Antiqua" w:hAnsi="Book Antiqua"/>
          <w:spacing w:val="-5"/>
        </w:rPr>
        <w:t xml:space="preserve"> </w:t>
      </w:r>
      <w:r w:rsidR="00BF7FC0" w:rsidRPr="007B7FEF">
        <w:rPr>
          <w:rFonts w:ascii="Book Antiqua" w:hAnsi="Book Antiqua"/>
        </w:rPr>
        <w:t>of</w:t>
      </w:r>
      <w:r w:rsidR="00BF7FC0" w:rsidRPr="007B7FEF">
        <w:rPr>
          <w:rFonts w:ascii="Book Antiqua" w:hAnsi="Book Antiqua"/>
          <w:spacing w:val="-5"/>
        </w:rPr>
        <w:t xml:space="preserve"> </w:t>
      </w:r>
      <w:r w:rsidR="00BF7FC0" w:rsidRPr="007B7FEF">
        <w:rPr>
          <w:rFonts w:ascii="Book Antiqua" w:hAnsi="Book Antiqua"/>
        </w:rPr>
        <w:t>colonic</w:t>
      </w:r>
      <w:r w:rsidR="00BF7FC0" w:rsidRPr="007B7FEF">
        <w:rPr>
          <w:rFonts w:ascii="Book Antiqua" w:hAnsi="Book Antiqua"/>
          <w:spacing w:val="-4"/>
        </w:rPr>
        <w:t xml:space="preserve"> </w:t>
      </w:r>
      <w:proofErr w:type="spellStart"/>
      <w:r w:rsidR="00BF7FC0" w:rsidRPr="007B7FEF">
        <w:rPr>
          <w:rFonts w:ascii="Book Antiqua" w:hAnsi="Book Antiqua"/>
        </w:rPr>
        <w:t>Tregs</w:t>
      </w:r>
      <w:proofErr w:type="spellEnd"/>
      <w:r w:rsidR="00BF7FC0" w:rsidRPr="007B7FEF">
        <w:rPr>
          <w:rFonts w:ascii="Book Antiqua" w:hAnsi="Book Antiqua"/>
        </w:rPr>
        <w:t>,</w:t>
      </w:r>
      <w:r w:rsidR="00BF7FC0" w:rsidRPr="007B7FEF">
        <w:rPr>
          <w:rFonts w:ascii="Book Antiqua" w:hAnsi="Book Antiqua"/>
          <w:spacing w:val="-5"/>
        </w:rPr>
        <w:t xml:space="preserve"> </w:t>
      </w:r>
      <w:r w:rsidR="00BF7FC0" w:rsidRPr="007B7FEF">
        <w:rPr>
          <w:rFonts w:ascii="Book Antiqua" w:hAnsi="Book Antiqua"/>
        </w:rPr>
        <w:t>as</w:t>
      </w:r>
      <w:r w:rsidR="00BF7FC0" w:rsidRPr="007B7FEF">
        <w:rPr>
          <w:rFonts w:ascii="Book Antiqua" w:hAnsi="Book Antiqua"/>
          <w:spacing w:val="-5"/>
        </w:rPr>
        <w:t xml:space="preserve"> </w:t>
      </w:r>
      <w:r w:rsidR="00BF7FC0" w:rsidRPr="007B7FEF">
        <w:rPr>
          <w:rFonts w:ascii="Book Antiqua" w:hAnsi="Book Antiqua"/>
        </w:rPr>
        <w:t>well</w:t>
      </w:r>
      <w:r w:rsidR="00BF7FC0" w:rsidRPr="007B7FEF">
        <w:rPr>
          <w:rFonts w:ascii="Book Antiqua" w:hAnsi="Book Antiqua"/>
          <w:spacing w:val="-5"/>
        </w:rPr>
        <w:t xml:space="preserve"> </w:t>
      </w:r>
      <w:r w:rsidR="00BF7FC0" w:rsidRPr="007B7FEF">
        <w:rPr>
          <w:rFonts w:ascii="Book Antiqua" w:hAnsi="Book Antiqua"/>
        </w:rPr>
        <w:t xml:space="preserve">as act as histone deacetylase (HDAC) inhibitors on the nucleus of mucosal peripheral </w:t>
      </w:r>
      <w:proofErr w:type="spellStart"/>
      <w:r w:rsidR="00BF7FC0" w:rsidRPr="007B7FEF">
        <w:rPr>
          <w:rFonts w:ascii="Book Antiqua" w:hAnsi="Book Antiqua"/>
        </w:rPr>
        <w:t>Tregs</w:t>
      </w:r>
      <w:proofErr w:type="spellEnd"/>
      <w:r w:rsidR="00BF7FC0" w:rsidRPr="007B7FEF">
        <w:rPr>
          <w:rFonts w:ascii="Book Antiqua" w:hAnsi="Book Antiqua"/>
        </w:rPr>
        <w:t>, which in healthy conditions, helps to maintain intestinal immune homeostasis</w:t>
      </w:r>
      <w:r>
        <w:rPr>
          <w:rFonts w:ascii="Book Antiqua" w:hAnsi="Book Antiqua"/>
          <w:vertAlign w:val="superscript"/>
        </w:rPr>
        <w:t>[79-81]</w:t>
      </w:r>
      <w:r w:rsidR="00BF7FC0" w:rsidRPr="007B7FEF">
        <w:rPr>
          <w:rFonts w:ascii="Book Antiqua" w:hAnsi="Book Antiqua"/>
        </w:rPr>
        <w:t>. However, in the tumoral scenario (</w:t>
      </w:r>
      <w:r w:rsidR="00BF7FC0" w:rsidRPr="007B7FEF">
        <w:rPr>
          <w:rFonts w:ascii="Book Antiqua" w:hAnsi="Book Antiqua"/>
          <w:i/>
        </w:rPr>
        <w:t>e.g</w:t>
      </w:r>
      <w:r>
        <w:rPr>
          <w:rFonts w:ascii="Book Antiqua" w:hAnsi="Book Antiqua"/>
          <w:i/>
        </w:rPr>
        <w:t>.</w:t>
      </w:r>
      <w:r>
        <w:rPr>
          <w:rFonts w:ascii="Book Antiqua" w:hAnsi="Book Antiqua"/>
        </w:rPr>
        <w:t>,</w:t>
      </w:r>
      <w:r w:rsidR="00BF7FC0" w:rsidRPr="007B7FEF">
        <w:rPr>
          <w:rFonts w:ascii="Book Antiqua" w:hAnsi="Book Antiqua"/>
          <w:i/>
        </w:rPr>
        <w:t xml:space="preserve"> </w:t>
      </w:r>
      <w:r w:rsidR="00BF7FC0" w:rsidRPr="007B7FEF">
        <w:rPr>
          <w:rFonts w:ascii="Book Antiqua" w:hAnsi="Book Antiqua"/>
        </w:rPr>
        <w:t>CRC) it can impair the anti-tumor immunity, decreasing effectors T cells’</w:t>
      </w:r>
      <w:r w:rsidR="00BF7FC0" w:rsidRPr="007B7FEF">
        <w:rPr>
          <w:rFonts w:ascii="Book Antiqua" w:hAnsi="Book Antiqua"/>
          <w:spacing w:val="-19"/>
        </w:rPr>
        <w:t xml:space="preserve"> </w:t>
      </w:r>
      <w:r w:rsidR="00BF7FC0" w:rsidRPr="007B7FEF">
        <w:rPr>
          <w:rFonts w:ascii="Book Antiqua" w:hAnsi="Book Antiqua"/>
        </w:rPr>
        <w:t>proliferation</w:t>
      </w:r>
      <w:r>
        <w:rPr>
          <w:rFonts w:ascii="Book Antiqua" w:hAnsi="Book Antiqua"/>
          <w:vertAlign w:val="superscript"/>
        </w:rPr>
        <w:t>[82]</w:t>
      </w:r>
      <w:r w:rsidR="00BF7FC0" w:rsidRPr="007B7FEF">
        <w:rPr>
          <w:rFonts w:ascii="Book Antiqua" w:hAnsi="Book Antiqua"/>
        </w:rPr>
        <w:t>.</w:t>
      </w:r>
    </w:p>
    <w:p w14:paraId="09CC5291" w14:textId="37B3569C" w:rsidR="00CF16AC" w:rsidRPr="007B7FEF" w:rsidRDefault="008476D5"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The</w:t>
      </w:r>
      <w:r w:rsidR="00BF7FC0" w:rsidRPr="007B7FEF">
        <w:rPr>
          <w:rFonts w:ascii="Book Antiqua" w:hAnsi="Book Antiqua"/>
          <w:spacing w:val="-9"/>
        </w:rPr>
        <w:t xml:space="preserve"> </w:t>
      </w:r>
      <w:r w:rsidR="00BF7FC0" w:rsidRPr="007B7FEF">
        <w:rPr>
          <w:rFonts w:ascii="Book Antiqua" w:hAnsi="Book Antiqua"/>
        </w:rPr>
        <w:t>role</w:t>
      </w:r>
      <w:r w:rsidR="00BF7FC0" w:rsidRPr="007B7FEF">
        <w:rPr>
          <w:rFonts w:ascii="Book Antiqua" w:hAnsi="Book Antiqua"/>
          <w:spacing w:val="-8"/>
        </w:rPr>
        <w:t xml:space="preserve"> </w:t>
      </w:r>
      <w:r w:rsidR="00BF7FC0" w:rsidRPr="007B7FEF">
        <w:rPr>
          <w:rFonts w:ascii="Book Antiqua" w:hAnsi="Book Antiqua"/>
        </w:rPr>
        <w:t>of</w:t>
      </w:r>
      <w:r w:rsidR="00BF7FC0" w:rsidRPr="007B7FEF">
        <w:rPr>
          <w:rFonts w:ascii="Book Antiqua" w:hAnsi="Book Antiqua"/>
          <w:spacing w:val="-9"/>
        </w:rPr>
        <w:t xml:space="preserve"> </w:t>
      </w:r>
      <w:r w:rsidR="00BF7FC0" w:rsidRPr="007B7FEF">
        <w:rPr>
          <w:rFonts w:ascii="Book Antiqua" w:hAnsi="Book Antiqua"/>
        </w:rPr>
        <w:t>the</w:t>
      </w:r>
      <w:r w:rsidR="00BF7FC0" w:rsidRPr="007B7FEF">
        <w:rPr>
          <w:rFonts w:ascii="Book Antiqua" w:hAnsi="Book Antiqua"/>
          <w:spacing w:val="-8"/>
        </w:rPr>
        <w:t xml:space="preserve"> </w:t>
      </w:r>
      <w:r w:rsidR="00BF7FC0" w:rsidRPr="007B7FEF">
        <w:rPr>
          <w:rFonts w:ascii="Book Antiqua" w:hAnsi="Book Antiqua"/>
        </w:rPr>
        <w:t>GM</w:t>
      </w:r>
      <w:r w:rsidR="00BF7FC0" w:rsidRPr="007B7FEF">
        <w:rPr>
          <w:rFonts w:ascii="Book Antiqua" w:hAnsi="Book Antiqua"/>
          <w:spacing w:val="-9"/>
        </w:rPr>
        <w:t xml:space="preserve"> </w:t>
      </w:r>
      <w:r w:rsidR="00BF7FC0" w:rsidRPr="007B7FEF">
        <w:rPr>
          <w:rFonts w:ascii="Book Antiqua" w:hAnsi="Book Antiqua"/>
        </w:rPr>
        <w:t>in</w:t>
      </w:r>
      <w:r w:rsidR="00BF7FC0" w:rsidRPr="007B7FEF">
        <w:rPr>
          <w:rFonts w:ascii="Book Antiqua" w:hAnsi="Book Antiqua"/>
          <w:spacing w:val="-8"/>
        </w:rPr>
        <w:t xml:space="preserve"> </w:t>
      </w:r>
      <w:r w:rsidR="00BF7FC0" w:rsidRPr="007B7FEF">
        <w:rPr>
          <w:rFonts w:ascii="Book Antiqua" w:hAnsi="Book Antiqua"/>
        </w:rPr>
        <w:t>the</w:t>
      </w:r>
      <w:r w:rsidR="00BF7FC0" w:rsidRPr="007B7FEF">
        <w:rPr>
          <w:rFonts w:ascii="Book Antiqua" w:hAnsi="Book Antiqua"/>
          <w:spacing w:val="-9"/>
        </w:rPr>
        <w:t xml:space="preserve"> </w:t>
      </w:r>
      <w:r w:rsidR="00BF7FC0" w:rsidRPr="007B7FEF">
        <w:rPr>
          <w:rFonts w:ascii="Book Antiqua" w:hAnsi="Book Antiqua"/>
        </w:rPr>
        <w:t>CRC</w:t>
      </w:r>
      <w:r w:rsidR="00BF7FC0" w:rsidRPr="007B7FEF">
        <w:rPr>
          <w:rFonts w:ascii="Book Antiqua" w:hAnsi="Book Antiqua"/>
          <w:spacing w:val="-8"/>
        </w:rPr>
        <w:t xml:space="preserve"> </w:t>
      </w:r>
      <w:r w:rsidR="00BF7FC0" w:rsidRPr="007B7FEF">
        <w:rPr>
          <w:rFonts w:ascii="Book Antiqua" w:hAnsi="Book Antiqua"/>
        </w:rPr>
        <w:t>progression</w:t>
      </w:r>
      <w:r w:rsidR="00BF7FC0" w:rsidRPr="007B7FEF">
        <w:rPr>
          <w:rFonts w:ascii="Book Antiqua" w:hAnsi="Book Antiqua"/>
          <w:spacing w:val="-9"/>
        </w:rPr>
        <w:t xml:space="preserve"> </w:t>
      </w:r>
      <w:r w:rsidR="00BF7FC0" w:rsidRPr="007B7FEF">
        <w:rPr>
          <w:rFonts w:ascii="Book Antiqua" w:hAnsi="Book Antiqua"/>
        </w:rPr>
        <w:t>deserves</w:t>
      </w:r>
      <w:r w:rsidR="00BF7FC0" w:rsidRPr="007B7FEF">
        <w:rPr>
          <w:rFonts w:ascii="Book Antiqua" w:hAnsi="Book Antiqua"/>
          <w:spacing w:val="-8"/>
        </w:rPr>
        <w:t xml:space="preserve"> </w:t>
      </w:r>
      <w:r w:rsidR="00BF7FC0" w:rsidRPr="007B7FEF">
        <w:rPr>
          <w:rFonts w:ascii="Book Antiqua" w:hAnsi="Book Antiqua"/>
        </w:rPr>
        <w:t>special</w:t>
      </w:r>
      <w:r w:rsidR="00BF7FC0" w:rsidRPr="007B7FEF">
        <w:rPr>
          <w:rFonts w:ascii="Book Antiqua" w:hAnsi="Book Antiqua"/>
          <w:spacing w:val="-9"/>
        </w:rPr>
        <w:t xml:space="preserve"> </w:t>
      </w:r>
      <w:r w:rsidR="00BF7FC0" w:rsidRPr="007B7FEF">
        <w:rPr>
          <w:rFonts w:ascii="Book Antiqua" w:hAnsi="Book Antiqua"/>
        </w:rPr>
        <w:t>attention</w:t>
      </w:r>
      <w:r w:rsidR="00BF7FC0" w:rsidRPr="007B7FEF">
        <w:rPr>
          <w:rFonts w:ascii="Book Antiqua" w:hAnsi="Book Antiqua"/>
          <w:spacing w:val="-8"/>
        </w:rPr>
        <w:t xml:space="preserve"> </w:t>
      </w:r>
      <w:r w:rsidR="00BF7FC0" w:rsidRPr="007B7FEF">
        <w:rPr>
          <w:rFonts w:ascii="Book Antiqua" w:hAnsi="Book Antiqua"/>
        </w:rPr>
        <w:t>since</w:t>
      </w:r>
      <w:r>
        <w:rPr>
          <w:rFonts w:ascii="Book Antiqua" w:hAnsi="Book Antiqua"/>
        </w:rPr>
        <w:t xml:space="preserve"> </w:t>
      </w:r>
      <w:r w:rsidR="00BF7FC0" w:rsidRPr="007B7FEF">
        <w:rPr>
          <w:rFonts w:ascii="Book Antiqua" w:hAnsi="Book Antiqua"/>
        </w:rPr>
        <w:t xml:space="preserve">there is a strong interaction between GM, the intestinal barrier and the immune system’s </w:t>
      </w:r>
      <w:r w:rsidR="00BF7FC0" w:rsidRPr="007B7FEF">
        <w:rPr>
          <w:rFonts w:ascii="Book Antiqua" w:hAnsi="Book Antiqua"/>
        </w:rPr>
        <w:lastRenderedPageBreak/>
        <w:t>cells</w:t>
      </w:r>
      <w:r w:rsidRPr="008476D5">
        <w:rPr>
          <w:rFonts w:ascii="Book Antiqua" w:hAnsi="Book Antiqua"/>
          <w:vertAlign w:val="superscript"/>
        </w:rPr>
        <w:t>[83-85]</w:t>
      </w:r>
      <w:r w:rsidR="00BF7FC0" w:rsidRPr="007B7FEF">
        <w:rPr>
          <w:rFonts w:ascii="Book Antiqua" w:hAnsi="Book Antiqua"/>
        </w:rPr>
        <w:t xml:space="preserve">. Increased permeability of the epithelial layer, for example, allows the translocation of bacteria, antigens and toxins from the lumen to the </w:t>
      </w:r>
      <w:r w:rsidR="00BF7FC0" w:rsidRPr="007B7FEF">
        <w:rPr>
          <w:rFonts w:ascii="Book Antiqua" w:hAnsi="Book Antiqua"/>
          <w:i/>
        </w:rPr>
        <w:t xml:space="preserve">lamina propria </w:t>
      </w:r>
      <w:r w:rsidR="00BF7FC0" w:rsidRPr="007B7FEF">
        <w:rPr>
          <w:rFonts w:ascii="Book Antiqua" w:hAnsi="Book Antiqua"/>
        </w:rPr>
        <w:t>into the blood stream, which may initiate both local and systemic immune</w:t>
      </w:r>
      <w:r w:rsidR="00BF7FC0" w:rsidRPr="007B7FEF">
        <w:rPr>
          <w:rFonts w:ascii="Book Antiqua" w:hAnsi="Book Antiqua"/>
          <w:spacing w:val="36"/>
        </w:rPr>
        <w:t xml:space="preserve"> </w:t>
      </w:r>
      <w:r w:rsidR="00BF7FC0" w:rsidRPr="007B7FEF">
        <w:rPr>
          <w:rFonts w:ascii="Book Antiqua" w:hAnsi="Book Antiqua"/>
        </w:rPr>
        <w:t>responses</w:t>
      </w:r>
      <w:r w:rsidR="00951E64">
        <w:rPr>
          <w:rFonts w:ascii="Book Antiqua" w:hAnsi="Book Antiqua"/>
          <w:vertAlign w:val="superscript"/>
        </w:rPr>
        <w:t>[86]</w:t>
      </w:r>
      <w:r w:rsidR="00BF7FC0" w:rsidRPr="007B7FEF">
        <w:rPr>
          <w:rFonts w:ascii="Book Antiqua" w:hAnsi="Book Antiqua"/>
        </w:rPr>
        <w:t>.</w:t>
      </w:r>
      <w:r w:rsidR="00BF7FC0" w:rsidRPr="007B7FEF">
        <w:rPr>
          <w:rFonts w:ascii="Book Antiqua" w:hAnsi="Book Antiqua"/>
          <w:spacing w:val="37"/>
        </w:rPr>
        <w:t xml:space="preserve"> </w:t>
      </w:r>
      <w:r w:rsidR="00BF7FC0" w:rsidRPr="007B7FEF">
        <w:rPr>
          <w:rFonts w:ascii="Book Antiqua" w:hAnsi="Book Antiqua"/>
        </w:rPr>
        <w:t>These</w:t>
      </w:r>
      <w:r w:rsidR="00BF7FC0" w:rsidRPr="007B7FEF">
        <w:rPr>
          <w:rFonts w:ascii="Book Antiqua" w:hAnsi="Book Antiqua"/>
          <w:spacing w:val="37"/>
        </w:rPr>
        <w:t xml:space="preserve"> </w:t>
      </w:r>
      <w:r w:rsidR="00BF7FC0" w:rsidRPr="007B7FEF">
        <w:rPr>
          <w:rFonts w:ascii="Book Antiqua" w:hAnsi="Book Antiqua"/>
        </w:rPr>
        <w:t>changes</w:t>
      </w:r>
      <w:r w:rsidR="00BF7FC0" w:rsidRPr="007B7FEF">
        <w:rPr>
          <w:rFonts w:ascii="Book Antiqua" w:hAnsi="Book Antiqua"/>
          <w:spacing w:val="36"/>
        </w:rPr>
        <w:t xml:space="preserve"> </w:t>
      </w:r>
      <w:r w:rsidR="00BF7FC0" w:rsidRPr="007B7FEF">
        <w:rPr>
          <w:rFonts w:ascii="Book Antiqua" w:hAnsi="Book Antiqua"/>
        </w:rPr>
        <w:t>can</w:t>
      </w:r>
      <w:r w:rsidR="00BF7FC0" w:rsidRPr="007B7FEF">
        <w:rPr>
          <w:rFonts w:ascii="Book Antiqua" w:hAnsi="Book Antiqua"/>
          <w:spacing w:val="37"/>
        </w:rPr>
        <w:t xml:space="preserve"> </w:t>
      </w:r>
      <w:r w:rsidR="00BF7FC0" w:rsidRPr="007B7FEF">
        <w:rPr>
          <w:rFonts w:ascii="Book Antiqua" w:hAnsi="Book Antiqua"/>
        </w:rPr>
        <w:t>modify</w:t>
      </w:r>
      <w:r w:rsidR="00BF7FC0" w:rsidRPr="007B7FEF">
        <w:rPr>
          <w:rFonts w:ascii="Book Antiqua" w:hAnsi="Book Antiqua"/>
          <w:spacing w:val="37"/>
        </w:rPr>
        <w:t xml:space="preserve"> </w:t>
      </w:r>
      <w:r w:rsidR="00BF7FC0" w:rsidRPr="007B7FEF">
        <w:rPr>
          <w:rFonts w:ascii="Book Antiqua" w:hAnsi="Book Antiqua"/>
        </w:rPr>
        <w:t>inflammatory</w:t>
      </w:r>
      <w:r w:rsidR="00BF7FC0" w:rsidRPr="007B7FEF">
        <w:rPr>
          <w:rFonts w:ascii="Book Antiqua" w:hAnsi="Book Antiqua"/>
          <w:spacing w:val="36"/>
        </w:rPr>
        <w:t xml:space="preserve"> </w:t>
      </w:r>
      <w:r w:rsidR="00BF7FC0" w:rsidRPr="007B7FEF">
        <w:rPr>
          <w:rFonts w:ascii="Book Antiqua" w:hAnsi="Book Antiqua"/>
        </w:rPr>
        <w:t>cell</w:t>
      </w:r>
      <w:r w:rsidR="00BF7FC0" w:rsidRPr="007B7FEF">
        <w:rPr>
          <w:rFonts w:ascii="Book Antiqua" w:hAnsi="Book Antiqua"/>
          <w:spacing w:val="37"/>
        </w:rPr>
        <w:t xml:space="preserve"> </w:t>
      </w:r>
      <w:r w:rsidR="00BF7FC0" w:rsidRPr="007B7FEF">
        <w:rPr>
          <w:rFonts w:ascii="Book Antiqua" w:hAnsi="Book Antiqua"/>
        </w:rPr>
        <w:t>response,</w:t>
      </w:r>
      <w:r w:rsidR="00951E64">
        <w:rPr>
          <w:rFonts w:ascii="Book Antiqua" w:hAnsi="Book Antiqua"/>
        </w:rPr>
        <w:t xml:space="preserve"> </w:t>
      </w:r>
      <w:r w:rsidR="00BF7FC0" w:rsidRPr="007B7FEF">
        <w:rPr>
          <w:rFonts w:ascii="Book Antiqua" w:hAnsi="Book Antiqua"/>
        </w:rPr>
        <w:t>requiring them to integrate signals (</w:t>
      </w:r>
      <w:r w:rsidR="00BF7FC0" w:rsidRPr="007B7FEF">
        <w:rPr>
          <w:rFonts w:ascii="Book Antiqua" w:hAnsi="Book Antiqua"/>
          <w:i/>
        </w:rPr>
        <w:t>e.g.</w:t>
      </w:r>
      <w:r w:rsidR="00951E64">
        <w:rPr>
          <w:rFonts w:ascii="Book Antiqua" w:hAnsi="Book Antiqua"/>
        </w:rPr>
        <w:t>,</w:t>
      </w:r>
      <w:r w:rsidR="00BF7FC0" w:rsidRPr="007B7FEF">
        <w:rPr>
          <w:rFonts w:ascii="Book Antiqua" w:hAnsi="Book Antiqua"/>
          <w:i/>
        </w:rPr>
        <w:t xml:space="preserve"> </w:t>
      </w:r>
      <w:r w:rsidR="00BF7FC0" w:rsidRPr="007B7FEF">
        <w:rPr>
          <w:rFonts w:ascii="Book Antiqua" w:hAnsi="Book Antiqua"/>
        </w:rPr>
        <w:t>cytokines) with cues, such as the local oxygen</w:t>
      </w:r>
      <w:r w:rsidR="00BF7FC0" w:rsidRPr="007B7FEF">
        <w:rPr>
          <w:rFonts w:ascii="Book Antiqua" w:hAnsi="Book Antiqua"/>
          <w:spacing w:val="-11"/>
        </w:rPr>
        <w:t xml:space="preserve"> </w:t>
      </w:r>
      <w:r w:rsidR="00BF7FC0" w:rsidRPr="007B7FEF">
        <w:rPr>
          <w:rFonts w:ascii="Book Antiqua" w:hAnsi="Book Antiqua"/>
        </w:rPr>
        <w:t>concentrations</w:t>
      </w:r>
      <w:r w:rsidR="00BF7FC0" w:rsidRPr="007B7FEF">
        <w:rPr>
          <w:rFonts w:ascii="Book Antiqua" w:hAnsi="Book Antiqua"/>
          <w:spacing w:val="-11"/>
        </w:rPr>
        <w:t xml:space="preserve"> </w:t>
      </w:r>
      <w:r w:rsidR="00BF7FC0" w:rsidRPr="007B7FEF">
        <w:rPr>
          <w:rFonts w:ascii="Book Antiqua" w:hAnsi="Book Antiqua"/>
        </w:rPr>
        <w:t>and</w:t>
      </w:r>
      <w:r w:rsidR="00BF7FC0" w:rsidRPr="007B7FEF">
        <w:rPr>
          <w:rFonts w:ascii="Book Antiqua" w:hAnsi="Book Antiqua"/>
          <w:spacing w:val="-11"/>
        </w:rPr>
        <w:t xml:space="preserve"> </w:t>
      </w:r>
      <w:r w:rsidR="00BF7FC0" w:rsidRPr="007B7FEF">
        <w:rPr>
          <w:rFonts w:ascii="Book Antiqua" w:hAnsi="Book Antiqua"/>
        </w:rPr>
        <w:t>other</w:t>
      </w:r>
      <w:r w:rsidR="00BF7FC0" w:rsidRPr="007B7FEF">
        <w:rPr>
          <w:rFonts w:ascii="Book Antiqua" w:hAnsi="Book Antiqua"/>
          <w:spacing w:val="-10"/>
        </w:rPr>
        <w:t xml:space="preserve"> </w:t>
      </w:r>
      <w:r w:rsidR="00BF7FC0" w:rsidRPr="007B7FEF">
        <w:rPr>
          <w:rFonts w:ascii="Book Antiqua" w:hAnsi="Book Antiqua"/>
        </w:rPr>
        <w:t>metabolites,</w:t>
      </w:r>
      <w:r w:rsidR="00BF7FC0" w:rsidRPr="007B7FEF">
        <w:rPr>
          <w:rFonts w:ascii="Book Antiqua" w:hAnsi="Book Antiqua"/>
          <w:spacing w:val="-11"/>
        </w:rPr>
        <w:t xml:space="preserve"> </w:t>
      </w:r>
      <w:r w:rsidR="00BF7FC0" w:rsidRPr="007B7FEF">
        <w:rPr>
          <w:rFonts w:ascii="Book Antiqua" w:hAnsi="Book Antiqua"/>
        </w:rPr>
        <w:t>promoting</w:t>
      </w:r>
      <w:r w:rsidR="00BF7FC0" w:rsidRPr="007B7FEF">
        <w:rPr>
          <w:rFonts w:ascii="Book Antiqua" w:hAnsi="Book Antiqua"/>
          <w:spacing w:val="-11"/>
        </w:rPr>
        <w:t xml:space="preserve"> </w:t>
      </w:r>
      <w:r w:rsidR="00BF7FC0" w:rsidRPr="007B7FEF">
        <w:rPr>
          <w:rFonts w:ascii="Book Antiqua" w:hAnsi="Book Antiqua"/>
        </w:rPr>
        <w:t>epithelial</w:t>
      </w:r>
      <w:r w:rsidR="00BF7FC0" w:rsidRPr="007B7FEF">
        <w:rPr>
          <w:rFonts w:ascii="Book Antiqua" w:hAnsi="Book Antiqua"/>
          <w:spacing w:val="-10"/>
        </w:rPr>
        <w:t xml:space="preserve"> </w:t>
      </w:r>
      <w:r w:rsidR="00BF7FC0" w:rsidRPr="007B7FEF">
        <w:rPr>
          <w:rFonts w:ascii="Book Antiqua" w:hAnsi="Book Antiqua"/>
        </w:rPr>
        <w:t>cells</w:t>
      </w:r>
      <w:r w:rsidR="00BF7FC0" w:rsidRPr="007B7FEF">
        <w:rPr>
          <w:rFonts w:ascii="Book Antiqua" w:hAnsi="Book Antiqua"/>
          <w:spacing w:val="-11"/>
        </w:rPr>
        <w:t xml:space="preserve"> </w:t>
      </w:r>
      <w:r w:rsidR="00BF7FC0" w:rsidRPr="007B7FEF">
        <w:rPr>
          <w:rFonts w:ascii="Book Antiqua" w:hAnsi="Book Antiqua"/>
        </w:rPr>
        <w:t>damages that can lead to tumor</w:t>
      </w:r>
      <w:r w:rsidR="00BF7FC0" w:rsidRPr="007B7FEF">
        <w:rPr>
          <w:rFonts w:ascii="Book Antiqua" w:hAnsi="Book Antiqua"/>
          <w:spacing w:val="8"/>
        </w:rPr>
        <w:t xml:space="preserve"> </w:t>
      </w:r>
      <w:r w:rsidR="00BF7FC0" w:rsidRPr="007B7FEF">
        <w:rPr>
          <w:rFonts w:ascii="Book Antiqua" w:hAnsi="Book Antiqua"/>
        </w:rPr>
        <w:t>development</w:t>
      </w:r>
      <w:r w:rsidR="00951E64">
        <w:rPr>
          <w:rFonts w:ascii="Book Antiqua" w:hAnsi="Book Antiqua"/>
          <w:vertAlign w:val="superscript"/>
        </w:rPr>
        <w:t>[6]</w:t>
      </w:r>
      <w:r w:rsidR="00BF7FC0" w:rsidRPr="007B7FEF">
        <w:rPr>
          <w:rFonts w:ascii="Book Antiqua" w:hAnsi="Book Antiqua"/>
        </w:rPr>
        <w:t>.</w:t>
      </w:r>
    </w:p>
    <w:p w14:paraId="7E884DA7" w14:textId="1F5D109D" w:rsidR="00CF16AC" w:rsidRPr="007B7FEF" w:rsidRDefault="00951E64"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Clinical, epidemiological and experimental data demonstrated that nutrition and foods have a central role in cancer onset, because it can change</w:t>
      </w:r>
      <w:r w:rsidR="00BF7FC0" w:rsidRPr="007B7FEF">
        <w:rPr>
          <w:rFonts w:ascii="Book Antiqua" w:hAnsi="Book Antiqua"/>
          <w:spacing w:val="-21"/>
        </w:rPr>
        <w:t xml:space="preserve"> </w:t>
      </w:r>
      <w:r w:rsidR="00BF7FC0" w:rsidRPr="007B7FEF">
        <w:rPr>
          <w:rFonts w:ascii="Book Antiqua" w:hAnsi="Book Antiqua"/>
        </w:rPr>
        <w:t>the tumor</w:t>
      </w:r>
      <w:r w:rsidR="00BF7FC0" w:rsidRPr="007B7FEF">
        <w:rPr>
          <w:rFonts w:ascii="Book Antiqua" w:hAnsi="Book Antiqua"/>
          <w:spacing w:val="-9"/>
        </w:rPr>
        <w:t xml:space="preserve"> </w:t>
      </w:r>
      <w:r w:rsidR="00BF7FC0" w:rsidRPr="007B7FEF">
        <w:rPr>
          <w:rFonts w:ascii="Book Antiqua" w:hAnsi="Book Antiqua"/>
        </w:rPr>
        <w:t>risk,</w:t>
      </w:r>
      <w:r w:rsidR="00BF7FC0" w:rsidRPr="007B7FEF">
        <w:rPr>
          <w:rFonts w:ascii="Book Antiqua" w:hAnsi="Book Antiqua"/>
          <w:spacing w:val="-9"/>
        </w:rPr>
        <w:t xml:space="preserve"> </w:t>
      </w:r>
      <w:r w:rsidR="00BF7FC0" w:rsidRPr="007B7FEF">
        <w:rPr>
          <w:rFonts w:ascii="Book Antiqua" w:hAnsi="Book Antiqua"/>
        </w:rPr>
        <w:t>the</w:t>
      </w:r>
      <w:r w:rsidR="00BF7FC0" w:rsidRPr="007B7FEF">
        <w:rPr>
          <w:rFonts w:ascii="Book Antiqua" w:hAnsi="Book Antiqua"/>
          <w:spacing w:val="-9"/>
        </w:rPr>
        <w:t xml:space="preserve"> </w:t>
      </w:r>
      <w:r w:rsidR="00BF7FC0" w:rsidRPr="007B7FEF">
        <w:rPr>
          <w:rFonts w:ascii="Book Antiqua" w:hAnsi="Book Antiqua"/>
        </w:rPr>
        <w:t>diagnosis</w:t>
      </w:r>
      <w:r w:rsidR="00BF7FC0" w:rsidRPr="007B7FEF">
        <w:rPr>
          <w:rFonts w:ascii="Book Antiqua" w:hAnsi="Book Antiqua"/>
          <w:spacing w:val="-9"/>
        </w:rPr>
        <w:t xml:space="preserve"> </w:t>
      </w:r>
      <w:r w:rsidR="00BF7FC0" w:rsidRPr="007B7FEF">
        <w:rPr>
          <w:rFonts w:ascii="Book Antiqua" w:hAnsi="Book Antiqua"/>
        </w:rPr>
        <w:t>after</w:t>
      </w:r>
      <w:r w:rsidR="00BF7FC0" w:rsidRPr="007B7FEF">
        <w:rPr>
          <w:rFonts w:ascii="Book Antiqua" w:hAnsi="Book Antiqua"/>
          <w:spacing w:val="-9"/>
        </w:rPr>
        <w:t xml:space="preserve"> </w:t>
      </w:r>
      <w:r w:rsidR="00BF7FC0" w:rsidRPr="007B7FEF">
        <w:rPr>
          <w:rFonts w:ascii="Book Antiqua" w:hAnsi="Book Antiqua"/>
        </w:rPr>
        <w:t>the</w:t>
      </w:r>
      <w:r w:rsidR="00BF7FC0" w:rsidRPr="007B7FEF">
        <w:rPr>
          <w:rFonts w:ascii="Book Antiqua" w:hAnsi="Book Antiqua"/>
          <w:spacing w:val="-9"/>
        </w:rPr>
        <w:t xml:space="preserve"> </w:t>
      </w:r>
      <w:r w:rsidR="00BF7FC0" w:rsidRPr="007B7FEF">
        <w:rPr>
          <w:rFonts w:ascii="Book Antiqua" w:hAnsi="Book Antiqua"/>
        </w:rPr>
        <w:t>onset</w:t>
      </w:r>
      <w:r w:rsidR="00BF7FC0" w:rsidRPr="007B7FEF">
        <w:rPr>
          <w:rFonts w:ascii="Book Antiqua" w:hAnsi="Book Antiqua"/>
          <w:spacing w:val="-9"/>
        </w:rPr>
        <w:t xml:space="preserve"> </w:t>
      </w:r>
      <w:r w:rsidR="00BF7FC0" w:rsidRPr="007B7FEF">
        <w:rPr>
          <w:rFonts w:ascii="Book Antiqua" w:hAnsi="Book Antiqua"/>
        </w:rPr>
        <w:t>and</w:t>
      </w:r>
      <w:r w:rsidR="00BF7FC0" w:rsidRPr="007B7FEF">
        <w:rPr>
          <w:rFonts w:ascii="Book Antiqua" w:hAnsi="Book Antiqua"/>
          <w:spacing w:val="-9"/>
        </w:rPr>
        <w:t xml:space="preserve"> </w:t>
      </w:r>
      <w:r w:rsidR="00BF7FC0" w:rsidRPr="007B7FEF">
        <w:rPr>
          <w:rFonts w:ascii="Book Antiqua" w:hAnsi="Book Antiqua"/>
        </w:rPr>
        <w:t>the</w:t>
      </w:r>
      <w:r w:rsidR="00BF7FC0" w:rsidRPr="007B7FEF">
        <w:rPr>
          <w:rFonts w:ascii="Book Antiqua" w:hAnsi="Book Antiqua"/>
          <w:spacing w:val="-9"/>
        </w:rPr>
        <w:t xml:space="preserve"> </w:t>
      </w:r>
      <w:r w:rsidR="00BF7FC0" w:rsidRPr="007B7FEF">
        <w:rPr>
          <w:rFonts w:ascii="Book Antiqua" w:hAnsi="Book Antiqua"/>
        </w:rPr>
        <w:t>life</w:t>
      </w:r>
      <w:r w:rsidR="00BF7FC0" w:rsidRPr="007B7FEF">
        <w:rPr>
          <w:rFonts w:ascii="Book Antiqua" w:hAnsi="Book Antiqua"/>
          <w:spacing w:val="-9"/>
        </w:rPr>
        <w:t xml:space="preserve"> </w:t>
      </w:r>
      <w:r w:rsidR="00BF7FC0" w:rsidRPr="007B7FEF">
        <w:rPr>
          <w:rFonts w:ascii="Book Antiqua" w:hAnsi="Book Antiqua"/>
        </w:rPr>
        <w:t>quality</w:t>
      </w:r>
      <w:r w:rsidR="00BF7FC0" w:rsidRPr="007B7FEF">
        <w:rPr>
          <w:rFonts w:ascii="Book Antiqua" w:hAnsi="Book Antiqua"/>
          <w:spacing w:val="-8"/>
        </w:rPr>
        <w:t xml:space="preserve"> </w:t>
      </w:r>
      <w:r w:rsidR="00BF7FC0" w:rsidRPr="007B7FEF">
        <w:rPr>
          <w:rFonts w:ascii="Book Antiqua" w:hAnsi="Book Antiqua"/>
        </w:rPr>
        <w:t>after</w:t>
      </w:r>
      <w:r w:rsidR="00BF7FC0" w:rsidRPr="007B7FEF">
        <w:rPr>
          <w:rFonts w:ascii="Book Antiqua" w:hAnsi="Book Antiqua"/>
          <w:spacing w:val="-10"/>
        </w:rPr>
        <w:t xml:space="preserve"> </w:t>
      </w:r>
      <w:r w:rsidR="00BF7FC0" w:rsidRPr="007B7FEF">
        <w:rPr>
          <w:rFonts w:ascii="Book Antiqua" w:hAnsi="Book Antiqua"/>
        </w:rPr>
        <w:t>treatment,</w:t>
      </w:r>
      <w:r w:rsidR="00BF7FC0" w:rsidRPr="007B7FEF">
        <w:rPr>
          <w:rFonts w:ascii="Book Antiqua" w:hAnsi="Book Antiqua"/>
          <w:spacing w:val="-9"/>
        </w:rPr>
        <w:t xml:space="preserve"> </w:t>
      </w:r>
      <w:r w:rsidR="00BF7FC0" w:rsidRPr="007B7FEF">
        <w:rPr>
          <w:rFonts w:ascii="Book Antiqua" w:hAnsi="Book Antiqua"/>
        </w:rPr>
        <w:t>other than contribute to ameliorate the adverse effects of chemotherapy and radiotherapy</w:t>
      </w:r>
      <w:r>
        <w:rPr>
          <w:rFonts w:ascii="Book Antiqua" w:hAnsi="Book Antiqua"/>
          <w:vertAlign w:val="superscript"/>
        </w:rPr>
        <w:t>[87,88]</w:t>
      </w:r>
      <w:r w:rsidR="00BF7FC0" w:rsidRPr="007B7FEF">
        <w:rPr>
          <w:rFonts w:ascii="Book Antiqua" w:hAnsi="Book Antiqua"/>
        </w:rPr>
        <w:t>. “Functional foods” and “nutraceuticals” are foods or food components</w:t>
      </w:r>
      <w:r w:rsidR="00BF7FC0" w:rsidRPr="007B7FEF">
        <w:rPr>
          <w:rFonts w:ascii="Book Antiqua" w:hAnsi="Book Antiqua"/>
          <w:spacing w:val="-5"/>
        </w:rPr>
        <w:t xml:space="preserve"> </w:t>
      </w:r>
      <w:r w:rsidR="00BF7FC0" w:rsidRPr="007B7FEF">
        <w:rPr>
          <w:rFonts w:ascii="Book Antiqua" w:hAnsi="Book Antiqua"/>
        </w:rPr>
        <w:t>that</w:t>
      </w:r>
      <w:r w:rsidR="00BF7FC0" w:rsidRPr="007B7FEF">
        <w:rPr>
          <w:rFonts w:ascii="Book Antiqua" w:hAnsi="Book Antiqua"/>
          <w:spacing w:val="-5"/>
        </w:rPr>
        <w:t xml:space="preserve"> </w:t>
      </w:r>
      <w:r w:rsidR="00BF7FC0" w:rsidRPr="007B7FEF">
        <w:rPr>
          <w:rFonts w:ascii="Book Antiqua" w:hAnsi="Book Antiqua"/>
        </w:rPr>
        <w:t>supply</w:t>
      </w:r>
      <w:r w:rsidR="00BF7FC0" w:rsidRPr="007B7FEF">
        <w:rPr>
          <w:rFonts w:ascii="Book Antiqua" w:hAnsi="Book Antiqua"/>
          <w:spacing w:val="-4"/>
        </w:rPr>
        <w:t xml:space="preserve"> </w:t>
      </w:r>
      <w:r w:rsidR="00BF7FC0" w:rsidRPr="007B7FEF">
        <w:rPr>
          <w:rFonts w:ascii="Book Antiqua" w:hAnsi="Book Antiqua"/>
        </w:rPr>
        <w:t>health</w:t>
      </w:r>
      <w:r w:rsidR="00BF7FC0" w:rsidRPr="007B7FEF">
        <w:rPr>
          <w:rFonts w:ascii="Book Antiqua" w:hAnsi="Book Antiqua"/>
          <w:spacing w:val="-5"/>
        </w:rPr>
        <w:t xml:space="preserve"> </w:t>
      </w:r>
      <w:r w:rsidR="00BF7FC0" w:rsidRPr="007B7FEF">
        <w:rPr>
          <w:rFonts w:ascii="Book Antiqua" w:hAnsi="Book Antiqua"/>
        </w:rPr>
        <w:t>benefits</w:t>
      </w:r>
      <w:r w:rsidR="00BF7FC0" w:rsidRPr="007B7FEF">
        <w:rPr>
          <w:rFonts w:ascii="Book Antiqua" w:hAnsi="Book Antiqua"/>
          <w:spacing w:val="-5"/>
        </w:rPr>
        <w:t xml:space="preserve"> </w:t>
      </w:r>
      <w:r w:rsidR="00BF7FC0" w:rsidRPr="007B7FEF">
        <w:rPr>
          <w:rFonts w:ascii="Book Antiqua" w:hAnsi="Book Antiqua"/>
        </w:rPr>
        <w:t>beyond</w:t>
      </w:r>
      <w:r w:rsidR="00BF7FC0" w:rsidRPr="007B7FEF">
        <w:rPr>
          <w:rFonts w:ascii="Book Antiqua" w:hAnsi="Book Antiqua"/>
          <w:spacing w:val="-4"/>
        </w:rPr>
        <w:t xml:space="preserve"> </w:t>
      </w:r>
      <w:r w:rsidR="00BF7FC0" w:rsidRPr="007B7FEF">
        <w:rPr>
          <w:rFonts w:ascii="Book Antiqua" w:hAnsi="Book Antiqua"/>
        </w:rPr>
        <w:t>basic</w:t>
      </w:r>
      <w:r w:rsidR="00BF7FC0" w:rsidRPr="007B7FEF">
        <w:rPr>
          <w:rFonts w:ascii="Book Antiqua" w:hAnsi="Book Antiqua"/>
          <w:spacing w:val="-5"/>
        </w:rPr>
        <w:t xml:space="preserve"> </w:t>
      </w:r>
      <w:r w:rsidR="00BF7FC0" w:rsidRPr="007B7FEF">
        <w:rPr>
          <w:rFonts w:ascii="Book Antiqua" w:hAnsi="Book Antiqua"/>
        </w:rPr>
        <w:t>nutrition,</w:t>
      </w:r>
      <w:r w:rsidR="00BF7FC0" w:rsidRPr="007B7FEF">
        <w:rPr>
          <w:rFonts w:ascii="Book Antiqua" w:hAnsi="Book Antiqua"/>
          <w:spacing w:val="-5"/>
        </w:rPr>
        <w:t xml:space="preserve"> </w:t>
      </w:r>
      <w:r w:rsidR="00BF7FC0" w:rsidRPr="007B7FEF">
        <w:rPr>
          <w:rFonts w:ascii="Book Antiqua" w:hAnsi="Book Antiqua"/>
        </w:rPr>
        <w:t>like</w:t>
      </w:r>
      <w:r w:rsidR="00BF7FC0" w:rsidRPr="007B7FEF">
        <w:rPr>
          <w:rFonts w:ascii="Book Antiqua" w:hAnsi="Book Antiqua"/>
          <w:spacing w:val="-4"/>
        </w:rPr>
        <w:t xml:space="preserve"> </w:t>
      </w:r>
      <w:r w:rsidR="00BF7FC0" w:rsidRPr="007B7FEF">
        <w:rPr>
          <w:rFonts w:ascii="Book Antiqua" w:hAnsi="Book Antiqua"/>
        </w:rPr>
        <w:t>peptides</w:t>
      </w:r>
      <w:r w:rsidR="00BF7FC0" w:rsidRPr="007B7FEF">
        <w:rPr>
          <w:rFonts w:ascii="Book Antiqua" w:hAnsi="Book Antiqua"/>
          <w:spacing w:val="-5"/>
        </w:rPr>
        <w:t xml:space="preserve"> </w:t>
      </w:r>
      <w:r w:rsidR="00BF7FC0" w:rsidRPr="007B7FEF">
        <w:rPr>
          <w:rFonts w:ascii="Book Antiqua" w:hAnsi="Book Antiqua"/>
        </w:rPr>
        <w:t>and proteins, amino acids, polyunsaturated fatty acids, dietary fibers, oligosaccharides,</w:t>
      </w:r>
      <w:r w:rsidR="00BF7FC0" w:rsidRPr="007B7FEF">
        <w:rPr>
          <w:rFonts w:ascii="Book Antiqua" w:hAnsi="Book Antiqua"/>
          <w:spacing w:val="-8"/>
        </w:rPr>
        <w:t xml:space="preserve"> </w:t>
      </w:r>
      <w:r w:rsidR="00BF7FC0" w:rsidRPr="007B7FEF">
        <w:rPr>
          <w:rFonts w:ascii="Book Antiqua" w:hAnsi="Book Antiqua"/>
        </w:rPr>
        <w:t>vitamins,</w:t>
      </w:r>
      <w:r w:rsidR="00BF7FC0" w:rsidRPr="007B7FEF">
        <w:rPr>
          <w:rFonts w:ascii="Book Antiqua" w:hAnsi="Book Antiqua"/>
          <w:spacing w:val="-8"/>
        </w:rPr>
        <w:t xml:space="preserve"> </w:t>
      </w:r>
      <w:r w:rsidR="00BF7FC0" w:rsidRPr="007B7FEF">
        <w:rPr>
          <w:rFonts w:ascii="Book Antiqua" w:hAnsi="Book Antiqua"/>
        </w:rPr>
        <w:t>minerals,</w:t>
      </w:r>
      <w:r w:rsidR="00BF7FC0" w:rsidRPr="007B7FEF">
        <w:rPr>
          <w:rFonts w:ascii="Book Antiqua" w:hAnsi="Book Antiqua"/>
          <w:spacing w:val="-8"/>
        </w:rPr>
        <w:t xml:space="preserve"> </w:t>
      </w:r>
      <w:r w:rsidR="00BF7FC0" w:rsidRPr="007B7FEF">
        <w:rPr>
          <w:rFonts w:ascii="Book Antiqua" w:hAnsi="Book Antiqua"/>
        </w:rPr>
        <w:t>antioxidants,</w:t>
      </w:r>
      <w:r w:rsidR="00BF7FC0" w:rsidRPr="007B7FEF">
        <w:rPr>
          <w:rFonts w:ascii="Book Antiqua" w:hAnsi="Book Antiqua"/>
          <w:spacing w:val="-7"/>
        </w:rPr>
        <w:t xml:space="preserve"> </w:t>
      </w:r>
      <w:r w:rsidR="00BF7FC0" w:rsidRPr="007B7FEF">
        <w:rPr>
          <w:rFonts w:ascii="Book Antiqua" w:hAnsi="Book Antiqua"/>
        </w:rPr>
        <w:t>probiotics</w:t>
      </w:r>
      <w:r w:rsidR="00BF7FC0" w:rsidRPr="007B7FEF">
        <w:rPr>
          <w:rFonts w:ascii="Book Antiqua" w:hAnsi="Book Antiqua"/>
          <w:spacing w:val="-8"/>
        </w:rPr>
        <w:t xml:space="preserve"> </w:t>
      </w:r>
      <w:r w:rsidR="00BF7FC0" w:rsidRPr="007B7FEF">
        <w:rPr>
          <w:rFonts w:ascii="Book Antiqua" w:hAnsi="Book Antiqua"/>
        </w:rPr>
        <w:t>and</w:t>
      </w:r>
      <w:r w:rsidR="00BF7FC0" w:rsidRPr="007B7FEF">
        <w:rPr>
          <w:rFonts w:ascii="Book Antiqua" w:hAnsi="Book Antiqua"/>
          <w:spacing w:val="-8"/>
        </w:rPr>
        <w:t xml:space="preserve"> </w:t>
      </w:r>
      <w:r w:rsidR="00BF7FC0" w:rsidRPr="007B7FEF">
        <w:rPr>
          <w:rFonts w:ascii="Book Antiqua" w:hAnsi="Book Antiqua"/>
        </w:rPr>
        <w:t>prebiotics,</w:t>
      </w:r>
      <w:r w:rsidR="00BF7FC0" w:rsidRPr="007B7FEF">
        <w:rPr>
          <w:rFonts w:ascii="Book Antiqua" w:hAnsi="Book Antiqua"/>
          <w:spacing w:val="-8"/>
        </w:rPr>
        <w:t xml:space="preserve"> </w:t>
      </w:r>
      <w:r w:rsidR="00BF7FC0" w:rsidRPr="007B7FEF">
        <w:rPr>
          <w:rFonts w:ascii="Book Antiqua" w:hAnsi="Book Antiqua"/>
        </w:rPr>
        <w:t>oils and</w:t>
      </w:r>
      <w:r w:rsidR="00BF7FC0" w:rsidRPr="007B7FEF">
        <w:rPr>
          <w:rFonts w:ascii="Book Antiqua" w:hAnsi="Book Antiqua"/>
          <w:spacing w:val="-12"/>
        </w:rPr>
        <w:t xml:space="preserve"> </w:t>
      </w:r>
      <w:r w:rsidR="00BF7FC0" w:rsidRPr="007B7FEF">
        <w:rPr>
          <w:rFonts w:ascii="Book Antiqua" w:hAnsi="Book Antiqua"/>
        </w:rPr>
        <w:t>fatty</w:t>
      </w:r>
      <w:r w:rsidR="00BF7FC0" w:rsidRPr="007B7FEF">
        <w:rPr>
          <w:rFonts w:ascii="Book Antiqua" w:hAnsi="Book Antiqua"/>
          <w:spacing w:val="-11"/>
        </w:rPr>
        <w:t xml:space="preserve"> </w:t>
      </w:r>
      <w:r w:rsidR="00BF7FC0" w:rsidRPr="007B7FEF">
        <w:rPr>
          <w:rFonts w:ascii="Book Antiqua" w:hAnsi="Book Antiqua"/>
        </w:rPr>
        <w:t>acids,</w:t>
      </w:r>
      <w:r w:rsidR="00BF7FC0" w:rsidRPr="007B7FEF">
        <w:rPr>
          <w:rFonts w:ascii="Book Antiqua" w:hAnsi="Book Antiqua"/>
          <w:spacing w:val="-12"/>
        </w:rPr>
        <w:t xml:space="preserve"> </w:t>
      </w:r>
      <w:r w:rsidR="00BF7FC0" w:rsidRPr="007B7FEF">
        <w:rPr>
          <w:rFonts w:ascii="Book Antiqua" w:hAnsi="Book Antiqua"/>
        </w:rPr>
        <w:t>carbohydrates</w:t>
      </w:r>
      <w:r w:rsidR="00BF7FC0" w:rsidRPr="007B7FEF">
        <w:rPr>
          <w:rFonts w:ascii="Book Antiqua" w:hAnsi="Book Antiqua"/>
          <w:spacing w:val="-11"/>
        </w:rPr>
        <w:t xml:space="preserve"> </w:t>
      </w:r>
      <w:r w:rsidR="00BF7FC0" w:rsidRPr="007B7FEF">
        <w:rPr>
          <w:rFonts w:ascii="Book Antiqua" w:hAnsi="Book Antiqua"/>
        </w:rPr>
        <w:t>and</w:t>
      </w:r>
      <w:r w:rsidR="00BF7FC0" w:rsidRPr="007B7FEF">
        <w:rPr>
          <w:rFonts w:ascii="Book Antiqua" w:hAnsi="Book Antiqua"/>
          <w:spacing w:val="-12"/>
        </w:rPr>
        <w:t xml:space="preserve"> </w:t>
      </w:r>
      <w:r w:rsidR="00BF7FC0" w:rsidRPr="007B7FEF">
        <w:rPr>
          <w:rFonts w:ascii="Book Antiqua" w:hAnsi="Book Antiqua"/>
        </w:rPr>
        <w:t>fibers</w:t>
      </w:r>
      <w:r>
        <w:rPr>
          <w:rFonts w:ascii="Book Antiqua" w:hAnsi="Book Antiqua"/>
          <w:vertAlign w:val="superscript"/>
        </w:rPr>
        <w:t>[89]</w:t>
      </w:r>
      <w:r w:rsidR="00BF7FC0" w:rsidRPr="007B7FEF">
        <w:rPr>
          <w:rFonts w:ascii="Book Antiqua" w:hAnsi="Book Antiqua"/>
        </w:rPr>
        <w:t>.</w:t>
      </w:r>
      <w:r w:rsidR="00BF7FC0" w:rsidRPr="007B7FEF">
        <w:rPr>
          <w:rFonts w:ascii="Book Antiqua" w:hAnsi="Book Antiqua"/>
          <w:spacing w:val="-11"/>
        </w:rPr>
        <w:t xml:space="preserve"> </w:t>
      </w:r>
      <w:r w:rsidR="00BF7FC0" w:rsidRPr="007B7FEF">
        <w:rPr>
          <w:rFonts w:ascii="Book Antiqua" w:hAnsi="Book Antiqua"/>
        </w:rPr>
        <w:t>In</w:t>
      </w:r>
      <w:r w:rsidR="00BF7FC0" w:rsidRPr="007B7FEF">
        <w:rPr>
          <w:rFonts w:ascii="Book Antiqua" w:hAnsi="Book Antiqua"/>
          <w:spacing w:val="-12"/>
        </w:rPr>
        <w:t xml:space="preserve"> </w:t>
      </w:r>
      <w:r w:rsidR="00BF7FC0" w:rsidRPr="007B7FEF">
        <w:rPr>
          <w:rFonts w:ascii="Book Antiqua" w:hAnsi="Book Antiqua"/>
        </w:rPr>
        <w:t>particular,</w:t>
      </w:r>
      <w:r w:rsidR="00BF7FC0" w:rsidRPr="007B7FEF">
        <w:rPr>
          <w:rFonts w:ascii="Book Antiqua" w:hAnsi="Book Antiqua"/>
          <w:spacing w:val="-11"/>
        </w:rPr>
        <w:t xml:space="preserve"> </w:t>
      </w:r>
      <w:r w:rsidR="00BF7FC0" w:rsidRPr="007B7FEF">
        <w:rPr>
          <w:rFonts w:ascii="Book Antiqua" w:hAnsi="Book Antiqua"/>
        </w:rPr>
        <w:t>we</w:t>
      </w:r>
      <w:r w:rsidR="00BF7FC0" w:rsidRPr="007B7FEF">
        <w:rPr>
          <w:rFonts w:ascii="Book Antiqua" w:hAnsi="Book Antiqua"/>
          <w:spacing w:val="-12"/>
        </w:rPr>
        <w:t xml:space="preserve"> </w:t>
      </w:r>
      <w:r w:rsidR="00BF7FC0" w:rsidRPr="007B7FEF">
        <w:rPr>
          <w:rFonts w:ascii="Book Antiqua" w:hAnsi="Book Antiqua"/>
        </w:rPr>
        <w:t>have</w:t>
      </w:r>
      <w:r w:rsidR="00BF7FC0" w:rsidRPr="007B7FEF">
        <w:rPr>
          <w:rFonts w:ascii="Book Antiqua" w:hAnsi="Book Antiqua"/>
          <w:spacing w:val="-11"/>
        </w:rPr>
        <w:t xml:space="preserve"> </w:t>
      </w:r>
      <w:r w:rsidR="00BF7FC0" w:rsidRPr="007B7FEF">
        <w:rPr>
          <w:rFonts w:ascii="Book Antiqua" w:hAnsi="Book Antiqua"/>
        </w:rPr>
        <w:t>focused</w:t>
      </w:r>
      <w:r w:rsidR="00BF7FC0" w:rsidRPr="007B7FEF">
        <w:rPr>
          <w:rFonts w:ascii="Book Antiqua" w:hAnsi="Book Antiqua"/>
          <w:spacing w:val="-12"/>
        </w:rPr>
        <w:t xml:space="preserve"> </w:t>
      </w:r>
      <w:r w:rsidR="00BF7FC0" w:rsidRPr="007B7FEF">
        <w:rPr>
          <w:rFonts w:ascii="Book Antiqua" w:hAnsi="Book Antiqua"/>
        </w:rPr>
        <w:t>on</w:t>
      </w:r>
      <w:r w:rsidR="00BF7FC0" w:rsidRPr="007B7FEF">
        <w:rPr>
          <w:rFonts w:ascii="Book Antiqua" w:hAnsi="Book Antiqua"/>
          <w:spacing w:val="-11"/>
        </w:rPr>
        <w:t xml:space="preserve"> </w:t>
      </w:r>
      <w:r w:rsidR="00BF7FC0" w:rsidRPr="007B7FEF">
        <w:rPr>
          <w:rFonts w:ascii="Book Antiqua" w:hAnsi="Book Antiqua"/>
        </w:rPr>
        <w:t>the immune-modulating ability of probiotics and prebiotics, which make them a potential adjuvant therapy on anti-CRC</w:t>
      </w:r>
      <w:r w:rsidR="00BF7FC0" w:rsidRPr="007B7FEF">
        <w:rPr>
          <w:rFonts w:ascii="Book Antiqua" w:hAnsi="Book Antiqua"/>
          <w:spacing w:val="9"/>
        </w:rPr>
        <w:t xml:space="preserve"> </w:t>
      </w:r>
      <w:r w:rsidR="00BF7FC0" w:rsidRPr="007B7FEF">
        <w:rPr>
          <w:rFonts w:ascii="Book Antiqua" w:hAnsi="Book Antiqua"/>
        </w:rPr>
        <w:t>treatments.</w:t>
      </w:r>
    </w:p>
    <w:p w14:paraId="4E17FCB9" w14:textId="77777777" w:rsidR="00CF16AC" w:rsidRPr="007B7FEF" w:rsidRDefault="00CF16AC" w:rsidP="007B7FEF">
      <w:pPr>
        <w:pStyle w:val="BodyText"/>
        <w:adjustRightInd w:val="0"/>
        <w:snapToGrid w:val="0"/>
        <w:spacing w:line="360" w:lineRule="auto"/>
        <w:ind w:left="0" w:right="0"/>
        <w:rPr>
          <w:rFonts w:ascii="Book Antiqua" w:hAnsi="Book Antiqua"/>
        </w:rPr>
      </w:pPr>
    </w:p>
    <w:p w14:paraId="09472532" w14:textId="77777777" w:rsidR="00CF16AC" w:rsidRPr="007B7FEF" w:rsidRDefault="00BF7FC0" w:rsidP="007B7FEF">
      <w:pPr>
        <w:pStyle w:val="Heading2"/>
        <w:adjustRightInd w:val="0"/>
        <w:snapToGrid w:val="0"/>
        <w:spacing w:line="360" w:lineRule="auto"/>
        <w:ind w:left="0"/>
        <w:jc w:val="both"/>
        <w:rPr>
          <w:rFonts w:ascii="Book Antiqua" w:hAnsi="Book Antiqua"/>
        </w:rPr>
      </w:pPr>
      <w:r w:rsidRPr="007B7FEF">
        <w:rPr>
          <w:rFonts w:ascii="Book Antiqua" w:hAnsi="Book Antiqua"/>
        </w:rPr>
        <w:t>ADJUVANT ROLE OF PROBIOTICS AND PREBIOTICS IN CRC TREATMENTS</w:t>
      </w:r>
    </w:p>
    <w:p w14:paraId="096A966E" w14:textId="4AAB94CB" w:rsidR="00CF16AC" w:rsidRPr="007B7FEF" w:rsidRDefault="00BF7FC0" w:rsidP="007B7FEF">
      <w:pPr>
        <w:pStyle w:val="BodyText"/>
        <w:adjustRightInd w:val="0"/>
        <w:snapToGrid w:val="0"/>
        <w:spacing w:line="360" w:lineRule="auto"/>
        <w:ind w:left="0" w:right="0"/>
        <w:rPr>
          <w:rFonts w:ascii="Book Antiqua" w:hAnsi="Book Antiqua"/>
        </w:rPr>
      </w:pPr>
      <w:r w:rsidRPr="007B7FEF">
        <w:rPr>
          <w:rFonts w:ascii="Book Antiqua" w:hAnsi="Book Antiqua"/>
        </w:rPr>
        <w:t xml:space="preserve">Probiotics are defined </w:t>
      </w:r>
      <w:r w:rsidR="00951E64">
        <w:rPr>
          <w:rFonts w:ascii="Book Antiqua" w:hAnsi="Book Antiqua"/>
        </w:rPr>
        <w:t>[</w:t>
      </w:r>
      <w:r w:rsidRPr="007B7FEF">
        <w:rPr>
          <w:rFonts w:ascii="Book Antiqua" w:hAnsi="Book Antiqua"/>
        </w:rPr>
        <w:t>(by the International Scientific Association</w:t>
      </w:r>
      <w:r w:rsidR="00951E64">
        <w:rPr>
          <w:rFonts w:ascii="Book Antiqua" w:hAnsi="Book Antiqua"/>
        </w:rPr>
        <w:t xml:space="preserve"> for Probiotics and Prebiotics</w:t>
      </w:r>
      <w:r w:rsidRPr="007B7FEF">
        <w:rPr>
          <w:rFonts w:ascii="Book Antiqua" w:hAnsi="Book Antiqua"/>
        </w:rPr>
        <w:t xml:space="preserve"> </w:t>
      </w:r>
      <w:r w:rsidR="00951E64">
        <w:rPr>
          <w:rFonts w:ascii="Book Antiqua" w:hAnsi="Book Antiqua"/>
        </w:rPr>
        <w:t>(</w:t>
      </w:r>
      <w:r w:rsidRPr="007B7FEF">
        <w:rPr>
          <w:rFonts w:ascii="Book Antiqua" w:hAnsi="Book Antiqua"/>
        </w:rPr>
        <w:t>ISAPP)</w:t>
      </w:r>
      <w:r w:rsidR="00AC77AE">
        <w:rPr>
          <w:rFonts w:ascii="Book Antiqua" w:hAnsi="Book Antiqua"/>
        </w:rPr>
        <w:t>]</w:t>
      </w:r>
      <w:r w:rsidRPr="007B7FEF">
        <w:rPr>
          <w:rFonts w:ascii="Book Antiqua" w:hAnsi="Book Antiqua"/>
        </w:rPr>
        <w:t xml:space="preserve"> as “live microorganisms that, when administered</w:t>
      </w:r>
      <w:r w:rsidRPr="007B7FEF">
        <w:rPr>
          <w:rFonts w:ascii="Book Antiqua" w:hAnsi="Book Antiqua"/>
          <w:spacing w:val="-5"/>
        </w:rPr>
        <w:t xml:space="preserve"> </w:t>
      </w:r>
      <w:r w:rsidRPr="007B7FEF">
        <w:rPr>
          <w:rFonts w:ascii="Book Antiqua" w:hAnsi="Book Antiqua"/>
        </w:rPr>
        <w:t>in</w:t>
      </w:r>
      <w:r w:rsidRPr="007B7FEF">
        <w:rPr>
          <w:rFonts w:ascii="Book Antiqua" w:hAnsi="Book Antiqua"/>
          <w:spacing w:val="-4"/>
        </w:rPr>
        <w:t xml:space="preserve"> </w:t>
      </w:r>
      <w:r w:rsidRPr="007B7FEF">
        <w:rPr>
          <w:rFonts w:ascii="Book Antiqua" w:hAnsi="Book Antiqua"/>
        </w:rPr>
        <w:t>adequate</w:t>
      </w:r>
      <w:r w:rsidRPr="007B7FEF">
        <w:rPr>
          <w:rFonts w:ascii="Book Antiqua" w:hAnsi="Book Antiqua"/>
          <w:spacing w:val="-4"/>
        </w:rPr>
        <w:t xml:space="preserve"> </w:t>
      </w:r>
      <w:r w:rsidRPr="007B7FEF">
        <w:rPr>
          <w:rFonts w:ascii="Book Antiqua" w:hAnsi="Book Antiqua"/>
        </w:rPr>
        <w:t>amounts,</w:t>
      </w:r>
      <w:r w:rsidRPr="007B7FEF">
        <w:rPr>
          <w:rFonts w:ascii="Book Antiqua" w:hAnsi="Book Antiqua"/>
          <w:spacing w:val="-5"/>
        </w:rPr>
        <w:t xml:space="preserve"> </w:t>
      </w:r>
      <w:r w:rsidRPr="007B7FEF">
        <w:rPr>
          <w:rFonts w:ascii="Book Antiqua" w:hAnsi="Book Antiqua"/>
        </w:rPr>
        <w:t>confer</w:t>
      </w:r>
      <w:r w:rsidRPr="007B7FEF">
        <w:rPr>
          <w:rFonts w:ascii="Book Antiqua" w:hAnsi="Book Antiqua"/>
          <w:spacing w:val="-4"/>
        </w:rPr>
        <w:t xml:space="preserve"> </w:t>
      </w:r>
      <w:r w:rsidRPr="007B7FEF">
        <w:rPr>
          <w:rFonts w:ascii="Book Antiqua" w:hAnsi="Book Antiqua"/>
        </w:rPr>
        <w:t>a</w:t>
      </w:r>
      <w:r w:rsidRPr="007B7FEF">
        <w:rPr>
          <w:rFonts w:ascii="Book Antiqua" w:hAnsi="Book Antiqua"/>
          <w:spacing w:val="-4"/>
        </w:rPr>
        <w:t xml:space="preserve"> </w:t>
      </w:r>
      <w:r w:rsidRPr="007B7FEF">
        <w:rPr>
          <w:rFonts w:ascii="Book Antiqua" w:hAnsi="Book Antiqua"/>
        </w:rPr>
        <w:t>health</w:t>
      </w:r>
      <w:r w:rsidRPr="007B7FEF">
        <w:rPr>
          <w:rFonts w:ascii="Book Antiqua" w:hAnsi="Book Antiqua"/>
          <w:spacing w:val="-4"/>
        </w:rPr>
        <w:t xml:space="preserve"> </w:t>
      </w:r>
      <w:r w:rsidRPr="007B7FEF">
        <w:rPr>
          <w:rFonts w:ascii="Book Antiqua" w:hAnsi="Book Antiqua"/>
        </w:rPr>
        <w:t>benefit</w:t>
      </w:r>
      <w:r w:rsidRPr="007B7FEF">
        <w:rPr>
          <w:rFonts w:ascii="Book Antiqua" w:hAnsi="Book Antiqua"/>
          <w:spacing w:val="-5"/>
        </w:rPr>
        <w:t xml:space="preserve"> </w:t>
      </w:r>
      <w:r w:rsidRPr="007B7FEF">
        <w:rPr>
          <w:rFonts w:ascii="Book Antiqua" w:hAnsi="Book Antiqua"/>
        </w:rPr>
        <w:t>on</w:t>
      </w:r>
      <w:r w:rsidRPr="007B7FEF">
        <w:rPr>
          <w:rFonts w:ascii="Book Antiqua" w:hAnsi="Book Antiqua"/>
          <w:spacing w:val="-4"/>
        </w:rPr>
        <w:t xml:space="preserve"> </w:t>
      </w:r>
      <w:r w:rsidRPr="007B7FEF">
        <w:rPr>
          <w:rFonts w:ascii="Book Antiqua" w:hAnsi="Book Antiqua"/>
        </w:rPr>
        <w:t>the</w:t>
      </w:r>
      <w:r w:rsidRPr="007B7FEF">
        <w:rPr>
          <w:rFonts w:ascii="Book Antiqua" w:hAnsi="Book Antiqua"/>
          <w:spacing w:val="-4"/>
        </w:rPr>
        <w:t xml:space="preserve"> </w:t>
      </w:r>
      <w:r w:rsidRPr="007B7FEF">
        <w:rPr>
          <w:rFonts w:ascii="Book Antiqua" w:hAnsi="Book Antiqua"/>
        </w:rPr>
        <w:t>host”</w:t>
      </w:r>
      <w:r w:rsidR="00951E64">
        <w:rPr>
          <w:rFonts w:ascii="Book Antiqua" w:hAnsi="Book Antiqua"/>
          <w:vertAlign w:val="superscript"/>
        </w:rPr>
        <w:t>[90]</w:t>
      </w:r>
      <w:r w:rsidRPr="007B7FEF">
        <w:rPr>
          <w:rFonts w:ascii="Book Antiqua" w:hAnsi="Book Antiqua"/>
        </w:rPr>
        <w:t>.</w:t>
      </w:r>
      <w:r w:rsidRPr="007B7FEF">
        <w:rPr>
          <w:rFonts w:ascii="Book Antiqua" w:hAnsi="Book Antiqua"/>
          <w:spacing w:val="-4"/>
        </w:rPr>
        <w:t xml:space="preserve"> </w:t>
      </w:r>
      <w:r w:rsidRPr="007B7FEF">
        <w:rPr>
          <w:rFonts w:ascii="Book Antiqua" w:hAnsi="Book Antiqua"/>
        </w:rPr>
        <w:t>They can excerpt health-promoting effects as antimicrobial activities against gut pathogens, decrease blood cholesterol levels, reduce colitis and inflammation, regulate of the host energy metabolism and modulate the immune system</w:t>
      </w:r>
      <w:r w:rsidR="00951E64">
        <w:rPr>
          <w:rFonts w:ascii="Book Antiqua" w:hAnsi="Book Antiqua"/>
          <w:vertAlign w:val="superscript"/>
        </w:rPr>
        <w:t>[91,92]</w:t>
      </w:r>
      <w:r w:rsidRPr="007B7FEF">
        <w:rPr>
          <w:rFonts w:ascii="Book Antiqua" w:hAnsi="Book Antiqua"/>
        </w:rPr>
        <w:t>. In the last years, the use of probiotics and prebiotics to control the onset/progression,</w:t>
      </w:r>
      <w:r w:rsidRPr="007B7FEF">
        <w:rPr>
          <w:rFonts w:ascii="Book Antiqua" w:hAnsi="Book Antiqua"/>
          <w:spacing w:val="-12"/>
        </w:rPr>
        <w:t xml:space="preserve"> </w:t>
      </w:r>
      <w:r w:rsidRPr="007B7FEF">
        <w:rPr>
          <w:rFonts w:ascii="Book Antiqua" w:hAnsi="Book Antiqua"/>
        </w:rPr>
        <w:t>or</w:t>
      </w:r>
      <w:r w:rsidRPr="007B7FEF">
        <w:rPr>
          <w:rFonts w:ascii="Book Antiqua" w:hAnsi="Book Antiqua"/>
          <w:spacing w:val="-12"/>
        </w:rPr>
        <w:t xml:space="preserve"> </w:t>
      </w:r>
      <w:r w:rsidRPr="007B7FEF">
        <w:rPr>
          <w:rFonts w:ascii="Book Antiqua" w:hAnsi="Book Antiqua"/>
        </w:rPr>
        <w:t>their</w:t>
      </w:r>
      <w:r w:rsidRPr="007B7FEF">
        <w:rPr>
          <w:rFonts w:ascii="Book Antiqua" w:hAnsi="Book Antiqua"/>
          <w:spacing w:val="-11"/>
        </w:rPr>
        <w:t xml:space="preserve"> </w:t>
      </w:r>
      <w:r w:rsidRPr="007B7FEF">
        <w:rPr>
          <w:rFonts w:ascii="Book Antiqua" w:hAnsi="Book Antiqua"/>
        </w:rPr>
        <w:t>application</w:t>
      </w:r>
      <w:r w:rsidRPr="007B7FEF">
        <w:rPr>
          <w:rFonts w:ascii="Book Antiqua" w:hAnsi="Book Antiqua"/>
          <w:spacing w:val="-12"/>
        </w:rPr>
        <w:t xml:space="preserve"> </w:t>
      </w:r>
      <w:r w:rsidRPr="007B7FEF">
        <w:rPr>
          <w:rFonts w:ascii="Book Antiqua" w:hAnsi="Book Antiqua"/>
        </w:rPr>
        <w:t>as</w:t>
      </w:r>
      <w:r w:rsidRPr="007B7FEF">
        <w:rPr>
          <w:rFonts w:ascii="Book Antiqua" w:hAnsi="Book Antiqua"/>
          <w:spacing w:val="-11"/>
        </w:rPr>
        <w:t xml:space="preserve"> </w:t>
      </w:r>
      <w:r w:rsidRPr="007B7FEF">
        <w:rPr>
          <w:rFonts w:ascii="Book Antiqua" w:hAnsi="Book Antiqua"/>
        </w:rPr>
        <w:t>adjuvant</w:t>
      </w:r>
      <w:r w:rsidRPr="007B7FEF">
        <w:rPr>
          <w:rFonts w:ascii="Book Antiqua" w:hAnsi="Book Antiqua"/>
          <w:spacing w:val="-12"/>
        </w:rPr>
        <w:t xml:space="preserve"> </w:t>
      </w:r>
      <w:r w:rsidRPr="007B7FEF">
        <w:rPr>
          <w:rFonts w:ascii="Book Antiqua" w:hAnsi="Book Antiqua"/>
        </w:rPr>
        <w:t>therapies</w:t>
      </w:r>
      <w:r w:rsidRPr="007B7FEF">
        <w:rPr>
          <w:rFonts w:ascii="Book Antiqua" w:hAnsi="Book Antiqua"/>
          <w:spacing w:val="-11"/>
        </w:rPr>
        <w:t xml:space="preserve"> </w:t>
      </w:r>
      <w:r w:rsidRPr="007B7FEF">
        <w:rPr>
          <w:rFonts w:ascii="Book Antiqua" w:hAnsi="Book Antiqua"/>
        </w:rPr>
        <w:t>in</w:t>
      </w:r>
      <w:r w:rsidRPr="007B7FEF">
        <w:rPr>
          <w:rFonts w:ascii="Book Antiqua" w:hAnsi="Book Antiqua"/>
          <w:spacing w:val="-12"/>
        </w:rPr>
        <w:t xml:space="preserve"> </w:t>
      </w:r>
      <w:r w:rsidRPr="007B7FEF">
        <w:rPr>
          <w:rFonts w:ascii="Book Antiqua" w:hAnsi="Book Antiqua"/>
        </w:rPr>
        <w:t>different</w:t>
      </w:r>
      <w:r w:rsidRPr="007B7FEF">
        <w:rPr>
          <w:rFonts w:ascii="Book Antiqua" w:hAnsi="Book Antiqua"/>
          <w:spacing w:val="-11"/>
        </w:rPr>
        <w:t xml:space="preserve"> </w:t>
      </w:r>
      <w:r w:rsidRPr="007B7FEF">
        <w:rPr>
          <w:rFonts w:ascii="Book Antiqua" w:hAnsi="Book Antiqua"/>
        </w:rPr>
        <w:t>diseases such</w:t>
      </w:r>
      <w:r w:rsidRPr="007B7FEF">
        <w:rPr>
          <w:rFonts w:ascii="Book Antiqua" w:hAnsi="Book Antiqua"/>
          <w:spacing w:val="-23"/>
        </w:rPr>
        <w:t xml:space="preserve"> </w:t>
      </w:r>
      <w:r w:rsidRPr="007B7FEF">
        <w:rPr>
          <w:rFonts w:ascii="Book Antiqua" w:hAnsi="Book Antiqua"/>
        </w:rPr>
        <w:t>as</w:t>
      </w:r>
      <w:r w:rsidRPr="007B7FEF">
        <w:rPr>
          <w:rFonts w:ascii="Book Antiqua" w:hAnsi="Book Antiqua"/>
          <w:spacing w:val="-22"/>
        </w:rPr>
        <w:t xml:space="preserve"> </w:t>
      </w:r>
      <w:r w:rsidRPr="007B7FEF">
        <w:rPr>
          <w:rFonts w:ascii="Book Antiqua" w:hAnsi="Book Antiqua"/>
        </w:rPr>
        <w:t>influenza</w:t>
      </w:r>
      <w:bookmarkStart w:id="49" w:name="OLE_LINK5"/>
      <w:r w:rsidR="00951E64">
        <w:rPr>
          <w:rFonts w:ascii="Book Antiqua" w:hAnsi="Book Antiqua"/>
          <w:vertAlign w:val="superscript"/>
        </w:rPr>
        <w:t>[93]</w:t>
      </w:r>
      <w:bookmarkEnd w:id="49"/>
      <w:r w:rsidRPr="007B7FEF">
        <w:rPr>
          <w:rFonts w:ascii="Book Antiqua" w:hAnsi="Book Antiqua"/>
        </w:rPr>
        <w:t>,</w:t>
      </w:r>
      <w:r w:rsidRPr="007B7FEF">
        <w:rPr>
          <w:rFonts w:ascii="Book Antiqua" w:hAnsi="Book Antiqua"/>
          <w:spacing w:val="-22"/>
        </w:rPr>
        <w:t xml:space="preserve"> </w:t>
      </w:r>
      <w:r w:rsidRPr="007B7FEF">
        <w:rPr>
          <w:rFonts w:ascii="Book Antiqua" w:hAnsi="Book Antiqua"/>
        </w:rPr>
        <w:t>nonalcoholic</w:t>
      </w:r>
      <w:r w:rsidRPr="007B7FEF">
        <w:rPr>
          <w:rFonts w:ascii="Book Antiqua" w:hAnsi="Book Antiqua"/>
          <w:spacing w:val="-22"/>
        </w:rPr>
        <w:t xml:space="preserve"> </w:t>
      </w:r>
      <w:r w:rsidRPr="007B7FEF">
        <w:rPr>
          <w:rFonts w:ascii="Book Antiqua" w:hAnsi="Book Antiqua"/>
        </w:rPr>
        <w:t>fatty</w:t>
      </w:r>
      <w:r w:rsidRPr="007B7FEF">
        <w:rPr>
          <w:rFonts w:ascii="Book Antiqua" w:hAnsi="Book Antiqua"/>
          <w:spacing w:val="-22"/>
        </w:rPr>
        <w:t xml:space="preserve"> </w:t>
      </w:r>
      <w:r w:rsidRPr="007B7FEF">
        <w:rPr>
          <w:rFonts w:ascii="Book Antiqua" w:hAnsi="Book Antiqua"/>
        </w:rPr>
        <w:t>liver</w:t>
      </w:r>
      <w:r w:rsidRPr="007B7FEF">
        <w:rPr>
          <w:rFonts w:ascii="Book Antiqua" w:hAnsi="Book Antiqua"/>
          <w:spacing w:val="-23"/>
        </w:rPr>
        <w:t xml:space="preserve"> </w:t>
      </w:r>
      <w:r w:rsidRPr="007B7FEF">
        <w:rPr>
          <w:rFonts w:ascii="Book Antiqua" w:hAnsi="Book Antiqua"/>
        </w:rPr>
        <w:t>disease</w:t>
      </w:r>
      <w:r w:rsidR="00951E64">
        <w:rPr>
          <w:rFonts w:ascii="Book Antiqua" w:hAnsi="Book Antiqua"/>
          <w:vertAlign w:val="superscript"/>
        </w:rPr>
        <w:t>[94]</w:t>
      </w:r>
      <w:r w:rsidRPr="007B7FEF">
        <w:rPr>
          <w:rFonts w:ascii="Book Antiqua" w:hAnsi="Book Antiqua"/>
        </w:rPr>
        <w:t>,</w:t>
      </w:r>
      <w:r w:rsidRPr="007B7FEF">
        <w:rPr>
          <w:rFonts w:ascii="Book Antiqua" w:hAnsi="Book Antiqua"/>
          <w:spacing w:val="-22"/>
        </w:rPr>
        <w:t xml:space="preserve"> </w:t>
      </w:r>
      <w:r w:rsidRPr="007B7FEF">
        <w:rPr>
          <w:rFonts w:ascii="Book Antiqua" w:hAnsi="Book Antiqua"/>
        </w:rPr>
        <w:t>pancreatitis</w:t>
      </w:r>
      <w:r w:rsidR="00951E64">
        <w:rPr>
          <w:rFonts w:ascii="Book Antiqua" w:hAnsi="Book Antiqua"/>
          <w:vertAlign w:val="superscript"/>
        </w:rPr>
        <w:t>[95]</w:t>
      </w:r>
      <w:r w:rsidRPr="007B7FEF">
        <w:rPr>
          <w:rFonts w:ascii="Book Antiqua" w:hAnsi="Book Antiqua"/>
        </w:rPr>
        <w:t>,</w:t>
      </w:r>
      <w:r w:rsidRPr="007B7FEF">
        <w:rPr>
          <w:rFonts w:ascii="Book Antiqua" w:hAnsi="Book Antiqua"/>
          <w:spacing w:val="-22"/>
        </w:rPr>
        <w:t xml:space="preserve"> </w:t>
      </w:r>
      <w:r w:rsidRPr="007B7FEF">
        <w:rPr>
          <w:rFonts w:ascii="Book Antiqua" w:hAnsi="Book Antiqua"/>
        </w:rPr>
        <w:t>Parkinson disease</w:t>
      </w:r>
      <w:r w:rsidR="00951E64" w:rsidRPr="00951E64">
        <w:rPr>
          <w:rFonts w:ascii="Book Antiqua" w:hAnsi="Book Antiqua"/>
          <w:vertAlign w:val="superscript"/>
        </w:rPr>
        <w:t>[96]</w:t>
      </w:r>
      <w:r w:rsidRPr="007B7FEF">
        <w:rPr>
          <w:rFonts w:ascii="Book Antiqua" w:hAnsi="Book Antiqua"/>
          <w:position w:val="6"/>
        </w:rPr>
        <w:t xml:space="preserve"> </w:t>
      </w:r>
      <w:r w:rsidRPr="007B7FEF">
        <w:rPr>
          <w:rFonts w:ascii="Book Antiqua" w:hAnsi="Book Antiqua"/>
        </w:rPr>
        <w:t xml:space="preserve">is being deeply investigated. In addition, their use </w:t>
      </w:r>
      <w:r w:rsidR="00951E64" w:rsidRPr="007B7FEF">
        <w:rPr>
          <w:rFonts w:ascii="Book Antiqua" w:hAnsi="Book Antiqua"/>
        </w:rPr>
        <w:t>is</w:t>
      </w:r>
      <w:r w:rsidRPr="007B7FEF">
        <w:rPr>
          <w:rFonts w:ascii="Book Antiqua" w:hAnsi="Book Antiqua"/>
        </w:rPr>
        <w:t xml:space="preserve"> also being considered</w:t>
      </w:r>
      <w:r w:rsidRPr="007B7FEF">
        <w:rPr>
          <w:rFonts w:ascii="Book Antiqua" w:hAnsi="Book Antiqua"/>
          <w:spacing w:val="-10"/>
        </w:rPr>
        <w:t xml:space="preserve"> </w:t>
      </w:r>
      <w:r w:rsidRPr="007B7FEF">
        <w:rPr>
          <w:rFonts w:ascii="Book Antiqua" w:hAnsi="Book Antiqua"/>
        </w:rPr>
        <w:t>as</w:t>
      </w:r>
      <w:r w:rsidRPr="007B7FEF">
        <w:rPr>
          <w:rFonts w:ascii="Book Antiqua" w:hAnsi="Book Antiqua"/>
          <w:spacing w:val="-9"/>
        </w:rPr>
        <w:t xml:space="preserve"> </w:t>
      </w:r>
      <w:r w:rsidRPr="007B7FEF">
        <w:rPr>
          <w:rFonts w:ascii="Book Antiqua" w:hAnsi="Book Antiqua"/>
        </w:rPr>
        <w:t>a</w:t>
      </w:r>
      <w:r w:rsidRPr="007B7FEF">
        <w:rPr>
          <w:rFonts w:ascii="Book Antiqua" w:hAnsi="Book Antiqua"/>
          <w:spacing w:val="-10"/>
        </w:rPr>
        <w:t xml:space="preserve"> </w:t>
      </w:r>
      <w:r w:rsidRPr="007B7FEF">
        <w:rPr>
          <w:rFonts w:ascii="Book Antiqua" w:hAnsi="Book Antiqua"/>
        </w:rPr>
        <w:t>potential</w:t>
      </w:r>
      <w:r w:rsidRPr="007B7FEF">
        <w:rPr>
          <w:rFonts w:ascii="Book Antiqua" w:hAnsi="Book Antiqua"/>
          <w:spacing w:val="-9"/>
        </w:rPr>
        <w:t xml:space="preserve"> </w:t>
      </w:r>
      <w:r w:rsidRPr="007B7FEF">
        <w:rPr>
          <w:rFonts w:ascii="Book Antiqua" w:hAnsi="Book Antiqua"/>
        </w:rPr>
        <w:t>anti-cancer</w:t>
      </w:r>
      <w:r w:rsidRPr="007B7FEF">
        <w:rPr>
          <w:rFonts w:ascii="Book Antiqua" w:hAnsi="Book Antiqua"/>
          <w:spacing w:val="-9"/>
        </w:rPr>
        <w:t xml:space="preserve"> </w:t>
      </w:r>
      <w:r w:rsidRPr="007B7FEF">
        <w:rPr>
          <w:rFonts w:ascii="Book Antiqua" w:hAnsi="Book Antiqua"/>
        </w:rPr>
        <w:t>alternative</w:t>
      </w:r>
      <w:r w:rsidRPr="007B7FEF">
        <w:rPr>
          <w:rFonts w:ascii="Book Antiqua" w:hAnsi="Book Antiqua"/>
          <w:spacing w:val="-10"/>
        </w:rPr>
        <w:t xml:space="preserve"> </w:t>
      </w:r>
      <w:r w:rsidRPr="007B7FEF">
        <w:rPr>
          <w:rFonts w:ascii="Book Antiqua" w:hAnsi="Book Antiqua"/>
        </w:rPr>
        <w:t>or</w:t>
      </w:r>
      <w:r w:rsidRPr="007B7FEF">
        <w:rPr>
          <w:rFonts w:ascii="Book Antiqua" w:hAnsi="Book Antiqua"/>
          <w:spacing w:val="-9"/>
        </w:rPr>
        <w:t xml:space="preserve"> </w:t>
      </w:r>
      <w:r w:rsidRPr="007B7FEF">
        <w:rPr>
          <w:rFonts w:ascii="Book Antiqua" w:hAnsi="Book Antiqua"/>
        </w:rPr>
        <w:t>adjuvant</w:t>
      </w:r>
      <w:r w:rsidRPr="007B7FEF">
        <w:rPr>
          <w:rFonts w:ascii="Book Antiqua" w:hAnsi="Book Antiqua"/>
          <w:spacing w:val="-10"/>
        </w:rPr>
        <w:t xml:space="preserve"> </w:t>
      </w:r>
      <w:r w:rsidRPr="007B7FEF">
        <w:rPr>
          <w:rFonts w:ascii="Book Antiqua" w:hAnsi="Book Antiqua"/>
        </w:rPr>
        <w:t>therapy</w:t>
      </w:r>
      <w:r w:rsidR="00951E64">
        <w:rPr>
          <w:rFonts w:ascii="Book Antiqua" w:hAnsi="Book Antiqua"/>
          <w:vertAlign w:val="superscript"/>
        </w:rPr>
        <w:t>[97]</w:t>
      </w:r>
      <w:r w:rsidRPr="007B7FEF">
        <w:rPr>
          <w:rFonts w:ascii="Book Antiqua" w:hAnsi="Book Antiqua"/>
        </w:rPr>
        <w:t>,</w:t>
      </w:r>
      <w:r w:rsidRPr="007B7FEF">
        <w:rPr>
          <w:rFonts w:ascii="Book Antiqua" w:hAnsi="Book Antiqua"/>
          <w:spacing w:val="-9"/>
        </w:rPr>
        <w:t xml:space="preserve"> </w:t>
      </w:r>
      <w:r w:rsidRPr="007B7FEF">
        <w:rPr>
          <w:rFonts w:ascii="Book Antiqua" w:hAnsi="Book Antiqua"/>
        </w:rPr>
        <w:t>since</w:t>
      </w:r>
      <w:r w:rsidRPr="007B7FEF">
        <w:rPr>
          <w:rFonts w:ascii="Book Antiqua" w:hAnsi="Book Antiqua"/>
          <w:spacing w:val="-9"/>
        </w:rPr>
        <w:t xml:space="preserve"> </w:t>
      </w:r>
      <w:r w:rsidRPr="007B7FEF">
        <w:rPr>
          <w:rFonts w:ascii="Book Antiqua" w:hAnsi="Book Antiqua"/>
        </w:rPr>
        <w:t>the pro/pre-biotics can improve the safety of and decrease the side effects of cancer treatment (as demonstrated in a few significant clinical</w:t>
      </w:r>
      <w:r w:rsidRPr="007B7FEF">
        <w:rPr>
          <w:rFonts w:ascii="Book Antiqua" w:hAnsi="Book Antiqua"/>
          <w:spacing w:val="-15"/>
        </w:rPr>
        <w:t xml:space="preserve"> </w:t>
      </w:r>
      <w:r w:rsidRPr="007B7FEF">
        <w:rPr>
          <w:rFonts w:ascii="Book Antiqua" w:hAnsi="Book Antiqua"/>
        </w:rPr>
        <w:t>trials)</w:t>
      </w:r>
      <w:r w:rsidR="00951E64">
        <w:rPr>
          <w:rFonts w:ascii="Book Antiqua" w:hAnsi="Book Antiqua"/>
          <w:vertAlign w:val="superscript"/>
        </w:rPr>
        <w:t>[98-100]</w:t>
      </w:r>
      <w:r w:rsidRPr="007B7FEF">
        <w:rPr>
          <w:rFonts w:ascii="Book Antiqua" w:hAnsi="Book Antiqua"/>
        </w:rPr>
        <w:t>.</w:t>
      </w:r>
    </w:p>
    <w:p w14:paraId="77E777C0" w14:textId="58D7A020" w:rsidR="00CF16AC" w:rsidRPr="007B7FEF" w:rsidRDefault="00951E64"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In addition to the direct role on GM modulation, probiotics present direct anti-</w:t>
      </w:r>
      <w:r w:rsidR="00BF7FC0" w:rsidRPr="007B7FEF">
        <w:rPr>
          <w:rFonts w:ascii="Book Antiqua" w:hAnsi="Book Antiqua"/>
        </w:rPr>
        <w:lastRenderedPageBreak/>
        <w:t>cancer effects by the inactivation of carcinogens or mutagens, alteration of</w:t>
      </w:r>
      <w:r>
        <w:rPr>
          <w:rFonts w:ascii="Book Antiqua" w:hAnsi="Book Antiqua"/>
        </w:rPr>
        <w:t xml:space="preserve"> </w:t>
      </w:r>
      <w:r w:rsidR="00BF7FC0" w:rsidRPr="007B7FEF">
        <w:rPr>
          <w:rFonts w:ascii="Book Antiqua" w:hAnsi="Book Antiqua"/>
        </w:rPr>
        <w:t>cell differentiation and by the production of immunomodulatory effects</w:t>
      </w:r>
      <w:r>
        <w:rPr>
          <w:rFonts w:ascii="Book Antiqua" w:hAnsi="Book Antiqua"/>
          <w:vertAlign w:val="superscript"/>
        </w:rPr>
        <w:t>[101-103]</w:t>
      </w:r>
      <w:r w:rsidR="00BF7FC0" w:rsidRPr="007B7FEF">
        <w:rPr>
          <w:rFonts w:ascii="Book Antiqua" w:hAnsi="Book Antiqua"/>
        </w:rPr>
        <w:t>. They increase the immunostimulatory activities, improving gut barrier actions by secreting anti-carcinogenic and anti-oxidative molecules</w:t>
      </w:r>
      <w:r>
        <w:rPr>
          <w:rFonts w:ascii="Book Antiqua" w:hAnsi="Book Antiqua"/>
          <w:vertAlign w:val="superscript"/>
        </w:rPr>
        <w:t>[104,105]</w:t>
      </w:r>
      <w:r w:rsidR="00BF7FC0" w:rsidRPr="007B7FEF">
        <w:rPr>
          <w:rFonts w:ascii="Book Antiqua" w:hAnsi="Book Antiqua"/>
        </w:rPr>
        <w:t>, and finally activating mononuclear cells, lymphocytes and increasing immunoglobulin A production</w:t>
      </w:r>
      <w:r>
        <w:rPr>
          <w:rFonts w:ascii="Book Antiqua" w:hAnsi="Book Antiqua"/>
          <w:vertAlign w:val="superscript"/>
        </w:rPr>
        <w:t>[106,107]</w:t>
      </w:r>
      <w:r w:rsidR="00BF7FC0" w:rsidRPr="007B7FEF">
        <w:rPr>
          <w:rFonts w:ascii="Book Antiqua" w:hAnsi="Book Antiqua"/>
        </w:rPr>
        <w:t>.</w:t>
      </w:r>
      <w:r w:rsidR="00BF7FC0" w:rsidRPr="007B7FEF">
        <w:rPr>
          <w:rFonts w:ascii="Book Antiqua" w:hAnsi="Book Antiqua"/>
          <w:spacing w:val="-20"/>
        </w:rPr>
        <w:t xml:space="preserve"> </w:t>
      </w:r>
      <w:r w:rsidR="00BF7FC0" w:rsidRPr="007B7FEF">
        <w:rPr>
          <w:rFonts w:ascii="Book Antiqua" w:hAnsi="Book Antiqua"/>
        </w:rPr>
        <w:t>Probiotics’</w:t>
      </w:r>
      <w:r w:rsidR="00BF7FC0" w:rsidRPr="007B7FEF">
        <w:rPr>
          <w:rFonts w:ascii="Book Antiqua" w:hAnsi="Book Antiqua"/>
          <w:spacing w:val="-20"/>
        </w:rPr>
        <w:t xml:space="preserve"> </w:t>
      </w:r>
      <w:r w:rsidR="00BF7FC0" w:rsidRPr="007B7FEF">
        <w:rPr>
          <w:rFonts w:ascii="Book Antiqua" w:hAnsi="Book Antiqua"/>
        </w:rPr>
        <w:t>administration</w:t>
      </w:r>
      <w:r w:rsidR="00BF7FC0" w:rsidRPr="007B7FEF">
        <w:rPr>
          <w:rFonts w:ascii="Book Antiqua" w:hAnsi="Book Antiqua"/>
          <w:spacing w:val="-20"/>
        </w:rPr>
        <w:t xml:space="preserve"> </w:t>
      </w:r>
      <w:r w:rsidR="00BF7FC0" w:rsidRPr="007B7FEF">
        <w:rPr>
          <w:rFonts w:ascii="Book Antiqua" w:hAnsi="Book Antiqua"/>
        </w:rPr>
        <w:t>also</w:t>
      </w:r>
      <w:r w:rsidR="00BF7FC0" w:rsidRPr="007B7FEF">
        <w:rPr>
          <w:rFonts w:ascii="Book Antiqua" w:hAnsi="Book Antiqua"/>
          <w:spacing w:val="-20"/>
        </w:rPr>
        <w:t xml:space="preserve"> </w:t>
      </w:r>
      <w:r w:rsidRPr="007B7FEF">
        <w:rPr>
          <w:rFonts w:ascii="Book Antiqua" w:hAnsi="Book Antiqua"/>
        </w:rPr>
        <w:t>reduces</w:t>
      </w:r>
      <w:r w:rsidR="00BF7FC0" w:rsidRPr="007B7FEF">
        <w:rPr>
          <w:rFonts w:ascii="Book Antiqua" w:hAnsi="Book Antiqua"/>
          <w:spacing w:val="-20"/>
        </w:rPr>
        <w:t xml:space="preserve"> </w:t>
      </w:r>
      <w:r w:rsidR="00BF7FC0" w:rsidRPr="007B7FEF">
        <w:rPr>
          <w:rFonts w:ascii="Book Antiqua" w:hAnsi="Book Antiqua"/>
        </w:rPr>
        <w:t>the</w:t>
      </w:r>
      <w:r w:rsidR="00BF7FC0" w:rsidRPr="007B7FEF">
        <w:rPr>
          <w:rFonts w:ascii="Book Antiqua" w:hAnsi="Book Antiqua"/>
          <w:spacing w:val="-19"/>
        </w:rPr>
        <w:t xml:space="preserve"> </w:t>
      </w:r>
      <w:r w:rsidR="00BF7FC0" w:rsidRPr="007B7FEF">
        <w:rPr>
          <w:rFonts w:ascii="Book Antiqua" w:hAnsi="Book Antiqua"/>
        </w:rPr>
        <w:t>expression</w:t>
      </w:r>
      <w:r w:rsidR="00BF7FC0" w:rsidRPr="007B7FEF">
        <w:rPr>
          <w:rFonts w:ascii="Book Antiqua" w:hAnsi="Book Antiqua"/>
          <w:spacing w:val="-20"/>
        </w:rPr>
        <w:t xml:space="preserve"> </w:t>
      </w:r>
      <w:r w:rsidR="00BF7FC0" w:rsidRPr="007B7FEF">
        <w:rPr>
          <w:rFonts w:ascii="Book Antiqua" w:hAnsi="Book Antiqua"/>
        </w:rPr>
        <w:t>of</w:t>
      </w:r>
      <w:r w:rsidR="00BF7FC0" w:rsidRPr="007B7FEF">
        <w:rPr>
          <w:rFonts w:ascii="Book Antiqua" w:hAnsi="Book Antiqua"/>
          <w:spacing w:val="-20"/>
        </w:rPr>
        <w:t xml:space="preserve"> </w:t>
      </w:r>
      <w:r w:rsidR="00BF7FC0" w:rsidRPr="007B7FEF">
        <w:rPr>
          <w:rFonts w:ascii="Book Antiqua" w:hAnsi="Book Antiqua"/>
        </w:rPr>
        <w:t>certain Toll like receptors (TLRs), increasing the resistance of the epithelial barrier</w:t>
      </w:r>
      <w:r>
        <w:rPr>
          <w:rFonts w:ascii="Book Antiqua" w:hAnsi="Book Antiqua"/>
          <w:vertAlign w:val="superscript"/>
        </w:rPr>
        <w:t>[102]</w:t>
      </w:r>
      <w:r w:rsidR="00BF7FC0" w:rsidRPr="007B7FEF">
        <w:rPr>
          <w:rFonts w:ascii="Book Antiqua" w:hAnsi="Book Antiqua"/>
        </w:rPr>
        <w:t>, and activate the phagocytes, which contribute to the maintenance of a vigilance state against tumor cells, especially in the early stages of</w:t>
      </w:r>
      <w:r w:rsidR="00BF7FC0" w:rsidRPr="007B7FEF">
        <w:rPr>
          <w:rFonts w:ascii="Book Antiqua" w:hAnsi="Book Antiqua"/>
          <w:spacing w:val="5"/>
        </w:rPr>
        <w:t xml:space="preserve"> </w:t>
      </w:r>
      <w:r w:rsidR="00BF7FC0" w:rsidRPr="007B7FEF">
        <w:rPr>
          <w:rFonts w:ascii="Book Antiqua" w:hAnsi="Book Antiqua"/>
        </w:rPr>
        <w:t>progression</w:t>
      </w:r>
      <w:r>
        <w:rPr>
          <w:rFonts w:ascii="Book Antiqua" w:hAnsi="Book Antiqua"/>
          <w:vertAlign w:val="superscript"/>
        </w:rPr>
        <w:t>[108]</w:t>
      </w:r>
      <w:r w:rsidR="00BF7FC0" w:rsidRPr="007B7FEF">
        <w:rPr>
          <w:rFonts w:ascii="Book Antiqua" w:hAnsi="Book Antiqua"/>
        </w:rPr>
        <w:t>.</w:t>
      </w:r>
    </w:p>
    <w:p w14:paraId="05E9F172" w14:textId="2043AE38" w:rsidR="00CF16AC" w:rsidRPr="007B7FEF" w:rsidRDefault="00951E64"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 xml:space="preserve">The use of the </w:t>
      </w:r>
      <w:r w:rsidR="00BF7FC0" w:rsidRPr="007B7FEF">
        <w:rPr>
          <w:rFonts w:ascii="Book Antiqua" w:hAnsi="Book Antiqua"/>
          <w:i/>
        </w:rPr>
        <w:t xml:space="preserve">Lactobacillus </w:t>
      </w:r>
      <w:proofErr w:type="spellStart"/>
      <w:r w:rsidR="00BF7FC0" w:rsidRPr="007B7FEF">
        <w:rPr>
          <w:rFonts w:ascii="Book Antiqua" w:hAnsi="Book Antiqua"/>
          <w:i/>
        </w:rPr>
        <w:t>rhamnosus</w:t>
      </w:r>
      <w:proofErr w:type="spellEnd"/>
      <w:r w:rsidR="00BF7FC0" w:rsidRPr="007B7FEF">
        <w:rPr>
          <w:rFonts w:ascii="Book Antiqua" w:hAnsi="Book Antiqua"/>
          <w:i/>
        </w:rPr>
        <w:t xml:space="preserve"> </w:t>
      </w:r>
      <w:r w:rsidR="00BF7FC0" w:rsidRPr="007B7FEF">
        <w:rPr>
          <w:rFonts w:ascii="Book Antiqua" w:hAnsi="Book Antiqua"/>
        </w:rPr>
        <w:t xml:space="preserve">GG (LGG) strain decreased the cellular proliferation and carcinogenesis, since reduces β-catenin and Bcl-2 concentrations and increases p53 and </w:t>
      </w:r>
      <w:proofErr w:type="spellStart"/>
      <w:r w:rsidR="00BF7FC0" w:rsidRPr="007B7FEF">
        <w:rPr>
          <w:rFonts w:ascii="Book Antiqua" w:hAnsi="Book Antiqua"/>
        </w:rPr>
        <w:t>Bax</w:t>
      </w:r>
      <w:proofErr w:type="spellEnd"/>
      <w:r w:rsidR="00BF7FC0" w:rsidRPr="007B7FEF">
        <w:rPr>
          <w:rFonts w:ascii="Book Antiqua" w:hAnsi="Book Antiqua"/>
        </w:rPr>
        <w:t xml:space="preserve"> in rats. Moreover, this strain can </w:t>
      </w:r>
      <w:r w:rsidRPr="007B7FEF">
        <w:rPr>
          <w:rFonts w:ascii="Book Antiqua" w:hAnsi="Book Antiqua"/>
        </w:rPr>
        <w:t>reduce</w:t>
      </w:r>
      <w:r w:rsidR="00BF7FC0" w:rsidRPr="007B7FEF">
        <w:rPr>
          <w:rFonts w:ascii="Book Antiqua" w:hAnsi="Book Antiqua"/>
          <w:spacing w:val="-11"/>
        </w:rPr>
        <w:t xml:space="preserve"> </w:t>
      </w:r>
      <w:r w:rsidR="00BF7FC0" w:rsidRPr="007B7FEF">
        <w:rPr>
          <w:rFonts w:ascii="Book Antiqua" w:hAnsi="Book Antiqua"/>
        </w:rPr>
        <w:t>levels</w:t>
      </w:r>
      <w:r w:rsidR="00BF7FC0" w:rsidRPr="007B7FEF">
        <w:rPr>
          <w:rFonts w:ascii="Book Antiqua" w:hAnsi="Book Antiqua"/>
          <w:spacing w:val="-10"/>
        </w:rPr>
        <w:t xml:space="preserve"> </w:t>
      </w:r>
      <w:r w:rsidR="00BF7FC0" w:rsidRPr="007B7FEF">
        <w:rPr>
          <w:rFonts w:ascii="Book Antiqua" w:hAnsi="Book Antiqua"/>
        </w:rPr>
        <w:t>of</w:t>
      </w:r>
      <w:r w:rsidR="00BF7FC0" w:rsidRPr="007B7FEF">
        <w:rPr>
          <w:rFonts w:ascii="Book Antiqua" w:hAnsi="Book Antiqua"/>
          <w:spacing w:val="-11"/>
        </w:rPr>
        <w:t xml:space="preserve"> </w:t>
      </w:r>
      <w:r w:rsidR="00BF7FC0" w:rsidRPr="007B7FEF">
        <w:rPr>
          <w:rFonts w:ascii="Book Antiqua" w:hAnsi="Book Antiqua"/>
        </w:rPr>
        <w:t>pro-inflammatory</w:t>
      </w:r>
      <w:r w:rsidR="00BF7FC0" w:rsidRPr="007B7FEF">
        <w:rPr>
          <w:rFonts w:ascii="Book Antiqua" w:hAnsi="Book Antiqua"/>
          <w:spacing w:val="-10"/>
        </w:rPr>
        <w:t xml:space="preserve"> </w:t>
      </w:r>
      <w:r w:rsidR="00BF7FC0" w:rsidRPr="007B7FEF">
        <w:rPr>
          <w:rFonts w:ascii="Book Antiqua" w:hAnsi="Book Antiqua"/>
        </w:rPr>
        <w:t>molecules</w:t>
      </w:r>
      <w:r w:rsidR="00BF7FC0" w:rsidRPr="007B7FEF">
        <w:rPr>
          <w:rFonts w:ascii="Book Antiqua" w:hAnsi="Book Antiqua"/>
          <w:spacing w:val="-10"/>
        </w:rPr>
        <w:t xml:space="preserve"> </w:t>
      </w:r>
      <w:r w:rsidR="00BF7FC0" w:rsidRPr="007B7FEF">
        <w:rPr>
          <w:rFonts w:ascii="Book Antiqua" w:hAnsi="Book Antiqua"/>
        </w:rPr>
        <w:t>such</w:t>
      </w:r>
      <w:r w:rsidR="00BF7FC0" w:rsidRPr="007B7FEF">
        <w:rPr>
          <w:rFonts w:ascii="Book Antiqua" w:hAnsi="Book Antiqua"/>
          <w:spacing w:val="-11"/>
        </w:rPr>
        <w:t xml:space="preserve"> </w:t>
      </w:r>
      <w:r w:rsidR="00BF7FC0" w:rsidRPr="007B7FEF">
        <w:rPr>
          <w:rFonts w:ascii="Book Antiqua" w:hAnsi="Book Antiqua"/>
        </w:rPr>
        <w:t>as</w:t>
      </w:r>
      <w:r w:rsidR="00BF7FC0" w:rsidRPr="007B7FEF">
        <w:rPr>
          <w:rFonts w:ascii="Book Antiqua" w:hAnsi="Book Antiqua"/>
          <w:spacing w:val="-10"/>
        </w:rPr>
        <w:t xml:space="preserve"> </w:t>
      </w:r>
      <w:r w:rsidR="00BF7FC0" w:rsidRPr="007B7FEF">
        <w:rPr>
          <w:rFonts w:ascii="Book Antiqua" w:hAnsi="Book Antiqua"/>
        </w:rPr>
        <w:t>COX-2</w:t>
      </w:r>
      <w:r w:rsidR="00BF7FC0" w:rsidRPr="007B7FEF">
        <w:rPr>
          <w:rFonts w:ascii="Book Antiqua" w:hAnsi="Book Antiqua"/>
          <w:spacing w:val="-11"/>
        </w:rPr>
        <w:t xml:space="preserve"> </w:t>
      </w:r>
      <w:r w:rsidR="00BF7FC0" w:rsidRPr="007B7FEF">
        <w:rPr>
          <w:rFonts w:ascii="Book Antiqua" w:hAnsi="Book Antiqua"/>
        </w:rPr>
        <w:t>and</w:t>
      </w:r>
      <w:r w:rsidR="00BF7FC0" w:rsidRPr="007B7FEF">
        <w:rPr>
          <w:rFonts w:ascii="Book Antiqua" w:hAnsi="Book Antiqua"/>
          <w:spacing w:val="-10"/>
        </w:rPr>
        <w:t xml:space="preserve"> </w:t>
      </w:r>
      <w:r>
        <w:rPr>
          <w:rFonts w:ascii="Book Antiqua" w:hAnsi="Book Antiqua"/>
        </w:rPr>
        <w:t>NF-</w:t>
      </w:r>
      <w:r>
        <w:rPr>
          <w:rFonts w:ascii="Book Antiqua" w:hAnsi="Book Antiqua"/>
          <w:lang w:val="el-GR"/>
        </w:rPr>
        <w:t>κ</w:t>
      </w:r>
      <w:r w:rsidR="00BF7FC0" w:rsidRPr="007B7FEF">
        <w:rPr>
          <w:rFonts w:ascii="Book Antiqua" w:hAnsi="Book Antiqua"/>
        </w:rPr>
        <w:t>B-p65</w:t>
      </w:r>
      <w:r>
        <w:rPr>
          <w:rFonts w:ascii="Book Antiqua" w:hAnsi="Book Antiqua"/>
          <w:vertAlign w:val="superscript"/>
        </w:rPr>
        <w:t>[103]</w:t>
      </w:r>
      <w:r w:rsidR="00BF7FC0" w:rsidRPr="007B7FEF">
        <w:rPr>
          <w:rFonts w:ascii="Book Antiqua" w:hAnsi="Book Antiqua"/>
        </w:rPr>
        <w:t xml:space="preserve">. But, recently the administrated a mix of </w:t>
      </w:r>
      <w:r w:rsidR="00BF7FC0" w:rsidRPr="007B7FEF">
        <w:rPr>
          <w:rFonts w:ascii="Book Antiqua" w:hAnsi="Book Antiqua"/>
          <w:i/>
        </w:rPr>
        <w:t xml:space="preserve">Bifidobacterium </w:t>
      </w:r>
      <w:proofErr w:type="spellStart"/>
      <w:r w:rsidR="00BF7FC0" w:rsidRPr="007B7FEF">
        <w:rPr>
          <w:rFonts w:ascii="Book Antiqua" w:hAnsi="Book Antiqua"/>
          <w:i/>
        </w:rPr>
        <w:t>spp</w:t>
      </w:r>
      <w:proofErr w:type="spellEnd"/>
      <w:r w:rsidR="00BF7FC0" w:rsidRPr="007B7FEF">
        <w:rPr>
          <w:rFonts w:ascii="Book Antiqua" w:hAnsi="Book Antiqua"/>
          <w:i/>
        </w:rPr>
        <w:t xml:space="preserve"> and Lactobacillus </w:t>
      </w:r>
      <w:proofErr w:type="spellStart"/>
      <w:r w:rsidR="00BF7FC0" w:rsidRPr="007B7FEF">
        <w:rPr>
          <w:rFonts w:ascii="Book Antiqua" w:hAnsi="Book Antiqua"/>
          <w:i/>
        </w:rPr>
        <w:t>spp</w:t>
      </w:r>
      <w:proofErr w:type="spellEnd"/>
      <w:r w:rsidR="00BF7FC0" w:rsidRPr="007B7FEF">
        <w:rPr>
          <w:rFonts w:ascii="Book Antiqua" w:hAnsi="Book Antiqua"/>
          <w:i/>
        </w:rPr>
        <w:t xml:space="preserve"> </w:t>
      </w:r>
      <w:r w:rsidR="00BF7FC0" w:rsidRPr="007B7FEF">
        <w:rPr>
          <w:rFonts w:ascii="Book Antiqua" w:hAnsi="Book Antiqua"/>
        </w:rPr>
        <w:t>(the two main strains studied as probiotics in CRC therapies)</w:t>
      </w:r>
      <w:r w:rsidR="00FD292A">
        <w:rPr>
          <w:rFonts w:ascii="Book Antiqua" w:hAnsi="Book Antiqua"/>
          <w:vertAlign w:val="superscript"/>
        </w:rPr>
        <w:t>[109]</w:t>
      </w:r>
      <w:r w:rsidR="00BF7FC0" w:rsidRPr="007B7FEF">
        <w:rPr>
          <w:rFonts w:ascii="Book Antiqua" w:hAnsi="Book Antiqua"/>
        </w:rPr>
        <w:t xml:space="preserve">, induced the secretion of anti-inflammatory cytokines and up-regulation of gene expression related to </w:t>
      </w:r>
      <w:proofErr w:type="spellStart"/>
      <w:r w:rsidR="00BF7FC0" w:rsidRPr="007B7FEF">
        <w:rPr>
          <w:rFonts w:ascii="Book Antiqua" w:hAnsi="Book Antiqua"/>
        </w:rPr>
        <w:t>Treg</w:t>
      </w:r>
      <w:proofErr w:type="spellEnd"/>
      <w:r w:rsidR="00BF7FC0" w:rsidRPr="007B7FEF">
        <w:rPr>
          <w:rFonts w:ascii="Book Antiqua" w:hAnsi="Book Antiqua"/>
        </w:rPr>
        <w:t xml:space="preserve"> and Th2 response</w:t>
      </w:r>
      <w:r w:rsidR="00FD292A">
        <w:rPr>
          <w:rFonts w:ascii="Book Antiqua" w:hAnsi="Book Antiqua"/>
          <w:vertAlign w:val="superscript"/>
        </w:rPr>
        <w:t>[110]</w:t>
      </w:r>
      <w:r w:rsidR="00BF7FC0" w:rsidRPr="007B7FEF">
        <w:rPr>
          <w:rFonts w:ascii="Book Antiqua" w:hAnsi="Book Antiqua"/>
        </w:rPr>
        <w:t>. However, we, in agreement and</w:t>
      </w:r>
      <w:r w:rsidR="00BF7FC0" w:rsidRPr="007B7FEF">
        <w:rPr>
          <w:rFonts w:ascii="Book Antiqua" w:hAnsi="Book Antiqua"/>
          <w:spacing w:val="-28"/>
        </w:rPr>
        <w:t xml:space="preserve"> </w:t>
      </w:r>
      <w:r w:rsidR="00BF7FC0" w:rsidRPr="007B7FEF">
        <w:rPr>
          <w:rFonts w:ascii="Book Antiqua" w:hAnsi="Book Antiqua"/>
        </w:rPr>
        <w:t xml:space="preserve">supported by other study, believe that </w:t>
      </w:r>
      <w:proofErr w:type="spellStart"/>
      <w:r w:rsidR="00BF7FC0" w:rsidRPr="007B7FEF">
        <w:rPr>
          <w:rFonts w:ascii="Book Antiqua" w:hAnsi="Book Antiqua"/>
        </w:rPr>
        <w:t>Tregs</w:t>
      </w:r>
      <w:proofErr w:type="spellEnd"/>
      <w:r w:rsidR="00BF7FC0" w:rsidRPr="007B7FEF">
        <w:rPr>
          <w:rFonts w:ascii="Book Antiqua" w:hAnsi="Book Antiqua"/>
        </w:rPr>
        <w:t xml:space="preserve"> can play protective roles prior to cancer initiation in “inflammation-prone” cancers but, after the tumor establishment, the </w:t>
      </w:r>
      <w:proofErr w:type="spellStart"/>
      <w:r w:rsidR="00BF7FC0" w:rsidRPr="007B7FEF">
        <w:rPr>
          <w:rFonts w:ascii="Book Antiqua" w:hAnsi="Book Antiqua"/>
        </w:rPr>
        <w:t>Tregs</w:t>
      </w:r>
      <w:proofErr w:type="spellEnd"/>
      <w:r w:rsidR="00BF7FC0" w:rsidRPr="007B7FEF">
        <w:rPr>
          <w:rFonts w:ascii="Book Antiqua" w:hAnsi="Book Antiqua"/>
        </w:rPr>
        <w:t xml:space="preserve"> can be co-opted by tumors, assuming a pro-tumorigenic role. In this way, we think that the use of specific probiotics should be applicate to prevent the early phases of</w:t>
      </w:r>
      <w:r w:rsidR="00BF7FC0" w:rsidRPr="007B7FEF">
        <w:rPr>
          <w:rFonts w:ascii="Book Antiqua" w:hAnsi="Book Antiqua"/>
          <w:spacing w:val="10"/>
        </w:rPr>
        <w:t xml:space="preserve"> </w:t>
      </w:r>
      <w:r w:rsidR="00BF7FC0" w:rsidRPr="007B7FEF">
        <w:rPr>
          <w:rFonts w:ascii="Book Antiqua" w:hAnsi="Book Antiqua"/>
        </w:rPr>
        <w:t>CRC</w:t>
      </w:r>
      <w:r w:rsidR="00FD292A">
        <w:rPr>
          <w:rFonts w:ascii="Book Antiqua" w:hAnsi="Book Antiqua"/>
          <w:vertAlign w:val="superscript"/>
        </w:rPr>
        <w:t>[111]</w:t>
      </w:r>
      <w:r w:rsidR="00BF7FC0" w:rsidRPr="007B7FEF">
        <w:rPr>
          <w:rFonts w:ascii="Book Antiqua" w:hAnsi="Book Antiqua"/>
        </w:rPr>
        <w:t>.</w:t>
      </w:r>
    </w:p>
    <w:p w14:paraId="52E5068B" w14:textId="59069406" w:rsidR="00CF16AC" w:rsidRPr="007B7FEF" w:rsidRDefault="00FD292A"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In CRC, the probiotics’ administration (aiming to modulate the GM and immune response) has been proved a promising innovative approach to counteract CRC progression and increase the chemotherapy effectiveness</w:t>
      </w:r>
      <w:r>
        <w:rPr>
          <w:rFonts w:ascii="Book Antiqua" w:hAnsi="Book Antiqua"/>
          <w:vertAlign w:val="superscript"/>
        </w:rPr>
        <w:t>[112]</w:t>
      </w:r>
      <w:r w:rsidR="00BF7FC0" w:rsidRPr="007B7FEF">
        <w:rPr>
          <w:rFonts w:ascii="Book Antiqua" w:hAnsi="Book Antiqua"/>
        </w:rPr>
        <w:t xml:space="preserve">. In an animal model, the administration of combined </w:t>
      </w:r>
      <w:r w:rsidR="00BF7FC0" w:rsidRPr="007B7FEF">
        <w:rPr>
          <w:rFonts w:ascii="Book Antiqua" w:hAnsi="Book Antiqua"/>
          <w:i/>
        </w:rPr>
        <w:t xml:space="preserve">Bifidobacterium </w:t>
      </w:r>
      <w:proofErr w:type="spellStart"/>
      <w:r w:rsidR="00BF7FC0" w:rsidRPr="007B7FEF">
        <w:rPr>
          <w:rFonts w:ascii="Book Antiqua" w:hAnsi="Book Antiqua"/>
          <w:i/>
        </w:rPr>
        <w:t>longum</w:t>
      </w:r>
      <w:proofErr w:type="spellEnd"/>
      <w:r w:rsidR="00BF7FC0" w:rsidRPr="007B7FEF">
        <w:rPr>
          <w:rFonts w:ascii="Book Antiqua" w:hAnsi="Book Antiqua"/>
          <w:i/>
        </w:rPr>
        <w:t xml:space="preserve"> </w:t>
      </w:r>
      <w:r w:rsidR="00BF7FC0" w:rsidRPr="007B7FEF">
        <w:rPr>
          <w:rFonts w:ascii="Book Antiqua" w:hAnsi="Book Antiqua"/>
        </w:rPr>
        <w:t xml:space="preserve">and </w:t>
      </w:r>
      <w:r w:rsidR="00BF7FC0" w:rsidRPr="007B7FEF">
        <w:rPr>
          <w:rFonts w:ascii="Book Antiqua" w:hAnsi="Book Antiqua"/>
          <w:i/>
        </w:rPr>
        <w:t xml:space="preserve">Bifidobacterium breve </w:t>
      </w:r>
      <w:r w:rsidR="00BF7FC0" w:rsidRPr="007B7FEF">
        <w:rPr>
          <w:rFonts w:ascii="Book Antiqua" w:hAnsi="Book Antiqua"/>
        </w:rPr>
        <w:t>has improved cancer control, strongly reduced tumor development and increased the efficacy of a PD-L1 blocking antibody against cancers</w:t>
      </w:r>
      <w:r>
        <w:rPr>
          <w:rFonts w:ascii="Book Antiqua" w:hAnsi="Book Antiqua"/>
          <w:vertAlign w:val="superscript"/>
        </w:rPr>
        <w:t>[113]</w:t>
      </w:r>
      <w:r w:rsidR="00BF7FC0" w:rsidRPr="007B7FEF">
        <w:rPr>
          <w:rFonts w:ascii="Book Antiqua" w:hAnsi="Book Antiqua"/>
        </w:rPr>
        <w:t>.</w:t>
      </w:r>
      <w:r w:rsidR="00BF7FC0" w:rsidRPr="007B7FEF">
        <w:rPr>
          <w:rFonts w:ascii="Book Antiqua" w:hAnsi="Book Antiqua"/>
          <w:spacing w:val="13"/>
        </w:rPr>
        <w:t xml:space="preserve"> </w:t>
      </w:r>
      <w:r w:rsidR="00BF7FC0" w:rsidRPr="007B7FEF">
        <w:rPr>
          <w:rFonts w:ascii="Book Antiqua" w:hAnsi="Book Antiqua"/>
        </w:rPr>
        <w:t>The</w:t>
      </w:r>
      <w:r w:rsidR="00BF7FC0" w:rsidRPr="007B7FEF">
        <w:rPr>
          <w:rFonts w:ascii="Book Antiqua" w:hAnsi="Book Antiqua"/>
          <w:spacing w:val="-22"/>
        </w:rPr>
        <w:t xml:space="preserve"> </w:t>
      </w:r>
      <w:r w:rsidR="00BF7FC0" w:rsidRPr="007B7FEF">
        <w:rPr>
          <w:rFonts w:ascii="Book Antiqua" w:hAnsi="Book Antiqua"/>
        </w:rPr>
        <w:t>administration</w:t>
      </w:r>
      <w:r w:rsidR="00BF7FC0" w:rsidRPr="007B7FEF">
        <w:rPr>
          <w:rFonts w:ascii="Book Antiqua" w:hAnsi="Book Antiqua"/>
          <w:spacing w:val="-23"/>
        </w:rPr>
        <w:t xml:space="preserve"> </w:t>
      </w:r>
      <w:r w:rsidR="00BF7FC0" w:rsidRPr="007B7FEF">
        <w:rPr>
          <w:rFonts w:ascii="Book Antiqua" w:hAnsi="Book Antiqua"/>
        </w:rPr>
        <w:t>of</w:t>
      </w:r>
      <w:r w:rsidR="00BF7FC0" w:rsidRPr="007B7FEF">
        <w:rPr>
          <w:rFonts w:ascii="Book Antiqua" w:hAnsi="Book Antiqua"/>
          <w:spacing w:val="-22"/>
        </w:rPr>
        <w:t xml:space="preserve"> </w:t>
      </w:r>
      <w:r w:rsidR="00BF7FC0" w:rsidRPr="007B7FEF">
        <w:rPr>
          <w:rFonts w:ascii="Book Antiqua" w:hAnsi="Book Antiqua"/>
          <w:i/>
        </w:rPr>
        <w:t>Lactobacillus</w:t>
      </w:r>
      <w:r w:rsidR="00BF7FC0" w:rsidRPr="007B7FEF">
        <w:rPr>
          <w:rFonts w:ascii="Book Antiqua" w:hAnsi="Book Antiqua"/>
          <w:i/>
          <w:spacing w:val="-25"/>
        </w:rPr>
        <w:t xml:space="preserve"> </w:t>
      </w:r>
      <w:r w:rsidR="00BF7FC0" w:rsidRPr="007B7FEF">
        <w:rPr>
          <w:rFonts w:ascii="Book Antiqua" w:hAnsi="Book Antiqua"/>
          <w:i/>
        </w:rPr>
        <w:t>lactis</w:t>
      </w:r>
      <w:r w:rsidR="00BF7FC0" w:rsidRPr="007B7FEF">
        <w:rPr>
          <w:rFonts w:ascii="Book Antiqua" w:hAnsi="Book Antiqua"/>
          <w:i/>
          <w:spacing w:val="-24"/>
        </w:rPr>
        <w:t xml:space="preserve"> </w:t>
      </w:r>
      <w:r w:rsidR="00BF7FC0" w:rsidRPr="007B7FEF">
        <w:rPr>
          <w:rFonts w:ascii="Book Antiqua" w:hAnsi="Book Antiqua"/>
        </w:rPr>
        <w:t>can</w:t>
      </w:r>
      <w:r w:rsidR="00BF7FC0" w:rsidRPr="007B7FEF">
        <w:rPr>
          <w:rFonts w:ascii="Book Antiqua" w:hAnsi="Book Antiqua"/>
          <w:spacing w:val="-23"/>
        </w:rPr>
        <w:t xml:space="preserve"> </w:t>
      </w:r>
      <w:r w:rsidR="00BF7FC0" w:rsidRPr="007B7FEF">
        <w:rPr>
          <w:rFonts w:ascii="Book Antiqua" w:hAnsi="Book Antiqua"/>
        </w:rPr>
        <w:t>reduce</w:t>
      </w:r>
      <w:r w:rsidR="00BF7FC0" w:rsidRPr="007B7FEF">
        <w:rPr>
          <w:rFonts w:ascii="Book Antiqua" w:hAnsi="Book Antiqua"/>
          <w:spacing w:val="-22"/>
        </w:rPr>
        <w:t xml:space="preserve"> </w:t>
      </w:r>
      <w:r w:rsidR="00BF7FC0" w:rsidRPr="007B7FEF">
        <w:rPr>
          <w:rFonts w:ascii="Book Antiqua" w:hAnsi="Book Antiqua"/>
        </w:rPr>
        <w:t>the</w:t>
      </w:r>
      <w:r w:rsidR="00BF7FC0" w:rsidRPr="007B7FEF">
        <w:rPr>
          <w:rFonts w:ascii="Book Antiqua" w:hAnsi="Book Antiqua"/>
          <w:spacing w:val="-22"/>
        </w:rPr>
        <w:t xml:space="preserve"> </w:t>
      </w:r>
      <w:r w:rsidR="00BF7FC0" w:rsidRPr="007B7FEF">
        <w:rPr>
          <w:rFonts w:ascii="Book Antiqua" w:hAnsi="Book Antiqua"/>
        </w:rPr>
        <w:t xml:space="preserve">concentration </w:t>
      </w:r>
      <w:r w:rsidR="00BF7FC0" w:rsidRPr="007B7FEF">
        <w:rPr>
          <w:rFonts w:ascii="Book Antiqua" w:hAnsi="Book Antiqua"/>
          <w:position w:val="2"/>
        </w:rPr>
        <w:t>of hydrogen peroxide (H</w:t>
      </w:r>
      <w:r w:rsidR="00BF7FC0" w:rsidRPr="007B7FEF">
        <w:rPr>
          <w:rFonts w:ascii="Book Antiqua" w:hAnsi="Book Antiqua"/>
          <w:position w:val="2"/>
          <w:vertAlign w:val="subscript"/>
        </w:rPr>
        <w:t>2</w:t>
      </w:r>
      <w:r w:rsidR="00BF7FC0" w:rsidRPr="007B7FEF">
        <w:rPr>
          <w:rFonts w:ascii="Book Antiqua" w:hAnsi="Book Antiqua"/>
          <w:position w:val="2"/>
        </w:rPr>
        <w:t>O</w:t>
      </w:r>
      <w:r w:rsidR="00BF7FC0" w:rsidRPr="007B7FEF">
        <w:rPr>
          <w:rFonts w:ascii="Book Antiqua" w:hAnsi="Book Antiqua"/>
          <w:position w:val="2"/>
          <w:vertAlign w:val="subscript"/>
        </w:rPr>
        <w:t>2</w:t>
      </w:r>
      <w:r w:rsidR="00BF7FC0" w:rsidRPr="007B7FEF">
        <w:rPr>
          <w:rFonts w:ascii="Book Antiqua" w:hAnsi="Book Antiqua"/>
          <w:position w:val="2"/>
        </w:rPr>
        <w:t xml:space="preserve">) and the increment of the catalase activity, </w:t>
      </w:r>
      <w:r w:rsidR="00BF7FC0" w:rsidRPr="007B7FEF">
        <w:rPr>
          <w:rFonts w:ascii="Book Antiqua" w:hAnsi="Book Antiqua"/>
        </w:rPr>
        <w:t>decreasing tissue inflammation and colonic damage in a BALB/c mouse model. These data suggest that bacteria are capable of affecting mediators of inflammation, such as</w:t>
      </w:r>
      <w:r w:rsidR="00BF7FC0" w:rsidRPr="007B7FEF">
        <w:rPr>
          <w:rFonts w:ascii="Book Antiqua" w:hAnsi="Book Antiqua"/>
          <w:spacing w:val="5"/>
        </w:rPr>
        <w:t xml:space="preserve"> </w:t>
      </w:r>
      <w:r w:rsidR="00BF7FC0" w:rsidRPr="007B7FEF">
        <w:rPr>
          <w:rFonts w:ascii="Book Antiqua" w:hAnsi="Book Antiqua"/>
        </w:rPr>
        <w:t>cytokines</w:t>
      </w:r>
      <w:r>
        <w:rPr>
          <w:rFonts w:ascii="Book Antiqua" w:hAnsi="Book Antiqua"/>
          <w:vertAlign w:val="superscript"/>
        </w:rPr>
        <w:t>[114]</w:t>
      </w:r>
      <w:r w:rsidR="00BF7FC0" w:rsidRPr="007B7FEF">
        <w:rPr>
          <w:rFonts w:ascii="Book Antiqua" w:hAnsi="Book Antiqua"/>
        </w:rPr>
        <w:t>.</w:t>
      </w:r>
      <w:r>
        <w:rPr>
          <w:rFonts w:ascii="Book Antiqua" w:hAnsi="Book Antiqua"/>
        </w:rPr>
        <w:t xml:space="preserve"> </w:t>
      </w:r>
      <w:r w:rsidR="00BF7FC0" w:rsidRPr="007B7FEF">
        <w:rPr>
          <w:rFonts w:ascii="Book Antiqua" w:hAnsi="Book Antiqua"/>
        </w:rPr>
        <w:t xml:space="preserve">However, the use of some bacterial strains as probiotics could have side effects. The </w:t>
      </w:r>
      <w:r w:rsidR="00BF7FC0" w:rsidRPr="007B7FEF">
        <w:rPr>
          <w:rFonts w:ascii="Book Antiqua" w:hAnsi="Book Antiqua"/>
          <w:i/>
        </w:rPr>
        <w:t xml:space="preserve">Lactobacillus acidophilus </w:t>
      </w:r>
      <w:r w:rsidR="00BF7FC0" w:rsidRPr="007B7FEF">
        <w:rPr>
          <w:rFonts w:ascii="Book Antiqua" w:hAnsi="Book Antiqua"/>
        </w:rPr>
        <w:t xml:space="preserve">induces the mRNA expression of CXCR4 (stromal-derived factor-1 receptor) and reduces the tumor growth by 50% in treated mice and improves the </w:t>
      </w:r>
      <w:r w:rsidR="00BF7FC0" w:rsidRPr="007B7FEF">
        <w:rPr>
          <w:rFonts w:ascii="Book Antiqua" w:hAnsi="Book Antiqua"/>
        </w:rPr>
        <w:lastRenderedPageBreak/>
        <w:t>apoptosis of CT-26 cancer cells, showing a role in metastasis prevention; but its administration also suppressed MHC-class I expression, which is crucial in cancer surveillance</w:t>
      </w:r>
      <w:r>
        <w:rPr>
          <w:rFonts w:ascii="Book Antiqua" w:hAnsi="Book Antiqua"/>
          <w:vertAlign w:val="superscript"/>
        </w:rPr>
        <w:t>[115]</w:t>
      </w:r>
      <w:r w:rsidR="00BF7FC0" w:rsidRPr="007B7FEF">
        <w:rPr>
          <w:rFonts w:ascii="Book Antiqua" w:hAnsi="Book Antiqua"/>
        </w:rPr>
        <w:t>. Due to the heterogeneous immunomodulatory roles of probiotics, we believe that, to accurate the target in the anti-CRC battle, a specific selection of the bacterial strain is fundamental to have a probiotic effectiveness. The disease stage progression, for example, could be</w:t>
      </w:r>
      <w:r w:rsidR="00BF7FC0" w:rsidRPr="007B7FEF">
        <w:rPr>
          <w:rFonts w:ascii="Book Antiqua" w:hAnsi="Book Antiqua"/>
          <w:spacing w:val="-7"/>
        </w:rPr>
        <w:t xml:space="preserve"> </w:t>
      </w:r>
      <w:r w:rsidR="00BF7FC0" w:rsidRPr="007B7FEF">
        <w:rPr>
          <w:rFonts w:ascii="Book Antiqua" w:hAnsi="Book Antiqua"/>
        </w:rPr>
        <w:t>an</w:t>
      </w:r>
      <w:r w:rsidR="00BF7FC0" w:rsidRPr="007B7FEF">
        <w:rPr>
          <w:rFonts w:ascii="Book Antiqua" w:hAnsi="Book Antiqua"/>
          <w:spacing w:val="-6"/>
        </w:rPr>
        <w:t xml:space="preserve"> </w:t>
      </w:r>
      <w:r w:rsidR="00BF7FC0" w:rsidRPr="007B7FEF">
        <w:rPr>
          <w:rFonts w:ascii="Book Antiqua" w:hAnsi="Book Antiqua"/>
        </w:rPr>
        <w:t>important</w:t>
      </w:r>
      <w:r w:rsidR="00BF7FC0" w:rsidRPr="007B7FEF">
        <w:rPr>
          <w:rFonts w:ascii="Book Antiqua" w:hAnsi="Book Antiqua"/>
          <w:spacing w:val="-6"/>
        </w:rPr>
        <w:t xml:space="preserve"> </w:t>
      </w:r>
      <w:r w:rsidR="00BF7FC0" w:rsidRPr="007B7FEF">
        <w:rPr>
          <w:rFonts w:ascii="Book Antiqua" w:hAnsi="Book Antiqua"/>
        </w:rPr>
        <w:t>determining</w:t>
      </w:r>
      <w:r w:rsidR="00BF7FC0" w:rsidRPr="007B7FEF">
        <w:rPr>
          <w:rFonts w:ascii="Book Antiqua" w:hAnsi="Book Antiqua"/>
          <w:spacing w:val="-6"/>
        </w:rPr>
        <w:t xml:space="preserve"> </w:t>
      </w:r>
      <w:r w:rsidR="00BF7FC0" w:rsidRPr="007B7FEF">
        <w:rPr>
          <w:rFonts w:ascii="Book Antiqua" w:hAnsi="Book Antiqua"/>
        </w:rPr>
        <w:t>factor</w:t>
      </w:r>
      <w:r w:rsidR="00BF7FC0" w:rsidRPr="007B7FEF">
        <w:rPr>
          <w:rFonts w:ascii="Book Antiqua" w:hAnsi="Book Antiqua"/>
          <w:spacing w:val="-6"/>
        </w:rPr>
        <w:t xml:space="preserve"> </w:t>
      </w:r>
      <w:r w:rsidR="00BF7FC0" w:rsidRPr="007B7FEF">
        <w:rPr>
          <w:rFonts w:ascii="Book Antiqua" w:hAnsi="Book Antiqua"/>
        </w:rPr>
        <w:t>in</w:t>
      </w:r>
      <w:r w:rsidR="00BF7FC0" w:rsidRPr="007B7FEF">
        <w:rPr>
          <w:rFonts w:ascii="Book Antiqua" w:hAnsi="Book Antiqua"/>
          <w:spacing w:val="-7"/>
        </w:rPr>
        <w:t xml:space="preserve"> </w:t>
      </w:r>
      <w:r w:rsidR="00BF7FC0" w:rsidRPr="007B7FEF">
        <w:rPr>
          <w:rFonts w:ascii="Book Antiqua" w:hAnsi="Book Antiqua"/>
        </w:rPr>
        <w:t>the</w:t>
      </w:r>
      <w:r w:rsidR="00BF7FC0" w:rsidRPr="007B7FEF">
        <w:rPr>
          <w:rFonts w:ascii="Book Antiqua" w:hAnsi="Book Antiqua"/>
          <w:spacing w:val="-6"/>
        </w:rPr>
        <w:t xml:space="preserve"> </w:t>
      </w:r>
      <w:r w:rsidR="00BF7FC0" w:rsidRPr="007B7FEF">
        <w:rPr>
          <w:rFonts w:ascii="Book Antiqua" w:hAnsi="Book Antiqua"/>
        </w:rPr>
        <w:t>probiotic</w:t>
      </w:r>
      <w:r w:rsidR="00BF7FC0" w:rsidRPr="007B7FEF">
        <w:rPr>
          <w:rFonts w:ascii="Book Antiqua" w:hAnsi="Book Antiqua"/>
          <w:spacing w:val="-6"/>
        </w:rPr>
        <w:t xml:space="preserve"> </w:t>
      </w:r>
      <w:r w:rsidR="00BF7FC0" w:rsidRPr="007B7FEF">
        <w:rPr>
          <w:rFonts w:ascii="Book Antiqua" w:hAnsi="Book Antiqua"/>
        </w:rPr>
        <w:t>strains</w:t>
      </w:r>
      <w:r w:rsidR="00BF7FC0" w:rsidRPr="007B7FEF">
        <w:rPr>
          <w:rFonts w:ascii="Book Antiqua" w:hAnsi="Book Antiqua"/>
          <w:spacing w:val="-6"/>
        </w:rPr>
        <w:t xml:space="preserve"> </w:t>
      </w:r>
      <w:r w:rsidR="00BF7FC0" w:rsidRPr="007B7FEF">
        <w:rPr>
          <w:rFonts w:ascii="Book Antiqua" w:hAnsi="Book Antiqua"/>
        </w:rPr>
        <w:t>choice.</w:t>
      </w:r>
      <w:r w:rsidR="00BF7FC0" w:rsidRPr="007B7FEF">
        <w:rPr>
          <w:rFonts w:ascii="Book Antiqua" w:hAnsi="Book Antiqua"/>
          <w:spacing w:val="-6"/>
        </w:rPr>
        <w:t xml:space="preserve"> </w:t>
      </w:r>
      <w:r w:rsidR="00BF7FC0" w:rsidRPr="007B7FEF">
        <w:rPr>
          <w:rFonts w:ascii="Book Antiqua" w:hAnsi="Book Antiqua"/>
        </w:rPr>
        <w:t>Moreover,</w:t>
      </w:r>
      <w:r w:rsidR="00BF7FC0" w:rsidRPr="007B7FEF">
        <w:rPr>
          <w:rFonts w:ascii="Book Antiqua" w:hAnsi="Book Antiqua"/>
          <w:spacing w:val="-6"/>
        </w:rPr>
        <w:t xml:space="preserve"> </w:t>
      </w:r>
      <w:r w:rsidR="00BF7FC0" w:rsidRPr="007B7FEF">
        <w:rPr>
          <w:rFonts w:ascii="Book Antiqua" w:hAnsi="Book Antiqua"/>
        </w:rPr>
        <w:t>the probiotics’ use in cancer patients generates concern due to the risk of infection and the transfer of antibiotic resistance. Nevertheless, randomized clinical trials have not reported a significant increase in the risk of adverse effects following probiotic supplementation, when compared to patients who received a placebo, or even have been proven safe and beneficial in these</w:t>
      </w:r>
      <w:r w:rsidR="00BF7FC0" w:rsidRPr="007B7FEF">
        <w:rPr>
          <w:rFonts w:ascii="Book Antiqua" w:hAnsi="Book Antiqua"/>
          <w:spacing w:val="21"/>
        </w:rPr>
        <w:t xml:space="preserve"> </w:t>
      </w:r>
      <w:r w:rsidR="00BF7FC0" w:rsidRPr="007B7FEF">
        <w:rPr>
          <w:rFonts w:ascii="Book Antiqua" w:hAnsi="Book Antiqua"/>
        </w:rPr>
        <w:t>patients</w:t>
      </w:r>
      <w:r w:rsidR="00D6267A">
        <w:rPr>
          <w:rFonts w:ascii="Book Antiqua" w:hAnsi="Book Antiqua"/>
          <w:vertAlign w:val="superscript"/>
        </w:rPr>
        <w:t>[116]</w:t>
      </w:r>
      <w:r w:rsidR="00BF7FC0" w:rsidRPr="007B7FEF">
        <w:rPr>
          <w:rFonts w:ascii="Book Antiqua" w:hAnsi="Book Antiqua"/>
        </w:rPr>
        <w:t>.</w:t>
      </w:r>
    </w:p>
    <w:p w14:paraId="3738DC43" w14:textId="1A8DE754" w:rsidR="00CF16AC" w:rsidRPr="007B7FEF" w:rsidRDefault="00D6267A"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As an adjuvant therapy, concomitant to chemo/radiotherapy in CRC patients, some clinical assays have proven that probiotics can be an efficacious treatment</w:t>
      </w:r>
      <w:r>
        <w:rPr>
          <w:rFonts w:ascii="Book Antiqua" w:hAnsi="Book Antiqua"/>
          <w:vertAlign w:val="superscript"/>
        </w:rPr>
        <w:t>[117]</w:t>
      </w:r>
      <w:r w:rsidR="00BF7FC0" w:rsidRPr="007B7FEF">
        <w:rPr>
          <w:rFonts w:ascii="Book Antiqua" w:hAnsi="Book Antiqua"/>
        </w:rPr>
        <w:t xml:space="preserve">, since the supplementation with </w:t>
      </w:r>
      <w:r w:rsidR="00BF7FC0" w:rsidRPr="007B7FEF">
        <w:rPr>
          <w:rFonts w:ascii="Book Antiqua" w:hAnsi="Book Antiqua"/>
          <w:i/>
        </w:rPr>
        <w:t xml:space="preserve">Lactobacillus </w:t>
      </w:r>
      <w:proofErr w:type="spellStart"/>
      <w:r w:rsidR="00BF7FC0" w:rsidRPr="007B7FEF">
        <w:rPr>
          <w:rFonts w:ascii="Book Antiqua" w:hAnsi="Book Antiqua"/>
          <w:i/>
        </w:rPr>
        <w:t>rhamnosus</w:t>
      </w:r>
      <w:proofErr w:type="spellEnd"/>
      <w:r w:rsidR="00BF7FC0" w:rsidRPr="007B7FEF">
        <w:rPr>
          <w:rFonts w:ascii="Book Antiqua" w:hAnsi="Book Antiqua"/>
          <w:i/>
        </w:rPr>
        <w:t xml:space="preserve"> </w:t>
      </w:r>
      <w:r w:rsidR="00BF7FC0" w:rsidRPr="007B7FEF">
        <w:rPr>
          <w:rFonts w:ascii="Book Antiqua" w:hAnsi="Book Antiqua"/>
        </w:rPr>
        <w:t>decreased the frequency of diarrhea, abdominal distress and dose reductions due to intestinal toxicity, in comparison to patients with placebo</w:t>
      </w:r>
      <w:r>
        <w:rPr>
          <w:rFonts w:ascii="Book Antiqua" w:hAnsi="Book Antiqua"/>
          <w:vertAlign w:val="superscript"/>
        </w:rPr>
        <w:t>[118]</w:t>
      </w:r>
      <w:r w:rsidR="00BF7FC0" w:rsidRPr="007B7FEF">
        <w:rPr>
          <w:rFonts w:ascii="Book Antiqua" w:hAnsi="Book Antiqua"/>
        </w:rPr>
        <w:t xml:space="preserve">. A randomized clinical trial about the efficacy and tolerability of </w:t>
      </w:r>
      <w:r w:rsidR="00BF7FC0" w:rsidRPr="007B7FEF">
        <w:rPr>
          <w:rFonts w:ascii="Book Antiqua" w:hAnsi="Book Antiqua"/>
          <w:i/>
        </w:rPr>
        <w:t xml:space="preserve">Lactobacillus </w:t>
      </w:r>
      <w:proofErr w:type="spellStart"/>
      <w:r w:rsidR="00BF7FC0" w:rsidRPr="007B7FEF">
        <w:rPr>
          <w:rFonts w:ascii="Book Antiqua" w:hAnsi="Book Antiqua"/>
          <w:i/>
        </w:rPr>
        <w:t>rhamnosus</w:t>
      </w:r>
      <w:proofErr w:type="spellEnd"/>
      <w:r w:rsidR="00BF7FC0" w:rsidRPr="007B7FEF">
        <w:rPr>
          <w:rFonts w:ascii="Book Antiqua" w:hAnsi="Book Antiqua"/>
          <w:i/>
        </w:rPr>
        <w:t xml:space="preserve"> </w:t>
      </w:r>
      <w:r w:rsidR="00BF7FC0" w:rsidRPr="007B7FEF">
        <w:rPr>
          <w:rFonts w:ascii="Book Antiqua" w:hAnsi="Book Antiqua"/>
        </w:rPr>
        <w:t>in patients with radiation-induced diarrhea, showed that patients which receive probiotics had better fecal consistency and decreased bowel movements</w:t>
      </w:r>
      <w:r w:rsidR="0064368B">
        <w:rPr>
          <w:rFonts w:ascii="Book Antiqua" w:hAnsi="Book Antiqua"/>
          <w:vertAlign w:val="superscript"/>
        </w:rPr>
        <w:t>[119]</w:t>
      </w:r>
      <w:r w:rsidR="00BF7FC0" w:rsidRPr="007B7FEF">
        <w:rPr>
          <w:rFonts w:ascii="Book Antiqua" w:hAnsi="Book Antiqua"/>
        </w:rPr>
        <w:t>.</w:t>
      </w:r>
    </w:p>
    <w:p w14:paraId="76026913" w14:textId="3CAE2491" w:rsidR="00CF16AC" w:rsidRPr="007B7FEF" w:rsidRDefault="0064368B"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Furthermore,</w:t>
      </w:r>
      <w:r w:rsidR="00BF7FC0" w:rsidRPr="007B7FEF">
        <w:rPr>
          <w:rFonts w:ascii="Book Antiqua" w:hAnsi="Book Antiqua"/>
          <w:spacing w:val="-6"/>
        </w:rPr>
        <w:t xml:space="preserve"> </w:t>
      </w:r>
      <w:r w:rsidR="00BF7FC0" w:rsidRPr="007B7FEF">
        <w:rPr>
          <w:rFonts w:ascii="Book Antiqua" w:hAnsi="Book Antiqua"/>
        </w:rPr>
        <w:t>since</w:t>
      </w:r>
      <w:r w:rsidR="00BF7FC0" w:rsidRPr="007B7FEF">
        <w:rPr>
          <w:rFonts w:ascii="Book Antiqua" w:hAnsi="Book Antiqua"/>
          <w:spacing w:val="-5"/>
        </w:rPr>
        <w:t xml:space="preserve"> </w:t>
      </w:r>
      <w:r w:rsidR="00BF7FC0" w:rsidRPr="007B7FEF">
        <w:rPr>
          <w:rFonts w:ascii="Book Antiqua" w:hAnsi="Book Antiqua"/>
        </w:rPr>
        <w:t>diet</w:t>
      </w:r>
      <w:r w:rsidR="00BF7FC0" w:rsidRPr="007B7FEF">
        <w:rPr>
          <w:rFonts w:ascii="Book Antiqua" w:hAnsi="Book Antiqua"/>
          <w:spacing w:val="-5"/>
        </w:rPr>
        <w:t xml:space="preserve"> </w:t>
      </w:r>
      <w:r w:rsidR="00BF7FC0" w:rsidRPr="007B7FEF">
        <w:rPr>
          <w:rFonts w:ascii="Book Antiqua" w:hAnsi="Book Antiqua"/>
        </w:rPr>
        <w:t>is</w:t>
      </w:r>
      <w:r w:rsidR="00BF7FC0" w:rsidRPr="007B7FEF">
        <w:rPr>
          <w:rFonts w:ascii="Book Antiqua" w:hAnsi="Book Antiqua"/>
          <w:spacing w:val="-5"/>
        </w:rPr>
        <w:t xml:space="preserve"> </w:t>
      </w:r>
      <w:r w:rsidR="00BF7FC0" w:rsidRPr="007B7FEF">
        <w:rPr>
          <w:rFonts w:ascii="Book Antiqua" w:hAnsi="Book Antiqua"/>
        </w:rPr>
        <w:t>a</w:t>
      </w:r>
      <w:r w:rsidR="00BF7FC0" w:rsidRPr="007B7FEF">
        <w:rPr>
          <w:rFonts w:ascii="Book Antiqua" w:hAnsi="Book Antiqua"/>
          <w:spacing w:val="-5"/>
        </w:rPr>
        <w:t xml:space="preserve"> </w:t>
      </w:r>
      <w:r w:rsidR="00BF7FC0" w:rsidRPr="007B7FEF">
        <w:rPr>
          <w:rFonts w:ascii="Book Antiqua" w:hAnsi="Book Antiqua"/>
        </w:rPr>
        <w:t>crucial</w:t>
      </w:r>
      <w:r w:rsidR="00BF7FC0" w:rsidRPr="007B7FEF">
        <w:rPr>
          <w:rFonts w:ascii="Book Antiqua" w:hAnsi="Book Antiqua"/>
          <w:spacing w:val="-5"/>
        </w:rPr>
        <w:t xml:space="preserve"> </w:t>
      </w:r>
      <w:r w:rsidR="00BF7FC0" w:rsidRPr="007B7FEF">
        <w:rPr>
          <w:rFonts w:ascii="Book Antiqua" w:hAnsi="Book Antiqua"/>
        </w:rPr>
        <w:t>risk</w:t>
      </w:r>
      <w:r w:rsidR="00BF7FC0" w:rsidRPr="007B7FEF">
        <w:rPr>
          <w:rFonts w:ascii="Book Antiqua" w:hAnsi="Book Antiqua"/>
          <w:spacing w:val="-5"/>
        </w:rPr>
        <w:t xml:space="preserve"> </w:t>
      </w:r>
      <w:r w:rsidR="00BF7FC0" w:rsidRPr="007B7FEF">
        <w:rPr>
          <w:rFonts w:ascii="Book Antiqua" w:hAnsi="Book Antiqua"/>
        </w:rPr>
        <w:t>factor</w:t>
      </w:r>
      <w:r w:rsidR="00BF7FC0" w:rsidRPr="007B7FEF">
        <w:rPr>
          <w:rFonts w:ascii="Book Antiqua" w:hAnsi="Book Antiqua"/>
          <w:spacing w:val="-6"/>
        </w:rPr>
        <w:t xml:space="preserve"> </w:t>
      </w:r>
      <w:r w:rsidR="00BF7FC0" w:rsidRPr="007B7FEF">
        <w:rPr>
          <w:rFonts w:ascii="Book Antiqua" w:hAnsi="Book Antiqua"/>
        </w:rPr>
        <w:t>in</w:t>
      </w:r>
      <w:r w:rsidR="00BF7FC0" w:rsidRPr="007B7FEF">
        <w:rPr>
          <w:rFonts w:ascii="Book Antiqua" w:hAnsi="Book Antiqua"/>
          <w:spacing w:val="-5"/>
        </w:rPr>
        <w:t xml:space="preserve"> </w:t>
      </w:r>
      <w:r w:rsidR="00BF7FC0" w:rsidRPr="007B7FEF">
        <w:rPr>
          <w:rFonts w:ascii="Book Antiqua" w:hAnsi="Book Antiqua"/>
        </w:rPr>
        <w:t>CRC</w:t>
      </w:r>
      <w:r w:rsidR="00BF7FC0" w:rsidRPr="007B7FEF">
        <w:rPr>
          <w:rFonts w:ascii="Book Antiqua" w:hAnsi="Book Antiqua"/>
          <w:spacing w:val="-5"/>
        </w:rPr>
        <w:t xml:space="preserve"> </w:t>
      </w:r>
      <w:r w:rsidR="00BF7FC0" w:rsidRPr="007B7FEF">
        <w:rPr>
          <w:rFonts w:ascii="Book Antiqua" w:hAnsi="Book Antiqua"/>
        </w:rPr>
        <w:t>susceptibility</w:t>
      </w:r>
      <w:r>
        <w:rPr>
          <w:rFonts w:ascii="Book Antiqua" w:hAnsi="Book Antiqua"/>
          <w:vertAlign w:val="superscript"/>
        </w:rPr>
        <w:t>[120-122]</w:t>
      </w:r>
      <w:r w:rsidR="00BF7FC0" w:rsidRPr="007B7FEF">
        <w:rPr>
          <w:rFonts w:ascii="Book Antiqua" w:hAnsi="Book Antiqua"/>
        </w:rPr>
        <w:t>, the administration of prebiotics (that are able to favor specific changes in the composition and/or GM activity), could confer benefits upon the hosts well- being and health</w:t>
      </w:r>
      <w:r>
        <w:rPr>
          <w:rFonts w:ascii="Book Antiqua" w:hAnsi="Book Antiqua"/>
          <w:vertAlign w:val="superscript"/>
        </w:rPr>
        <w:t>[123]</w:t>
      </w:r>
      <w:r w:rsidR="00BF7FC0" w:rsidRPr="007B7FEF">
        <w:rPr>
          <w:rFonts w:ascii="Book Antiqua" w:hAnsi="Book Antiqua"/>
        </w:rPr>
        <w:t xml:space="preserve">. Prebiotics are carbohydrate, principally oligosaccharides, including </w:t>
      </w:r>
      <w:proofErr w:type="spellStart"/>
      <w:r w:rsidR="00BF7FC0" w:rsidRPr="007B7FEF">
        <w:rPr>
          <w:rFonts w:ascii="Book Antiqua" w:hAnsi="Book Antiqua"/>
        </w:rPr>
        <w:t>fructooligossacharides</w:t>
      </w:r>
      <w:proofErr w:type="spellEnd"/>
      <w:r w:rsidR="00BF7FC0" w:rsidRPr="007B7FEF">
        <w:rPr>
          <w:rFonts w:ascii="Book Antiqua" w:hAnsi="Book Antiqua"/>
        </w:rPr>
        <w:t xml:space="preserve"> (FOS) </w:t>
      </w:r>
      <w:proofErr w:type="spellStart"/>
      <w:r w:rsidR="00BF7FC0" w:rsidRPr="007B7FEF">
        <w:rPr>
          <w:rFonts w:ascii="Book Antiqua" w:hAnsi="Book Antiqua"/>
        </w:rPr>
        <w:t>xyloogliosaccharides</w:t>
      </w:r>
      <w:proofErr w:type="spellEnd"/>
      <w:r w:rsidR="00BF7FC0" w:rsidRPr="007B7FEF">
        <w:rPr>
          <w:rFonts w:ascii="Book Antiqua" w:hAnsi="Book Antiqua"/>
        </w:rPr>
        <w:t xml:space="preserve"> (XOS), inulin, </w:t>
      </w:r>
      <w:proofErr w:type="spellStart"/>
      <w:r w:rsidR="00BF7FC0" w:rsidRPr="007B7FEF">
        <w:rPr>
          <w:rFonts w:ascii="Book Antiqua" w:hAnsi="Book Antiqua"/>
        </w:rPr>
        <w:t>fructans</w:t>
      </w:r>
      <w:proofErr w:type="spellEnd"/>
      <w:r w:rsidR="00BF7FC0" w:rsidRPr="007B7FEF">
        <w:rPr>
          <w:rFonts w:ascii="Book Antiqua" w:hAnsi="Book Antiqua"/>
        </w:rPr>
        <w:t>,</w:t>
      </w:r>
      <w:r w:rsidR="00BF7FC0" w:rsidRPr="007B7FEF">
        <w:rPr>
          <w:rFonts w:ascii="Book Antiqua" w:hAnsi="Book Antiqua"/>
          <w:spacing w:val="-15"/>
        </w:rPr>
        <w:t xml:space="preserve"> </w:t>
      </w:r>
      <w:proofErr w:type="spellStart"/>
      <w:r w:rsidR="00BF7FC0" w:rsidRPr="007B7FEF">
        <w:rPr>
          <w:rFonts w:ascii="Book Antiqua" w:hAnsi="Book Antiqua"/>
        </w:rPr>
        <w:t>galactogliosaccharides</w:t>
      </w:r>
      <w:proofErr w:type="spellEnd"/>
      <w:r w:rsidR="00BF7FC0" w:rsidRPr="007B7FEF">
        <w:rPr>
          <w:rFonts w:ascii="Book Antiqua" w:hAnsi="Book Antiqua"/>
          <w:spacing w:val="-15"/>
        </w:rPr>
        <w:t xml:space="preserve"> </w:t>
      </w:r>
      <w:r w:rsidR="00BF7FC0" w:rsidRPr="007B7FEF">
        <w:rPr>
          <w:rFonts w:ascii="Book Antiqua" w:hAnsi="Book Antiqua"/>
        </w:rPr>
        <w:t>(GOS)</w:t>
      </w:r>
      <w:r>
        <w:rPr>
          <w:rFonts w:ascii="Book Antiqua" w:hAnsi="Book Antiqua"/>
          <w:vertAlign w:val="superscript"/>
        </w:rPr>
        <w:t>[124,125]</w:t>
      </w:r>
      <w:r w:rsidR="00BF7FC0" w:rsidRPr="007B7FEF">
        <w:rPr>
          <w:rFonts w:ascii="Book Antiqua" w:hAnsi="Book Antiqua"/>
        </w:rPr>
        <w:t>.</w:t>
      </w:r>
      <w:r w:rsidR="00BF7FC0" w:rsidRPr="007B7FEF">
        <w:rPr>
          <w:rFonts w:ascii="Book Antiqua" w:hAnsi="Book Antiqua"/>
          <w:spacing w:val="-15"/>
        </w:rPr>
        <w:t xml:space="preserve"> </w:t>
      </w:r>
      <w:r w:rsidR="00BF7FC0" w:rsidRPr="007B7FEF">
        <w:rPr>
          <w:rFonts w:ascii="Book Antiqua" w:hAnsi="Book Antiqua"/>
        </w:rPr>
        <w:t>They</w:t>
      </w:r>
      <w:r w:rsidR="00BF7FC0" w:rsidRPr="007B7FEF">
        <w:rPr>
          <w:rFonts w:ascii="Book Antiqua" w:hAnsi="Book Antiqua"/>
          <w:spacing w:val="-14"/>
        </w:rPr>
        <w:t xml:space="preserve"> </w:t>
      </w:r>
      <w:r w:rsidR="00BF7FC0" w:rsidRPr="007B7FEF">
        <w:rPr>
          <w:rFonts w:ascii="Book Antiqua" w:hAnsi="Book Antiqua"/>
        </w:rPr>
        <w:t>are</w:t>
      </w:r>
      <w:r w:rsidR="00BF7FC0" w:rsidRPr="007B7FEF">
        <w:rPr>
          <w:rFonts w:ascii="Book Antiqua" w:hAnsi="Book Antiqua"/>
          <w:spacing w:val="-15"/>
        </w:rPr>
        <w:t xml:space="preserve"> </w:t>
      </w:r>
      <w:r w:rsidR="00BF7FC0" w:rsidRPr="007B7FEF">
        <w:rPr>
          <w:rFonts w:ascii="Book Antiqua" w:hAnsi="Book Antiqua"/>
        </w:rPr>
        <w:t>able</w:t>
      </w:r>
      <w:r w:rsidR="00BF7FC0" w:rsidRPr="007B7FEF">
        <w:rPr>
          <w:rFonts w:ascii="Book Antiqua" w:hAnsi="Book Antiqua"/>
          <w:spacing w:val="-15"/>
        </w:rPr>
        <w:t xml:space="preserve"> </w:t>
      </w:r>
      <w:r w:rsidR="00BF7FC0" w:rsidRPr="007B7FEF">
        <w:rPr>
          <w:rFonts w:ascii="Book Antiqua" w:hAnsi="Book Antiqua"/>
        </w:rPr>
        <w:t>to</w:t>
      </w:r>
      <w:r w:rsidR="00BF7FC0" w:rsidRPr="007B7FEF">
        <w:rPr>
          <w:rFonts w:ascii="Book Antiqua" w:hAnsi="Book Antiqua"/>
          <w:spacing w:val="-15"/>
        </w:rPr>
        <w:t xml:space="preserve"> </w:t>
      </w:r>
      <w:r w:rsidR="00BF7FC0" w:rsidRPr="007B7FEF">
        <w:rPr>
          <w:rFonts w:ascii="Book Antiqua" w:hAnsi="Book Antiqua"/>
        </w:rPr>
        <w:t>resist</w:t>
      </w:r>
      <w:r w:rsidR="00BF7FC0" w:rsidRPr="007B7FEF">
        <w:rPr>
          <w:rFonts w:ascii="Book Antiqua" w:hAnsi="Book Antiqua"/>
          <w:spacing w:val="-14"/>
        </w:rPr>
        <w:t xml:space="preserve"> </w:t>
      </w:r>
      <w:r w:rsidR="00BF7FC0" w:rsidRPr="007B7FEF">
        <w:rPr>
          <w:rFonts w:ascii="Book Antiqua" w:hAnsi="Book Antiqua"/>
        </w:rPr>
        <w:t>the</w:t>
      </w:r>
      <w:r w:rsidR="00BF7FC0" w:rsidRPr="007B7FEF">
        <w:rPr>
          <w:rFonts w:ascii="Book Antiqua" w:hAnsi="Book Antiqua"/>
          <w:spacing w:val="-15"/>
        </w:rPr>
        <w:t xml:space="preserve"> </w:t>
      </w:r>
      <w:r w:rsidR="00BF7FC0" w:rsidRPr="007B7FEF">
        <w:rPr>
          <w:rFonts w:ascii="Book Antiqua" w:hAnsi="Book Antiqua"/>
        </w:rPr>
        <w:t>digestion in the human small intestine and then reach the colon, becoming substrate to fermentation by the GM. Prebiotics’ administration inhibits aberrant crypt formation and SCFAs’ production</w:t>
      </w:r>
      <w:r>
        <w:rPr>
          <w:rFonts w:ascii="Book Antiqua" w:hAnsi="Book Antiqua"/>
          <w:vertAlign w:val="superscript"/>
        </w:rPr>
        <w:t>[126]</w:t>
      </w:r>
      <w:r w:rsidR="00BF7FC0" w:rsidRPr="007B7FEF">
        <w:rPr>
          <w:rFonts w:ascii="Book Antiqua" w:hAnsi="Book Antiqua"/>
        </w:rPr>
        <w:t xml:space="preserve">, reduces </w:t>
      </w:r>
      <w:proofErr w:type="spellStart"/>
      <w:r w:rsidR="00BF7FC0" w:rsidRPr="007B7FEF">
        <w:rPr>
          <w:rFonts w:ascii="Book Antiqua" w:hAnsi="Book Antiqua"/>
        </w:rPr>
        <w:t>caecal</w:t>
      </w:r>
      <w:proofErr w:type="spellEnd"/>
      <w:r w:rsidR="00BF7FC0" w:rsidRPr="007B7FEF">
        <w:rPr>
          <w:rFonts w:ascii="Book Antiqua" w:hAnsi="Book Antiqua"/>
        </w:rPr>
        <w:t xml:space="preserve"> pH</w:t>
      </w:r>
      <w:r>
        <w:rPr>
          <w:rFonts w:ascii="Book Antiqua" w:hAnsi="Book Antiqua"/>
          <w:vertAlign w:val="superscript"/>
        </w:rPr>
        <w:t>[127]</w:t>
      </w:r>
      <w:r w:rsidR="00BF7FC0" w:rsidRPr="007B7FEF">
        <w:rPr>
          <w:rFonts w:ascii="Book Antiqua" w:hAnsi="Book Antiqua"/>
          <w:position w:val="6"/>
        </w:rPr>
        <w:t xml:space="preserve"> </w:t>
      </w:r>
      <w:r w:rsidR="00BF7FC0" w:rsidRPr="007B7FEF">
        <w:rPr>
          <w:rFonts w:ascii="Book Antiqua" w:hAnsi="Book Antiqua"/>
        </w:rPr>
        <w:t>and in addition,</w:t>
      </w:r>
      <w:r w:rsidR="00BF7FC0" w:rsidRPr="007B7FEF">
        <w:rPr>
          <w:rFonts w:ascii="Book Antiqua" w:hAnsi="Book Antiqua"/>
          <w:spacing w:val="25"/>
        </w:rPr>
        <w:t xml:space="preserve"> </w:t>
      </w:r>
      <w:r w:rsidR="00BF7FC0" w:rsidRPr="007B7FEF">
        <w:rPr>
          <w:rFonts w:ascii="Book Antiqua" w:hAnsi="Book Antiqua"/>
        </w:rPr>
        <w:t>it</w:t>
      </w:r>
      <w:r>
        <w:rPr>
          <w:rFonts w:ascii="Book Antiqua" w:hAnsi="Book Antiqua"/>
        </w:rPr>
        <w:t xml:space="preserve"> </w:t>
      </w:r>
      <w:r w:rsidR="00BF7FC0" w:rsidRPr="007B7FEF">
        <w:rPr>
          <w:rFonts w:ascii="Book Antiqua" w:hAnsi="Book Antiqua"/>
        </w:rPr>
        <w:t>shows anti-carcinogenic impact on the presence of resistant starch, inulin and other oligo-</w:t>
      </w:r>
      <w:proofErr w:type="spellStart"/>
      <w:r w:rsidR="00BF7FC0" w:rsidRPr="007B7FEF">
        <w:rPr>
          <w:rFonts w:ascii="Book Antiqua" w:hAnsi="Book Antiqua"/>
        </w:rPr>
        <w:t>fructans</w:t>
      </w:r>
      <w:proofErr w:type="spellEnd"/>
      <w:r>
        <w:rPr>
          <w:rFonts w:ascii="Book Antiqua" w:hAnsi="Book Antiqua"/>
          <w:vertAlign w:val="superscript"/>
        </w:rPr>
        <w:t>[128,129]</w:t>
      </w:r>
      <w:r w:rsidR="00BF7FC0" w:rsidRPr="007B7FEF">
        <w:rPr>
          <w:rFonts w:ascii="Book Antiqua" w:hAnsi="Book Antiqua"/>
        </w:rPr>
        <w:t xml:space="preserve">. Besides that, the prebiotics show anti-cancer properties by down regulating the expression levels of COX-2, </w:t>
      </w:r>
      <w:proofErr w:type="spellStart"/>
      <w:r w:rsidR="00BF7FC0" w:rsidRPr="007B7FEF">
        <w:rPr>
          <w:rFonts w:ascii="Book Antiqua" w:hAnsi="Book Antiqua"/>
        </w:rPr>
        <w:t>iNOS</w:t>
      </w:r>
      <w:proofErr w:type="spellEnd"/>
      <w:r w:rsidR="00BF7FC0" w:rsidRPr="007B7FEF">
        <w:rPr>
          <w:rFonts w:ascii="Book Antiqua" w:hAnsi="Book Antiqua"/>
        </w:rPr>
        <w:t>, NF-kB,</w:t>
      </w:r>
      <w:r w:rsidR="00BF7FC0" w:rsidRPr="007B7FEF">
        <w:rPr>
          <w:rFonts w:ascii="Book Antiqua" w:hAnsi="Book Antiqua"/>
          <w:spacing w:val="-20"/>
        </w:rPr>
        <w:t xml:space="preserve"> </w:t>
      </w:r>
      <w:r w:rsidR="00BF7FC0" w:rsidRPr="007B7FEF">
        <w:rPr>
          <w:rFonts w:ascii="Book Antiqua" w:hAnsi="Book Antiqua"/>
        </w:rPr>
        <w:t xml:space="preserve">and gastrointestinal glutathione peroxidase, by their bifidogenic effects and immunomodulatory roles. Finally, the prebiotics are also able to modulate the GM, inhibit the pathogens’ multiplication </w:t>
      </w:r>
      <w:r w:rsidR="00BF7FC0" w:rsidRPr="007B7FEF">
        <w:rPr>
          <w:rFonts w:ascii="Book Antiqua" w:hAnsi="Book Antiqua"/>
        </w:rPr>
        <w:lastRenderedPageBreak/>
        <w:t>and enhance the cell</w:t>
      </w:r>
      <w:r w:rsidR="00BF7FC0" w:rsidRPr="007B7FEF">
        <w:rPr>
          <w:rFonts w:ascii="Book Antiqua" w:hAnsi="Book Antiqua"/>
          <w:spacing w:val="-13"/>
        </w:rPr>
        <w:t xml:space="preserve"> </w:t>
      </w:r>
      <w:r w:rsidR="00BF7FC0" w:rsidRPr="007B7FEF">
        <w:rPr>
          <w:rFonts w:ascii="Book Antiqua" w:hAnsi="Book Antiqua"/>
        </w:rPr>
        <w:t>apoptosis</w:t>
      </w:r>
      <w:r>
        <w:rPr>
          <w:rFonts w:ascii="Book Antiqua" w:hAnsi="Book Antiqua"/>
          <w:vertAlign w:val="superscript"/>
        </w:rPr>
        <w:t>[130-134]</w:t>
      </w:r>
      <w:r w:rsidR="00BF7FC0" w:rsidRPr="007B7FEF">
        <w:rPr>
          <w:rFonts w:ascii="Book Antiqua" w:hAnsi="Book Antiqua"/>
        </w:rPr>
        <w:t>.</w:t>
      </w:r>
    </w:p>
    <w:p w14:paraId="5585F38A" w14:textId="115BCF73" w:rsidR="00CF16AC" w:rsidRPr="007B7FEF" w:rsidRDefault="0064368B"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 xml:space="preserve">Probiotics work synergistically with prebiotics (symbiotic) to exert a beneficial impact on GM and generally on intestinal health, which make them a potential therapeutic strategy in the CRC. </w:t>
      </w:r>
      <w:r w:rsidR="00BF7FC0" w:rsidRPr="007B7FEF">
        <w:rPr>
          <w:rFonts w:ascii="Book Antiqua" w:hAnsi="Book Antiqua"/>
          <w:i/>
        </w:rPr>
        <w:t xml:space="preserve">Lactobacillus </w:t>
      </w:r>
      <w:r w:rsidR="00BF7FC0" w:rsidRPr="007B7FEF">
        <w:rPr>
          <w:rFonts w:ascii="Book Antiqua" w:hAnsi="Book Antiqua"/>
        </w:rPr>
        <w:t xml:space="preserve">and </w:t>
      </w:r>
      <w:proofErr w:type="spellStart"/>
      <w:r w:rsidR="00BF7FC0" w:rsidRPr="007B7FEF">
        <w:rPr>
          <w:rFonts w:ascii="Book Antiqua" w:hAnsi="Book Antiqua"/>
          <w:i/>
        </w:rPr>
        <w:t>Bifidobacteria</w:t>
      </w:r>
      <w:proofErr w:type="spellEnd"/>
      <w:r w:rsidR="00BF7FC0" w:rsidRPr="007B7FEF">
        <w:rPr>
          <w:rFonts w:ascii="Book Antiqua" w:hAnsi="Book Antiqua"/>
          <w:i/>
        </w:rPr>
        <w:t xml:space="preserve"> </w:t>
      </w:r>
      <w:r w:rsidR="00BF7FC0" w:rsidRPr="007B7FEF">
        <w:rPr>
          <w:rFonts w:ascii="Book Antiqua" w:hAnsi="Book Antiqua"/>
        </w:rPr>
        <w:t>combined</w:t>
      </w:r>
      <w:r w:rsidR="00BF7FC0" w:rsidRPr="007B7FEF">
        <w:rPr>
          <w:rFonts w:ascii="Book Antiqua" w:hAnsi="Book Antiqua"/>
          <w:spacing w:val="-7"/>
        </w:rPr>
        <w:t xml:space="preserve"> </w:t>
      </w:r>
      <w:r w:rsidR="00BF7FC0" w:rsidRPr="007B7FEF">
        <w:rPr>
          <w:rFonts w:ascii="Book Antiqua" w:hAnsi="Book Antiqua"/>
        </w:rPr>
        <w:t>with</w:t>
      </w:r>
      <w:r w:rsidR="00BF7FC0" w:rsidRPr="007B7FEF">
        <w:rPr>
          <w:rFonts w:ascii="Book Antiqua" w:hAnsi="Book Antiqua"/>
          <w:spacing w:val="-5"/>
        </w:rPr>
        <w:t xml:space="preserve"> </w:t>
      </w:r>
      <w:r w:rsidR="00BF7FC0" w:rsidRPr="007B7FEF">
        <w:rPr>
          <w:rFonts w:ascii="Book Antiqua" w:hAnsi="Book Antiqua"/>
        </w:rPr>
        <w:t>prebiotics,</w:t>
      </w:r>
      <w:r w:rsidR="00BF7FC0" w:rsidRPr="007B7FEF">
        <w:rPr>
          <w:rFonts w:ascii="Book Antiqua" w:hAnsi="Book Antiqua"/>
          <w:spacing w:val="-6"/>
        </w:rPr>
        <w:t xml:space="preserve"> </w:t>
      </w:r>
      <w:r w:rsidR="00BF7FC0" w:rsidRPr="007B7FEF">
        <w:rPr>
          <w:rFonts w:ascii="Book Antiqua" w:hAnsi="Book Antiqua"/>
        </w:rPr>
        <w:t>such</w:t>
      </w:r>
      <w:r w:rsidR="00BF7FC0" w:rsidRPr="007B7FEF">
        <w:rPr>
          <w:rFonts w:ascii="Book Antiqua" w:hAnsi="Book Antiqua"/>
          <w:spacing w:val="-5"/>
        </w:rPr>
        <w:t xml:space="preserve"> </w:t>
      </w:r>
      <w:r w:rsidR="00BF7FC0" w:rsidRPr="007B7FEF">
        <w:rPr>
          <w:rFonts w:ascii="Book Antiqua" w:hAnsi="Book Antiqua"/>
        </w:rPr>
        <w:t>as</w:t>
      </w:r>
      <w:r w:rsidR="00BF7FC0" w:rsidRPr="007B7FEF">
        <w:rPr>
          <w:rFonts w:ascii="Book Antiqua" w:hAnsi="Book Antiqua"/>
          <w:spacing w:val="-7"/>
        </w:rPr>
        <w:t xml:space="preserve"> </w:t>
      </w:r>
      <w:r w:rsidR="00BF7FC0" w:rsidRPr="007B7FEF">
        <w:rPr>
          <w:rFonts w:ascii="Book Antiqua" w:hAnsi="Book Antiqua"/>
        </w:rPr>
        <w:t>oligofructose</w:t>
      </w:r>
      <w:r w:rsidR="00BF7FC0" w:rsidRPr="007B7FEF">
        <w:rPr>
          <w:rFonts w:ascii="Book Antiqua" w:hAnsi="Book Antiqua"/>
          <w:spacing w:val="-5"/>
        </w:rPr>
        <w:t xml:space="preserve"> </w:t>
      </w:r>
      <w:r w:rsidR="00BF7FC0" w:rsidRPr="007B7FEF">
        <w:rPr>
          <w:rFonts w:ascii="Book Antiqua" w:hAnsi="Book Antiqua"/>
        </w:rPr>
        <w:t>and</w:t>
      </w:r>
      <w:r w:rsidR="00BF7FC0" w:rsidRPr="007B7FEF">
        <w:rPr>
          <w:rFonts w:ascii="Book Antiqua" w:hAnsi="Book Antiqua"/>
          <w:spacing w:val="-7"/>
        </w:rPr>
        <w:t xml:space="preserve"> </w:t>
      </w:r>
      <w:r w:rsidR="00BF7FC0" w:rsidRPr="007B7FEF">
        <w:rPr>
          <w:rFonts w:ascii="Book Antiqua" w:hAnsi="Book Antiqua"/>
        </w:rPr>
        <w:t>inulin,</w:t>
      </w:r>
      <w:r w:rsidR="00BF7FC0" w:rsidRPr="007B7FEF">
        <w:rPr>
          <w:rFonts w:ascii="Book Antiqua" w:hAnsi="Book Antiqua"/>
          <w:spacing w:val="-5"/>
        </w:rPr>
        <w:t xml:space="preserve"> </w:t>
      </w:r>
      <w:r w:rsidR="00BF7FC0" w:rsidRPr="007B7FEF">
        <w:rPr>
          <w:rFonts w:ascii="Book Antiqua" w:hAnsi="Book Antiqua"/>
        </w:rPr>
        <w:t>showed</w:t>
      </w:r>
      <w:r w:rsidR="00BF7FC0" w:rsidRPr="007B7FEF">
        <w:rPr>
          <w:rFonts w:ascii="Book Antiqua" w:hAnsi="Book Antiqua"/>
          <w:spacing w:val="-7"/>
        </w:rPr>
        <w:t xml:space="preserve"> </w:t>
      </w:r>
      <w:r w:rsidR="00BF7FC0" w:rsidRPr="007B7FEF">
        <w:rPr>
          <w:rFonts w:ascii="Book Antiqua" w:hAnsi="Book Antiqua"/>
        </w:rPr>
        <w:t>to</w:t>
      </w:r>
      <w:r w:rsidR="00BF7FC0" w:rsidRPr="007B7FEF">
        <w:rPr>
          <w:rFonts w:ascii="Book Antiqua" w:hAnsi="Book Antiqua"/>
          <w:spacing w:val="-5"/>
        </w:rPr>
        <w:t xml:space="preserve"> </w:t>
      </w:r>
      <w:r w:rsidR="00BF7FC0" w:rsidRPr="007B7FEF">
        <w:rPr>
          <w:rFonts w:ascii="Book Antiqua" w:hAnsi="Book Antiqua"/>
        </w:rPr>
        <w:t xml:space="preserve">counteract tumor progression. A pro/prebiotic cocktail of </w:t>
      </w:r>
      <w:r w:rsidR="00BF7FC0" w:rsidRPr="007B7FEF">
        <w:rPr>
          <w:rFonts w:ascii="Book Antiqua" w:hAnsi="Book Antiqua"/>
          <w:i/>
        </w:rPr>
        <w:t>Bifidobacterium infantum, Lactobacillus acidophilus</w:t>
      </w:r>
      <w:r w:rsidR="00BF7FC0" w:rsidRPr="007B7FEF">
        <w:rPr>
          <w:rFonts w:ascii="Book Antiqua" w:hAnsi="Book Antiqua"/>
        </w:rPr>
        <w:t xml:space="preserve">, </w:t>
      </w:r>
      <w:r w:rsidR="00BF7FC0" w:rsidRPr="007B7FEF">
        <w:rPr>
          <w:rFonts w:ascii="Book Antiqua" w:hAnsi="Book Antiqua"/>
          <w:i/>
        </w:rPr>
        <w:t xml:space="preserve">Bifidobacterium </w:t>
      </w:r>
      <w:proofErr w:type="spellStart"/>
      <w:r w:rsidR="00BF7FC0" w:rsidRPr="007B7FEF">
        <w:rPr>
          <w:rFonts w:ascii="Book Antiqua" w:hAnsi="Book Antiqua"/>
          <w:i/>
        </w:rPr>
        <w:t>bifidum</w:t>
      </w:r>
      <w:proofErr w:type="spellEnd"/>
      <w:r w:rsidR="00BF7FC0" w:rsidRPr="007B7FEF">
        <w:rPr>
          <w:rFonts w:ascii="Book Antiqua" w:hAnsi="Book Antiqua"/>
        </w:rPr>
        <w:t xml:space="preserve">, maltodextrin (LBB) and oligofructose increased intestinal ZO-1, MUC2, TLR2 and </w:t>
      </w:r>
      <w:proofErr w:type="spellStart"/>
      <w:r w:rsidR="00BF7FC0" w:rsidRPr="007B7FEF">
        <w:rPr>
          <w:rFonts w:ascii="Book Antiqua" w:hAnsi="Book Antiqua"/>
        </w:rPr>
        <w:t>occludin</w:t>
      </w:r>
      <w:proofErr w:type="spellEnd"/>
      <w:r w:rsidR="00BF7FC0" w:rsidRPr="007B7FEF">
        <w:rPr>
          <w:rFonts w:ascii="Book Antiqua" w:hAnsi="Book Antiqua"/>
        </w:rPr>
        <w:t>, and reduced COX-2 and TLR4 in</w:t>
      </w:r>
      <w:r w:rsidR="00BF7FC0" w:rsidRPr="007B7FEF">
        <w:rPr>
          <w:rFonts w:ascii="Book Antiqua" w:hAnsi="Book Antiqua"/>
          <w:spacing w:val="4"/>
        </w:rPr>
        <w:t xml:space="preserve"> </w:t>
      </w:r>
      <w:r w:rsidR="00BF7FC0" w:rsidRPr="007B7FEF">
        <w:rPr>
          <w:rFonts w:ascii="Book Antiqua" w:hAnsi="Book Antiqua"/>
        </w:rPr>
        <w:t>rats</w:t>
      </w:r>
      <w:r>
        <w:rPr>
          <w:rFonts w:ascii="Book Antiqua" w:hAnsi="Book Antiqua"/>
          <w:vertAlign w:val="superscript"/>
        </w:rPr>
        <w:t>[102]</w:t>
      </w:r>
      <w:r w:rsidR="00BF7FC0" w:rsidRPr="007B7FEF">
        <w:rPr>
          <w:rFonts w:ascii="Book Antiqua" w:hAnsi="Book Antiqua"/>
        </w:rPr>
        <w:t>.</w:t>
      </w:r>
    </w:p>
    <w:p w14:paraId="0EDCD5DE" w14:textId="77777777" w:rsidR="00CF16AC" w:rsidRPr="007B7FEF" w:rsidRDefault="00CF16AC" w:rsidP="007B7FEF">
      <w:pPr>
        <w:pStyle w:val="BodyText"/>
        <w:adjustRightInd w:val="0"/>
        <w:snapToGrid w:val="0"/>
        <w:spacing w:line="360" w:lineRule="auto"/>
        <w:ind w:left="0" w:right="0"/>
        <w:rPr>
          <w:rFonts w:ascii="Book Antiqua" w:hAnsi="Book Antiqua"/>
        </w:rPr>
      </w:pPr>
    </w:p>
    <w:p w14:paraId="49056C3B" w14:textId="77777777" w:rsidR="00CF16AC" w:rsidRPr="007B7FEF" w:rsidRDefault="00BF7FC0" w:rsidP="007B7FEF">
      <w:pPr>
        <w:pStyle w:val="Heading2"/>
        <w:adjustRightInd w:val="0"/>
        <w:snapToGrid w:val="0"/>
        <w:spacing w:line="360" w:lineRule="auto"/>
        <w:ind w:left="0"/>
        <w:jc w:val="both"/>
        <w:rPr>
          <w:rFonts w:ascii="Book Antiqua" w:hAnsi="Book Antiqua"/>
        </w:rPr>
      </w:pPr>
      <w:r w:rsidRPr="007B7FEF">
        <w:rPr>
          <w:rFonts w:ascii="Book Antiqua" w:hAnsi="Book Antiqua"/>
          <w:w w:val="105"/>
        </w:rPr>
        <w:t>CONCLUSION</w:t>
      </w:r>
    </w:p>
    <w:p w14:paraId="7015F151" w14:textId="77777777" w:rsidR="00CF16AC" w:rsidRPr="007B7FEF" w:rsidRDefault="00BF7FC0" w:rsidP="007B7FEF">
      <w:pPr>
        <w:pStyle w:val="BodyText"/>
        <w:adjustRightInd w:val="0"/>
        <w:snapToGrid w:val="0"/>
        <w:spacing w:line="360" w:lineRule="auto"/>
        <w:ind w:left="0" w:right="0"/>
        <w:rPr>
          <w:rFonts w:ascii="Book Antiqua" w:hAnsi="Book Antiqua"/>
        </w:rPr>
      </w:pPr>
      <w:r w:rsidRPr="007B7FEF">
        <w:rPr>
          <w:rFonts w:ascii="Book Antiqua" w:hAnsi="Book Antiqua"/>
        </w:rPr>
        <w:t>The manipulation of nutrients could have potential implications for both the prevention as well as the treatment of CRC since it can affect a diverse range of mechanisms, such as cell signaling, apoptosis, and mainly immune system regulation, other than the overlying influence on the gut microbiome.</w:t>
      </w:r>
    </w:p>
    <w:p w14:paraId="14D7A11F" w14:textId="0A3225A1" w:rsidR="00CF16AC" w:rsidRPr="007B7FEF" w:rsidRDefault="0064368B"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Diet has a great ability to modulate the cell responses to environmental stimuli, as well as a balanced nutritional regime can improve the immune metabolism, by enhancing the cytotoxic efficiency of CD8</w:t>
      </w:r>
      <w:r w:rsidR="00BF7FC0" w:rsidRPr="0064368B">
        <w:rPr>
          <w:rFonts w:ascii="Book Antiqua" w:hAnsi="Book Antiqua"/>
          <w:position w:val="6"/>
          <w:vertAlign w:val="superscript"/>
        </w:rPr>
        <w:t xml:space="preserve">+ </w:t>
      </w:r>
      <w:r w:rsidR="00BF7FC0" w:rsidRPr="007B7FEF">
        <w:rPr>
          <w:rFonts w:ascii="Book Antiqua" w:hAnsi="Book Antiqua"/>
        </w:rPr>
        <w:t xml:space="preserve">TIL within the tumor mass, showing a potential role in improving cancer prognosis. Furthermore, diet can modulate the GM; and since the intestinal immune system is constantly exposed to numerous xenobiotic and endobiotic metabolites (which shape mucosal immune function and inflammation), the intestinal microbiome along with the local immune system maintain the balance between mucosal tolerance and inflammation. In other words, the GM manipulation should be a promising treatment to improve the outcomes in </w:t>
      </w:r>
      <w:r w:rsidR="00185B9E">
        <w:rPr>
          <w:rFonts w:ascii="Book Antiqua" w:hAnsi="Book Antiqua"/>
        </w:rPr>
        <w:t>CRC</w:t>
      </w:r>
      <w:r w:rsidR="00BF7FC0" w:rsidRPr="007B7FEF">
        <w:rPr>
          <w:rFonts w:ascii="Book Antiqua" w:hAnsi="Book Antiqua"/>
        </w:rPr>
        <w:t>.</w:t>
      </w:r>
    </w:p>
    <w:p w14:paraId="2F4CDCEF" w14:textId="40DA4377" w:rsidR="00CF16AC" w:rsidRPr="007B7FEF" w:rsidRDefault="0064368B"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The fine mechanisms by which the dietary nutrients enhance the anti- cancer</w:t>
      </w:r>
      <w:r w:rsidR="00BF7FC0" w:rsidRPr="007B7FEF">
        <w:rPr>
          <w:rFonts w:ascii="Book Antiqua" w:hAnsi="Book Antiqua"/>
          <w:spacing w:val="-8"/>
        </w:rPr>
        <w:t xml:space="preserve"> </w:t>
      </w:r>
      <w:r w:rsidR="00BF7FC0" w:rsidRPr="007B7FEF">
        <w:rPr>
          <w:rFonts w:ascii="Book Antiqua" w:hAnsi="Book Antiqua"/>
        </w:rPr>
        <w:t>effects</w:t>
      </w:r>
      <w:r w:rsidR="00BF7FC0" w:rsidRPr="007B7FEF">
        <w:rPr>
          <w:rFonts w:ascii="Book Antiqua" w:hAnsi="Book Antiqua"/>
          <w:spacing w:val="-8"/>
        </w:rPr>
        <w:t xml:space="preserve"> </w:t>
      </w:r>
      <w:r w:rsidR="00BF7FC0" w:rsidRPr="007B7FEF">
        <w:rPr>
          <w:rFonts w:ascii="Book Antiqua" w:hAnsi="Book Antiqua"/>
        </w:rPr>
        <w:t>of</w:t>
      </w:r>
      <w:r w:rsidR="00BF7FC0" w:rsidRPr="007B7FEF">
        <w:rPr>
          <w:rFonts w:ascii="Book Antiqua" w:hAnsi="Book Antiqua"/>
          <w:spacing w:val="-8"/>
        </w:rPr>
        <w:t xml:space="preserve"> </w:t>
      </w:r>
      <w:r w:rsidR="00BF7FC0" w:rsidRPr="007B7FEF">
        <w:rPr>
          <w:rFonts w:ascii="Book Antiqua" w:hAnsi="Book Antiqua"/>
        </w:rPr>
        <w:t>standard</w:t>
      </w:r>
      <w:r w:rsidR="00BF7FC0" w:rsidRPr="007B7FEF">
        <w:rPr>
          <w:rFonts w:ascii="Book Antiqua" w:hAnsi="Book Antiqua"/>
          <w:spacing w:val="-8"/>
        </w:rPr>
        <w:t xml:space="preserve"> </w:t>
      </w:r>
      <w:r w:rsidR="00BF7FC0" w:rsidRPr="007B7FEF">
        <w:rPr>
          <w:rFonts w:ascii="Book Antiqua" w:hAnsi="Book Antiqua"/>
        </w:rPr>
        <w:t>anticancer</w:t>
      </w:r>
      <w:r w:rsidR="00BF7FC0" w:rsidRPr="007B7FEF">
        <w:rPr>
          <w:rFonts w:ascii="Book Antiqua" w:hAnsi="Book Antiqua"/>
          <w:spacing w:val="-8"/>
        </w:rPr>
        <w:t xml:space="preserve"> </w:t>
      </w:r>
      <w:r w:rsidR="00BF7FC0" w:rsidRPr="007B7FEF">
        <w:rPr>
          <w:rFonts w:ascii="Book Antiqua" w:hAnsi="Book Antiqua"/>
        </w:rPr>
        <w:t>therapies</w:t>
      </w:r>
      <w:r w:rsidR="00BF7FC0" w:rsidRPr="007B7FEF">
        <w:rPr>
          <w:rFonts w:ascii="Book Antiqua" w:hAnsi="Book Antiqua"/>
          <w:spacing w:val="-7"/>
        </w:rPr>
        <w:t xml:space="preserve"> </w:t>
      </w:r>
      <w:r w:rsidR="00BF7FC0" w:rsidRPr="007B7FEF">
        <w:rPr>
          <w:rFonts w:ascii="Book Antiqua" w:hAnsi="Book Antiqua"/>
        </w:rPr>
        <w:t>have</w:t>
      </w:r>
      <w:r w:rsidR="00BF7FC0" w:rsidRPr="007B7FEF">
        <w:rPr>
          <w:rFonts w:ascii="Book Antiqua" w:hAnsi="Book Antiqua"/>
          <w:spacing w:val="-8"/>
        </w:rPr>
        <w:t xml:space="preserve"> </w:t>
      </w:r>
      <w:r w:rsidR="00BF7FC0" w:rsidRPr="007B7FEF">
        <w:rPr>
          <w:rFonts w:ascii="Book Antiqua" w:hAnsi="Book Antiqua"/>
        </w:rPr>
        <w:t>not</w:t>
      </w:r>
      <w:r w:rsidR="00BF7FC0" w:rsidRPr="007B7FEF">
        <w:rPr>
          <w:rFonts w:ascii="Book Antiqua" w:hAnsi="Book Antiqua"/>
          <w:spacing w:val="-8"/>
        </w:rPr>
        <w:t xml:space="preserve"> </w:t>
      </w:r>
      <w:r w:rsidR="00BF7FC0" w:rsidRPr="007B7FEF">
        <w:rPr>
          <w:rFonts w:ascii="Book Antiqua" w:hAnsi="Book Antiqua"/>
        </w:rPr>
        <w:t>been</w:t>
      </w:r>
      <w:r w:rsidR="00BF7FC0" w:rsidRPr="007B7FEF">
        <w:rPr>
          <w:rFonts w:ascii="Book Antiqua" w:hAnsi="Book Antiqua"/>
          <w:spacing w:val="-8"/>
        </w:rPr>
        <w:t xml:space="preserve"> </w:t>
      </w:r>
      <w:r w:rsidR="00BF7FC0" w:rsidRPr="007B7FEF">
        <w:rPr>
          <w:rFonts w:ascii="Book Antiqua" w:hAnsi="Book Antiqua"/>
        </w:rPr>
        <w:t>fully</w:t>
      </w:r>
      <w:r w:rsidR="00BF7FC0" w:rsidRPr="007B7FEF">
        <w:rPr>
          <w:rFonts w:ascii="Book Antiqua" w:hAnsi="Book Antiqua"/>
          <w:spacing w:val="-7"/>
        </w:rPr>
        <w:t xml:space="preserve"> </w:t>
      </w:r>
      <w:r w:rsidR="00BF7FC0" w:rsidRPr="007B7FEF">
        <w:rPr>
          <w:rFonts w:ascii="Book Antiqua" w:hAnsi="Book Antiqua"/>
        </w:rPr>
        <w:t>elucidated</w:t>
      </w:r>
      <w:r w:rsidR="00BF7FC0" w:rsidRPr="007B7FEF">
        <w:rPr>
          <w:rFonts w:ascii="Book Antiqua" w:hAnsi="Book Antiqua"/>
          <w:spacing w:val="-8"/>
        </w:rPr>
        <w:t xml:space="preserve"> </w:t>
      </w:r>
      <w:r w:rsidR="00BF7FC0" w:rsidRPr="007B7FEF">
        <w:rPr>
          <w:rFonts w:ascii="Book Antiqua" w:hAnsi="Book Antiqua"/>
        </w:rPr>
        <w:t>yet.</w:t>
      </w:r>
    </w:p>
    <w:p w14:paraId="365F9CC6" w14:textId="0E7E0FB0" w:rsidR="00CF16AC" w:rsidRDefault="00A62868" w:rsidP="007B7FEF">
      <w:pPr>
        <w:pStyle w:val="BodyText"/>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But</w:t>
      </w:r>
      <w:r w:rsidR="00BF7FC0" w:rsidRPr="007B7FEF">
        <w:rPr>
          <w:rFonts w:ascii="Book Antiqua" w:hAnsi="Book Antiqua"/>
          <w:spacing w:val="-6"/>
        </w:rPr>
        <w:t xml:space="preserve"> </w:t>
      </w:r>
      <w:r w:rsidR="00BF7FC0" w:rsidRPr="007B7FEF">
        <w:rPr>
          <w:rFonts w:ascii="Book Antiqua" w:hAnsi="Book Antiqua"/>
        </w:rPr>
        <w:t>the</w:t>
      </w:r>
      <w:r w:rsidR="00BF7FC0" w:rsidRPr="007B7FEF">
        <w:rPr>
          <w:rFonts w:ascii="Book Antiqua" w:hAnsi="Book Antiqua"/>
          <w:spacing w:val="-6"/>
        </w:rPr>
        <w:t xml:space="preserve"> </w:t>
      </w:r>
      <w:r w:rsidR="00BF7FC0" w:rsidRPr="007B7FEF">
        <w:rPr>
          <w:rFonts w:ascii="Book Antiqua" w:hAnsi="Book Antiqua"/>
        </w:rPr>
        <w:t>actual</w:t>
      </w:r>
      <w:r w:rsidR="00BF7FC0" w:rsidRPr="007B7FEF">
        <w:rPr>
          <w:rFonts w:ascii="Book Antiqua" w:hAnsi="Book Antiqua"/>
          <w:spacing w:val="-6"/>
        </w:rPr>
        <w:t xml:space="preserve"> </w:t>
      </w:r>
      <w:r w:rsidR="00BF7FC0" w:rsidRPr="007B7FEF">
        <w:rPr>
          <w:rFonts w:ascii="Book Antiqua" w:hAnsi="Book Antiqua"/>
        </w:rPr>
        <w:t>scenario</w:t>
      </w:r>
      <w:r w:rsidR="00BF7FC0" w:rsidRPr="007B7FEF">
        <w:rPr>
          <w:rFonts w:ascii="Book Antiqua" w:hAnsi="Book Antiqua"/>
          <w:spacing w:val="-6"/>
        </w:rPr>
        <w:t xml:space="preserve"> </w:t>
      </w:r>
      <w:r w:rsidR="00BF7FC0" w:rsidRPr="007B7FEF">
        <w:rPr>
          <w:rFonts w:ascii="Book Antiqua" w:hAnsi="Book Antiqua"/>
        </w:rPr>
        <w:t>of</w:t>
      </w:r>
      <w:r w:rsidR="00BF7FC0" w:rsidRPr="007B7FEF">
        <w:rPr>
          <w:rFonts w:ascii="Book Antiqua" w:hAnsi="Book Antiqua"/>
          <w:spacing w:val="-5"/>
        </w:rPr>
        <w:t xml:space="preserve"> </w:t>
      </w:r>
      <w:r w:rsidR="00BF7FC0" w:rsidRPr="007B7FEF">
        <w:rPr>
          <w:rFonts w:ascii="Book Antiqua" w:hAnsi="Book Antiqua"/>
        </w:rPr>
        <w:t>poor</w:t>
      </w:r>
      <w:r w:rsidR="00BF7FC0" w:rsidRPr="007B7FEF">
        <w:rPr>
          <w:rFonts w:ascii="Book Antiqua" w:hAnsi="Book Antiqua"/>
          <w:spacing w:val="-6"/>
        </w:rPr>
        <w:t xml:space="preserve"> </w:t>
      </w:r>
      <w:r w:rsidR="00BF7FC0" w:rsidRPr="007B7FEF">
        <w:rPr>
          <w:rFonts w:ascii="Book Antiqua" w:hAnsi="Book Antiqua"/>
        </w:rPr>
        <w:t>prognosis</w:t>
      </w:r>
      <w:r w:rsidR="00BF7FC0" w:rsidRPr="007B7FEF">
        <w:rPr>
          <w:rFonts w:ascii="Book Antiqua" w:hAnsi="Book Antiqua"/>
          <w:spacing w:val="-6"/>
        </w:rPr>
        <w:t xml:space="preserve"> </w:t>
      </w:r>
      <w:r w:rsidR="00BF7FC0" w:rsidRPr="007B7FEF">
        <w:rPr>
          <w:rFonts w:ascii="Book Antiqua" w:hAnsi="Book Antiqua"/>
        </w:rPr>
        <w:t>for</w:t>
      </w:r>
      <w:r w:rsidR="00BF7FC0" w:rsidRPr="007B7FEF">
        <w:rPr>
          <w:rFonts w:ascii="Book Antiqua" w:hAnsi="Book Antiqua"/>
          <w:spacing w:val="-6"/>
        </w:rPr>
        <w:t xml:space="preserve"> </w:t>
      </w:r>
      <w:r w:rsidR="00BF7FC0" w:rsidRPr="007B7FEF">
        <w:rPr>
          <w:rFonts w:ascii="Book Antiqua" w:hAnsi="Book Antiqua"/>
        </w:rPr>
        <w:t>many</w:t>
      </w:r>
      <w:r w:rsidR="00BF7FC0" w:rsidRPr="007B7FEF">
        <w:rPr>
          <w:rFonts w:ascii="Book Antiqua" w:hAnsi="Book Antiqua"/>
          <w:spacing w:val="-5"/>
        </w:rPr>
        <w:t xml:space="preserve"> </w:t>
      </w:r>
      <w:r w:rsidR="00BF7FC0" w:rsidRPr="007B7FEF">
        <w:rPr>
          <w:rFonts w:ascii="Book Antiqua" w:hAnsi="Book Antiqua"/>
        </w:rPr>
        <w:t>cancer</w:t>
      </w:r>
      <w:r w:rsidR="00BF7FC0" w:rsidRPr="007B7FEF">
        <w:rPr>
          <w:rFonts w:ascii="Book Antiqua" w:hAnsi="Book Antiqua"/>
          <w:spacing w:val="-6"/>
        </w:rPr>
        <w:t xml:space="preserve"> </w:t>
      </w:r>
      <w:r w:rsidR="00BF7FC0" w:rsidRPr="007B7FEF">
        <w:rPr>
          <w:rFonts w:ascii="Book Antiqua" w:hAnsi="Book Antiqua"/>
        </w:rPr>
        <w:t>patients,</w:t>
      </w:r>
      <w:r w:rsidR="00BF7FC0" w:rsidRPr="007B7FEF">
        <w:rPr>
          <w:rFonts w:ascii="Book Antiqua" w:hAnsi="Book Antiqua"/>
          <w:spacing w:val="-6"/>
        </w:rPr>
        <w:t xml:space="preserve"> </w:t>
      </w:r>
      <w:r w:rsidR="00BF7FC0" w:rsidRPr="007B7FEF">
        <w:rPr>
          <w:rFonts w:ascii="Book Antiqua" w:hAnsi="Book Antiqua"/>
        </w:rPr>
        <w:t>in</w:t>
      </w:r>
      <w:r w:rsidR="00BF7FC0" w:rsidRPr="007B7FEF">
        <w:rPr>
          <w:rFonts w:ascii="Book Antiqua" w:hAnsi="Book Antiqua"/>
          <w:spacing w:val="-6"/>
        </w:rPr>
        <w:t xml:space="preserve"> </w:t>
      </w:r>
      <w:r w:rsidR="00BF7FC0" w:rsidRPr="007B7FEF">
        <w:rPr>
          <w:rFonts w:ascii="Book Antiqua" w:hAnsi="Book Antiqua"/>
        </w:rPr>
        <w:t>addition</w:t>
      </w:r>
      <w:r w:rsidR="00BF7FC0" w:rsidRPr="007B7FEF">
        <w:rPr>
          <w:rFonts w:ascii="Book Antiqua" w:hAnsi="Book Antiqua"/>
          <w:spacing w:val="-6"/>
        </w:rPr>
        <w:t xml:space="preserve"> </w:t>
      </w:r>
      <w:r w:rsidR="00BF7FC0" w:rsidRPr="007B7FEF">
        <w:rPr>
          <w:rFonts w:ascii="Book Antiqua" w:hAnsi="Book Antiqua"/>
        </w:rPr>
        <w:t>to the severe documented adverse events of current anti-cancer therapies, suggest the crucial need to find complementary treatments, that have limited patient toxicity and simultaneously enhance therapy responses in cancer versus normal cells. The data discussed in this review seem suggest that the investigation of the probiotic/prebiotic application as coadjutant anti-cancer treatments can give in the future interesting results; however, we believe that it is still necessary to</w:t>
      </w:r>
      <w:r w:rsidR="00BF7FC0" w:rsidRPr="007B7FEF">
        <w:rPr>
          <w:rFonts w:ascii="Book Antiqua" w:hAnsi="Book Antiqua"/>
          <w:spacing w:val="-32"/>
        </w:rPr>
        <w:t xml:space="preserve"> </w:t>
      </w:r>
      <w:r w:rsidR="00BF7FC0" w:rsidRPr="007B7FEF">
        <w:rPr>
          <w:rFonts w:ascii="Book Antiqua" w:hAnsi="Book Antiqua"/>
        </w:rPr>
        <w:t xml:space="preserve">plan </w:t>
      </w:r>
      <w:r w:rsidR="00BF7FC0" w:rsidRPr="007B7FEF">
        <w:rPr>
          <w:rFonts w:ascii="Book Antiqua" w:hAnsi="Book Antiqua"/>
        </w:rPr>
        <w:lastRenderedPageBreak/>
        <w:t>different</w:t>
      </w:r>
      <w:r w:rsidR="00BF7FC0" w:rsidRPr="007B7FEF">
        <w:rPr>
          <w:rFonts w:ascii="Book Antiqua" w:hAnsi="Book Antiqua"/>
          <w:spacing w:val="-10"/>
        </w:rPr>
        <w:t xml:space="preserve"> </w:t>
      </w:r>
      <w:r w:rsidR="00BF7FC0" w:rsidRPr="007B7FEF">
        <w:rPr>
          <w:rFonts w:ascii="Book Antiqua" w:hAnsi="Book Antiqua"/>
        </w:rPr>
        <w:t>clinical</w:t>
      </w:r>
      <w:r w:rsidR="00BF7FC0" w:rsidRPr="007B7FEF">
        <w:rPr>
          <w:rFonts w:ascii="Book Antiqua" w:hAnsi="Book Antiqua"/>
          <w:spacing w:val="-9"/>
        </w:rPr>
        <w:t xml:space="preserve"> </w:t>
      </w:r>
      <w:r w:rsidR="00BF7FC0" w:rsidRPr="007B7FEF">
        <w:rPr>
          <w:rFonts w:ascii="Book Antiqua" w:hAnsi="Book Antiqua"/>
        </w:rPr>
        <w:t>trial</w:t>
      </w:r>
      <w:r w:rsidR="00BF7FC0" w:rsidRPr="007B7FEF">
        <w:rPr>
          <w:rFonts w:ascii="Book Antiqua" w:hAnsi="Book Antiqua"/>
          <w:spacing w:val="-9"/>
        </w:rPr>
        <w:t xml:space="preserve"> </w:t>
      </w:r>
      <w:r w:rsidR="00BF7FC0" w:rsidRPr="007B7FEF">
        <w:rPr>
          <w:rFonts w:ascii="Book Antiqua" w:hAnsi="Book Antiqua"/>
        </w:rPr>
        <w:t>in</w:t>
      </w:r>
      <w:r w:rsidR="00BF7FC0" w:rsidRPr="007B7FEF">
        <w:rPr>
          <w:rFonts w:ascii="Book Antiqua" w:hAnsi="Book Antiqua"/>
          <w:spacing w:val="-9"/>
        </w:rPr>
        <w:t xml:space="preserve"> </w:t>
      </w:r>
      <w:r w:rsidR="00BF7FC0" w:rsidRPr="007B7FEF">
        <w:rPr>
          <w:rFonts w:ascii="Book Antiqua" w:hAnsi="Book Antiqua"/>
        </w:rPr>
        <w:t>order</w:t>
      </w:r>
      <w:r w:rsidR="00BF7FC0" w:rsidRPr="007B7FEF">
        <w:rPr>
          <w:rFonts w:ascii="Book Antiqua" w:hAnsi="Book Antiqua"/>
          <w:spacing w:val="-9"/>
        </w:rPr>
        <w:t xml:space="preserve"> </w:t>
      </w:r>
      <w:r w:rsidR="00BF7FC0" w:rsidRPr="007B7FEF">
        <w:rPr>
          <w:rFonts w:ascii="Book Antiqua" w:hAnsi="Book Antiqua"/>
        </w:rPr>
        <w:t>to</w:t>
      </w:r>
      <w:r w:rsidR="00BF7FC0" w:rsidRPr="007B7FEF">
        <w:rPr>
          <w:rFonts w:ascii="Book Antiqua" w:hAnsi="Book Antiqua"/>
          <w:spacing w:val="-9"/>
        </w:rPr>
        <w:t xml:space="preserve"> </w:t>
      </w:r>
      <w:r w:rsidR="00BF7FC0" w:rsidRPr="007B7FEF">
        <w:rPr>
          <w:rFonts w:ascii="Book Antiqua" w:hAnsi="Book Antiqua"/>
        </w:rPr>
        <w:t>confirm</w:t>
      </w:r>
      <w:r w:rsidR="00BF7FC0" w:rsidRPr="007B7FEF">
        <w:rPr>
          <w:rFonts w:ascii="Book Antiqua" w:hAnsi="Book Antiqua"/>
          <w:spacing w:val="-9"/>
        </w:rPr>
        <w:t xml:space="preserve"> </w:t>
      </w:r>
      <w:r w:rsidR="00BF7FC0" w:rsidRPr="007B7FEF">
        <w:rPr>
          <w:rFonts w:ascii="Book Antiqua" w:hAnsi="Book Antiqua"/>
        </w:rPr>
        <w:t>these</w:t>
      </w:r>
      <w:r w:rsidR="00BF7FC0" w:rsidRPr="007B7FEF">
        <w:rPr>
          <w:rFonts w:ascii="Book Antiqua" w:hAnsi="Book Antiqua"/>
          <w:spacing w:val="-9"/>
        </w:rPr>
        <w:t xml:space="preserve"> </w:t>
      </w:r>
      <w:r w:rsidR="00BF7FC0" w:rsidRPr="007B7FEF">
        <w:rPr>
          <w:rFonts w:ascii="Book Antiqua" w:hAnsi="Book Antiqua"/>
        </w:rPr>
        <w:t>very</w:t>
      </w:r>
      <w:r w:rsidR="00BF7FC0" w:rsidRPr="007B7FEF">
        <w:rPr>
          <w:rFonts w:ascii="Book Antiqua" w:hAnsi="Book Antiqua"/>
          <w:spacing w:val="-9"/>
        </w:rPr>
        <w:t xml:space="preserve"> </w:t>
      </w:r>
      <w:r w:rsidR="00BF7FC0" w:rsidRPr="007B7FEF">
        <w:rPr>
          <w:rFonts w:ascii="Book Antiqua" w:hAnsi="Book Antiqua"/>
        </w:rPr>
        <w:t>promising</w:t>
      </w:r>
      <w:r w:rsidR="00BF7FC0" w:rsidRPr="007B7FEF">
        <w:rPr>
          <w:rFonts w:ascii="Book Antiqua" w:hAnsi="Book Antiqua"/>
          <w:spacing w:val="-9"/>
        </w:rPr>
        <w:t xml:space="preserve"> </w:t>
      </w:r>
      <w:r w:rsidR="00BF7FC0" w:rsidRPr="007B7FEF">
        <w:rPr>
          <w:rFonts w:ascii="Book Antiqua" w:hAnsi="Book Antiqua"/>
        </w:rPr>
        <w:t>results</w:t>
      </w:r>
      <w:r w:rsidR="00BF7FC0" w:rsidRPr="007B7FEF">
        <w:rPr>
          <w:rFonts w:ascii="Book Antiqua" w:hAnsi="Book Antiqua"/>
          <w:spacing w:val="-9"/>
        </w:rPr>
        <w:t xml:space="preserve"> </w:t>
      </w:r>
      <w:r w:rsidR="00BF7FC0" w:rsidRPr="007B7FEF">
        <w:rPr>
          <w:rFonts w:ascii="Book Antiqua" w:hAnsi="Book Antiqua"/>
        </w:rPr>
        <w:t>in</w:t>
      </w:r>
      <w:r w:rsidR="00BF7FC0" w:rsidRPr="007B7FEF">
        <w:rPr>
          <w:rFonts w:ascii="Book Antiqua" w:hAnsi="Book Antiqua"/>
          <w:spacing w:val="-9"/>
        </w:rPr>
        <w:t xml:space="preserve"> </w:t>
      </w:r>
      <w:r w:rsidR="00BF7FC0" w:rsidRPr="007B7FEF">
        <w:rPr>
          <w:rFonts w:ascii="Book Antiqua" w:hAnsi="Book Antiqua"/>
        </w:rPr>
        <w:t>humans.</w:t>
      </w:r>
    </w:p>
    <w:p w14:paraId="2C798184" w14:textId="77777777" w:rsidR="00CC0EBF" w:rsidRDefault="00CC0EBF" w:rsidP="007B7FEF">
      <w:pPr>
        <w:pStyle w:val="BodyText"/>
        <w:adjustRightInd w:val="0"/>
        <w:snapToGrid w:val="0"/>
        <w:spacing w:line="360" w:lineRule="auto"/>
        <w:ind w:left="0" w:right="0"/>
        <w:rPr>
          <w:rFonts w:ascii="Book Antiqua" w:hAnsi="Book Antiqua"/>
        </w:rPr>
      </w:pPr>
    </w:p>
    <w:p w14:paraId="4EEBC74C" w14:textId="7B5C4E96" w:rsidR="00CC0EBF" w:rsidRDefault="00CC0EBF" w:rsidP="007B7FEF">
      <w:pPr>
        <w:pStyle w:val="BodyText"/>
        <w:adjustRightInd w:val="0"/>
        <w:snapToGrid w:val="0"/>
        <w:spacing w:line="360" w:lineRule="auto"/>
        <w:ind w:left="0" w:right="0"/>
        <w:rPr>
          <w:rFonts w:ascii="Book Antiqua" w:hAnsi="Book Antiqua"/>
          <w:b/>
          <w:w w:val="105"/>
        </w:rPr>
      </w:pPr>
      <w:r w:rsidRPr="00CC0EBF">
        <w:rPr>
          <w:rFonts w:ascii="Book Antiqua" w:hAnsi="Book Antiqua"/>
          <w:b/>
          <w:w w:val="105"/>
        </w:rPr>
        <w:t>ACKNOWLEDGMENTS</w:t>
      </w:r>
    </w:p>
    <w:p w14:paraId="4C6A68D6" w14:textId="6CD19E72" w:rsidR="00CC0EBF" w:rsidRPr="007B7FEF" w:rsidRDefault="00CC0EBF" w:rsidP="007B7FEF">
      <w:pPr>
        <w:pStyle w:val="BodyText"/>
        <w:adjustRightInd w:val="0"/>
        <w:snapToGrid w:val="0"/>
        <w:spacing w:line="360" w:lineRule="auto"/>
        <w:ind w:left="0" w:right="0"/>
        <w:rPr>
          <w:rFonts w:ascii="Book Antiqua" w:hAnsi="Book Antiqua"/>
        </w:rPr>
      </w:pPr>
      <w:r w:rsidRPr="00CC0EBF">
        <w:rPr>
          <w:rFonts w:ascii="Book Antiqua" w:hAnsi="Book Antiqua"/>
          <w:w w:val="105"/>
        </w:rPr>
        <w:t>The authors thank Dr</w:t>
      </w:r>
      <w:r>
        <w:rPr>
          <w:rFonts w:ascii="Book Antiqua" w:hAnsi="Book Antiqua"/>
          <w:w w:val="105"/>
        </w:rPr>
        <w:t>.</w:t>
      </w:r>
      <w:r w:rsidRPr="00CC0EBF">
        <w:rPr>
          <w:rFonts w:ascii="Book Antiqua" w:hAnsi="Book Antiqua"/>
          <w:w w:val="105"/>
        </w:rPr>
        <w:t xml:space="preserve"> Savannah </w:t>
      </w:r>
      <w:proofErr w:type="spellStart"/>
      <w:r w:rsidRPr="00CC0EBF">
        <w:rPr>
          <w:rFonts w:ascii="Book Antiqua" w:hAnsi="Book Antiqua"/>
          <w:w w:val="105"/>
        </w:rPr>
        <w:t>Rowane</w:t>
      </w:r>
      <w:proofErr w:type="spellEnd"/>
      <w:r w:rsidRPr="00CC0EBF">
        <w:rPr>
          <w:rFonts w:ascii="Book Antiqua" w:hAnsi="Book Antiqua"/>
          <w:w w:val="105"/>
        </w:rPr>
        <w:t xml:space="preserve"> </w:t>
      </w:r>
      <w:proofErr w:type="spellStart"/>
      <w:r w:rsidRPr="00CC0EBF">
        <w:rPr>
          <w:rFonts w:ascii="Book Antiqua" w:hAnsi="Book Antiqua"/>
          <w:w w:val="105"/>
        </w:rPr>
        <w:t>Devente</w:t>
      </w:r>
      <w:proofErr w:type="spellEnd"/>
      <w:r w:rsidRPr="00CC0EBF">
        <w:rPr>
          <w:rFonts w:ascii="Book Antiqua" w:hAnsi="Book Antiqua"/>
          <w:w w:val="105"/>
        </w:rPr>
        <w:t xml:space="preserve"> and Dr</w:t>
      </w:r>
      <w:r>
        <w:rPr>
          <w:rFonts w:ascii="Book Antiqua" w:hAnsi="Book Antiqua"/>
          <w:w w:val="105"/>
        </w:rPr>
        <w:t>.</w:t>
      </w:r>
      <w:r w:rsidRPr="00CC0EBF">
        <w:rPr>
          <w:rFonts w:ascii="Book Antiqua" w:hAnsi="Book Antiqua"/>
          <w:w w:val="105"/>
        </w:rPr>
        <w:t xml:space="preserve"> Federico</w:t>
      </w:r>
      <w:r w:rsidRPr="00CC0EBF">
        <w:rPr>
          <w:rFonts w:ascii="Book Antiqua" w:hAnsi="Book Antiqua"/>
          <w:spacing w:val="-19"/>
          <w:w w:val="105"/>
        </w:rPr>
        <w:t xml:space="preserve"> </w:t>
      </w:r>
      <w:proofErr w:type="spellStart"/>
      <w:r w:rsidRPr="00CC0EBF">
        <w:rPr>
          <w:rFonts w:ascii="Book Antiqua" w:hAnsi="Book Antiqua"/>
          <w:w w:val="105"/>
        </w:rPr>
        <w:t>Boem</w:t>
      </w:r>
      <w:proofErr w:type="spellEnd"/>
      <w:r w:rsidRPr="00CC0EBF">
        <w:rPr>
          <w:rFonts w:ascii="Book Antiqua" w:hAnsi="Book Antiqua"/>
          <w:spacing w:val="-18"/>
          <w:w w:val="105"/>
        </w:rPr>
        <w:t xml:space="preserve"> </w:t>
      </w:r>
      <w:r w:rsidRPr="00CC0EBF">
        <w:rPr>
          <w:rFonts w:ascii="Book Antiqua" w:hAnsi="Book Antiqua"/>
          <w:w w:val="105"/>
        </w:rPr>
        <w:t>by</w:t>
      </w:r>
      <w:r w:rsidRPr="00CC0EBF">
        <w:rPr>
          <w:rFonts w:ascii="Book Antiqua" w:hAnsi="Book Antiqua"/>
          <w:spacing w:val="-18"/>
          <w:w w:val="105"/>
        </w:rPr>
        <w:t xml:space="preserve"> </w:t>
      </w:r>
      <w:r w:rsidRPr="00CC0EBF">
        <w:rPr>
          <w:rFonts w:ascii="Book Antiqua" w:hAnsi="Book Antiqua"/>
          <w:w w:val="105"/>
        </w:rPr>
        <w:t>the</w:t>
      </w:r>
      <w:r w:rsidRPr="00CC0EBF">
        <w:rPr>
          <w:rFonts w:ascii="Book Antiqua" w:hAnsi="Book Antiqua"/>
          <w:spacing w:val="-19"/>
          <w:w w:val="105"/>
        </w:rPr>
        <w:t xml:space="preserve"> </w:t>
      </w:r>
      <w:r w:rsidRPr="00CC0EBF">
        <w:rPr>
          <w:rFonts w:ascii="Book Antiqua" w:hAnsi="Book Antiqua"/>
          <w:w w:val="105"/>
        </w:rPr>
        <w:t>kindness</w:t>
      </w:r>
      <w:r w:rsidRPr="00CC0EBF">
        <w:rPr>
          <w:rFonts w:ascii="Book Antiqua" w:hAnsi="Book Antiqua"/>
          <w:spacing w:val="-18"/>
          <w:w w:val="105"/>
        </w:rPr>
        <w:t xml:space="preserve"> </w:t>
      </w:r>
      <w:r w:rsidRPr="00CC0EBF">
        <w:rPr>
          <w:rFonts w:ascii="Book Antiqua" w:hAnsi="Book Antiqua"/>
          <w:w w:val="105"/>
        </w:rPr>
        <w:t>of</w:t>
      </w:r>
      <w:r w:rsidRPr="00CC0EBF">
        <w:rPr>
          <w:rFonts w:ascii="Book Antiqua" w:hAnsi="Book Antiqua"/>
          <w:spacing w:val="-19"/>
          <w:w w:val="105"/>
        </w:rPr>
        <w:t xml:space="preserve"> </w:t>
      </w:r>
      <w:r w:rsidRPr="00CC0EBF">
        <w:rPr>
          <w:rFonts w:ascii="Book Antiqua" w:hAnsi="Book Antiqua"/>
          <w:w w:val="105"/>
        </w:rPr>
        <w:t>the</w:t>
      </w:r>
      <w:r w:rsidRPr="00CC0EBF">
        <w:rPr>
          <w:rFonts w:ascii="Book Antiqua" w:hAnsi="Book Antiqua"/>
          <w:spacing w:val="-19"/>
          <w:w w:val="105"/>
        </w:rPr>
        <w:t xml:space="preserve"> </w:t>
      </w:r>
      <w:r w:rsidRPr="00CC0EBF">
        <w:rPr>
          <w:rFonts w:ascii="Book Antiqua" w:hAnsi="Book Antiqua"/>
          <w:w w:val="105"/>
        </w:rPr>
        <w:t>corrections</w:t>
      </w:r>
      <w:r w:rsidRPr="00CC0EBF">
        <w:rPr>
          <w:rFonts w:ascii="Book Antiqua" w:hAnsi="Book Antiqua"/>
          <w:spacing w:val="-18"/>
          <w:w w:val="105"/>
        </w:rPr>
        <w:t xml:space="preserve"> </w:t>
      </w:r>
      <w:r w:rsidRPr="00CC0EBF">
        <w:rPr>
          <w:rFonts w:ascii="Book Antiqua" w:hAnsi="Book Antiqua"/>
          <w:w w:val="105"/>
        </w:rPr>
        <w:t>of</w:t>
      </w:r>
      <w:r w:rsidRPr="00CC0EBF">
        <w:rPr>
          <w:rFonts w:ascii="Book Antiqua" w:hAnsi="Book Antiqua"/>
          <w:spacing w:val="-19"/>
          <w:w w:val="105"/>
        </w:rPr>
        <w:t xml:space="preserve"> </w:t>
      </w:r>
      <w:r w:rsidRPr="00CC0EBF">
        <w:rPr>
          <w:rFonts w:ascii="Book Antiqua" w:hAnsi="Book Antiqua"/>
          <w:w w:val="105"/>
        </w:rPr>
        <w:t>English</w:t>
      </w:r>
      <w:r w:rsidRPr="00CC0EBF">
        <w:rPr>
          <w:rFonts w:ascii="Book Antiqua" w:hAnsi="Book Antiqua"/>
          <w:spacing w:val="-18"/>
          <w:w w:val="105"/>
        </w:rPr>
        <w:t xml:space="preserve"> </w:t>
      </w:r>
      <w:r w:rsidRPr="00CC0EBF">
        <w:rPr>
          <w:rFonts w:ascii="Book Antiqua" w:hAnsi="Book Antiqua"/>
          <w:w w:val="105"/>
        </w:rPr>
        <w:t>grammar,</w:t>
      </w:r>
      <w:r w:rsidRPr="00CC0EBF">
        <w:rPr>
          <w:rFonts w:ascii="Book Antiqua" w:hAnsi="Book Antiqua"/>
          <w:spacing w:val="-18"/>
          <w:w w:val="105"/>
        </w:rPr>
        <w:t xml:space="preserve"> </w:t>
      </w:r>
      <w:r w:rsidRPr="00CC0EBF">
        <w:rPr>
          <w:rFonts w:ascii="Book Antiqua" w:hAnsi="Book Antiqua"/>
          <w:w w:val="105"/>
        </w:rPr>
        <w:t>and</w:t>
      </w:r>
      <w:r w:rsidRPr="00CC0EBF">
        <w:rPr>
          <w:rFonts w:ascii="Book Antiqua" w:hAnsi="Book Antiqua"/>
          <w:spacing w:val="-18"/>
          <w:w w:val="105"/>
        </w:rPr>
        <w:t xml:space="preserve"> </w:t>
      </w:r>
      <w:r w:rsidRPr="00CC0EBF">
        <w:rPr>
          <w:rFonts w:ascii="Book Antiqua" w:hAnsi="Book Antiqua"/>
          <w:w w:val="105"/>
        </w:rPr>
        <w:t>Dr. Cesare</w:t>
      </w:r>
      <w:r w:rsidRPr="00CC0EBF">
        <w:rPr>
          <w:rFonts w:ascii="Book Antiqua" w:hAnsi="Book Antiqua"/>
          <w:spacing w:val="-7"/>
          <w:w w:val="105"/>
        </w:rPr>
        <w:t xml:space="preserve"> </w:t>
      </w:r>
      <w:r w:rsidRPr="00CC0EBF">
        <w:rPr>
          <w:rFonts w:ascii="Book Antiqua" w:hAnsi="Book Antiqua"/>
          <w:w w:val="105"/>
        </w:rPr>
        <w:t>Manni</w:t>
      </w:r>
      <w:r w:rsidRPr="00CC0EBF">
        <w:rPr>
          <w:rFonts w:ascii="Book Antiqua" w:hAnsi="Book Antiqua"/>
          <w:spacing w:val="-6"/>
          <w:w w:val="105"/>
        </w:rPr>
        <w:t xml:space="preserve"> </w:t>
      </w:r>
      <w:r w:rsidRPr="00CC0EBF">
        <w:rPr>
          <w:rFonts w:ascii="Book Antiqua" w:hAnsi="Book Antiqua"/>
          <w:w w:val="105"/>
        </w:rPr>
        <w:t>who</w:t>
      </w:r>
      <w:r w:rsidRPr="00CC0EBF">
        <w:rPr>
          <w:rFonts w:ascii="Book Antiqua" w:hAnsi="Book Antiqua"/>
          <w:spacing w:val="-7"/>
          <w:w w:val="105"/>
        </w:rPr>
        <w:t xml:space="preserve"> </w:t>
      </w:r>
      <w:r w:rsidRPr="00CC0EBF">
        <w:rPr>
          <w:rFonts w:ascii="Book Antiqua" w:hAnsi="Book Antiqua"/>
          <w:w w:val="105"/>
        </w:rPr>
        <w:t>kindly</w:t>
      </w:r>
      <w:r w:rsidRPr="00CC0EBF">
        <w:rPr>
          <w:rFonts w:ascii="Book Antiqua" w:hAnsi="Book Antiqua"/>
          <w:spacing w:val="-6"/>
          <w:w w:val="105"/>
        </w:rPr>
        <w:t xml:space="preserve"> </w:t>
      </w:r>
      <w:r w:rsidRPr="00CC0EBF">
        <w:rPr>
          <w:rFonts w:ascii="Book Antiqua" w:hAnsi="Book Antiqua"/>
          <w:w w:val="105"/>
        </w:rPr>
        <w:t>drew</w:t>
      </w:r>
      <w:r w:rsidRPr="00CC0EBF">
        <w:rPr>
          <w:rFonts w:ascii="Book Antiqua" w:hAnsi="Book Antiqua"/>
          <w:spacing w:val="-6"/>
          <w:w w:val="105"/>
        </w:rPr>
        <w:t xml:space="preserve"> </w:t>
      </w:r>
      <w:r w:rsidRPr="00CC0EBF">
        <w:rPr>
          <w:rFonts w:ascii="Book Antiqua" w:hAnsi="Book Antiqua"/>
          <w:w w:val="105"/>
        </w:rPr>
        <w:t>the</w:t>
      </w:r>
      <w:r w:rsidRPr="00CC0EBF">
        <w:rPr>
          <w:rFonts w:ascii="Book Antiqua" w:hAnsi="Book Antiqua"/>
          <w:spacing w:val="-7"/>
          <w:w w:val="105"/>
        </w:rPr>
        <w:t xml:space="preserve"> </w:t>
      </w:r>
      <w:r w:rsidRPr="00CC0EBF">
        <w:rPr>
          <w:rFonts w:ascii="Book Antiqua" w:hAnsi="Book Antiqua"/>
          <w:w w:val="105"/>
        </w:rPr>
        <w:t>figure</w:t>
      </w:r>
      <w:r w:rsidRPr="00CC0EBF">
        <w:rPr>
          <w:rFonts w:ascii="Book Antiqua" w:hAnsi="Book Antiqua"/>
          <w:spacing w:val="-6"/>
          <w:w w:val="105"/>
        </w:rPr>
        <w:t xml:space="preserve"> </w:t>
      </w:r>
      <w:r w:rsidRPr="00CC0EBF">
        <w:rPr>
          <w:rFonts w:ascii="Book Antiqua" w:hAnsi="Book Antiqua"/>
          <w:w w:val="105"/>
        </w:rPr>
        <w:t>of</w:t>
      </w:r>
      <w:r w:rsidRPr="00CC0EBF">
        <w:rPr>
          <w:rFonts w:ascii="Book Antiqua" w:hAnsi="Book Antiqua"/>
          <w:spacing w:val="-6"/>
          <w:w w:val="105"/>
        </w:rPr>
        <w:t xml:space="preserve"> </w:t>
      </w:r>
      <w:r w:rsidRPr="00CC0EBF">
        <w:rPr>
          <w:rFonts w:ascii="Book Antiqua" w:hAnsi="Book Antiqua"/>
          <w:w w:val="105"/>
        </w:rPr>
        <w:t>the</w:t>
      </w:r>
      <w:r w:rsidRPr="00CC0EBF">
        <w:rPr>
          <w:rFonts w:ascii="Book Antiqua" w:hAnsi="Book Antiqua"/>
          <w:spacing w:val="-7"/>
          <w:w w:val="105"/>
        </w:rPr>
        <w:t xml:space="preserve"> </w:t>
      </w:r>
      <w:r w:rsidRPr="00CC0EBF">
        <w:rPr>
          <w:rFonts w:ascii="Book Antiqua" w:hAnsi="Book Antiqua"/>
          <w:w w:val="105"/>
        </w:rPr>
        <w:t>present</w:t>
      </w:r>
      <w:r w:rsidRPr="00CC0EBF">
        <w:rPr>
          <w:rFonts w:ascii="Book Antiqua" w:hAnsi="Book Antiqua"/>
          <w:spacing w:val="-6"/>
          <w:w w:val="105"/>
        </w:rPr>
        <w:t xml:space="preserve"> </w:t>
      </w:r>
      <w:r w:rsidRPr="00CC0EBF">
        <w:rPr>
          <w:rFonts w:ascii="Book Antiqua" w:hAnsi="Book Antiqua"/>
          <w:w w:val="105"/>
        </w:rPr>
        <w:t>paper.</w:t>
      </w:r>
    </w:p>
    <w:p w14:paraId="0D0E23C3" w14:textId="77777777" w:rsidR="00CF16AC" w:rsidRPr="007B7FEF" w:rsidRDefault="00CF16AC" w:rsidP="007B7FEF">
      <w:pPr>
        <w:adjustRightInd w:val="0"/>
        <w:snapToGrid w:val="0"/>
        <w:spacing w:line="360" w:lineRule="auto"/>
        <w:jc w:val="both"/>
        <w:rPr>
          <w:rFonts w:ascii="Book Antiqua" w:hAnsi="Book Antiqua"/>
          <w:sz w:val="24"/>
          <w:szCs w:val="24"/>
        </w:rPr>
        <w:sectPr w:rsidR="00CF16AC" w:rsidRPr="007B7FEF">
          <w:pgSz w:w="11900" w:h="16840"/>
          <w:pgMar w:top="1340" w:right="1520" w:bottom="280" w:left="1580" w:header="720" w:footer="720" w:gutter="0"/>
          <w:cols w:space="720"/>
        </w:sectPr>
      </w:pPr>
    </w:p>
    <w:p w14:paraId="314F5D49" w14:textId="77777777" w:rsidR="00AC77AE" w:rsidRDefault="00AC77AE">
      <w:pPr>
        <w:rPr>
          <w:rFonts w:ascii="Book Antiqua" w:eastAsia="Times New Roman" w:hAnsi="Book Antiqua" w:cs="Times New Roman"/>
          <w:b/>
          <w:bCs/>
          <w:sz w:val="24"/>
          <w:szCs w:val="24"/>
        </w:rPr>
      </w:pPr>
      <w:r>
        <w:rPr>
          <w:rFonts w:ascii="Book Antiqua" w:hAnsi="Book Antiqua"/>
        </w:rPr>
        <w:br w:type="page"/>
      </w:r>
    </w:p>
    <w:p w14:paraId="727E9C6B" w14:textId="6D1A9EEA" w:rsidR="00CF16AC" w:rsidRPr="007B7FEF" w:rsidRDefault="00BF7FC0" w:rsidP="007B7FEF">
      <w:pPr>
        <w:pStyle w:val="Heading2"/>
        <w:adjustRightInd w:val="0"/>
        <w:snapToGrid w:val="0"/>
        <w:spacing w:line="360" w:lineRule="auto"/>
        <w:ind w:left="0"/>
        <w:jc w:val="both"/>
        <w:rPr>
          <w:rFonts w:ascii="Book Antiqua" w:hAnsi="Book Antiqua"/>
        </w:rPr>
      </w:pPr>
      <w:r w:rsidRPr="007B7FEF">
        <w:rPr>
          <w:rFonts w:ascii="Book Antiqua" w:hAnsi="Book Antiqua"/>
        </w:rPr>
        <w:lastRenderedPageBreak/>
        <w:t>REFERENCES</w:t>
      </w:r>
    </w:p>
    <w:p w14:paraId="124810D2"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1 </w:t>
      </w:r>
      <w:r w:rsidRPr="00D253D5">
        <w:rPr>
          <w:rFonts w:ascii="Book Antiqua" w:hAnsi="Book Antiqua"/>
          <w:b/>
          <w:bCs/>
        </w:rPr>
        <w:t>Karin M</w:t>
      </w:r>
      <w:r w:rsidRPr="00D253D5">
        <w:rPr>
          <w:rFonts w:ascii="Book Antiqua" w:hAnsi="Book Antiqua"/>
        </w:rPr>
        <w:t xml:space="preserve">, </w:t>
      </w:r>
      <w:proofErr w:type="spellStart"/>
      <w:r w:rsidRPr="00D253D5">
        <w:rPr>
          <w:rFonts w:ascii="Book Antiqua" w:hAnsi="Book Antiqua"/>
        </w:rPr>
        <w:t>Clevers</w:t>
      </w:r>
      <w:proofErr w:type="spellEnd"/>
      <w:r w:rsidRPr="00D253D5">
        <w:rPr>
          <w:rFonts w:ascii="Book Antiqua" w:hAnsi="Book Antiqua"/>
        </w:rPr>
        <w:t xml:space="preserve"> H. Reparative inflammation takes charge of tissue regeneration. </w:t>
      </w:r>
      <w:r w:rsidRPr="00D253D5">
        <w:rPr>
          <w:rFonts w:ascii="Book Antiqua" w:hAnsi="Book Antiqua"/>
          <w:i/>
          <w:iCs/>
        </w:rPr>
        <w:t>Nature</w:t>
      </w:r>
      <w:r w:rsidRPr="00D253D5">
        <w:rPr>
          <w:rFonts w:ascii="Book Antiqua" w:hAnsi="Book Antiqua"/>
        </w:rPr>
        <w:t> 2016; </w:t>
      </w:r>
      <w:r w:rsidRPr="00D253D5">
        <w:rPr>
          <w:rFonts w:ascii="Book Antiqua" w:hAnsi="Book Antiqua"/>
          <w:b/>
          <w:bCs/>
        </w:rPr>
        <w:t>529</w:t>
      </w:r>
      <w:r w:rsidRPr="00D253D5">
        <w:rPr>
          <w:rFonts w:ascii="Book Antiqua" w:hAnsi="Book Antiqua"/>
        </w:rPr>
        <w:t>: 307-315 [PMID: 26791721 DOI: 10.1038/nature17039]</w:t>
      </w:r>
    </w:p>
    <w:p w14:paraId="71BA0248"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2 </w:t>
      </w:r>
      <w:r w:rsidRPr="00D253D5">
        <w:rPr>
          <w:rFonts w:ascii="Book Antiqua" w:hAnsi="Book Antiqua"/>
          <w:b/>
          <w:bCs/>
        </w:rPr>
        <w:t>Maeda H</w:t>
      </w:r>
      <w:r w:rsidRPr="00D253D5">
        <w:rPr>
          <w:rFonts w:ascii="Book Antiqua" w:hAnsi="Book Antiqua"/>
        </w:rPr>
        <w:t>, Akaike T. Nitric oxide and oxygen radicals in infection, inflammation, and cancer. </w:t>
      </w:r>
      <w:r w:rsidRPr="00D253D5">
        <w:rPr>
          <w:rFonts w:ascii="Book Antiqua" w:hAnsi="Book Antiqua"/>
          <w:i/>
          <w:iCs/>
        </w:rPr>
        <w:t xml:space="preserve">Biochemistry </w:t>
      </w:r>
      <w:r w:rsidRPr="00D253D5">
        <w:rPr>
          <w:rFonts w:ascii="Book Antiqua" w:hAnsi="Book Antiqua"/>
          <w:iCs/>
        </w:rPr>
        <w:t>(</w:t>
      </w:r>
      <w:proofErr w:type="spellStart"/>
      <w:r w:rsidRPr="00D253D5">
        <w:rPr>
          <w:rFonts w:ascii="Book Antiqua" w:hAnsi="Book Antiqua"/>
          <w:iCs/>
        </w:rPr>
        <w:t>Mosc</w:t>
      </w:r>
      <w:proofErr w:type="spellEnd"/>
      <w:r w:rsidRPr="00D253D5">
        <w:rPr>
          <w:rFonts w:ascii="Book Antiqua" w:hAnsi="Book Antiqua"/>
          <w:iCs/>
        </w:rPr>
        <w:t>)</w:t>
      </w:r>
      <w:r w:rsidRPr="00D253D5">
        <w:rPr>
          <w:rFonts w:ascii="Book Antiqua" w:hAnsi="Book Antiqua"/>
        </w:rPr>
        <w:t> 1998; </w:t>
      </w:r>
      <w:r w:rsidRPr="00D253D5">
        <w:rPr>
          <w:rFonts w:ascii="Book Antiqua" w:hAnsi="Book Antiqua"/>
          <w:b/>
          <w:bCs/>
        </w:rPr>
        <w:t>63</w:t>
      </w:r>
      <w:r w:rsidRPr="00D253D5">
        <w:rPr>
          <w:rFonts w:ascii="Book Antiqua" w:hAnsi="Book Antiqua"/>
        </w:rPr>
        <w:t>: 854-865 [PMID: 9721338]</w:t>
      </w:r>
    </w:p>
    <w:p w14:paraId="07F674A1"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3 </w:t>
      </w:r>
      <w:proofErr w:type="spellStart"/>
      <w:r w:rsidRPr="00D253D5">
        <w:rPr>
          <w:rFonts w:ascii="Book Antiqua" w:hAnsi="Book Antiqua"/>
          <w:b/>
          <w:bCs/>
        </w:rPr>
        <w:t>Ellulu</w:t>
      </w:r>
      <w:proofErr w:type="spellEnd"/>
      <w:r w:rsidRPr="00D253D5">
        <w:rPr>
          <w:rFonts w:ascii="Book Antiqua" w:hAnsi="Book Antiqua"/>
          <w:b/>
          <w:bCs/>
        </w:rPr>
        <w:t xml:space="preserve"> MS</w:t>
      </w:r>
      <w:r w:rsidRPr="00D253D5">
        <w:rPr>
          <w:rFonts w:ascii="Book Antiqua" w:hAnsi="Book Antiqua"/>
        </w:rPr>
        <w:t xml:space="preserve">, </w:t>
      </w:r>
      <w:proofErr w:type="spellStart"/>
      <w:r w:rsidRPr="00D253D5">
        <w:rPr>
          <w:rFonts w:ascii="Book Antiqua" w:hAnsi="Book Antiqua"/>
        </w:rPr>
        <w:t>Patimah</w:t>
      </w:r>
      <w:proofErr w:type="spellEnd"/>
      <w:r w:rsidRPr="00D253D5">
        <w:rPr>
          <w:rFonts w:ascii="Book Antiqua" w:hAnsi="Book Antiqua"/>
        </w:rPr>
        <w:t xml:space="preserve"> I, </w:t>
      </w:r>
      <w:proofErr w:type="spellStart"/>
      <w:r w:rsidRPr="00D253D5">
        <w:rPr>
          <w:rFonts w:ascii="Book Antiqua" w:hAnsi="Book Antiqua"/>
        </w:rPr>
        <w:t>Khaza'ai</w:t>
      </w:r>
      <w:proofErr w:type="spellEnd"/>
      <w:r w:rsidRPr="00D253D5">
        <w:rPr>
          <w:rFonts w:ascii="Book Antiqua" w:hAnsi="Book Antiqua"/>
        </w:rPr>
        <w:t xml:space="preserve"> H, </w:t>
      </w:r>
      <w:proofErr w:type="spellStart"/>
      <w:r w:rsidRPr="00D253D5">
        <w:rPr>
          <w:rFonts w:ascii="Book Antiqua" w:hAnsi="Book Antiqua"/>
        </w:rPr>
        <w:t>Rahmat</w:t>
      </w:r>
      <w:proofErr w:type="spellEnd"/>
      <w:r w:rsidRPr="00D253D5">
        <w:rPr>
          <w:rFonts w:ascii="Book Antiqua" w:hAnsi="Book Antiqua"/>
        </w:rPr>
        <w:t xml:space="preserve"> A, Abed Y. Obesity and inflammation: the linking mechanism and the complications. </w:t>
      </w:r>
      <w:r w:rsidRPr="00D253D5">
        <w:rPr>
          <w:rFonts w:ascii="Book Antiqua" w:hAnsi="Book Antiqua"/>
          <w:i/>
          <w:iCs/>
        </w:rPr>
        <w:t>Arch Med Sci</w:t>
      </w:r>
      <w:r w:rsidRPr="00D253D5">
        <w:rPr>
          <w:rFonts w:ascii="Book Antiqua" w:hAnsi="Book Antiqua"/>
        </w:rPr>
        <w:t> 2017; </w:t>
      </w:r>
      <w:r w:rsidRPr="00D253D5">
        <w:rPr>
          <w:rFonts w:ascii="Book Antiqua" w:hAnsi="Book Antiqua"/>
          <w:b/>
          <w:bCs/>
        </w:rPr>
        <w:t>13</w:t>
      </w:r>
      <w:r w:rsidRPr="00D253D5">
        <w:rPr>
          <w:rFonts w:ascii="Book Antiqua" w:hAnsi="Book Antiqua"/>
        </w:rPr>
        <w:t>: 851-863 [PMID: 28721154 DOI: 10.5114/aoms.2016.58928]</w:t>
      </w:r>
    </w:p>
    <w:p w14:paraId="14E4EA54"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4 </w:t>
      </w:r>
      <w:proofErr w:type="spellStart"/>
      <w:r w:rsidRPr="00D253D5">
        <w:rPr>
          <w:rFonts w:ascii="Book Antiqua" w:hAnsi="Book Antiqua"/>
          <w:b/>
          <w:bCs/>
        </w:rPr>
        <w:t>Wellen</w:t>
      </w:r>
      <w:proofErr w:type="spellEnd"/>
      <w:r w:rsidRPr="00D253D5">
        <w:rPr>
          <w:rFonts w:ascii="Book Antiqua" w:hAnsi="Book Antiqua"/>
          <w:b/>
          <w:bCs/>
        </w:rPr>
        <w:t xml:space="preserve"> KE</w:t>
      </w:r>
      <w:r w:rsidRPr="00D253D5">
        <w:rPr>
          <w:rFonts w:ascii="Book Antiqua" w:hAnsi="Book Antiqua"/>
        </w:rPr>
        <w:t xml:space="preserve">, </w:t>
      </w:r>
      <w:proofErr w:type="spellStart"/>
      <w:r w:rsidRPr="00D253D5">
        <w:rPr>
          <w:rFonts w:ascii="Book Antiqua" w:hAnsi="Book Antiqua"/>
        </w:rPr>
        <w:t>Hotamisligil</w:t>
      </w:r>
      <w:proofErr w:type="spellEnd"/>
      <w:r w:rsidRPr="00D253D5">
        <w:rPr>
          <w:rFonts w:ascii="Book Antiqua" w:hAnsi="Book Antiqua"/>
        </w:rPr>
        <w:t xml:space="preserve"> GS. Inflammation, stress, and diabetes. </w:t>
      </w:r>
      <w:r w:rsidRPr="00D253D5">
        <w:rPr>
          <w:rFonts w:ascii="Book Antiqua" w:hAnsi="Book Antiqua"/>
          <w:i/>
          <w:iCs/>
        </w:rPr>
        <w:t>J Clin Invest</w:t>
      </w:r>
      <w:r w:rsidRPr="00D253D5">
        <w:rPr>
          <w:rFonts w:ascii="Book Antiqua" w:hAnsi="Book Antiqua"/>
        </w:rPr>
        <w:t> 2005; </w:t>
      </w:r>
      <w:r w:rsidRPr="00D253D5">
        <w:rPr>
          <w:rFonts w:ascii="Book Antiqua" w:hAnsi="Book Antiqua"/>
          <w:b/>
          <w:bCs/>
        </w:rPr>
        <w:t>115</w:t>
      </w:r>
      <w:r w:rsidRPr="00D253D5">
        <w:rPr>
          <w:rFonts w:ascii="Book Antiqua" w:hAnsi="Book Antiqua"/>
        </w:rPr>
        <w:t>: 1111-1119 [PMID: 15864338 DOI: 10.1172/JCI25102]</w:t>
      </w:r>
    </w:p>
    <w:p w14:paraId="2CFE67F1"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5 </w:t>
      </w:r>
      <w:proofErr w:type="spellStart"/>
      <w:r w:rsidRPr="00D253D5">
        <w:rPr>
          <w:rFonts w:ascii="Book Antiqua" w:hAnsi="Book Antiqua"/>
          <w:b/>
          <w:bCs/>
        </w:rPr>
        <w:t>Grivennikov</w:t>
      </w:r>
      <w:proofErr w:type="spellEnd"/>
      <w:r w:rsidRPr="00D253D5">
        <w:rPr>
          <w:rFonts w:ascii="Book Antiqua" w:hAnsi="Book Antiqua"/>
          <w:b/>
          <w:bCs/>
        </w:rPr>
        <w:t xml:space="preserve"> SI</w:t>
      </w:r>
      <w:r w:rsidRPr="00D253D5">
        <w:rPr>
          <w:rFonts w:ascii="Book Antiqua" w:hAnsi="Book Antiqua"/>
        </w:rPr>
        <w:t xml:space="preserve">, </w:t>
      </w:r>
      <w:proofErr w:type="spellStart"/>
      <w:r w:rsidRPr="00D253D5">
        <w:rPr>
          <w:rFonts w:ascii="Book Antiqua" w:hAnsi="Book Antiqua"/>
        </w:rPr>
        <w:t>Greten</w:t>
      </w:r>
      <w:proofErr w:type="spellEnd"/>
      <w:r w:rsidRPr="00D253D5">
        <w:rPr>
          <w:rFonts w:ascii="Book Antiqua" w:hAnsi="Book Antiqua"/>
        </w:rPr>
        <w:t xml:space="preserve"> FR, Karin M. Immunity, inflammation, and cancer. </w:t>
      </w:r>
      <w:r w:rsidRPr="00D253D5">
        <w:rPr>
          <w:rFonts w:ascii="Book Antiqua" w:hAnsi="Book Antiqua"/>
          <w:i/>
          <w:iCs/>
        </w:rPr>
        <w:t>Cell</w:t>
      </w:r>
      <w:r w:rsidRPr="00D253D5">
        <w:rPr>
          <w:rFonts w:ascii="Book Antiqua" w:hAnsi="Book Antiqua"/>
        </w:rPr>
        <w:t> 2010; </w:t>
      </w:r>
      <w:r w:rsidRPr="00D253D5">
        <w:rPr>
          <w:rFonts w:ascii="Book Antiqua" w:hAnsi="Book Antiqua"/>
          <w:b/>
          <w:bCs/>
        </w:rPr>
        <w:t>140</w:t>
      </w:r>
      <w:r w:rsidRPr="00D253D5">
        <w:rPr>
          <w:rFonts w:ascii="Book Antiqua" w:hAnsi="Book Antiqua"/>
        </w:rPr>
        <w:t>: 883-899 [PMID: 20303878 DOI: 10.1016/j.cell.2010.01.025]</w:t>
      </w:r>
    </w:p>
    <w:p w14:paraId="36E650B5" w14:textId="507C323E"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6 </w:t>
      </w:r>
      <w:r w:rsidRPr="00D253D5">
        <w:rPr>
          <w:rFonts w:ascii="Book Antiqua" w:hAnsi="Book Antiqua"/>
          <w:b/>
          <w:bCs/>
        </w:rPr>
        <w:t>Hobson-Gutierrez SA</w:t>
      </w:r>
      <w:r w:rsidRPr="00D253D5">
        <w:rPr>
          <w:rFonts w:ascii="Book Antiqua" w:hAnsi="Book Antiqua"/>
        </w:rPr>
        <w:t>, Carmona-Fontaine C. The metabolic axis of macrophage and immune cell polarization. </w:t>
      </w:r>
      <w:r w:rsidRPr="00D253D5">
        <w:rPr>
          <w:rFonts w:ascii="Book Antiqua" w:hAnsi="Book Antiqua"/>
          <w:i/>
          <w:iCs/>
        </w:rPr>
        <w:t>Dis Model Mech</w:t>
      </w:r>
      <w:r w:rsidRPr="00D253D5">
        <w:rPr>
          <w:rFonts w:ascii="Book Antiqua" w:hAnsi="Book Antiqua"/>
        </w:rPr>
        <w:t> 2018; </w:t>
      </w:r>
      <w:r w:rsidRPr="00D253D5">
        <w:rPr>
          <w:rFonts w:ascii="Book Antiqua" w:hAnsi="Book Antiqua"/>
          <w:b/>
          <w:bCs/>
        </w:rPr>
        <w:t>11</w:t>
      </w:r>
      <w:r w:rsidRPr="00D253D5">
        <w:rPr>
          <w:rFonts w:ascii="Book Antiqua" w:hAnsi="Book Antiqua"/>
        </w:rPr>
        <w:t xml:space="preserve"> [PMID: 29991530 DOI: 10.1242/dmm.034462]</w:t>
      </w:r>
    </w:p>
    <w:p w14:paraId="3CB30685"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7 </w:t>
      </w:r>
      <w:r w:rsidRPr="00D253D5">
        <w:rPr>
          <w:rFonts w:ascii="Book Antiqua" w:hAnsi="Book Antiqua"/>
          <w:b/>
          <w:bCs/>
        </w:rPr>
        <w:t>Balkwill F</w:t>
      </w:r>
      <w:r w:rsidRPr="00D253D5">
        <w:rPr>
          <w:rFonts w:ascii="Book Antiqua" w:hAnsi="Book Antiqua"/>
        </w:rPr>
        <w:t xml:space="preserve">, </w:t>
      </w:r>
      <w:proofErr w:type="spellStart"/>
      <w:r w:rsidRPr="00D253D5">
        <w:rPr>
          <w:rFonts w:ascii="Book Antiqua" w:hAnsi="Book Antiqua"/>
        </w:rPr>
        <w:t>Mantovani</w:t>
      </w:r>
      <w:proofErr w:type="spellEnd"/>
      <w:r w:rsidRPr="00D253D5">
        <w:rPr>
          <w:rFonts w:ascii="Book Antiqua" w:hAnsi="Book Antiqua"/>
        </w:rPr>
        <w:t xml:space="preserve"> A. Inflammation and cancer: back to Virchow? </w:t>
      </w:r>
      <w:r w:rsidRPr="00D253D5">
        <w:rPr>
          <w:rFonts w:ascii="Book Antiqua" w:hAnsi="Book Antiqua"/>
          <w:i/>
          <w:iCs/>
        </w:rPr>
        <w:t>Lancet</w:t>
      </w:r>
      <w:r w:rsidRPr="00D253D5">
        <w:rPr>
          <w:rFonts w:ascii="Book Antiqua" w:hAnsi="Book Antiqua"/>
        </w:rPr>
        <w:t> 2001; </w:t>
      </w:r>
      <w:r w:rsidRPr="00D253D5">
        <w:rPr>
          <w:rFonts w:ascii="Book Antiqua" w:hAnsi="Book Antiqua"/>
          <w:b/>
          <w:bCs/>
        </w:rPr>
        <w:t>357</w:t>
      </w:r>
      <w:r w:rsidRPr="00D253D5">
        <w:rPr>
          <w:rFonts w:ascii="Book Antiqua" w:hAnsi="Book Antiqua"/>
        </w:rPr>
        <w:t>: 539-545 [PMID: 11229684 DOI: 10.1016/S0140-6736(00)04046-0]</w:t>
      </w:r>
    </w:p>
    <w:p w14:paraId="3B0E0332"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8 </w:t>
      </w:r>
      <w:r w:rsidRPr="00D253D5">
        <w:rPr>
          <w:rFonts w:ascii="Book Antiqua" w:hAnsi="Book Antiqua"/>
          <w:b/>
          <w:bCs/>
        </w:rPr>
        <w:t>Schmidt A</w:t>
      </w:r>
      <w:r w:rsidRPr="00D253D5">
        <w:rPr>
          <w:rFonts w:ascii="Book Antiqua" w:hAnsi="Book Antiqua"/>
        </w:rPr>
        <w:t xml:space="preserve">, Weber OF. In memoriam of Rudolf </w:t>
      </w:r>
      <w:proofErr w:type="spellStart"/>
      <w:r w:rsidRPr="00D253D5">
        <w:rPr>
          <w:rFonts w:ascii="Book Antiqua" w:hAnsi="Book Antiqua"/>
        </w:rPr>
        <w:t>virchow</w:t>
      </w:r>
      <w:proofErr w:type="spellEnd"/>
      <w:r w:rsidRPr="00D253D5">
        <w:rPr>
          <w:rFonts w:ascii="Book Antiqua" w:hAnsi="Book Antiqua"/>
        </w:rPr>
        <w:t>: a historical retrospective including aspects of inflammation, infection and neoplasia. </w:t>
      </w:r>
      <w:proofErr w:type="spellStart"/>
      <w:r w:rsidRPr="00D253D5">
        <w:rPr>
          <w:rFonts w:ascii="Book Antiqua" w:hAnsi="Book Antiqua"/>
          <w:i/>
          <w:iCs/>
        </w:rPr>
        <w:t>Contrib</w:t>
      </w:r>
      <w:proofErr w:type="spellEnd"/>
      <w:r w:rsidRPr="00D253D5">
        <w:rPr>
          <w:rFonts w:ascii="Book Antiqua" w:hAnsi="Book Antiqua"/>
          <w:i/>
          <w:iCs/>
        </w:rPr>
        <w:t xml:space="preserve"> Microbiol</w:t>
      </w:r>
      <w:r w:rsidRPr="00D253D5">
        <w:rPr>
          <w:rFonts w:ascii="Book Antiqua" w:hAnsi="Book Antiqua"/>
        </w:rPr>
        <w:t> 2006; </w:t>
      </w:r>
      <w:r w:rsidRPr="00D253D5">
        <w:rPr>
          <w:rFonts w:ascii="Book Antiqua" w:hAnsi="Book Antiqua"/>
          <w:b/>
          <w:bCs/>
        </w:rPr>
        <w:t>13</w:t>
      </w:r>
      <w:r w:rsidRPr="00D253D5">
        <w:rPr>
          <w:rFonts w:ascii="Book Antiqua" w:hAnsi="Book Antiqua"/>
        </w:rPr>
        <w:t>: 1-15 [PMID: 16627956 DOI: 10.1159/000092961]</w:t>
      </w:r>
    </w:p>
    <w:p w14:paraId="239D57B4"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9 </w:t>
      </w:r>
      <w:r w:rsidRPr="00D253D5">
        <w:rPr>
          <w:rFonts w:ascii="Book Antiqua" w:hAnsi="Book Antiqua"/>
          <w:b/>
          <w:bCs/>
        </w:rPr>
        <w:t>Siegel RL</w:t>
      </w:r>
      <w:r w:rsidRPr="00D253D5">
        <w:rPr>
          <w:rFonts w:ascii="Book Antiqua" w:hAnsi="Book Antiqua"/>
        </w:rPr>
        <w:t>, Miller KD, Jemal A. Cancer statistics, 2016. </w:t>
      </w:r>
      <w:r w:rsidRPr="00D253D5">
        <w:rPr>
          <w:rFonts w:ascii="Book Antiqua" w:hAnsi="Book Antiqua"/>
          <w:i/>
          <w:iCs/>
        </w:rPr>
        <w:t>CA Cancer J Clin</w:t>
      </w:r>
      <w:r w:rsidRPr="00D253D5">
        <w:rPr>
          <w:rFonts w:ascii="Book Antiqua" w:hAnsi="Book Antiqua"/>
        </w:rPr>
        <w:t> 2016; </w:t>
      </w:r>
      <w:r w:rsidRPr="00D253D5">
        <w:rPr>
          <w:rFonts w:ascii="Book Antiqua" w:hAnsi="Book Antiqua"/>
          <w:b/>
          <w:bCs/>
        </w:rPr>
        <w:t>66</w:t>
      </w:r>
      <w:r w:rsidRPr="00D253D5">
        <w:rPr>
          <w:rFonts w:ascii="Book Antiqua" w:hAnsi="Book Antiqua"/>
        </w:rPr>
        <w:t>: 7-30 [PMID: 26742998 DOI: 10.3322/caac.21332]</w:t>
      </w:r>
    </w:p>
    <w:p w14:paraId="663A5341"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10 </w:t>
      </w:r>
      <w:proofErr w:type="spellStart"/>
      <w:r w:rsidRPr="00D253D5">
        <w:rPr>
          <w:rFonts w:ascii="Book Antiqua" w:hAnsi="Book Antiqua"/>
          <w:b/>
          <w:bCs/>
        </w:rPr>
        <w:t>Mantovani</w:t>
      </w:r>
      <w:proofErr w:type="spellEnd"/>
      <w:r w:rsidRPr="00D253D5">
        <w:rPr>
          <w:rFonts w:ascii="Book Antiqua" w:hAnsi="Book Antiqua"/>
          <w:b/>
          <w:bCs/>
        </w:rPr>
        <w:t xml:space="preserve"> A</w:t>
      </w:r>
      <w:r w:rsidRPr="00D253D5">
        <w:rPr>
          <w:rFonts w:ascii="Book Antiqua" w:hAnsi="Book Antiqua"/>
        </w:rPr>
        <w:t xml:space="preserve">, </w:t>
      </w:r>
      <w:proofErr w:type="spellStart"/>
      <w:r w:rsidRPr="00D253D5">
        <w:rPr>
          <w:rFonts w:ascii="Book Antiqua" w:hAnsi="Book Antiqua"/>
        </w:rPr>
        <w:t>Allavena</w:t>
      </w:r>
      <w:proofErr w:type="spellEnd"/>
      <w:r w:rsidRPr="00D253D5">
        <w:rPr>
          <w:rFonts w:ascii="Book Antiqua" w:hAnsi="Book Antiqua"/>
        </w:rPr>
        <w:t xml:space="preserve"> P, </w:t>
      </w:r>
      <w:proofErr w:type="spellStart"/>
      <w:r w:rsidRPr="00D253D5">
        <w:rPr>
          <w:rFonts w:ascii="Book Antiqua" w:hAnsi="Book Antiqua"/>
        </w:rPr>
        <w:t>Sica</w:t>
      </w:r>
      <w:proofErr w:type="spellEnd"/>
      <w:r w:rsidRPr="00D253D5">
        <w:rPr>
          <w:rFonts w:ascii="Book Antiqua" w:hAnsi="Book Antiqua"/>
        </w:rPr>
        <w:t xml:space="preserve"> A, Balkwill F. Cancer-related inflammation. </w:t>
      </w:r>
      <w:r w:rsidRPr="00D253D5">
        <w:rPr>
          <w:rFonts w:ascii="Book Antiqua" w:hAnsi="Book Antiqua"/>
          <w:i/>
          <w:iCs/>
        </w:rPr>
        <w:t>Nature</w:t>
      </w:r>
      <w:r w:rsidRPr="00D253D5">
        <w:rPr>
          <w:rFonts w:ascii="Book Antiqua" w:hAnsi="Book Antiqua"/>
        </w:rPr>
        <w:t> 2008; </w:t>
      </w:r>
      <w:r w:rsidRPr="00D253D5">
        <w:rPr>
          <w:rFonts w:ascii="Book Antiqua" w:hAnsi="Book Antiqua"/>
          <w:b/>
          <w:bCs/>
        </w:rPr>
        <w:t>454</w:t>
      </w:r>
      <w:r w:rsidRPr="00D253D5">
        <w:rPr>
          <w:rFonts w:ascii="Book Antiqua" w:hAnsi="Book Antiqua"/>
        </w:rPr>
        <w:t>: 436-444 [PMID: 18650914 DOI: 10.1038/nature07205]</w:t>
      </w:r>
    </w:p>
    <w:p w14:paraId="6698CDA9"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11 </w:t>
      </w:r>
      <w:r w:rsidRPr="00D253D5">
        <w:rPr>
          <w:rFonts w:ascii="Book Antiqua" w:hAnsi="Book Antiqua"/>
          <w:b/>
          <w:bCs/>
        </w:rPr>
        <w:t>Balkwill F</w:t>
      </w:r>
      <w:r w:rsidRPr="00D253D5">
        <w:rPr>
          <w:rFonts w:ascii="Book Antiqua" w:hAnsi="Book Antiqua"/>
        </w:rPr>
        <w:t xml:space="preserve">, Charles KA, </w:t>
      </w:r>
      <w:proofErr w:type="spellStart"/>
      <w:r w:rsidRPr="00D253D5">
        <w:rPr>
          <w:rFonts w:ascii="Book Antiqua" w:hAnsi="Book Antiqua"/>
        </w:rPr>
        <w:t>Mantovani</w:t>
      </w:r>
      <w:proofErr w:type="spellEnd"/>
      <w:r w:rsidRPr="00D253D5">
        <w:rPr>
          <w:rFonts w:ascii="Book Antiqua" w:hAnsi="Book Antiqua"/>
        </w:rPr>
        <w:t xml:space="preserve"> A. Smoldering and polarized inflammation in the initiation and promotion of malignant disease. </w:t>
      </w:r>
      <w:r w:rsidRPr="00D253D5">
        <w:rPr>
          <w:rFonts w:ascii="Book Antiqua" w:hAnsi="Book Antiqua"/>
          <w:i/>
          <w:iCs/>
        </w:rPr>
        <w:t>Cancer Cell</w:t>
      </w:r>
      <w:r w:rsidRPr="00D253D5">
        <w:rPr>
          <w:rFonts w:ascii="Book Antiqua" w:hAnsi="Book Antiqua"/>
        </w:rPr>
        <w:t> 2005; </w:t>
      </w:r>
      <w:r w:rsidRPr="00D253D5">
        <w:rPr>
          <w:rFonts w:ascii="Book Antiqua" w:hAnsi="Book Antiqua"/>
          <w:b/>
          <w:bCs/>
        </w:rPr>
        <w:t>7</w:t>
      </w:r>
      <w:r w:rsidRPr="00D253D5">
        <w:rPr>
          <w:rFonts w:ascii="Book Antiqua" w:hAnsi="Book Antiqua"/>
        </w:rPr>
        <w:t>: 211-217 [PMID: 15766659 DOI: 10.1016/j.ccr.2005.02.013]</w:t>
      </w:r>
    </w:p>
    <w:p w14:paraId="0F16BF90"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12 </w:t>
      </w:r>
      <w:proofErr w:type="spellStart"/>
      <w:r w:rsidRPr="00D253D5">
        <w:rPr>
          <w:rFonts w:ascii="Book Antiqua" w:hAnsi="Book Antiqua"/>
          <w:b/>
          <w:bCs/>
        </w:rPr>
        <w:t>DeNardo</w:t>
      </w:r>
      <w:proofErr w:type="spellEnd"/>
      <w:r w:rsidRPr="00D253D5">
        <w:rPr>
          <w:rFonts w:ascii="Book Antiqua" w:hAnsi="Book Antiqua"/>
          <w:b/>
          <w:bCs/>
        </w:rPr>
        <w:t xml:space="preserve"> DG</w:t>
      </w:r>
      <w:r w:rsidRPr="00D253D5">
        <w:rPr>
          <w:rFonts w:ascii="Book Antiqua" w:hAnsi="Book Antiqua"/>
        </w:rPr>
        <w:t xml:space="preserve">, Johansson M, </w:t>
      </w:r>
      <w:proofErr w:type="spellStart"/>
      <w:r w:rsidRPr="00D253D5">
        <w:rPr>
          <w:rFonts w:ascii="Book Antiqua" w:hAnsi="Book Antiqua"/>
        </w:rPr>
        <w:t>Coussens</w:t>
      </w:r>
      <w:proofErr w:type="spellEnd"/>
      <w:r w:rsidRPr="00D253D5">
        <w:rPr>
          <w:rFonts w:ascii="Book Antiqua" w:hAnsi="Book Antiqua"/>
        </w:rPr>
        <w:t xml:space="preserve"> LM. Immune cells as mediators of solid tumor metastasis. </w:t>
      </w:r>
      <w:r w:rsidRPr="00D253D5">
        <w:rPr>
          <w:rFonts w:ascii="Book Antiqua" w:hAnsi="Book Antiqua"/>
          <w:i/>
          <w:iCs/>
        </w:rPr>
        <w:t>Cancer Metastasis Rev</w:t>
      </w:r>
      <w:r w:rsidRPr="00D253D5">
        <w:rPr>
          <w:rFonts w:ascii="Book Antiqua" w:hAnsi="Book Antiqua"/>
        </w:rPr>
        <w:t> 2008; </w:t>
      </w:r>
      <w:r w:rsidRPr="00D253D5">
        <w:rPr>
          <w:rFonts w:ascii="Book Antiqua" w:hAnsi="Book Antiqua"/>
          <w:b/>
          <w:bCs/>
        </w:rPr>
        <w:t>27</w:t>
      </w:r>
      <w:r w:rsidRPr="00D253D5">
        <w:rPr>
          <w:rFonts w:ascii="Book Antiqua" w:hAnsi="Book Antiqua"/>
        </w:rPr>
        <w:t>: 11-18 [PMID: 18066650 DOI: 10.1007/s10555-007-9100-0]</w:t>
      </w:r>
    </w:p>
    <w:p w14:paraId="76BFB1C1"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13 </w:t>
      </w:r>
      <w:proofErr w:type="spellStart"/>
      <w:r w:rsidRPr="00D253D5">
        <w:rPr>
          <w:rFonts w:ascii="Book Antiqua" w:hAnsi="Book Antiqua"/>
          <w:b/>
          <w:bCs/>
        </w:rPr>
        <w:t>Landskron</w:t>
      </w:r>
      <w:proofErr w:type="spellEnd"/>
      <w:r w:rsidRPr="00D253D5">
        <w:rPr>
          <w:rFonts w:ascii="Book Antiqua" w:hAnsi="Book Antiqua"/>
          <w:b/>
          <w:bCs/>
        </w:rPr>
        <w:t xml:space="preserve"> G</w:t>
      </w:r>
      <w:r w:rsidRPr="00D253D5">
        <w:rPr>
          <w:rFonts w:ascii="Book Antiqua" w:hAnsi="Book Antiqua"/>
        </w:rPr>
        <w:t xml:space="preserve">, De la Fuente M, </w:t>
      </w:r>
      <w:proofErr w:type="spellStart"/>
      <w:r w:rsidRPr="00D253D5">
        <w:rPr>
          <w:rFonts w:ascii="Book Antiqua" w:hAnsi="Book Antiqua"/>
        </w:rPr>
        <w:t>Thuwajit</w:t>
      </w:r>
      <w:proofErr w:type="spellEnd"/>
      <w:r w:rsidRPr="00D253D5">
        <w:rPr>
          <w:rFonts w:ascii="Book Antiqua" w:hAnsi="Book Antiqua"/>
        </w:rPr>
        <w:t xml:space="preserve"> P, </w:t>
      </w:r>
      <w:proofErr w:type="spellStart"/>
      <w:r w:rsidRPr="00D253D5">
        <w:rPr>
          <w:rFonts w:ascii="Book Antiqua" w:hAnsi="Book Antiqua"/>
        </w:rPr>
        <w:t>Thuwajit</w:t>
      </w:r>
      <w:proofErr w:type="spellEnd"/>
      <w:r w:rsidRPr="00D253D5">
        <w:rPr>
          <w:rFonts w:ascii="Book Antiqua" w:hAnsi="Book Antiqua"/>
        </w:rPr>
        <w:t xml:space="preserve"> C, </w:t>
      </w:r>
      <w:proofErr w:type="spellStart"/>
      <w:r w:rsidRPr="00D253D5">
        <w:rPr>
          <w:rFonts w:ascii="Book Antiqua" w:hAnsi="Book Antiqua"/>
        </w:rPr>
        <w:t>Hermoso</w:t>
      </w:r>
      <w:proofErr w:type="spellEnd"/>
      <w:r w:rsidRPr="00D253D5">
        <w:rPr>
          <w:rFonts w:ascii="Book Antiqua" w:hAnsi="Book Antiqua"/>
        </w:rPr>
        <w:t xml:space="preserve"> MA. Chronic </w:t>
      </w:r>
      <w:r w:rsidRPr="00D253D5">
        <w:rPr>
          <w:rFonts w:ascii="Book Antiqua" w:hAnsi="Book Antiqua"/>
        </w:rPr>
        <w:lastRenderedPageBreak/>
        <w:t>inflammation and cytokines in the tumor microenvironment. </w:t>
      </w:r>
      <w:r w:rsidRPr="00D253D5">
        <w:rPr>
          <w:rFonts w:ascii="Book Antiqua" w:hAnsi="Book Antiqua"/>
          <w:i/>
          <w:iCs/>
        </w:rPr>
        <w:t>J Immunol Res</w:t>
      </w:r>
      <w:r w:rsidRPr="00D253D5">
        <w:rPr>
          <w:rFonts w:ascii="Book Antiqua" w:hAnsi="Book Antiqua"/>
        </w:rPr>
        <w:t> 2014; </w:t>
      </w:r>
      <w:r w:rsidRPr="00D253D5">
        <w:rPr>
          <w:rFonts w:ascii="Book Antiqua" w:hAnsi="Book Antiqua"/>
          <w:b/>
          <w:bCs/>
        </w:rPr>
        <w:t>2014</w:t>
      </w:r>
      <w:r w:rsidRPr="00D253D5">
        <w:rPr>
          <w:rFonts w:ascii="Book Antiqua" w:hAnsi="Book Antiqua"/>
        </w:rPr>
        <w:t>: 149185 [PMID: 24901008 DOI: 10.1155/2014/149185]</w:t>
      </w:r>
    </w:p>
    <w:p w14:paraId="33132D07"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14 </w:t>
      </w:r>
      <w:r w:rsidRPr="00D253D5">
        <w:rPr>
          <w:rFonts w:ascii="Book Antiqua" w:hAnsi="Book Antiqua"/>
          <w:b/>
          <w:bCs/>
        </w:rPr>
        <w:t>Yi M</w:t>
      </w:r>
      <w:r w:rsidRPr="00D253D5">
        <w:rPr>
          <w:rFonts w:ascii="Book Antiqua" w:hAnsi="Book Antiqua"/>
        </w:rPr>
        <w:t>, Xu J, Liu P, Chang GJ, Du XL, Hu CY, Song Y, He J, Ren Y, Wei Y, Yang J, Hunt KK, Li X. Comparative analysis of lifestyle factors, screening test use, and clinicopathologic features in association with survival among Asian Americans with colorectal cancer. </w:t>
      </w:r>
      <w:r w:rsidRPr="00D253D5">
        <w:rPr>
          <w:rFonts w:ascii="Book Antiqua" w:hAnsi="Book Antiqua"/>
          <w:i/>
          <w:iCs/>
        </w:rPr>
        <w:t>Br J Cancer</w:t>
      </w:r>
      <w:r w:rsidRPr="00D253D5">
        <w:rPr>
          <w:rFonts w:ascii="Book Antiqua" w:hAnsi="Book Antiqua"/>
        </w:rPr>
        <w:t> 2013; </w:t>
      </w:r>
      <w:r w:rsidRPr="00D253D5">
        <w:rPr>
          <w:rFonts w:ascii="Book Antiqua" w:hAnsi="Book Antiqua"/>
          <w:b/>
          <w:bCs/>
        </w:rPr>
        <w:t>108</w:t>
      </w:r>
      <w:r w:rsidRPr="00D253D5">
        <w:rPr>
          <w:rFonts w:ascii="Book Antiqua" w:hAnsi="Book Antiqua"/>
        </w:rPr>
        <w:t>: 1508-1514 [PMID: 23470470 DOI: 10.1038/bjc.2013.97]</w:t>
      </w:r>
    </w:p>
    <w:p w14:paraId="01B33F63"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15 </w:t>
      </w:r>
      <w:r w:rsidRPr="00D253D5">
        <w:rPr>
          <w:rFonts w:ascii="Book Antiqua" w:hAnsi="Book Antiqua"/>
          <w:b/>
          <w:bCs/>
        </w:rPr>
        <w:t>Tung J</w:t>
      </w:r>
      <w:r w:rsidRPr="00D253D5">
        <w:rPr>
          <w:rFonts w:ascii="Book Antiqua" w:hAnsi="Book Antiqua"/>
        </w:rPr>
        <w:t xml:space="preserve">, </w:t>
      </w:r>
      <w:proofErr w:type="spellStart"/>
      <w:r w:rsidRPr="00D253D5">
        <w:rPr>
          <w:rFonts w:ascii="Book Antiqua" w:hAnsi="Book Antiqua"/>
        </w:rPr>
        <w:t>Politis</w:t>
      </w:r>
      <w:proofErr w:type="spellEnd"/>
      <w:r w:rsidRPr="00D253D5">
        <w:rPr>
          <w:rFonts w:ascii="Book Antiqua" w:hAnsi="Book Antiqua"/>
        </w:rPr>
        <w:t xml:space="preserve"> CE, </w:t>
      </w:r>
      <w:proofErr w:type="spellStart"/>
      <w:r w:rsidRPr="00D253D5">
        <w:rPr>
          <w:rFonts w:ascii="Book Antiqua" w:hAnsi="Book Antiqua"/>
        </w:rPr>
        <w:t>Chadder</w:t>
      </w:r>
      <w:proofErr w:type="spellEnd"/>
      <w:r w:rsidRPr="00D253D5">
        <w:rPr>
          <w:rFonts w:ascii="Book Antiqua" w:hAnsi="Book Antiqua"/>
        </w:rPr>
        <w:t xml:space="preserve"> J, Han J, </w:t>
      </w:r>
      <w:proofErr w:type="spellStart"/>
      <w:r w:rsidRPr="00D253D5">
        <w:rPr>
          <w:rFonts w:ascii="Book Antiqua" w:hAnsi="Book Antiqua"/>
        </w:rPr>
        <w:t>Niu</w:t>
      </w:r>
      <w:proofErr w:type="spellEnd"/>
      <w:r w:rsidRPr="00D253D5">
        <w:rPr>
          <w:rFonts w:ascii="Book Antiqua" w:hAnsi="Book Antiqua"/>
        </w:rPr>
        <w:t xml:space="preserve"> J, Fung S, Rahal R, Earle CC. The north-south and east-west gradient in colorectal cancer risk: a look at the distribution of modifiable risk factors and incidence across Canada. </w:t>
      </w:r>
      <w:proofErr w:type="spellStart"/>
      <w:r w:rsidRPr="00D253D5">
        <w:rPr>
          <w:rFonts w:ascii="Book Antiqua" w:hAnsi="Book Antiqua"/>
          <w:i/>
          <w:iCs/>
        </w:rPr>
        <w:t>Curr</w:t>
      </w:r>
      <w:proofErr w:type="spellEnd"/>
      <w:r w:rsidRPr="00D253D5">
        <w:rPr>
          <w:rFonts w:ascii="Book Antiqua" w:hAnsi="Book Antiqua"/>
          <w:i/>
          <w:iCs/>
        </w:rPr>
        <w:t xml:space="preserve"> Oncol</w:t>
      </w:r>
      <w:r w:rsidRPr="00D253D5">
        <w:rPr>
          <w:rFonts w:ascii="Book Antiqua" w:hAnsi="Book Antiqua"/>
        </w:rPr>
        <w:t> 2018; </w:t>
      </w:r>
      <w:r w:rsidRPr="00D253D5">
        <w:rPr>
          <w:rFonts w:ascii="Book Antiqua" w:hAnsi="Book Antiqua"/>
          <w:b/>
          <w:bCs/>
        </w:rPr>
        <w:t>25</w:t>
      </w:r>
      <w:r w:rsidRPr="00D253D5">
        <w:rPr>
          <w:rFonts w:ascii="Book Antiqua" w:hAnsi="Book Antiqua"/>
        </w:rPr>
        <w:t>: 231-235 [PMID: 29962842 DOI: 10.3747/co.25.4071]</w:t>
      </w:r>
    </w:p>
    <w:p w14:paraId="54936446"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16 </w:t>
      </w:r>
      <w:r w:rsidRPr="00D253D5">
        <w:rPr>
          <w:rFonts w:ascii="Book Antiqua" w:hAnsi="Book Antiqua"/>
          <w:b/>
          <w:bCs/>
        </w:rPr>
        <w:t>Patel P</w:t>
      </w:r>
      <w:r w:rsidRPr="00D253D5">
        <w:rPr>
          <w:rFonts w:ascii="Book Antiqua" w:hAnsi="Book Antiqua"/>
        </w:rPr>
        <w:t>, De P. Trends in colorectal cancer incidence and related lifestyle risk factors in 15-49-year-olds in Canada, 1969-2010. </w:t>
      </w:r>
      <w:r w:rsidRPr="00D253D5">
        <w:rPr>
          <w:rFonts w:ascii="Book Antiqua" w:hAnsi="Book Antiqua"/>
          <w:i/>
          <w:iCs/>
        </w:rPr>
        <w:t>Cancer Epidemiol</w:t>
      </w:r>
      <w:r w:rsidRPr="00D253D5">
        <w:rPr>
          <w:rFonts w:ascii="Book Antiqua" w:hAnsi="Book Antiqua"/>
        </w:rPr>
        <w:t> 2016; </w:t>
      </w:r>
      <w:r w:rsidRPr="00D253D5">
        <w:rPr>
          <w:rFonts w:ascii="Book Antiqua" w:hAnsi="Book Antiqua"/>
          <w:b/>
          <w:bCs/>
        </w:rPr>
        <w:t>42</w:t>
      </w:r>
      <w:r w:rsidRPr="00D253D5">
        <w:rPr>
          <w:rFonts w:ascii="Book Antiqua" w:hAnsi="Book Antiqua"/>
        </w:rPr>
        <w:t>: 90-100 [PMID: 27060626 DOI: 10.1016/j.canep.2016.03.009]</w:t>
      </w:r>
    </w:p>
    <w:p w14:paraId="357AAAD3"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17 </w:t>
      </w:r>
      <w:r w:rsidRPr="00D253D5">
        <w:rPr>
          <w:rFonts w:ascii="Book Antiqua" w:hAnsi="Book Antiqua"/>
          <w:b/>
          <w:bCs/>
        </w:rPr>
        <w:t>Wang X</w:t>
      </w:r>
      <w:r w:rsidRPr="00D253D5">
        <w:rPr>
          <w:rFonts w:ascii="Book Antiqua" w:hAnsi="Book Antiqua"/>
        </w:rPr>
        <w:t xml:space="preserve">, Chan AT, Slattery ML, Chang-Claude J, Potter JD, </w:t>
      </w:r>
      <w:proofErr w:type="spellStart"/>
      <w:r w:rsidRPr="00D253D5">
        <w:rPr>
          <w:rFonts w:ascii="Book Antiqua" w:hAnsi="Book Antiqua"/>
        </w:rPr>
        <w:t>Gallinger</w:t>
      </w:r>
      <w:proofErr w:type="spellEnd"/>
      <w:r w:rsidRPr="00D253D5">
        <w:rPr>
          <w:rFonts w:ascii="Book Antiqua" w:hAnsi="Book Antiqua"/>
        </w:rPr>
        <w:t xml:space="preserve"> S, </w:t>
      </w:r>
      <w:proofErr w:type="spellStart"/>
      <w:r w:rsidRPr="00D253D5">
        <w:rPr>
          <w:rFonts w:ascii="Book Antiqua" w:hAnsi="Book Antiqua"/>
        </w:rPr>
        <w:t>Caan</w:t>
      </w:r>
      <w:proofErr w:type="spellEnd"/>
      <w:r w:rsidRPr="00D253D5">
        <w:rPr>
          <w:rFonts w:ascii="Book Antiqua" w:hAnsi="Book Antiqua"/>
        </w:rPr>
        <w:t xml:space="preserve"> B, Lampe JW, Newcomb PA, Zubair N, Hsu L, Schoen RE, Hoffmeister M, Brenner H, Le Marchand L, Peters U, White E. Influence of Smoking, Body Mass Index, and Other Factors on the Preventive Effect of Nonsteroidal Anti-Inflammatory Drugs on Colorectal Cancer Risk. </w:t>
      </w:r>
      <w:r w:rsidRPr="00D253D5">
        <w:rPr>
          <w:rFonts w:ascii="Book Antiqua" w:hAnsi="Book Antiqua"/>
          <w:i/>
          <w:iCs/>
        </w:rPr>
        <w:t>Cancer Res</w:t>
      </w:r>
      <w:r w:rsidRPr="00D253D5">
        <w:rPr>
          <w:rFonts w:ascii="Book Antiqua" w:hAnsi="Book Antiqua"/>
        </w:rPr>
        <w:t> 2018; </w:t>
      </w:r>
      <w:r w:rsidRPr="00D253D5">
        <w:rPr>
          <w:rFonts w:ascii="Book Antiqua" w:hAnsi="Book Antiqua"/>
          <w:b/>
          <w:bCs/>
        </w:rPr>
        <w:t>78</w:t>
      </w:r>
      <w:r w:rsidRPr="00D253D5">
        <w:rPr>
          <w:rFonts w:ascii="Book Antiqua" w:hAnsi="Book Antiqua"/>
        </w:rPr>
        <w:t>: 4790-4799 [PMID: 29921691 DOI: 10.1158/0008-5472.CAN-18-0326]</w:t>
      </w:r>
    </w:p>
    <w:p w14:paraId="3DF81F85"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18 </w:t>
      </w:r>
      <w:r w:rsidRPr="00D253D5">
        <w:rPr>
          <w:rFonts w:ascii="Book Antiqua" w:hAnsi="Book Antiqua"/>
          <w:b/>
          <w:bCs/>
        </w:rPr>
        <w:t>Feagins LA</w:t>
      </w:r>
      <w:r w:rsidRPr="00D253D5">
        <w:rPr>
          <w:rFonts w:ascii="Book Antiqua" w:hAnsi="Book Antiqua"/>
        </w:rPr>
        <w:t xml:space="preserve">, Souza RF, </w:t>
      </w:r>
      <w:proofErr w:type="spellStart"/>
      <w:r w:rsidRPr="00D253D5">
        <w:rPr>
          <w:rFonts w:ascii="Book Antiqua" w:hAnsi="Book Antiqua"/>
        </w:rPr>
        <w:t>Spechler</w:t>
      </w:r>
      <w:proofErr w:type="spellEnd"/>
      <w:r w:rsidRPr="00D253D5">
        <w:rPr>
          <w:rFonts w:ascii="Book Antiqua" w:hAnsi="Book Antiqua"/>
        </w:rPr>
        <w:t xml:space="preserve"> SJ. Carcinogenesis in IBD: potential targets for the prevention of colorectal cancer. </w:t>
      </w:r>
      <w:r w:rsidRPr="00D253D5">
        <w:rPr>
          <w:rFonts w:ascii="Book Antiqua" w:hAnsi="Book Antiqua"/>
          <w:i/>
          <w:iCs/>
        </w:rPr>
        <w:t xml:space="preserve">Nat Rev Gastroenterol </w:t>
      </w:r>
      <w:proofErr w:type="spellStart"/>
      <w:r w:rsidRPr="00D253D5">
        <w:rPr>
          <w:rFonts w:ascii="Book Antiqua" w:hAnsi="Book Antiqua"/>
          <w:i/>
          <w:iCs/>
        </w:rPr>
        <w:t>Hepatol</w:t>
      </w:r>
      <w:proofErr w:type="spellEnd"/>
      <w:r w:rsidRPr="00D253D5">
        <w:rPr>
          <w:rFonts w:ascii="Book Antiqua" w:hAnsi="Book Antiqua"/>
        </w:rPr>
        <w:t> 2009; </w:t>
      </w:r>
      <w:r w:rsidRPr="00D253D5">
        <w:rPr>
          <w:rFonts w:ascii="Book Antiqua" w:hAnsi="Book Antiqua"/>
          <w:b/>
          <w:bCs/>
        </w:rPr>
        <w:t>6</w:t>
      </w:r>
      <w:r w:rsidRPr="00D253D5">
        <w:rPr>
          <w:rFonts w:ascii="Book Antiqua" w:hAnsi="Book Antiqua"/>
        </w:rPr>
        <w:t>: 297-305 [PMID: 19404270 DOI: 10.1038/nrgastro.2009.44]</w:t>
      </w:r>
    </w:p>
    <w:p w14:paraId="72DDF400"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19 </w:t>
      </w:r>
      <w:r w:rsidRPr="00D253D5">
        <w:rPr>
          <w:rFonts w:ascii="Book Antiqua" w:hAnsi="Book Antiqua"/>
          <w:b/>
          <w:bCs/>
        </w:rPr>
        <w:t>Lakatos PL</w:t>
      </w:r>
      <w:r w:rsidRPr="00D253D5">
        <w:rPr>
          <w:rFonts w:ascii="Book Antiqua" w:hAnsi="Book Antiqua"/>
        </w:rPr>
        <w:t>, Lakatos L. Risk for colorectal cancer in ulcerative colitis: changes, causes and management strategies. </w:t>
      </w:r>
      <w:r w:rsidRPr="00D253D5">
        <w:rPr>
          <w:rFonts w:ascii="Book Antiqua" w:hAnsi="Book Antiqua"/>
          <w:i/>
          <w:iCs/>
        </w:rPr>
        <w:t>World J Gastroenterol</w:t>
      </w:r>
      <w:r w:rsidRPr="00D253D5">
        <w:rPr>
          <w:rFonts w:ascii="Book Antiqua" w:hAnsi="Book Antiqua"/>
        </w:rPr>
        <w:t> 2008; </w:t>
      </w:r>
      <w:r w:rsidRPr="00D253D5">
        <w:rPr>
          <w:rFonts w:ascii="Book Antiqua" w:hAnsi="Book Antiqua"/>
          <w:b/>
          <w:bCs/>
        </w:rPr>
        <w:t>14</w:t>
      </w:r>
      <w:r w:rsidRPr="00D253D5">
        <w:rPr>
          <w:rFonts w:ascii="Book Antiqua" w:hAnsi="Book Antiqua"/>
        </w:rPr>
        <w:t>: 3937-3947 [PMID: 18609676 DOI: 10.3748/wjg.14.3937]</w:t>
      </w:r>
    </w:p>
    <w:p w14:paraId="47E6972A" w14:textId="39E758D2"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20 </w:t>
      </w:r>
      <w:r>
        <w:rPr>
          <w:rFonts w:ascii="Book Antiqua" w:hAnsi="Book Antiqua"/>
          <w:b/>
          <w:bCs/>
        </w:rPr>
        <w:t>American Cancer Society</w:t>
      </w:r>
      <w:r w:rsidRPr="00D253D5">
        <w:rPr>
          <w:rFonts w:ascii="Book Antiqua" w:hAnsi="Book Antiqua"/>
          <w:bCs/>
        </w:rPr>
        <w:t xml:space="preserve">, Cancer Facts and Figures 2018. </w:t>
      </w:r>
      <w:bookmarkStart w:id="50" w:name="OLE_LINK6"/>
      <w:r w:rsidRPr="00D253D5">
        <w:rPr>
          <w:rFonts w:ascii="Book Antiqua" w:hAnsi="Book Antiqua"/>
          <w:bCs/>
        </w:rPr>
        <w:t>Atlanta</w:t>
      </w:r>
      <w:r w:rsidRPr="00D253D5">
        <w:rPr>
          <w:rFonts w:ascii="Book Antiqua" w:hAnsi="Book Antiqua"/>
        </w:rPr>
        <w:t>: American Cancer Society, 2018</w:t>
      </w:r>
      <w:bookmarkEnd w:id="50"/>
      <w:r>
        <w:rPr>
          <w:rFonts w:ascii="Book Antiqua" w:hAnsi="Book Antiqua"/>
        </w:rPr>
        <w:t xml:space="preserve"> A</w:t>
      </w:r>
      <w:r w:rsidRPr="00D253D5">
        <w:rPr>
          <w:rFonts w:ascii="Book Antiqua" w:hAnsi="Book Antiqua"/>
        </w:rPr>
        <w:t>ccessed July 11, 2018</w:t>
      </w:r>
    </w:p>
    <w:p w14:paraId="74420723"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21 </w:t>
      </w:r>
      <w:r w:rsidRPr="00D253D5">
        <w:rPr>
          <w:rFonts w:ascii="Book Antiqua" w:hAnsi="Book Antiqua"/>
          <w:b/>
          <w:bCs/>
        </w:rPr>
        <w:t>Goldstein NS</w:t>
      </w:r>
      <w:r w:rsidRPr="00D253D5">
        <w:rPr>
          <w:rFonts w:ascii="Book Antiqua" w:hAnsi="Book Antiqua"/>
        </w:rPr>
        <w:t>. Serrated pathway and APC (conventional)-type colorectal polyps: molecular-morphologic correlations, genetic pathways, and implications for classification. </w:t>
      </w:r>
      <w:r w:rsidRPr="00D253D5">
        <w:rPr>
          <w:rFonts w:ascii="Book Antiqua" w:hAnsi="Book Antiqua"/>
          <w:i/>
          <w:iCs/>
        </w:rPr>
        <w:t xml:space="preserve">Am J Clin </w:t>
      </w:r>
      <w:proofErr w:type="spellStart"/>
      <w:r w:rsidRPr="00D253D5">
        <w:rPr>
          <w:rFonts w:ascii="Book Antiqua" w:hAnsi="Book Antiqua"/>
          <w:i/>
          <w:iCs/>
        </w:rPr>
        <w:t>Pathol</w:t>
      </w:r>
      <w:proofErr w:type="spellEnd"/>
      <w:r w:rsidRPr="00D253D5">
        <w:rPr>
          <w:rFonts w:ascii="Book Antiqua" w:hAnsi="Book Antiqua"/>
        </w:rPr>
        <w:t> 2006; </w:t>
      </w:r>
      <w:r w:rsidRPr="00D253D5">
        <w:rPr>
          <w:rFonts w:ascii="Book Antiqua" w:hAnsi="Book Antiqua"/>
          <w:b/>
          <w:bCs/>
        </w:rPr>
        <w:t>125</w:t>
      </w:r>
      <w:r w:rsidRPr="00D253D5">
        <w:rPr>
          <w:rFonts w:ascii="Book Antiqua" w:hAnsi="Book Antiqua"/>
        </w:rPr>
        <w:t>: 146-153 [PMID: 16483003 DOI: 10.1309/87BD0C6UCGUG236J]</w:t>
      </w:r>
    </w:p>
    <w:p w14:paraId="2418C499"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22 </w:t>
      </w:r>
      <w:proofErr w:type="spellStart"/>
      <w:r w:rsidRPr="00D253D5">
        <w:rPr>
          <w:rFonts w:ascii="Book Antiqua" w:hAnsi="Book Antiqua"/>
          <w:b/>
          <w:bCs/>
        </w:rPr>
        <w:t>Carethers</w:t>
      </w:r>
      <w:proofErr w:type="spellEnd"/>
      <w:r w:rsidRPr="00D253D5">
        <w:rPr>
          <w:rFonts w:ascii="Book Antiqua" w:hAnsi="Book Antiqua"/>
          <w:b/>
          <w:bCs/>
        </w:rPr>
        <w:t xml:space="preserve"> JM</w:t>
      </w:r>
      <w:r w:rsidRPr="00D253D5">
        <w:rPr>
          <w:rFonts w:ascii="Book Antiqua" w:hAnsi="Book Antiqua"/>
        </w:rPr>
        <w:t>, Jung BH. Genetics and Genetic Biomarkers in Sporadic Colorectal Cancer. </w:t>
      </w:r>
      <w:r w:rsidRPr="00D253D5">
        <w:rPr>
          <w:rFonts w:ascii="Book Antiqua" w:hAnsi="Book Antiqua"/>
          <w:i/>
          <w:iCs/>
        </w:rPr>
        <w:t>Gastroenterology</w:t>
      </w:r>
      <w:r w:rsidRPr="00D253D5">
        <w:rPr>
          <w:rFonts w:ascii="Book Antiqua" w:hAnsi="Book Antiqua"/>
        </w:rPr>
        <w:t> 2015; </w:t>
      </w:r>
      <w:r w:rsidRPr="00D253D5">
        <w:rPr>
          <w:rFonts w:ascii="Book Antiqua" w:hAnsi="Book Antiqua"/>
          <w:b/>
          <w:bCs/>
        </w:rPr>
        <w:t>149</w:t>
      </w:r>
      <w:r w:rsidRPr="00D253D5">
        <w:rPr>
          <w:rFonts w:ascii="Book Antiqua" w:hAnsi="Book Antiqua"/>
        </w:rPr>
        <w:t xml:space="preserve">: 1177-1190.e3 [PMID: 26216840 DOI: </w:t>
      </w:r>
      <w:r w:rsidRPr="00D253D5">
        <w:rPr>
          <w:rFonts w:ascii="Book Antiqua" w:hAnsi="Book Antiqua"/>
        </w:rPr>
        <w:lastRenderedPageBreak/>
        <w:t>10.1053/j.gastro.2015.06.047]</w:t>
      </w:r>
    </w:p>
    <w:p w14:paraId="653AF739"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23 </w:t>
      </w:r>
      <w:proofErr w:type="spellStart"/>
      <w:r w:rsidRPr="00D253D5">
        <w:rPr>
          <w:rFonts w:ascii="Book Antiqua" w:hAnsi="Book Antiqua"/>
          <w:b/>
          <w:bCs/>
        </w:rPr>
        <w:t>Grizzi</w:t>
      </w:r>
      <w:proofErr w:type="spellEnd"/>
      <w:r w:rsidRPr="00D253D5">
        <w:rPr>
          <w:rFonts w:ascii="Book Antiqua" w:hAnsi="Book Antiqua"/>
          <w:b/>
          <w:bCs/>
        </w:rPr>
        <w:t xml:space="preserve"> F</w:t>
      </w:r>
      <w:r w:rsidRPr="00D253D5">
        <w:rPr>
          <w:rFonts w:ascii="Book Antiqua" w:hAnsi="Book Antiqua"/>
        </w:rPr>
        <w:t xml:space="preserve">, Di </w:t>
      </w:r>
      <w:proofErr w:type="spellStart"/>
      <w:r w:rsidRPr="00D253D5">
        <w:rPr>
          <w:rFonts w:ascii="Book Antiqua" w:hAnsi="Book Antiqua"/>
        </w:rPr>
        <w:t>Ieva</w:t>
      </w:r>
      <w:proofErr w:type="spellEnd"/>
      <w:r w:rsidRPr="00D253D5">
        <w:rPr>
          <w:rFonts w:ascii="Book Antiqua" w:hAnsi="Book Antiqua"/>
        </w:rPr>
        <w:t xml:space="preserve"> A, Russo C, </w:t>
      </w:r>
      <w:proofErr w:type="spellStart"/>
      <w:r w:rsidRPr="00D253D5">
        <w:rPr>
          <w:rFonts w:ascii="Book Antiqua" w:hAnsi="Book Antiqua"/>
        </w:rPr>
        <w:t>Frezza</w:t>
      </w:r>
      <w:proofErr w:type="spellEnd"/>
      <w:r w:rsidRPr="00D253D5">
        <w:rPr>
          <w:rFonts w:ascii="Book Antiqua" w:hAnsi="Book Antiqua"/>
        </w:rPr>
        <w:t xml:space="preserve"> EE, </w:t>
      </w:r>
      <w:proofErr w:type="spellStart"/>
      <w:r w:rsidRPr="00D253D5">
        <w:rPr>
          <w:rFonts w:ascii="Book Antiqua" w:hAnsi="Book Antiqua"/>
        </w:rPr>
        <w:t>Cobos</w:t>
      </w:r>
      <w:proofErr w:type="spellEnd"/>
      <w:r w:rsidRPr="00D253D5">
        <w:rPr>
          <w:rFonts w:ascii="Book Antiqua" w:hAnsi="Book Antiqua"/>
        </w:rPr>
        <w:t xml:space="preserve"> E, </w:t>
      </w:r>
      <w:proofErr w:type="spellStart"/>
      <w:r w:rsidRPr="00D253D5">
        <w:rPr>
          <w:rFonts w:ascii="Book Antiqua" w:hAnsi="Book Antiqua"/>
        </w:rPr>
        <w:t>Muzzio</w:t>
      </w:r>
      <w:proofErr w:type="spellEnd"/>
      <w:r w:rsidRPr="00D253D5">
        <w:rPr>
          <w:rFonts w:ascii="Book Antiqua" w:hAnsi="Book Antiqua"/>
        </w:rPr>
        <w:t xml:space="preserve"> PC, </w:t>
      </w:r>
      <w:proofErr w:type="spellStart"/>
      <w:r w:rsidRPr="00D253D5">
        <w:rPr>
          <w:rFonts w:ascii="Book Antiqua" w:hAnsi="Book Antiqua"/>
        </w:rPr>
        <w:t>Chiriva-Internati</w:t>
      </w:r>
      <w:proofErr w:type="spellEnd"/>
      <w:r w:rsidRPr="00D253D5">
        <w:rPr>
          <w:rFonts w:ascii="Book Antiqua" w:hAnsi="Book Antiqua"/>
        </w:rPr>
        <w:t xml:space="preserve"> M. Cancer initiation and progression: an </w:t>
      </w:r>
      <w:proofErr w:type="spellStart"/>
      <w:r w:rsidRPr="00D253D5">
        <w:rPr>
          <w:rFonts w:ascii="Book Antiqua" w:hAnsi="Book Antiqua"/>
        </w:rPr>
        <w:t>unsimplifiable</w:t>
      </w:r>
      <w:proofErr w:type="spellEnd"/>
      <w:r w:rsidRPr="00D253D5">
        <w:rPr>
          <w:rFonts w:ascii="Book Antiqua" w:hAnsi="Book Antiqua"/>
        </w:rPr>
        <w:t xml:space="preserve"> complexity. </w:t>
      </w:r>
      <w:proofErr w:type="spellStart"/>
      <w:r w:rsidRPr="00D253D5">
        <w:rPr>
          <w:rFonts w:ascii="Book Antiqua" w:hAnsi="Book Antiqua"/>
          <w:i/>
          <w:iCs/>
        </w:rPr>
        <w:t>Theor</w:t>
      </w:r>
      <w:proofErr w:type="spellEnd"/>
      <w:r w:rsidRPr="00D253D5">
        <w:rPr>
          <w:rFonts w:ascii="Book Antiqua" w:hAnsi="Book Antiqua"/>
          <w:i/>
          <w:iCs/>
        </w:rPr>
        <w:t xml:space="preserve"> Biol Med Model</w:t>
      </w:r>
      <w:r w:rsidRPr="00D253D5">
        <w:rPr>
          <w:rFonts w:ascii="Book Antiqua" w:hAnsi="Book Antiqua"/>
        </w:rPr>
        <w:t> 2006; </w:t>
      </w:r>
      <w:r w:rsidRPr="00D253D5">
        <w:rPr>
          <w:rFonts w:ascii="Book Antiqua" w:hAnsi="Book Antiqua"/>
          <w:b/>
          <w:bCs/>
        </w:rPr>
        <w:t>3</w:t>
      </w:r>
      <w:r w:rsidRPr="00D253D5">
        <w:rPr>
          <w:rFonts w:ascii="Book Antiqua" w:hAnsi="Book Antiqua"/>
        </w:rPr>
        <w:t>: 37 [PMID: 17044918 DOI: 10.1186/1742-4682-3-37]</w:t>
      </w:r>
    </w:p>
    <w:p w14:paraId="222B3727"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24 </w:t>
      </w:r>
      <w:r w:rsidRPr="00D253D5">
        <w:rPr>
          <w:rFonts w:ascii="Book Antiqua" w:hAnsi="Book Antiqua"/>
          <w:b/>
          <w:bCs/>
        </w:rPr>
        <w:t>World Cancer Research Fund</w:t>
      </w:r>
      <w:r w:rsidRPr="00D253D5">
        <w:rPr>
          <w:rFonts w:ascii="Book Antiqua" w:hAnsi="Book Antiqua"/>
          <w:bCs/>
        </w:rPr>
        <w:t>,</w:t>
      </w:r>
      <w:r w:rsidRPr="00D253D5">
        <w:rPr>
          <w:rFonts w:ascii="Book Antiqua" w:hAnsi="Book Antiqua"/>
        </w:rPr>
        <w:t> American Institute for Cancer Research. In: Food, Nutrition, Physical Activity, and the Prevention of Cancer: a Global Perspective. Washington DC: AICR, 2007; p1-537</w:t>
      </w:r>
    </w:p>
    <w:p w14:paraId="6EEF86CB"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25 </w:t>
      </w:r>
      <w:r w:rsidRPr="00D253D5">
        <w:rPr>
          <w:rFonts w:ascii="Book Antiqua" w:hAnsi="Book Antiqua"/>
          <w:b/>
          <w:bCs/>
        </w:rPr>
        <w:t>Hardman WE</w:t>
      </w:r>
      <w:r w:rsidRPr="00D253D5">
        <w:rPr>
          <w:rFonts w:ascii="Book Antiqua" w:hAnsi="Book Antiqua"/>
        </w:rPr>
        <w:t>. Diet components can suppress inflammation and reduce cancer risk. </w:t>
      </w:r>
      <w:proofErr w:type="spellStart"/>
      <w:r w:rsidRPr="00D253D5">
        <w:rPr>
          <w:rFonts w:ascii="Book Antiqua" w:hAnsi="Book Antiqua"/>
          <w:i/>
          <w:iCs/>
        </w:rPr>
        <w:t>Nutr</w:t>
      </w:r>
      <w:proofErr w:type="spellEnd"/>
      <w:r w:rsidRPr="00D253D5">
        <w:rPr>
          <w:rFonts w:ascii="Book Antiqua" w:hAnsi="Book Antiqua"/>
          <w:i/>
          <w:iCs/>
        </w:rPr>
        <w:t xml:space="preserve"> Res </w:t>
      </w:r>
      <w:proofErr w:type="spellStart"/>
      <w:r w:rsidRPr="00D253D5">
        <w:rPr>
          <w:rFonts w:ascii="Book Antiqua" w:hAnsi="Book Antiqua"/>
          <w:i/>
          <w:iCs/>
        </w:rPr>
        <w:t>Pract</w:t>
      </w:r>
      <w:proofErr w:type="spellEnd"/>
      <w:r w:rsidRPr="00D253D5">
        <w:rPr>
          <w:rFonts w:ascii="Book Antiqua" w:hAnsi="Book Antiqua"/>
        </w:rPr>
        <w:t> 2014; </w:t>
      </w:r>
      <w:r w:rsidRPr="00D253D5">
        <w:rPr>
          <w:rFonts w:ascii="Book Antiqua" w:hAnsi="Book Antiqua"/>
          <w:b/>
          <w:bCs/>
        </w:rPr>
        <w:t>8</w:t>
      </w:r>
      <w:r w:rsidRPr="00D253D5">
        <w:rPr>
          <w:rFonts w:ascii="Book Antiqua" w:hAnsi="Book Antiqua"/>
        </w:rPr>
        <w:t>: 233-240 [PMID: 24944766 DOI: 10.4162/nrp.2014.8.3.233]</w:t>
      </w:r>
    </w:p>
    <w:p w14:paraId="7612F95A"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26 </w:t>
      </w:r>
      <w:r w:rsidRPr="00D253D5">
        <w:rPr>
          <w:rFonts w:ascii="Book Antiqua" w:hAnsi="Book Antiqua"/>
          <w:b/>
          <w:bCs/>
        </w:rPr>
        <w:t>Dumas JA</w:t>
      </w:r>
      <w:r w:rsidRPr="00D253D5">
        <w:rPr>
          <w:rFonts w:ascii="Book Antiqua" w:hAnsi="Book Antiqua"/>
        </w:rPr>
        <w:t xml:space="preserve">, Bunn JY, Nickerson J, Crain KI, </w:t>
      </w:r>
      <w:proofErr w:type="spellStart"/>
      <w:r w:rsidRPr="00D253D5">
        <w:rPr>
          <w:rFonts w:ascii="Book Antiqua" w:hAnsi="Book Antiqua"/>
        </w:rPr>
        <w:t>Ebenstein</w:t>
      </w:r>
      <w:proofErr w:type="spellEnd"/>
      <w:r w:rsidRPr="00D253D5">
        <w:rPr>
          <w:rFonts w:ascii="Book Antiqua" w:hAnsi="Book Antiqua"/>
        </w:rPr>
        <w:t xml:space="preserve"> DB, Tarleton EK, </w:t>
      </w:r>
      <w:proofErr w:type="spellStart"/>
      <w:r w:rsidRPr="00D253D5">
        <w:rPr>
          <w:rFonts w:ascii="Book Antiqua" w:hAnsi="Book Antiqua"/>
        </w:rPr>
        <w:t>Makarewicz</w:t>
      </w:r>
      <w:proofErr w:type="spellEnd"/>
      <w:r w:rsidRPr="00D253D5">
        <w:rPr>
          <w:rFonts w:ascii="Book Antiqua" w:hAnsi="Book Antiqua"/>
        </w:rPr>
        <w:t xml:space="preserve"> J, Poynter ME, </w:t>
      </w:r>
      <w:proofErr w:type="spellStart"/>
      <w:r w:rsidRPr="00D253D5">
        <w:rPr>
          <w:rFonts w:ascii="Book Antiqua" w:hAnsi="Book Antiqua"/>
        </w:rPr>
        <w:t>Kien</w:t>
      </w:r>
      <w:proofErr w:type="spellEnd"/>
      <w:r w:rsidRPr="00D253D5">
        <w:rPr>
          <w:rFonts w:ascii="Book Antiqua" w:hAnsi="Book Antiqua"/>
        </w:rPr>
        <w:t xml:space="preserve"> CL. Dietary saturated fat and monounsaturated fat have reversible effects on brain function and the secretion of pro-inflammatory cytokines in young women. </w:t>
      </w:r>
      <w:r w:rsidRPr="00D253D5">
        <w:rPr>
          <w:rFonts w:ascii="Book Antiqua" w:hAnsi="Book Antiqua"/>
          <w:i/>
          <w:iCs/>
        </w:rPr>
        <w:t>Metabolism</w:t>
      </w:r>
      <w:r w:rsidRPr="00D253D5">
        <w:rPr>
          <w:rFonts w:ascii="Book Antiqua" w:hAnsi="Book Antiqua"/>
        </w:rPr>
        <w:t> 2016; </w:t>
      </w:r>
      <w:r w:rsidRPr="00D253D5">
        <w:rPr>
          <w:rFonts w:ascii="Book Antiqua" w:hAnsi="Book Antiqua"/>
          <w:b/>
          <w:bCs/>
        </w:rPr>
        <w:t>65</w:t>
      </w:r>
      <w:r w:rsidRPr="00D253D5">
        <w:rPr>
          <w:rFonts w:ascii="Book Antiqua" w:hAnsi="Book Antiqua"/>
        </w:rPr>
        <w:t>: 1582-1588 [PMID: 27621193 DOI: 10.1016/j.metabol.2016.08.003]</w:t>
      </w:r>
    </w:p>
    <w:p w14:paraId="50F4E935"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27 </w:t>
      </w:r>
      <w:r w:rsidRPr="00D253D5">
        <w:rPr>
          <w:rFonts w:ascii="Book Antiqua" w:hAnsi="Book Antiqua"/>
          <w:b/>
          <w:bCs/>
        </w:rPr>
        <w:t>López-</w:t>
      </w:r>
      <w:proofErr w:type="spellStart"/>
      <w:r w:rsidRPr="00D253D5">
        <w:rPr>
          <w:rFonts w:ascii="Book Antiqua" w:hAnsi="Book Antiqua"/>
          <w:b/>
          <w:bCs/>
        </w:rPr>
        <w:t>Alarcón</w:t>
      </w:r>
      <w:proofErr w:type="spellEnd"/>
      <w:r w:rsidRPr="00D253D5">
        <w:rPr>
          <w:rFonts w:ascii="Book Antiqua" w:hAnsi="Book Antiqua"/>
          <w:b/>
          <w:bCs/>
        </w:rPr>
        <w:t xml:space="preserve"> M</w:t>
      </w:r>
      <w:r w:rsidRPr="00D253D5">
        <w:rPr>
          <w:rFonts w:ascii="Book Antiqua" w:hAnsi="Book Antiqua"/>
        </w:rPr>
        <w:t xml:space="preserve">, </w:t>
      </w:r>
      <w:proofErr w:type="spellStart"/>
      <w:r w:rsidRPr="00D253D5">
        <w:rPr>
          <w:rFonts w:ascii="Book Antiqua" w:hAnsi="Book Antiqua"/>
        </w:rPr>
        <w:t>Perichart-Perera</w:t>
      </w:r>
      <w:proofErr w:type="spellEnd"/>
      <w:r w:rsidRPr="00D253D5">
        <w:rPr>
          <w:rFonts w:ascii="Book Antiqua" w:hAnsi="Book Antiqua"/>
        </w:rPr>
        <w:t xml:space="preserve"> O, Flores-Huerta S, </w:t>
      </w:r>
      <w:proofErr w:type="spellStart"/>
      <w:r w:rsidRPr="00D253D5">
        <w:rPr>
          <w:rFonts w:ascii="Book Antiqua" w:hAnsi="Book Antiqua"/>
        </w:rPr>
        <w:t>Inda</w:t>
      </w:r>
      <w:proofErr w:type="spellEnd"/>
      <w:r w:rsidRPr="00D253D5">
        <w:rPr>
          <w:rFonts w:ascii="Book Antiqua" w:hAnsi="Book Antiqua"/>
        </w:rPr>
        <w:t>-Icaza P, Rodríguez-Cruz M, Armenta-Álvarez A, Bram-Falcón MT, Mayorga-Ochoa M. Excessive refined carbohydrates and scarce micronutrients intakes increase inflammatory mediators and insulin resistance in prepubertal and pubertal obese children independently of obesity. </w:t>
      </w:r>
      <w:r w:rsidRPr="00D253D5">
        <w:rPr>
          <w:rFonts w:ascii="Book Antiqua" w:hAnsi="Book Antiqua"/>
          <w:i/>
          <w:iCs/>
        </w:rPr>
        <w:t xml:space="preserve">Mediators </w:t>
      </w:r>
      <w:proofErr w:type="spellStart"/>
      <w:r w:rsidRPr="00D253D5">
        <w:rPr>
          <w:rFonts w:ascii="Book Antiqua" w:hAnsi="Book Antiqua"/>
          <w:i/>
          <w:iCs/>
        </w:rPr>
        <w:t>Inflamm</w:t>
      </w:r>
      <w:proofErr w:type="spellEnd"/>
      <w:r w:rsidRPr="00D253D5">
        <w:rPr>
          <w:rFonts w:ascii="Book Antiqua" w:hAnsi="Book Antiqua"/>
        </w:rPr>
        <w:t> 2014; </w:t>
      </w:r>
      <w:r w:rsidRPr="00D253D5">
        <w:rPr>
          <w:rFonts w:ascii="Book Antiqua" w:hAnsi="Book Antiqua"/>
          <w:b/>
          <w:bCs/>
        </w:rPr>
        <w:t>2014</w:t>
      </w:r>
      <w:r w:rsidRPr="00D253D5">
        <w:rPr>
          <w:rFonts w:ascii="Book Antiqua" w:hAnsi="Book Antiqua"/>
        </w:rPr>
        <w:t>: 849031 [PMID: 25477716 DOI: 10.1155/2014/849031]</w:t>
      </w:r>
    </w:p>
    <w:p w14:paraId="5EA3654D" w14:textId="40197746"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28 </w:t>
      </w:r>
      <w:proofErr w:type="spellStart"/>
      <w:r w:rsidRPr="00D253D5">
        <w:rPr>
          <w:rFonts w:ascii="Book Antiqua" w:hAnsi="Book Antiqua"/>
          <w:b/>
          <w:bCs/>
        </w:rPr>
        <w:t>Samraj</w:t>
      </w:r>
      <w:proofErr w:type="spellEnd"/>
      <w:r w:rsidRPr="00D253D5">
        <w:rPr>
          <w:rFonts w:ascii="Book Antiqua" w:hAnsi="Book Antiqua"/>
          <w:b/>
          <w:bCs/>
        </w:rPr>
        <w:t xml:space="preserve"> AN</w:t>
      </w:r>
      <w:r w:rsidRPr="00D253D5">
        <w:rPr>
          <w:rFonts w:ascii="Book Antiqua" w:hAnsi="Book Antiqua"/>
        </w:rPr>
        <w:t xml:space="preserve">, Pearce OM, </w:t>
      </w:r>
      <w:proofErr w:type="spellStart"/>
      <w:r w:rsidRPr="00D253D5">
        <w:rPr>
          <w:rFonts w:ascii="Book Antiqua" w:hAnsi="Book Antiqua"/>
        </w:rPr>
        <w:t>Läubli</w:t>
      </w:r>
      <w:proofErr w:type="spellEnd"/>
      <w:r w:rsidRPr="00D253D5">
        <w:rPr>
          <w:rFonts w:ascii="Book Antiqua" w:hAnsi="Book Antiqua"/>
        </w:rPr>
        <w:t xml:space="preserve"> H, Crittenden AN, </w:t>
      </w:r>
      <w:proofErr w:type="spellStart"/>
      <w:r w:rsidRPr="00D253D5">
        <w:rPr>
          <w:rFonts w:ascii="Book Antiqua" w:hAnsi="Book Antiqua"/>
        </w:rPr>
        <w:t>Bergfeld</w:t>
      </w:r>
      <w:proofErr w:type="spellEnd"/>
      <w:r w:rsidRPr="00D253D5">
        <w:rPr>
          <w:rFonts w:ascii="Book Antiqua" w:hAnsi="Book Antiqua"/>
        </w:rPr>
        <w:t xml:space="preserve"> AK, Banda K, Gregg CJ, </w:t>
      </w:r>
      <w:proofErr w:type="spellStart"/>
      <w:r w:rsidRPr="00D253D5">
        <w:rPr>
          <w:rFonts w:ascii="Book Antiqua" w:hAnsi="Book Antiqua"/>
        </w:rPr>
        <w:t>Bingman</w:t>
      </w:r>
      <w:proofErr w:type="spellEnd"/>
      <w:r w:rsidRPr="00D253D5">
        <w:rPr>
          <w:rFonts w:ascii="Book Antiqua" w:hAnsi="Book Antiqua"/>
        </w:rPr>
        <w:t xml:space="preserve"> AE, </w:t>
      </w:r>
      <w:proofErr w:type="spellStart"/>
      <w:r w:rsidRPr="00D253D5">
        <w:rPr>
          <w:rFonts w:ascii="Book Antiqua" w:hAnsi="Book Antiqua"/>
        </w:rPr>
        <w:t>Secrest</w:t>
      </w:r>
      <w:proofErr w:type="spellEnd"/>
      <w:r w:rsidRPr="00D253D5">
        <w:rPr>
          <w:rFonts w:ascii="Book Antiqua" w:hAnsi="Book Antiqua"/>
        </w:rPr>
        <w:t xml:space="preserve"> P, Diaz SL, Varki NM, Varki A. A red meat-derived glycan promotes inflammation and cancer progression.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Sci US</w:t>
      </w:r>
      <w:r w:rsidRPr="00D253D5">
        <w:rPr>
          <w:rFonts w:ascii="Book Antiqua" w:hAnsi="Book Antiqua"/>
          <w:i/>
          <w:iCs/>
        </w:rPr>
        <w:t>A</w:t>
      </w:r>
      <w:r w:rsidRPr="00D253D5">
        <w:rPr>
          <w:rFonts w:ascii="Book Antiqua" w:hAnsi="Book Antiqua"/>
        </w:rPr>
        <w:t> 2015; </w:t>
      </w:r>
      <w:r w:rsidRPr="00D253D5">
        <w:rPr>
          <w:rFonts w:ascii="Book Antiqua" w:hAnsi="Book Antiqua"/>
          <w:b/>
          <w:bCs/>
        </w:rPr>
        <w:t>112</w:t>
      </w:r>
      <w:r w:rsidRPr="00D253D5">
        <w:rPr>
          <w:rFonts w:ascii="Book Antiqua" w:hAnsi="Book Antiqua"/>
        </w:rPr>
        <w:t>: 542-547 [PMID: 25548184 DOI: 10.1073/pnas.1417508112]</w:t>
      </w:r>
    </w:p>
    <w:p w14:paraId="3D722D04"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29 </w:t>
      </w:r>
      <w:r w:rsidRPr="00D253D5">
        <w:rPr>
          <w:rFonts w:ascii="Book Antiqua" w:hAnsi="Book Antiqua"/>
          <w:b/>
          <w:bCs/>
        </w:rPr>
        <w:t>Bingham SA</w:t>
      </w:r>
      <w:r w:rsidRPr="00D253D5">
        <w:rPr>
          <w:rFonts w:ascii="Book Antiqua" w:hAnsi="Book Antiqua"/>
        </w:rPr>
        <w:t>. Diet and colorectal cancer prevention. </w:t>
      </w:r>
      <w:proofErr w:type="spellStart"/>
      <w:r w:rsidRPr="00D253D5">
        <w:rPr>
          <w:rFonts w:ascii="Book Antiqua" w:hAnsi="Book Antiqua"/>
          <w:i/>
          <w:iCs/>
        </w:rPr>
        <w:t>Biochem</w:t>
      </w:r>
      <w:proofErr w:type="spellEnd"/>
      <w:r w:rsidRPr="00D253D5">
        <w:rPr>
          <w:rFonts w:ascii="Book Antiqua" w:hAnsi="Book Antiqua"/>
          <w:i/>
          <w:iCs/>
        </w:rPr>
        <w:t xml:space="preserve"> Soc Trans</w:t>
      </w:r>
      <w:r w:rsidRPr="00D253D5">
        <w:rPr>
          <w:rFonts w:ascii="Book Antiqua" w:hAnsi="Book Antiqua"/>
        </w:rPr>
        <w:t> 2000; </w:t>
      </w:r>
      <w:r w:rsidRPr="00D253D5">
        <w:rPr>
          <w:rFonts w:ascii="Book Antiqua" w:hAnsi="Book Antiqua"/>
          <w:b/>
          <w:bCs/>
        </w:rPr>
        <w:t>28</w:t>
      </w:r>
      <w:r w:rsidRPr="00D253D5">
        <w:rPr>
          <w:rFonts w:ascii="Book Antiqua" w:hAnsi="Book Antiqua"/>
        </w:rPr>
        <w:t>: 12-16 [PMID: 10816091 DOI: 10.1042/bst0280012]</w:t>
      </w:r>
    </w:p>
    <w:p w14:paraId="6035B776" w14:textId="6E2AE294"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30 </w:t>
      </w:r>
      <w:r w:rsidRPr="00D253D5">
        <w:rPr>
          <w:rFonts w:ascii="Book Antiqua" w:hAnsi="Book Antiqua"/>
          <w:b/>
          <w:bCs/>
        </w:rPr>
        <w:t>De Filippo C</w:t>
      </w:r>
      <w:r w:rsidRPr="00D253D5">
        <w:rPr>
          <w:rFonts w:ascii="Book Antiqua" w:hAnsi="Book Antiqua"/>
        </w:rPr>
        <w:t xml:space="preserve">, Cavalieri D, Di Paola M, </w:t>
      </w:r>
      <w:proofErr w:type="spellStart"/>
      <w:r w:rsidRPr="00D253D5">
        <w:rPr>
          <w:rFonts w:ascii="Book Antiqua" w:hAnsi="Book Antiqua"/>
        </w:rPr>
        <w:t>Ramazzotti</w:t>
      </w:r>
      <w:proofErr w:type="spellEnd"/>
      <w:r w:rsidRPr="00D253D5">
        <w:rPr>
          <w:rFonts w:ascii="Book Antiqua" w:hAnsi="Book Antiqua"/>
        </w:rPr>
        <w:t xml:space="preserve"> M, </w:t>
      </w:r>
      <w:proofErr w:type="spellStart"/>
      <w:r w:rsidRPr="00D253D5">
        <w:rPr>
          <w:rFonts w:ascii="Book Antiqua" w:hAnsi="Book Antiqua"/>
        </w:rPr>
        <w:t>Poullet</w:t>
      </w:r>
      <w:proofErr w:type="spellEnd"/>
      <w:r w:rsidRPr="00D253D5">
        <w:rPr>
          <w:rFonts w:ascii="Book Antiqua" w:hAnsi="Book Antiqua"/>
        </w:rPr>
        <w:t xml:space="preserve"> JB, </w:t>
      </w:r>
      <w:proofErr w:type="spellStart"/>
      <w:r w:rsidRPr="00D253D5">
        <w:rPr>
          <w:rFonts w:ascii="Book Antiqua" w:hAnsi="Book Antiqua"/>
        </w:rPr>
        <w:t>Massart</w:t>
      </w:r>
      <w:proofErr w:type="spellEnd"/>
      <w:r w:rsidRPr="00D253D5">
        <w:rPr>
          <w:rFonts w:ascii="Book Antiqua" w:hAnsi="Book Antiqua"/>
        </w:rPr>
        <w:t xml:space="preserve"> S, </w:t>
      </w:r>
      <w:proofErr w:type="spellStart"/>
      <w:r w:rsidRPr="00D253D5">
        <w:rPr>
          <w:rFonts w:ascii="Book Antiqua" w:hAnsi="Book Antiqua"/>
        </w:rPr>
        <w:t>Collini</w:t>
      </w:r>
      <w:proofErr w:type="spellEnd"/>
      <w:r w:rsidRPr="00D253D5">
        <w:rPr>
          <w:rFonts w:ascii="Book Antiqua" w:hAnsi="Book Antiqua"/>
        </w:rPr>
        <w:t xml:space="preserve"> S, </w:t>
      </w:r>
      <w:proofErr w:type="spellStart"/>
      <w:r w:rsidRPr="00D253D5">
        <w:rPr>
          <w:rFonts w:ascii="Book Antiqua" w:hAnsi="Book Antiqua"/>
        </w:rPr>
        <w:t>Pieraccini</w:t>
      </w:r>
      <w:proofErr w:type="spellEnd"/>
      <w:r w:rsidRPr="00D253D5">
        <w:rPr>
          <w:rFonts w:ascii="Book Antiqua" w:hAnsi="Book Antiqua"/>
        </w:rPr>
        <w:t xml:space="preserve"> G, </w:t>
      </w:r>
      <w:proofErr w:type="spellStart"/>
      <w:r w:rsidRPr="00D253D5">
        <w:rPr>
          <w:rFonts w:ascii="Book Antiqua" w:hAnsi="Book Antiqua"/>
        </w:rPr>
        <w:t>Lionetti</w:t>
      </w:r>
      <w:proofErr w:type="spellEnd"/>
      <w:r w:rsidRPr="00D253D5">
        <w:rPr>
          <w:rFonts w:ascii="Book Antiqua" w:hAnsi="Book Antiqua"/>
        </w:rPr>
        <w:t xml:space="preserve"> P. Impact of diet in shaping gut microbiota revealed by a comparative study in children from Europe and rural Africa.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Sci US</w:t>
      </w:r>
      <w:r w:rsidRPr="00D253D5">
        <w:rPr>
          <w:rFonts w:ascii="Book Antiqua" w:hAnsi="Book Antiqua"/>
          <w:i/>
          <w:iCs/>
        </w:rPr>
        <w:t>A</w:t>
      </w:r>
      <w:r w:rsidRPr="00D253D5">
        <w:rPr>
          <w:rFonts w:ascii="Book Antiqua" w:hAnsi="Book Antiqua"/>
        </w:rPr>
        <w:t> 2010; </w:t>
      </w:r>
      <w:r w:rsidRPr="00D253D5">
        <w:rPr>
          <w:rFonts w:ascii="Book Antiqua" w:hAnsi="Book Antiqua"/>
          <w:b/>
          <w:bCs/>
        </w:rPr>
        <w:t>107</w:t>
      </w:r>
      <w:r w:rsidRPr="00D253D5">
        <w:rPr>
          <w:rFonts w:ascii="Book Antiqua" w:hAnsi="Book Antiqua"/>
        </w:rPr>
        <w:t>: 14691-14696 [PMID: 20679230 DOI: 10.1073/pnas.1005963107]</w:t>
      </w:r>
    </w:p>
    <w:p w14:paraId="07CC0EE0" w14:textId="71C319BD"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31 </w:t>
      </w:r>
      <w:proofErr w:type="spellStart"/>
      <w:r w:rsidRPr="00D253D5">
        <w:rPr>
          <w:rFonts w:ascii="Book Antiqua" w:hAnsi="Book Antiqua"/>
          <w:b/>
          <w:bCs/>
        </w:rPr>
        <w:t>Kałużna-Czaplińska</w:t>
      </w:r>
      <w:proofErr w:type="spellEnd"/>
      <w:r w:rsidRPr="00D253D5">
        <w:rPr>
          <w:rFonts w:ascii="Book Antiqua" w:hAnsi="Book Antiqua"/>
          <w:b/>
          <w:bCs/>
        </w:rPr>
        <w:t xml:space="preserve"> J</w:t>
      </w:r>
      <w:r w:rsidRPr="00D253D5">
        <w:rPr>
          <w:rFonts w:ascii="Book Antiqua" w:hAnsi="Book Antiqua"/>
          <w:bCs/>
        </w:rPr>
        <w:t>,</w:t>
      </w:r>
      <w:r w:rsidRPr="00D253D5">
        <w:rPr>
          <w:rFonts w:ascii="Book Antiqua" w:hAnsi="Book Antiqua"/>
        </w:rPr>
        <w:t> </w:t>
      </w:r>
      <w:proofErr w:type="spellStart"/>
      <w:r w:rsidRPr="00D253D5">
        <w:rPr>
          <w:rFonts w:ascii="Book Antiqua" w:hAnsi="Book Antiqua"/>
        </w:rPr>
        <w:t>Gątarek</w:t>
      </w:r>
      <w:proofErr w:type="spellEnd"/>
      <w:r w:rsidRPr="00D253D5">
        <w:rPr>
          <w:rFonts w:ascii="Book Antiqua" w:hAnsi="Book Antiqua"/>
        </w:rPr>
        <w:t xml:space="preserve"> P, Chartrand MS, Dadar M, </w:t>
      </w:r>
      <w:proofErr w:type="spellStart"/>
      <w:r w:rsidRPr="00D253D5">
        <w:rPr>
          <w:rFonts w:ascii="Book Antiqua" w:hAnsi="Book Antiqua"/>
        </w:rPr>
        <w:t>Bjørklund</w:t>
      </w:r>
      <w:proofErr w:type="spellEnd"/>
      <w:r w:rsidRPr="00D253D5">
        <w:rPr>
          <w:rFonts w:ascii="Book Antiqua" w:hAnsi="Book Antiqua"/>
        </w:rPr>
        <w:t xml:space="preserve"> G. Is there a relationship between intestinal microbiota, dietary compounds, and obesity? Trends Food Sci Technol 2017;</w:t>
      </w:r>
      <w:r>
        <w:rPr>
          <w:rFonts w:ascii="Book Antiqua" w:hAnsi="Book Antiqua" w:hint="eastAsia"/>
          <w:lang w:eastAsia="zh-CN"/>
        </w:rPr>
        <w:t xml:space="preserve"> </w:t>
      </w:r>
      <w:r w:rsidRPr="00D253D5">
        <w:rPr>
          <w:rFonts w:ascii="Book Antiqua" w:hAnsi="Book Antiqua"/>
          <w:b/>
        </w:rPr>
        <w:t>70:</w:t>
      </w:r>
      <w:r w:rsidRPr="00D253D5">
        <w:rPr>
          <w:rFonts w:ascii="Book Antiqua" w:hAnsi="Book Antiqua" w:hint="eastAsia"/>
          <w:b/>
          <w:lang w:eastAsia="zh-CN"/>
        </w:rPr>
        <w:t xml:space="preserve"> </w:t>
      </w:r>
      <w:r w:rsidRPr="00D253D5">
        <w:rPr>
          <w:rFonts w:ascii="Book Antiqua" w:hAnsi="Book Antiqua"/>
        </w:rPr>
        <w:t>105–113 [DOI: 10.1016/j.tifs.2017.10.010]</w:t>
      </w:r>
    </w:p>
    <w:p w14:paraId="3A635528"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32 </w:t>
      </w:r>
      <w:r w:rsidRPr="00D253D5">
        <w:rPr>
          <w:rFonts w:ascii="Book Antiqua" w:hAnsi="Book Antiqua"/>
          <w:b/>
          <w:bCs/>
        </w:rPr>
        <w:t>Li W</w:t>
      </w:r>
      <w:r w:rsidRPr="00D253D5">
        <w:rPr>
          <w:rFonts w:ascii="Book Antiqua" w:hAnsi="Book Antiqua"/>
        </w:rPr>
        <w:t xml:space="preserve">, Dowd SE, Scurlock B, Acosta-Martinez V, </w:t>
      </w:r>
      <w:proofErr w:type="spellStart"/>
      <w:r w:rsidRPr="00D253D5">
        <w:rPr>
          <w:rFonts w:ascii="Book Antiqua" w:hAnsi="Book Antiqua"/>
        </w:rPr>
        <w:t>Lyte</w:t>
      </w:r>
      <w:proofErr w:type="spellEnd"/>
      <w:r w:rsidRPr="00D253D5">
        <w:rPr>
          <w:rFonts w:ascii="Book Antiqua" w:hAnsi="Book Antiqua"/>
        </w:rPr>
        <w:t xml:space="preserve"> M. Memory and learning </w:t>
      </w:r>
      <w:r w:rsidRPr="00D253D5">
        <w:rPr>
          <w:rFonts w:ascii="Book Antiqua" w:hAnsi="Book Antiqua"/>
        </w:rPr>
        <w:lastRenderedPageBreak/>
        <w:t>behavior in mice is temporally associated with diet-induced alterations in gut bacteria. </w:t>
      </w:r>
      <w:proofErr w:type="spellStart"/>
      <w:r w:rsidRPr="00D253D5">
        <w:rPr>
          <w:rFonts w:ascii="Book Antiqua" w:hAnsi="Book Antiqua"/>
          <w:i/>
          <w:iCs/>
        </w:rPr>
        <w:t>Physiol</w:t>
      </w:r>
      <w:proofErr w:type="spellEnd"/>
      <w:r w:rsidRPr="00D253D5">
        <w:rPr>
          <w:rFonts w:ascii="Book Antiqua" w:hAnsi="Book Antiqua"/>
          <w:i/>
          <w:iCs/>
        </w:rPr>
        <w:t xml:space="preserve"> </w:t>
      </w:r>
      <w:proofErr w:type="spellStart"/>
      <w:r w:rsidRPr="00D253D5">
        <w:rPr>
          <w:rFonts w:ascii="Book Antiqua" w:hAnsi="Book Antiqua"/>
          <w:i/>
          <w:iCs/>
        </w:rPr>
        <w:t>Behav</w:t>
      </w:r>
      <w:proofErr w:type="spellEnd"/>
      <w:r w:rsidRPr="00D253D5">
        <w:rPr>
          <w:rFonts w:ascii="Book Antiqua" w:hAnsi="Book Antiqua"/>
        </w:rPr>
        <w:t> 2009; </w:t>
      </w:r>
      <w:r w:rsidRPr="00D253D5">
        <w:rPr>
          <w:rFonts w:ascii="Book Antiqua" w:hAnsi="Book Antiqua"/>
          <w:b/>
          <w:bCs/>
        </w:rPr>
        <w:t>96</w:t>
      </w:r>
      <w:r w:rsidRPr="00D253D5">
        <w:rPr>
          <w:rFonts w:ascii="Book Antiqua" w:hAnsi="Book Antiqua"/>
        </w:rPr>
        <w:t>: 557-567 [PMID: 19135464 DOI: 10.1016/j.physbeh.2008.12.004]</w:t>
      </w:r>
    </w:p>
    <w:p w14:paraId="0FC6B8B3"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33 </w:t>
      </w:r>
      <w:r w:rsidRPr="00D253D5">
        <w:rPr>
          <w:rFonts w:ascii="Book Antiqua" w:hAnsi="Book Antiqua"/>
          <w:b/>
          <w:bCs/>
        </w:rPr>
        <w:t>Font-</w:t>
      </w:r>
      <w:proofErr w:type="spellStart"/>
      <w:r w:rsidRPr="00D253D5">
        <w:rPr>
          <w:rFonts w:ascii="Book Antiqua" w:hAnsi="Book Antiqua"/>
          <w:b/>
          <w:bCs/>
        </w:rPr>
        <w:t>Burgada</w:t>
      </w:r>
      <w:proofErr w:type="spellEnd"/>
      <w:r w:rsidRPr="00D253D5">
        <w:rPr>
          <w:rFonts w:ascii="Book Antiqua" w:hAnsi="Book Antiqua"/>
          <w:b/>
          <w:bCs/>
        </w:rPr>
        <w:t xml:space="preserve"> J</w:t>
      </w:r>
      <w:r w:rsidRPr="00D253D5">
        <w:rPr>
          <w:rFonts w:ascii="Book Antiqua" w:hAnsi="Book Antiqua"/>
        </w:rPr>
        <w:t>, Sun B, Karin M. Obesity and Cancer: The Oil that Feeds the Flame. </w:t>
      </w:r>
      <w:r w:rsidRPr="00D253D5">
        <w:rPr>
          <w:rFonts w:ascii="Book Antiqua" w:hAnsi="Book Antiqua"/>
          <w:i/>
          <w:iCs/>
        </w:rPr>
        <w:t xml:space="preserve">Cell </w:t>
      </w:r>
      <w:proofErr w:type="spellStart"/>
      <w:r w:rsidRPr="00D253D5">
        <w:rPr>
          <w:rFonts w:ascii="Book Antiqua" w:hAnsi="Book Antiqua"/>
          <w:i/>
          <w:iCs/>
        </w:rPr>
        <w:t>Metab</w:t>
      </w:r>
      <w:proofErr w:type="spellEnd"/>
      <w:r w:rsidRPr="00D253D5">
        <w:rPr>
          <w:rFonts w:ascii="Book Antiqua" w:hAnsi="Book Antiqua"/>
        </w:rPr>
        <w:t> 2016; </w:t>
      </w:r>
      <w:r w:rsidRPr="00D253D5">
        <w:rPr>
          <w:rFonts w:ascii="Book Antiqua" w:hAnsi="Book Antiqua"/>
          <w:b/>
          <w:bCs/>
        </w:rPr>
        <w:t>23</w:t>
      </w:r>
      <w:r w:rsidRPr="00D253D5">
        <w:rPr>
          <w:rFonts w:ascii="Book Antiqua" w:hAnsi="Book Antiqua"/>
        </w:rPr>
        <w:t>: 48-62 [PMID: 26771116 DOI: 10.1016/j.cmet.2015.12.015]</w:t>
      </w:r>
    </w:p>
    <w:p w14:paraId="55A86459"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34 </w:t>
      </w:r>
      <w:r w:rsidRPr="00D253D5">
        <w:rPr>
          <w:rFonts w:ascii="Book Antiqua" w:hAnsi="Book Antiqua"/>
          <w:b/>
          <w:bCs/>
        </w:rPr>
        <w:t>Ammerman A</w:t>
      </w:r>
      <w:r w:rsidRPr="00D253D5">
        <w:rPr>
          <w:rFonts w:ascii="Book Antiqua" w:hAnsi="Book Antiqua"/>
        </w:rPr>
        <w:t xml:space="preserve">, Lindquist C, Hersey J, Jackman AM, Gavin NI, Garces C, </w:t>
      </w:r>
      <w:proofErr w:type="spellStart"/>
      <w:r w:rsidRPr="00D253D5">
        <w:rPr>
          <w:rFonts w:ascii="Book Antiqua" w:hAnsi="Book Antiqua"/>
        </w:rPr>
        <w:t>Lohr</w:t>
      </w:r>
      <w:proofErr w:type="spellEnd"/>
      <w:r w:rsidRPr="00D253D5">
        <w:rPr>
          <w:rFonts w:ascii="Book Antiqua" w:hAnsi="Book Antiqua"/>
        </w:rPr>
        <w:t xml:space="preserve"> KN, Cary TS, Whitener BL. Efficacy of interventions to modify dietary behavior related to cancer risk. </w:t>
      </w:r>
      <w:proofErr w:type="spellStart"/>
      <w:r w:rsidRPr="00D253D5">
        <w:rPr>
          <w:rFonts w:ascii="Book Antiqua" w:hAnsi="Book Antiqua"/>
          <w:i/>
          <w:iCs/>
        </w:rPr>
        <w:t>Evid</w:t>
      </w:r>
      <w:proofErr w:type="spellEnd"/>
      <w:r w:rsidRPr="00D253D5">
        <w:rPr>
          <w:rFonts w:ascii="Book Antiqua" w:hAnsi="Book Antiqua"/>
          <w:i/>
          <w:iCs/>
        </w:rPr>
        <w:t xml:space="preserve"> Rep Technol Assess </w:t>
      </w:r>
      <w:r w:rsidRPr="00D253D5">
        <w:rPr>
          <w:rFonts w:ascii="Book Antiqua" w:hAnsi="Book Antiqua"/>
          <w:iCs/>
        </w:rPr>
        <w:t>(</w:t>
      </w:r>
      <w:proofErr w:type="spellStart"/>
      <w:r w:rsidRPr="00D253D5">
        <w:rPr>
          <w:rFonts w:ascii="Book Antiqua" w:hAnsi="Book Antiqua"/>
          <w:iCs/>
        </w:rPr>
        <w:t>Summ</w:t>
      </w:r>
      <w:proofErr w:type="spellEnd"/>
      <w:r w:rsidRPr="00D253D5">
        <w:rPr>
          <w:rFonts w:ascii="Book Antiqua" w:hAnsi="Book Antiqua"/>
          <w:iCs/>
        </w:rPr>
        <w:t>)</w:t>
      </w:r>
      <w:r w:rsidRPr="00D253D5">
        <w:rPr>
          <w:rFonts w:ascii="Book Antiqua" w:hAnsi="Book Antiqua"/>
        </w:rPr>
        <w:t> 2000; : 1-4 [PMID: 11190254]</w:t>
      </w:r>
    </w:p>
    <w:p w14:paraId="381E8273"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35 </w:t>
      </w:r>
      <w:r w:rsidRPr="00D253D5">
        <w:rPr>
          <w:rFonts w:ascii="Book Antiqua" w:hAnsi="Book Antiqua"/>
          <w:bCs/>
        </w:rPr>
        <w:t>Theory at a glance: a guide for health promotion practice. 2nd ed. U.S. Dept. of Health and Human Services,</w:t>
      </w:r>
      <w:r w:rsidRPr="00D253D5">
        <w:rPr>
          <w:rFonts w:ascii="Book Antiqua" w:hAnsi="Book Antiqua"/>
        </w:rPr>
        <w:t> National Institutes of Health, National Cancer Institute, 2005; p1-64</w:t>
      </w:r>
    </w:p>
    <w:p w14:paraId="057F40A2"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36 </w:t>
      </w:r>
      <w:proofErr w:type="spellStart"/>
      <w:r w:rsidRPr="00D253D5">
        <w:rPr>
          <w:rFonts w:ascii="Book Antiqua" w:hAnsi="Book Antiqua"/>
          <w:b/>
          <w:bCs/>
        </w:rPr>
        <w:t>Branca</w:t>
      </w:r>
      <w:proofErr w:type="spellEnd"/>
      <w:r w:rsidRPr="00D253D5">
        <w:rPr>
          <w:rFonts w:ascii="Book Antiqua" w:hAnsi="Book Antiqua"/>
          <w:b/>
          <w:bCs/>
        </w:rPr>
        <w:t xml:space="preserve"> F</w:t>
      </w:r>
      <w:r w:rsidRPr="00D253D5">
        <w:rPr>
          <w:rFonts w:ascii="Book Antiqua" w:hAnsi="Book Antiqua"/>
        </w:rPr>
        <w:t xml:space="preserve">, Hanley AB, Pool-Zobel B, </w:t>
      </w:r>
      <w:proofErr w:type="spellStart"/>
      <w:r w:rsidRPr="00D253D5">
        <w:rPr>
          <w:rFonts w:ascii="Book Antiqua" w:hAnsi="Book Antiqua"/>
        </w:rPr>
        <w:t>Verhagen</w:t>
      </w:r>
      <w:proofErr w:type="spellEnd"/>
      <w:r w:rsidRPr="00D253D5">
        <w:rPr>
          <w:rFonts w:ascii="Book Antiqua" w:hAnsi="Book Antiqua"/>
        </w:rPr>
        <w:t xml:space="preserve"> H. Biomarkers in disease and health. </w:t>
      </w:r>
      <w:r w:rsidRPr="00D253D5">
        <w:rPr>
          <w:rFonts w:ascii="Book Antiqua" w:hAnsi="Book Antiqua"/>
          <w:i/>
          <w:iCs/>
        </w:rPr>
        <w:t xml:space="preserve">Br J </w:t>
      </w:r>
      <w:proofErr w:type="spellStart"/>
      <w:r w:rsidRPr="00D253D5">
        <w:rPr>
          <w:rFonts w:ascii="Book Antiqua" w:hAnsi="Book Antiqua"/>
          <w:i/>
          <w:iCs/>
        </w:rPr>
        <w:t>Nutr</w:t>
      </w:r>
      <w:proofErr w:type="spellEnd"/>
      <w:r w:rsidRPr="00D253D5">
        <w:rPr>
          <w:rFonts w:ascii="Book Antiqua" w:hAnsi="Book Antiqua"/>
        </w:rPr>
        <w:t> 2001; </w:t>
      </w:r>
      <w:r w:rsidRPr="00D253D5">
        <w:rPr>
          <w:rFonts w:ascii="Book Antiqua" w:hAnsi="Book Antiqua"/>
          <w:b/>
          <w:bCs/>
        </w:rPr>
        <w:t xml:space="preserve">86 </w:t>
      </w:r>
      <w:r w:rsidRPr="00D253D5">
        <w:rPr>
          <w:rFonts w:ascii="Book Antiqua" w:hAnsi="Book Antiqua"/>
          <w:bCs/>
        </w:rPr>
        <w:t>Suppl 1</w:t>
      </w:r>
      <w:r w:rsidRPr="00D253D5">
        <w:rPr>
          <w:rFonts w:ascii="Book Antiqua" w:hAnsi="Book Antiqua"/>
        </w:rPr>
        <w:t>: S55-S92 [PMID: 11520424 DOI: 10.1079/BJN2001339]</w:t>
      </w:r>
    </w:p>
    <w:p w14:paraId="7DDF4BEF"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37 </w:t>
      </w:r>
      <w:proofErr w:type="spellStart"/>
      <w:r w:rsidRPr="00D253D5">
        <w:rPr>
          <w:rFonts w:ascii="Book Antiqua" w:hAnsi="Book Antiqua"/>
          <w:b/>
          <w:bCs/>
        </w:rPr>
        <w:t>Zitvogel</w:t>
      </w:r>
      <w:proofErr w:type="spellEnd"/>
      <w:r w:rsidRPr="00D253D5">
        <w:rPr>
          <w:rFonts w:ascii="Book Antiqua" w:hAnsi="Book Antiqua"/>
          <w:b/>
          <w:bCs/>
        </w:rPr>
        <w:t xml:space="preserve"> L</w:t>
      </w:r>
      <w:r w:rsidRPr="00D253D5">
        <w:rPr>
          <w:rFonts w:ascii="Book Antiqua" w:hAnsi="Book Antiqua"/>
        </w:rPr>
        <w:t xml:space="preserve">, </w:t>
      </w:r>
      <w:proofErr w:type="spellStart"/>
      <w:r w:rsidRPr="00D253D5">
        <w:rPr>
          <w:rFonts w:ascii="Book Antiqua" w:hAnsi="Book Antiqua"/>
        </w:rPr>
        <w:t>Pietrocola</w:t>
      </w:r>
      <w:proofErr w:type="spellEnd"/>
      <w:r w:rsidRPr="00D253D5">
        <w:rPr>
          <w:rFonts w:ascii="Book Antiqua" w:hAnsi="Book Antiqua"/>
        </w:rPr>
        <w:t xml:space="preserve"> F, Kroemer G. Nutrition, inflammation and cancer. </w:t>
      </w:r>
      <w:r w:rsidRPr="00D253D5">
        <w:rPr>
          <w:rFonts w:ascii="Book Antiqua" w:hAnsi="Book Antiqua"/>
          <w:i/>
          <w:iCs/>
        </w:rPr>
        <w:t>Nat Immunol</w:t>
      </w:r>
      <w:r w:rsidRPr="00D253D5">
        <w:rPr>
          <w:rFonts w:ascii="Book Antiqua" w:hAnsi="Book Antiqua"/>
        </w:rPr>
        <w:t> 2017; </w:t>
      </w:r>
      <w:r w:rsidRPr="00D253D5">
        <w:rPr>
          <w:rFonts w:ascii="Book Antiqua" w:hAnsi="Book Antiqua"/>
          <w:b/>
          <w:bCs/>
        </w:rPr>
        <w:t>18</w:t>
      </w:r>
      <w:r w:rsidRPr="00D253D5">
        <w:rPr>
          <w:rFonts w:ascii="Book Antiqua" w:hAnsi="Book Antiqua"/>
        </w:rPr>
        <w:t>: 843-850 [PMID: 28722707 DOI: 10.1038/ni.3754]</w:t>
      </w:r>
    </w:p>
    <w:p w14:paraId="7A70FBCB"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38 </w:t>
      </w:r>
      <w:r w:rsidRPr="00D253D5">
        <w:rPr>
          <w:rFonts w:ascii="Book Antiqua" w:hAnsi="Book Antiqua"/>
          <w:b/>
          <w:bCs/>
        </w:rPr>
        <w:t>Deng T</w:t>
      </w:r>
      <w:r w:rsidRPr="00D253D5">
        <w:rPr>
          <w:rFonts w:ascii="Book Antiqua" w:hAnsi="Book Antiqua"/>
        </w:rPr>
        <w:t>, Lyon CJ, Bergin S, Caligiuri MA, Hsueh WA. Obesity, Inflammation, and Cancer. </w:t>
      </w:r>
      <w:proofErr w:type="spellStart"/>
      <w:r w:rsidRPr="00D253D5">
        <w:rPr>
          <w:rFonts w:ascii="Book Antiqua" w:hAnsi="Book Antiqua"/>
          <w:i/>
          <w:iCs/>
        </w:rPr>
        <w:t>Annu</w:t>
      </w:r>
      <w:proofErr w:type="spellEnd"/>
      <w:r w:rsidRPr="00D253D5">
        <w:rPr>
          <w:rFonts w:ascii="Book Antiqua" w:hAnsi="Book Antiqua"/>
          <w:i/>
          <w:iCs/>
        </w:rPr>
        <w:t xml:space="preserve"> Rev </w:t>
      </w:r>
      <w:proofErr w:type="spellStart"/>
      <w:r w:rsidRPr="00D253D5">
        <w:rPr>
          <w:rFonts w:ascii="Book Antiqua" w:hAnsi="Book Antiqua"/>
          <w:i/>
          <w:iCs/>
        </w:rPr>
        <w:t>Pathol</w:t>
      </w:r>
      <w:proofErr w:type="spellEnd"/>
      <w:r w:rsidRPr="00D253D5">
        <w:rPr>
          <w:rFonts w:ascii="Book Antiqua" w:hAnsi="Book Antiqua"/>
        </w:rPr>
        <w:t> 2016; </w:t>
      </w:r>
      <w:r w:rsidRPr="00D253D5">
        <w:rPr>
          <w:rFonts w:ascii="Book Antiqua" w:hAnsi="Book Antiqua"/>
          <w:b/>
          <w:bCs/>
        </w:rPr>
        <w:t>11</w:t>
      </w:r>
      <w:r w:rsidRPr="00D253D5">
        <w:rPr>
          <w:rFonts w:ascii="Book Antiqua" w:hAnsi="Book Antiqua"/>
        </w:rPr>
        <w:t>: 421-449 [PMID: 27193454 DOI: 10.1146/annurev-pathol-012615-044359]</w:t>
      </w:r>
    </w:p>
    <w:p w14:paraId="5B789135" w14:textId="7AD49650" w:rsidR="00D253D5" w:rsidRPr="00D253D5" w:rsidRDefault="00D253D5" w:rsidP="00D253D5">
      <w:pPr>
        <w:pStyle w:val="BodyText"/>
        <w:adjustRightInd w:val="0"/>
        <w:snapToGrid w:val="0"/>
        <w:spacing w:line="360" w:lineRule="auto"/>
        <w:ind w:left="0" w:right="0"/>
        <w:rPr>
          <w:rFonts w:ascii="Book Antiqua" w:hAnsi="Book Antiqua"/>
          <w:lang w:eastAsia="zh-CN"/>
        </w:rPr>
      </w:pPr>
      <w:r>
        <w:rPr>
          <w:rFonts w:ascii="Book Antiqua" w:hAnsi="Book Antiqua"/>
        </w:rPr>
        <w:t xml:space="preserve">39 </w:t>
      </w:r>
      <w:r w:rsidRPr="00D253D5">
        <w:rPr>
          <w:rFonts w:ascii="Book Antiqua" w:hAnsi="Book Antiqua"/>
          <w:b/>
        </w:rPr>
        <w:t>American Cancer Society</w:t>
      </w:r>
      <w:r>
        <w:rPr>
          <w:rFonts w:ascii="Book Antiqua" w:hAnsi="Book Antiqua"/>
        </w:rPr>
        <w:t>,</w:t>
      </w:r>
      <w:r w:rsidRPr="00D253D5">
        <w:rPr>
          <w:rFonts w:ascii="Book Antiqua" w:hAnsi="Book Antiqua"/>
        </w:rPr>
        <w:t xml:space="preserve"> Cancer </w:t>
      </w:r>
      <w:r w:rsidR="00AC77AE" w:rsidRPr="00D253D5">
        <w:rPr>
          <w:rFonts w:ascii="Book Antiqua" w:hAnsi="Book Antiqua"/>
        </w:rPr>
        <w:t xml:space="preserve">Facts </w:t>
      </w:r>
      <w:r w:rsidRPr="00D253D5">
        <w:rPr>
          <w:rFonts w:ascii="Book Antiqua" w:hAnsi="Book Antiqua"/>
        </w:rPr>
        <w:t>and</w:t>
      </w:r>
      <w:r w:rsidR="00AC77AE" w:rsidRPr="00D253D5">
        <w:rPr>
          <w:rFonts w:ascii="Book Antiqua" w:hAnsi="Book Antiqua"/>
        </w:rPr>
        <w:t xml:space="preserve"> Figures</w:t>
      </w:r>
      <w:r w:rsidRPr="00D253D5">
        <w:rPr>
          <w:rFonts w:ascii="Book Antiqua" w:hAnsi="Book Antiqua"/>
        </w:rPr>
        <w:t xml:space="preserve"> 2008.</w:t>
      </w:r>
      <w:r>
        <w:rPr>
          <w:rFonts w:ascii="Book Antiqua" w:hAnsi="Book Antiqua" w:hint="eastAsia"/>
          <w:lang w:eastAsia="zh-CN"/>
        </w:rPr>
        <w:t xml:space="preserve"> </w:t>
      </w:r>
      <w:r>
        <w:rPr>
          <w:rFonts w:ascii="Book Antiqua" w:hAnsi="Book Antiqua"/>
          <w:bCs/>
        </w:rPr>
        <w:t>Atlanta</w:t>
      </w:r>
      <w:r>
        <w:rPr>
          <w:rFonts w:ascii="Book Antiqua" w:hAnsi="Book Antiqua"/>
        </w:rPr>
        <w:t>: American Cancer Society, 2008</w:t>
      </w:r>
      <w:r>
        <w:rPr>
          <w:rFonts w:ascii="Book Antiqua" w:hAnsi="Book Antiqua" w:hint="eastAsia"/>
          <w:lang w:eastAsia="zh-CN"/>
        </w:rPr>
        <w:t xml:space="preserve"> </w:t>
      </w:r>
      <w:r>
        <w:rPr>
          <w:rFonts w:ascii="Book Antiqua" w:hAnsi="Book Antiqua"/>
          <w:lang w:eastAsia="zh-CN"/>
        </w:rPr>
        <w:t>A</w:t>
      </w:r>
      <w:r>
        <w:rPr>
          <w:rFonts w:ascii="Book Antiqua" w:hAnsi="Book Antiqua"/>
        </w:rPr>
        <w:t>ccessed September 29, 2018</w:t>
      </w:r>
    </w:p>
    <w:p w14:paraId="3B677ED6"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40 </w:t>
      </w:r>
      <w:proofErr w:type="spellStart"/>
      <w:r w:rsidRPr="00D253D5">
        <w:rPr>
          <w:rFonts w:ascii="Book Antiqua" w:hAnsi="Book Antiqua"/>
          <w:b/>
          <w:bCs/>
        </w:rPr>
        <w:t>Norat</w:t>
      </w:r>
      <w:proofErr w:type="spellEnd"/>
      <w:r w:rsidRPr="00D253D5">
        <w:rPr>
          <w:rFonts w:ascii="Book Antiqua" w:hAnsi="Book Antiqua"/>
          <w:b/>
          <w:bCs/>
        </w:rPr>
        <w:t xml:space="preserve"> T</w:t>
      </w:r>
      <w:r w:rsidRPr="00D253D5">
        <w:rPr>
          <w:rFonts w:ascii="Book Antiqua" w:hAnsi="Book Antiqua"/>
        </w:rPr>
        <w:t xml:space="preserve">, </w:t>
      </w:r>
      <w:proofErr w:type="spellStart"/>
      <w:r w:rsidRPr="00D253D5">
        <w:rPr>
          <w:rFonts w:ascii="Book Antiqua" w:hAnsi="Book Antiqua"/>
        </w:rPr>
        <w:t>Lukanova</w:t>
      </w:r>
      <w:proofErr w:type="spellEnd"/>
      <w:r w:rsidRPr="00D253D5">
        <w:rPr>
          <w:rFonts w:ascii="Book Antiqua" w:hAnsi="Book Antiqua"/>
        </w:rPr>
        <w:t xml:space="preserve"> A, Ferrari P, </w:t>
      </w:r>
      <w:proofErr w:type="spellStart"/>
      <w:r w:rsidRPr="00D253D5">
        <w:rPr>
          <w:rFonts w:ascii="Book Antiqua" w:hAnsi="Book Antiqua"/>
        </w:rPr>
        <w:t>Riboli</w:t>
      </w:r>
      <w:proofErr w:type="spellEnd"/>
      <w:r w:rsidRPr="00D253D5">
        <w:rPr>
          <w:rFonts w:ascii="Book Antiqua" w:hAnsi="Book Antiqua"/>
        </w:rPr>
        <w:t xml:space="preserve"> E. Meat consumption and colorectal cancer risk: dose-response meta-analysis of epidemiological studies. </w:t>
      </w:r>
      <w:r w:rsidRPr="00D253D5">
        <w:rPr>
          <w:rFonts w:ascii="Book Antiqua" w:hAnsi="Book Antiqua"/>
          <w:i/>
          <w:iCs/>
        </w:rPr>
        <w:t>Int J Cancer</w:t>
      </w:r>
      <w:r w:rsidRPr="00D253D5">
        <w:rPr>
          <w:rFonts w:ascii="Book Antiqua" w:hAnsi="Book Antiqua"/>
        </w:rPr>
        <w:t> 2002; </w:t>
      </w:r>
      <w:r w:rsidRPr="00D253D5">
        <w:rPr>
          <w:rFonts w:ascii="Book Antiqua" w:hAnsi="Book Antiqua"/>
          <w:b/>
          <w:bCs/>
        </w:rPr>
        <w:t>98</w:t>
      </w:r>
      <w:r w:rsidRPr="00D253D5">
        <w:rPr>
          <w:rFonts w:ascii="Book Antiqua" w:hAnsi="Book Antiqua"/>
        </w:rPr>
        <w:t>: 241-256 [PMID: 11857415 DOI: 10.1002/ijc.10126]</w:t>
      </w:r>
    </w:p>
    <w:p w14:paraId="0C79B6C1"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41 </w:t>
      </w:r>
      <w:proofErr w:type="spellStart"/>
      <w:r w:rsidRPr="00D253D5">
        <w:rPr>
          <w:rFonts w:ascii="Book Antiqua" w:hAnsi="Book Antiqua"/>
          <w:b/>
          <w:bCs/>
        </w:rPr>
        <w:t>Ognjanovic</w:t>
      </w:r>
      <w:proofErr w:type="spellEnd"/>
      <w:r w:rsidRPr="00D253D5">
        <w:rPr>
          <w:rFonts w:ascii="Book Antiqua" w:hAnsi="Book Antiqua"/>
          <w:b/>
          <w:bCs/>
        </w:rPr>
        <w:t xml:space="preserve"> S</w:t>
      </w:r>
      <w:r w:rsidRPr="00D253D5">
        <w:rPr>
          <w:rFonts w:ascii="Book Antiqua" w:hAnsi="Book Antiqua"/>
        </w:rPr>
        <w:t xml:space="preserve">, Yamamoto J, </w:t>
      </w:r>
      <w:proofErr w:type="spellStart"/>
      <w:r w:rsidRPr="00D253D5">
        <w:rPr>
          <w:rFonts w:ascii="Book Antiqua" w:hAnsi="Book Antiqua"/>
        </w:rPr>
        <w:t>Maskarinec</w:t>
      </w:r>
      <w:proofErr w:type="spellEnd"/>
      <w:r w:rsidRPr="00D253D5">
        <w:rPr>
          <w:rFonts w:ascii="Book Antiqua" w:hAnsi="Book Antiqua"/>
        </w:rPr>
        <w:t xml:space="preserve"> G, Le Marchand L. NAT2, meat consumption and colorectal cancer incidence: an ecological study among 27 countries. </w:t>
      </w:r>
      <w:r w:rsidRPr="00D253D5">
        <w:rPr>
          <w:rFonts w:ascii="Book Antiqua" w:hAnsi="Book Antiqua"/>
          <w:i/>
          <w:iCs/>
        </w:rPr>
        <w:t>Cancer Causes Control</w:t>
      </w:r>
      <w:r w:rsidRPr="00D253D5">
        <w:rPr>
          <w:rFonts w:ascii="Book Antiqua" w:hAnsi="Book Antiqua"/>
        </w:rPr>
        <w:t> 2006; </w:t>
      </w:r>
      <w:r w:rsidRPr="00D253D5">
        <w:rPr>
          <w:rFonts w:ascii="Book Antiqua" w:hAnsi="Book Antiqua"/>
          <w:b/>
          <w:bCs/>
        </w:rPr>
        <w:t>17</w:t>
      </w:r>
      <w:r w:rsidRPr="00D253D5">
        <w:rPr>
          <w:rFonts w:ascii="Book Antiqua" w:hAnsi="Book Antiqua"/>
        </w:rPr>
        <w:t>: 1175-1182 [PMID: 17006723 DOI: 10.1007/s10552-006-0061-3]</w:t>
      </w:r>
    </w:p>
    <w:p w14:paraId="3464C9E1"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42 </w:t>
      </w:r>
      <w:r w:rsidRPr="00D253D5">
        <w:rPr>
          <w:rFonts w:ascii="Book Antiqua" w:hAnsi="Book Antiqua"/>
          <w:b/>
          <w:bCs/>
        </w:rPr>
        <w:t>Butler LM</w:t>
      </w:r>
      <w:r w:rsidRPr="00D253D5">
        <w:rPr>
          <w:rFonts w:ascii="Book Antiqua" w:hAnsi="Book Antiqua"/>
        </w:rPr>
        <w:t>, Sinha R, Millikan RC, Martin CF, Newman B, Gammon MD, Ammerman AS, Sandler RS. Heterocyclic amines, meat intake, and association with colon cancer in a population-based study. </w:t>
      </w:r>
      <w:r w:rsidRPr="00D253D5">
        <w:rPr>
          <w:rFonts w:ascii="Book Antiqua" w:hAnsi="Book Antiqua"/>
          <w:i/>
          <w:iCs/>
        </w:rPr>
        <w:t>Am J Epidemiol</w:t>
      </w:r>
      <w:r w:rsidRPr="00D253D5">
        <w:rPr>
          <w:rFonts w:ascii="Book Antiqua" w:hAnsi="Book Antiqua"/>
        </w:rPr>
        <w:t> 2003; </w:t>
      </w:r>
      <w:r w:rsidRPr="00D253D5">
        <w:rPr>
          <w:rFonts w:ascii="Book Antiqua" w:hAnsi="Book Antiqua"/>
          <w:b/>
          <w:bCs/>
        </w:rPr>
        <w:t>157</w:t>
      </w:r>
      <w:r w:rsidRPr="00D253D5">
        <w:rPr>
          <w:rFonts w:ascii="Book Antiqua" w:hAnsi="Book Antiqua"/>
        </w:rPr>
        <w:t>: 434-445 [PMID: 12615608 DOI: 10.1093/</w:t>
      </w:r>
      <w:proofErr w:type="spellStart"/>
      <w:r w:rsidRPr="00D253D5">
        <w:rPr>
          <w:rFonts w:ascii="Book Antiqua" w:hAnsi="Book Antiqua"/>
        </w:rPr>
        <w:t>aje</w:t>
      </w:r>
      <w:proofErr w:type="spellEnd"/>
      <w:r w:rsidRPr="00D253D5">
        <w:rPr>
          <w:rFonts w:ascii="Book Antiqua" w:hAnsi="Book Antiqua"/>
        </w:rPr>
        <w:t>/kwf221]</w:t>
      </w:r>
    </w:p>
    <w:p w14:paraId="19A18652"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43 </w:t>
      </w:r>
      <w:r w:rsidRPr="00D253D5">
        <w:rPr>
          <w:rFonts w:ascii="Book Antiqua" w:hAnsi="Book Antiqua"/>
          <w:b/>
          <w:bCs/>
        </w:rPr>
        <w:t>McEvoy CT</w:t>
      </w:r>
      <w:r w:rsidRPr="00D253D5">
        <w:rPr>
          <w:rFonts w:ascii="Book Antiqua" w:hAnsi="Book Antiqua"/>
        </w:rPr>
        <w:t>, Temple N, Woodside JV. Vegetarian diets, low-meat diets and health: a review. </w:t>
      </w:r>
      <w:r w:rsidRPr="00D253D5">
        <w:rPr>
          <w:rFonts w:ascii="Book Antiqua" w:hAnsi="Book Antiqua"/>
          <w:i/>
          <w:iCs/>
        </w:rPr>
        <w:t xml:space="preserve">Public Health </w:t>
      </w:r>
      <w:proofErr w:type="spellStart"/>
      <w:r w:rsidRPr="00D253D5">
        <w:rPr>
          <w:rFonts w:ascii="Book Antiqua" w:hAnsi="Book Antiqua"/>
          <w:i/>
          <w:iCs/>
        </w:rPr>
        <w:t>Nutr</w:t>
      </w:r>
      <w:proofErr w:type="spellEnd"/>
      <w:r w:rsidRPr="00D253D5">
        <w:rPr>
          <w:rFonts w:ascii="Book Antiqua" w:hAnsi="Book Antiqua"/>
        </w:rPr>
        <w:t> 2012; </w:t>
      </w:r>
      <w:r w:rsidRPr="00D253D5">
        <w:rPr>
          <w:rFonts w:ascii="Book Antiqua" w:hAnsi="Book Antiqua"/>
          <w:b/>
          <w:bCs/>
        </w:rPr>
        <w:t>15</w:t>
      </w:r>
      <w:r w:rsidRPr="00D253D5">
        <w:rPr>
          <w:rFonts w:ascii="Book Antiqua" w:hAnsi="Book Antiqua"/>
        </w:rPr>
        <w:t xml:space="preserve">: 2287-2294 [PMID: 22717188 DOI: </w:t>
      </w:r>
      <w:r w:rsidRPr="00D253D5">
        <w:rPr>
          <w:rFonts w:ascii="Book Antiqua" w:hAnsi="Book Antiqua"/>
        </w:rPr>
        <w:lastRenderedPageBreak/>
        <w:t>10.1017/S1368980012000936]</w:t>
      </w:r>
    </w:p>
    <w:p w14:paraId="64AAB980"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44 </w:t>
      </w:r>
      <w:proofErr w:type="spellStart"/>
      <w:r w:rsidRPr="00D253D5">
        <w:rPr>
          <w:rFonts w:ascii="Book Antiqua" w:hAnsi="Book Antiqua"/>
          <w:b/>
          <w:bCs/>
        </w:rPr>
        <w:t>Møller</w:t>
      </w:r>
      <w:proofErr w:type="spellEnd"/>
      <w:r w:rsidRPr="00D253D5">
        <w:rPr>
          <w:rFonts w:ascii="Book Antiqua" w:hAnsi="Book Antiqua"/>
          <w:b/>
          <w:bCs/>
        </w:rPr>
        <w:t xml:space="preserve"> P</w:t>
      </w:r>
      <w:r w:rsidRPr="00D253D5">
        <w:rPr>
          <w:rFonts w:ascii="Book Antiqua" w:hAnsi="Book Antiqua"/>
        </w:rPr>
        <w:t>, Loft S. Dietary antioxidants and beneficial effect on oxidatively damaged DNA. </w:t>
      </w:r>
      <w:r w:rsidRPr="00D253D5">
        <w:rPr>
          <w:rFonts w:ascii="Book Antiqua" w:hAnsi="Book Antiqua"/>
          <w:i/>
          <w:iCs/>
        </w:rPr>
        <w:t xml:space="preserve">Free </w:t>
      </w:r>
      <w:proofErr w:type="spellStart"/>
      <w:r w:rsidRPr="00D253D5">
        <w:rPr>
          <w:rFonts w:ascii="Book Antiqua" w:hAnsi="Book Antiqua"/>
          <w:i/>
          <w:iCs/>
        </w:rPr>
        <w:t>Radic</w:t>
      </w:r>
      <w:proofErr w:type="spellEnd"/>
      <w:r w:rsidRPr="00D253D5">
        <w:rPr>
          <w:rFonts w:ascii="Book Antiqua" w:hAnsi="Book Antiqua"/>
          <w:i/>
          <w:iCs/>
        </w:rPr>
        <w:t xml:space="preserve"> Biol Med</w:t>
      </w:r>
      <w:r w:rsidRPr="00D253D5">
        <w:rPr>
          <w:rFonts w:ascii="Book Antiqua" w:hAnsi="Book Antiqua"/>
        </w:rPr>
        <w:t> 2006; </w:t>
      </w:r>
      <w:r w:rsidRPr="00D253D5">
        <w:rPr>
          <w:rFonts w:ascii="Book Antiqua" w:hAnsi="Book Antiqua"/>
          <w:b/>
          <w:bCs/>
        </w:rPr>
        <w:t>41</w:t>
      </w:r>
      <w:r w:rsidRPr="00D253D5">
        <w:rPr>
          <w:rFonts w:ascii="Book Antiqua" w:hAnsi="Book Antiqua"/>
        </w:rPr>
        <w:t>: 388-415 [PMID: 16843820 DOI: 10.1016/j.freeradbiomed.2006.04.001]</w:t>
      </w:r>
    </w:p>
    <w:p w14:paraId="049B48CF"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45 </w:t>
      </w:r>
      <w:r w:rsidRPr="00D253D5">
        <w:rPr>
          <w:rFonts w:ascii="Book Antiqua" w:hAnsi="Book Antiqua"/>
          <w:b/>
          <w:bCs/>
        </w:rPr>
        <w:t>Kelly JH Jr</w:t>
      </w:r>
      <w:r w:rsidRPr="00D253D5">
        <w:rPr>
          <w:rFonts w:ascii="Book Antiqua" w:hAnsi="Book Antiqua"/>
        </w:rPr>
        <w:t xml:space="preserve">, </w:t>
      </w:r>
      <w:proofErr w:type="spellStart"/>
      <w:r w:rsidRPr="00D253D5">
        <w:rPr>
          <w:rFonts w:ascii="Book Antiqua" w:hAnsi="Book Antiqua"/>
        </w:rPr>
        <w:t>Sabaté</w:t>
      </w:r>
      <w:proofErr w:type="spellEnd"/>
      <w:r w:rsidRPr="00D253D5">
        <w:rPr>
          <w:rFonts w:ascii="Book Antiqua" w:hAnsi="Book Antiqua"/>
        </w:rPr>
        <w:t xml:space="preserve"> J. Nuts and coronary heart disease: an epidemiological perspective. </w:t>
      </w:r>
      <w:r w:rsidRPr="00D253D5">
        <w:rPr>
          <w:rFonts w:ascii="Book Antiqua" w:hAnsi="Book Antiqua"/>
          <w:i/>
          <w:iCs/>
        </w:rPr>
        <w:t xml:space="preserve">Br J </w:t>
      </w:r>
      <w:proofErr w:type="spellStart"/>
      <w:r w:rsidRPr="00D253D5">
        <w:rPr>
          <w:rFonts w:ascii="Book Antiqua" w:hAnsi="Book Antiqua"/>
          <w:i/>
          <w:iCs/>
        </w:rPr>
        <w:t>Nutr</w:t>
      </w:r>
      <w:proofErr w:type="spellEnd"/>
      <w:r w:rsidRPr="00D253D5">
        <w:rPr>
          <w:rFonts w:ascii="Book Antiqua" w:hAnsi="Book Antiqua"/>
        </w:rPr>
        <w:t> 2006; </w:t>
      </w:r>
      <w:r w:rsidRPr="00D253D5">
        <w:rPr>
          <w:rFonts w:ascii="Book Antiqua" w:hAnsi="Book Antiqua"/>
          <w:b/>
          <w:bCs/>
        </w:rPr>
        <w:t xml:space="preserve">96 </w:t>
      </w:r>
      <w:r w:rsidRPr="00D253D5">
        <w:rPr>
          <w:rFonts w:ascii="Book Antiqua" w:hAnsi="Book Antiqua"/>
          <w:bCs/>
        </w:rPr>
        <w:t>Suppl 2</w:t>
      </w:r>
      <w:r w:rsidRPr="00D253D5">
        <w:rPr>
          <w:rFonts w:ascii="Book Antiqua" w:hAnsi="Book Antiqua"/>
        </w:rPr>
        <w:t>: S61-S67 [PMID: 17125535 DOI: 10.1017/BJN20061865]</w:t>
      </w:r>
    </w:p>
    <w:p w14:paraId="5444D07D"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46 </w:t>
      </w:r>
      <w:r w:rsidRPr="00D253D5">
        <w:rPr>
          <w:rFonts w:ascii="Book Antiqua" w:hAnsi="Book Antiqua"/>
          <w:b/>
          <w:bCs/>
        </w:rPr>
        <w:t>Collins AR</w:t>
      </w:r>
      <w:r w:rsidRPr="00D253D5">
        <w:rPr>
          <w:rFonts w:ascii="Book Antiqua" w:hAnsi="Book Antiqua"/>
        </w:rPr>
        <w:t xml:space="preserve">, </w:t>
      </w:r>
      <w:proofErr w:type="spellStart"/>
      <w:r w:rsidRPr="00D253D5">
        <w:rPr>
          <w:rFonts w:ascii="Book Antiqua" w:hAnsi="Book Antiqua"/>
        </w:rPr>
        <w:t>Azqueta</w:t>
      </w:r>
      <w:proofErr w:type="spellEnd"/>
      <w:r w:rsidRPr="00D253D5">
        <w:rPr>
          <w:rFonts w:ascii="Book Antiqua" w:hAnsi="Book Antiqua"/>
        </w:rPr>
        <w:t xml:space="preserve"> A, </w:t>
      </w:r>
      <w:proofErr w:type="spellStart"/>
      <w:r w:rsidRPr="00D253D5">
        <w:rPr>
          <w:rFonts w:ascii="Book Antiqua" w:hAnsi="Book Antiqua"/>
        </w:rPr>
        <w:t>Langie</w:t>
      </w:r>
      <w:proofErr w:type="spellEnd"/>
      <w:r w:rsidRPr="00D253D5">
        <w:rPr>
          <w:rFonts w:ascii="Book Antiqua" w:hAnsi="Book Antiqua"/>
        </w:rPr>
        <w:t xml:space="preserve"> SA. Effects of micronutrients on DNA repair. </w:t>
      </w:r>
      <w:r w:rsidRPr="00D253D5">
        <w:rPr>
          <w:rFonts w:ascii="Book Antiqua" w:hAnsi="Book Antiqua"/>
          <w:i/>
          <w:iCs/>
        </w:rPr>
        <w:t xml:space="preserve">Eur J </w:t>
      </w:r>
      <w:proofErr w:type="spellStart"/>
      <w:r w:rsidRPr="00D253D5">
        <w:rPr>
          <w:rFonts w:ascii="Book Antiqua" w:hAnsi="Book Antiqua"/>
          <w:i/>
          <w:iCs/>
        </w:rPr>
        <w:t>Nutr</w:t>
      </w:r>
      <w:proofErr w:type="spellEnd"/>
      <w:r w:rsidRPr="00D253D5">
        <w:rPr>
          <w:rFonts w:ascii="Book Antiqua" w:hAnsi="Book Antiqua"/>
        </w:rPr>
        <w:t> 2012; </w:t>
      </w:r>
      <w:r w:rsidRPr="00D253D5">
        <w:rPr>
          <w:rFonts w:ascii="Book Antiqua" w:hAnsi="Book Antiqua"/>
          <w:b/>
          <w:bCs/>
        </w:rPr>
        <w:t>51</w:t>
      </w:r>
      <w:r w:rsidRPr="00D253D5">
        <w:rPr>
          <w:rFonts w:ascii="Book Antiqua" w:hAnsi="Book Antiqua"/>
        </w:rPr>
        <w:t>: 261-279 [PMID: 22362552 DOI: 10.1007/s00394-012-0318-4]</w:t>
      </w:r>
    </w:p>
    <w:p w14:paraId="6EFF3A74"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47 </w:t>
      </w:r>
      <w:r w:rsidRPr="00D253D5">
        <w:rPr>
          <w:rFonts w:ascii="Book Antiqua" w:hAnsi="Book Antiqua"/>
          <w:b/>
          <w:bCs/>
        </w:rPr>
        <w:t>Ho E</w:t>
      </w:r>
      <w:r w:rsidRPr="00D253D5">
        <w:rPr>
          <w:rFonts w:ascii="Book Antiqua" w:hAnsi="Book Antiqua"/>
        </w:rPr>
        <w:t>. Zinc deficiency, DNA damage and cancer risk. </w:t>
      </w:r>
      <w:r w:rsidRPr="00D253D5">
        <w:rPr>
          <w:rFonts w:ascii="Book Antiqua" w:hAnsi="Book Antiqua"/>
          <w:i/>
          <w:iCs/>
        </w:rPr>
        <w:t xml:space="preserve">J </w:t>
      </w:r>
      <w:proofErr w:type="spellStart"/>
      <w:r w:rsidRPr="00D253D5">
        <w:rPr>
          <w:rFonts w:ascii="Book Antiqua" w:hAnsi="Book Antiqua"/>
          <w:i/>
          <w:iCs/>
        </w:rPr>
        <w:t>Nutr</w:t>
      </w:r>
      <w:proofErr w:type="spellEnd"/>
      <w:r w:rsidRPr="00D253D5">
        <w:rPr>
          <w:rFonts w:ascii="Book Antiqua" w:hAnsi="Book Antiqua"/>
          <w:i/>
          <w:iCs/>
        </w:rPr>
        <w:t xml:space="preserve"> </w:t>
      </w:r>
      <w:proofErr w:type="spellStart"/>
      <w:r w:rsidRPr="00D253D5">
        <w:rPr>
          <w:rFonts w:ascii="Book Antiqua" w:hAnsi="Book Antiqua"/>
          <w:i/>
          <w:iCs/>
        </w:rPr>
        <w:t>Biochem</w:t>
      </w:r>
      <w:proofErr w:type="spellEnd"/>
      <w:r w:rsidRPr="00D253D5">
        <w:rPr>
          <w:rFonts w:ascii="Book Antiqua" w:hAnsi="Book Antiqua"/>
        </w:rPr>
        <w:t> 2004; </w:t>
      </w:r>
      <w:r w:rsidRPr="00D253D5">
        <w:rPr>
          <w:rFonts w:ascii="Book Antiqua" w:hAnsi="Book Antiqua"/>
          <w:b/>
          <w:bCs/>
        </w:rPr>
        <w:t>15</w:t>
      </w:r>
      <w:r w:rsidRPr="00D253D5">
        <w:rPr>
          <w:rFonts w:ascii="Book Antiqua" w:hAnsi="Book Antiqua"/>
        </w:rPr>
        <w:t>: 572-578 [PMID: 15542347 DOI: 10.1016/j.jnutbio.2004.07.005]</w:t>
      </w:r>
    </w:p>
    <w:p w14:paraId="50725552"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48 </w:t>
      </w:r>
      <w:r w:rsidRPr="00D253D5">
        <w:rPr>
          <w:rFonts w:ascii="Book Antiqua" w:hAnsi="Book Antiqua"/>
          <w:b/>
          <w:bCs/>
        </w:rPr>
        <w:t>Jayaprakash V</w:t>
      </w:r>
      <w:r w:rsidRPr="00D253D5">
        <w:rPr>
          <w:rFonts w:ascii="Book Antiqua" w:hAnsi="Book Antiqua"/>
        </w:rPr>
        <w:t>, Marshall JR. Selenium and other antioxidants for chemoprevention of gastrointestinal cancers. </w:t>
      </w:r>
      <w:r w:rsidRPr="00D253D5">
        <w:rPr>
          <w:rFonts w:ascii="Book Antiqua" w:hAnsi="Book Antiqua"/>
          <w:i/>
          <w:iCs/>
        </w:rPr>
        <w:t xml:space="preserve">Best </w:t>
      </w:r>
      <w:proofErr w:type="spellStart"/>
      <w:r w:rsidRPr="00D253D5">
        <w:rPr>
          <w:rFonts w:ascii="Book Antiqua" w:hAnsi="Book Antiqua"/>
          <w:i/>
          <w:iCs/>
        </w:rPr>
        <w:t>Pract</w:t>
      </w:r>
      <w:proofErr w:type="spellEnd"/>
      <w:r w:rsidRPr="00D253D5">
        <w:rPr>
          <w:rFonts w:ascii="Book Antiqua" w:hAnsi="Book Antiqua"/>
          <w:i/>
          <w:iCs/>
        </w:rPr>
        <w:t xml:space="preserve"> Res Clin Gastroenterol</w:t>
      </w:r>
      <w:r w:rsidRPr="00D253D5">
        <w:rPr>
          <w:rFonts w:ascii="Book Antiqua" w:hAnsi="Book Antiqua"/>
        </w:rPr>
        <w:t> 2011; </w:t>
      </w:r>
      <w:r w:rsidRPr="00D253D5">
        <w:rPr>
          <w:rFonts w:ascii="Book Antiqua" w:hAnsi="Book Antiqua"/>
          <w:b/>
          <w:bCs/>
        </w:rPr>
        <w:t>25</w:t>
      </w:r>
      <w:r w:rsidRPr="00D253D5">
        <w:rPr>
          <w:rFonts w:ascii="Book Antiqua" w:hAnsi="Book Antiqua"/>
        </w:rPr>
        <w:t>: 507-518 [PMID: 22122767 DOI: 10.1016/j.bpg.2011.09.006]</w:t>
      </w:r>
    </w:p>
    <w:p w14:paraId="4D401B42"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49 </w:t>
      </w:r>
      <w:r w:rsidRPr="00D253D5">
        <w:rPr>
          <w:rFonts w:ascii="Book Antiqua" w:hAnsi="Book Antiqua"/>
          <w:b/>
          <w:bCs/>
        </w:rPr>
        <w:t>Astley SB</w:t>
      </w:r>
      <w:r w:rsidRPr="00D253D5">
        <w:rPr>
          <w:rFonts w:ascii="Book Antiqua" w:hAnsi="Book Antiqua"/>
        </w:rPr>
        <w:t xml:space="preserve">, Elliott RM, Archer DB, </w:t>
      </w:r>
      <w:proofErr w:type="spellStart"/>
      <w:r w:rsidRPr="00D253D5">
        <w:rPr>
          <w:rFonts w:ascii="Book Antiqua" w:hAnsi="Book Antiqua"/>
        </w:rPr>
        <w:t>Southon</w:t>
      </w:r>
      <w:proofErr w:type="spellEnd"/>
      <w:r w:rsidRPr="00D253D5">
        <w:rPr>
          <w:rFonts w:ascii="Book Antiqua" w:hAnsi="Book Antiqua"/>
        </w:rPr>
        <w:t xml:space="preserve"> S. Increased cellular carotenoid levels reduce the persistence of DNA single-strand breaks after oxidative challenge. </w:t>
      </w:r>
      <w:proofErr w:type="spellStart"/>
      <w:r w:rsidRPr="00D253D5">
        <w:rPr>
          <w:rFonts w:ascii="Book Antiqua" w:hAnsi="Book Antiqua"/>
          <w:i/>
          <w:iCs/>
        </w:rPr>
        <w:t>Nutr</w:t>
      </w:r>
      <w:proofErr w:type="spellEnd"/>
      <w:r w:rsidRPr="00D253D5">
        <w:rPr>
          <w:rFonts w:ascii="Book Antiqua" w:hAnsi="Book Antiqua"/>
          <w:i/>
          <w:iCs/>
        </w:rPr>
        <w:t xml:space="preserve"> Cancer</w:t>
      </w:r>
      <w:r w:rsidRPr="00D253D5">
        <w:rPr>
          <w:rFonts w:ascii="Book Antiqua" w:hAnsi="Book Antiqua"/>
        </w:rPr>
        <w:t> 2002; </w:t>
      </w:r>
      <w:r w:rsidRPr="00D253D5">
        <w:rPr>
          <w:rFonts w:ascii="Book Antiqua" w:hAnsi="Book Antiqua"/>
          <w:b/>
          <w:bCs/>
        </w:rPr>
        <w:t>43</w:t>
      </w:r>
      <w:r w:rsidRPr="00D253D5">
        <w:rPr>
          <w:rFonts w:ascii="Book Antiqua" w:hAnsi="Book Antiqua"/>
        </w:rPr>
        <w:t>: 202-213 [PMID: 12588700 DOI: 10.1207/S15327914NC432_11]</w:t>
      </w:r>
    </w:p>
    <w:p w14:paraId="2F627F1B"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50 </w:t>
      </w:r>
      <w:proofErr w:type="spellStart"/>
      <w:r w:rsidRPr="00D253D5">
        <w:rPr>
          <w:rFonts w:ascii="Book Antiqua" w:hAnsi="Book Antiqua"/>
          <w:b/>
          <w:bCs/>
        </w:rPr>
        <w:t>Aherne</w:t>
      </w:r>
      <w:proofErr w:type="spellEnd"/>
      <w:r w:rsidRPr="00D253D5">
        <w:rPr>
          <w:rFonts w:ascii="Book Antiqua" w:hAnsi="Book Antiqua"/>
          <w:b/>
          <w:bCs/>
        </w:rPr>
        <w:t xml:space="preserve"> SA</w:t>
      </w:r>
      <w:r w:rsidRPr="00D253D5">
        <w:rPr>
          <w:rFonts w:ascii="Book Antiqua" w:hAnsi="Book Antiqua"/>
        </w:rPr>
        <w:t xml:space="preserve">, O'Brien NM. Lack of effect of the flavonoids, myricetin, quercetin, and </w:t>
      </w:r>
      <w:proofErr w:type="spellStart"/>
      <w:r w:rsidRPr="00D253D5">
        <w:rPr>
          <w:rFonts w:ascii="Book Antiqua" w:hAnsi="Book Antiqua"/>
        </w:rPr>
        <w:t>rutin</w:t>
      </w:r>
      <w:proofErr w:type="spellEnd"/>
      <w:r w:rsidRPr="00D253D5">
        <w:rPr>
          <w:rFonts w:ascii="Book Antiqua" w:hAnsi="Book Antiqua"/>
        </w:rPr>
        <w:t>, on repair of H2O2-induced DNA single-strand breaks in Caco-2, Hep G2, and V79 cells. </w:t>
      </w:r>
      <w:proofErr w:type="spellStart"/>
      <w:r w:rsidRPr="00D253D5">
        <w:rPr>
          <w:rFonts w:ascii="Book Antiqua" w:hAnsi="Book Antiqua"/>
          <w:i/>
          <w:iCs/>
        </w:rPr>
        <w:t>Nutr</w:t>
      </w:r>
      <w:proofErr w:type="spellEnd"/>
      <w:r w:rsidRPr="00D253D5">
        <w:rPr>
          <w:rFonts w:ascii="Book Antiqua" w:hAnsi="Book Antiqua"/>
          <w:i/>
          <w:iCs/>
        </w:rPr>
        <w:t xml:space="preserve"> Cancer</w:t>
      </w:r>
      <w:r w:rsidRPr="00D253D5">
        <w:rPr>
          <w:rFonts w:ascii="Book Antiqua" w:hAnsi="Book Antiqua"/>
        </w:rPr>
        <w:t> 2000; </w:t>
      </w:r>
      <w:r w:rsidRPr="00D253D5">
        <w:rPr>
          <w:rFonts w:ascii="Book Antiqua" w:hAnsi="Book Antiqua"/>
          <w:b/>
          <w:bCs/>
        </w:rPr>
        <w:t>38</w:t>
      </w:r>
      <w:r w:rsidRPr="00D253D5">
        <w:rPr>
          <w:rFonts w:ascii="Book Antiqua" w:hAnsi="Book Antiqua"/>
        </w:rPr>
        <w:t>: 106-115 [PMID: 11341035 DOI: 10.1207/S15327914NC381_15]</w:t>
      </w:r>
    </w:p>
    <w:p w14:paraId="70B2F743"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51 </w:t>
      </w:r>
      <w:proofErr w:type="spellStart"/>
      <w:r w:rsidRPr="00D253D5">
        <w:rPr>
          <w:rFonts w:ascii="Book Antiqua" w:hAnsi="Book Antiqua"/>
          <w:b/>
          <w:bCs/>
        </w:rPr>
        <w:t>Niture</w:t>
      </w:r>
      <w:proofErr w:type="spellEnd"/>
      <w:r w:rsidRPr="00D253D5">
        <w:rPr>
          <w:rFonts w:ascii="Book Antiqua" w:hAnsi="Book Antiqua"/>
          <w:b/>
          <w:bCs/>
        </w:rPr>
        <w:t xml:space="preserve"> SK</w:t>
      </w:r>
      <w:r w:rsidRPr="00D253D5">
        <w:rPr>
          <w:rFonts w:ascii="Book Antiqua" w:hAnsi="Book Antiqua"/>
        </w:rPr>
        <w:t xml:space="preserve">, </w:t>
      </w:r>
      <w:proofErr w:type="spellStart"/>
      <w:r w:rsidRPr="00D253D5">
        <w:rPr>
          <w:rFonts w:ascii="Book Antiqua" w:hAnsi="Book Antiqua"/>
        </w:rPr>
        <w:t>Velu</w:t>
      </w:r>
      <w:proofErr w:type="spellEnd"/>
      <w:r w:rsidRPr="00D253D5">
        <w:rPr>
          <w:rFonts w:ascii="Book Antiqua" w:hAnsi="Book Antiqua"/>
        </w:rPr>
        <w:t xml:space="preserve"> CS, Smith QR, Bhat GJ, </w:t>
      </w:r>
      <w:proofErr w:type="spellStart"/>
      <w:r w:rsidRPr="00D253D5">
        <w:rPr>
          <w:rFonts w:ascii="Book Antiqua" w:hAnsi="Book Antiqua"/>
        </w:rPr>
        <w:t>Srivenugopal</w:t>
      </w:r>
      <w:proofErr w:type="spellEnd"/>
      <w:r w:rsidRPr="00D253D5">
        <w:rPr>
          <w:rFonts w:ascii="Book Antiqua" w:hAnsi="Book Antiqua"/>
        </w:rPr>
        <w:t xml:space="preserve"> KS. Increased expression of the MGMT repair protein mediated by cysteine prodrugs and </w:t>
      </w:r>
      <w:proofErr w:type="spellStart"/>
      <w:r w:rsidRPr="00D253D5">
        <w:rPr>
          <w:rFonts w:ascii="Book Antiqua" w:hAnsi="Book Antiqua"/>
        </w:rPr>
        <w:t>chemopreventative</w:t>
      </w:r>
      <w:proofErr w:type="spellEnd"/>
      <w:r w:rsidRPr="00D253D5">
        <w:rPr>
          <w:rFonts w:ascii="Book Antiqua" w:hAnsi="Book Antiqua"/>
        </w:rPr>
        <w:t xml:space="preserve"> natural products in human lymphocytes and tumor cell lines. </w:t>
      </w:r>
      <w:r w:rsidRPr="00D253D5">
        <w:rPr>
          <w:rFonts w:ascii="Book Antiqua" w:hAnsi="Book Antiqua"/>
          <w:i/>
          <w:iCs/>
        </w:rPr>
        <w:t>Carcinogenesis</w:t>
      </w:r>
      <w:r w:rsidRPr="00D253D5">
        <w:rPr>
          <w:rFonts w:ascii="Book Antiqua" w:hAnsi="Book Antiqua"/>
        </w:rPr>
        <w:t> 2007; </w:t>
      </w:r>
      <w:r w:rsidRPr="00D253D5">
        <w:rPr>
          <w:rFonts w:ascii="Book Antiqua" w:hAnsi="Book Antiqua"/>
          <w:b/>
          <w:bCs/>
        </w:rPr>
        <w:t>28</w:t>
      </w:r>
      <w:r w:rsidRPr="00D253D5">
        <w:rPr>
          <w:rFonts w:ascii="Book Antiqua" w:hAnsi="Book Antiqua"/>
        </w:rPr>
        <w:t>: 378-389 [PMID: 16950796 DOI: 10.1093/</w:t>
      </w:r>
      <w:proofErr w:type="spellStart"/>
      <w:r w:rsidRPr="00D253D5">
        <w:rPr>
          <w:rFonts w:ascii="Book Antiqua" w:hAnsi="Book Antiqua"/>
        </w:rPr>
        <w:t>carcin</w:t>
      </w:r>
      <w:proofErr w:type="spellEnd"/>
      <w:r w:rsidRPr="00D253D5">
        <w:rPr>
          <w:rFonts w:ascii="Book Antiqua" w:hAnsi="Book Antiqua"/>
        </w:rPr>
        <w:t>/bgl155]</w:t>
      </w:r>
    </w:p>
    <w:p w14:paraId="1CC4B7FC"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52 </w:t>
      </w:r>
      <w:r w:rsidRPr="00D253D5">
        <w:rPr>
          <w:rFonts w:ascii="Book Antiqua" w:hAnsi="Book Antiqua"/>
          <w:b/>
          <w:bCs/>
        </w:rPr>
        <w:t>Gatz SA</w:t>
      </w:r>
      <w:r w:rsidRPr="00D253D5">
        <w:rPr>
          <w:rFonts w:ascii="Book Antiqua" w:hAnsi="Book Antiqua"/>
        </w:rPr>
        <w:t xml:space="preserve">, </w:t>
      </w:r>
      <w:proofErr w:type="spellStart"/>
      <w:r w:rsidRPr="00D253D5">
        <w:rPr>
          <w:rFonts w:ascii="Book Antiqua" w:hAnsi="Book Antiqua"/>
        </w:rPr>
        <w:t>Keimling</w:t>
      </w:r>
      <w:proofErr w:type="spellEnd"/>
      <w:r w:rsidRPr="00D253D5">
        <w:rPr>
          <w:rFonts w:ascii="Book Antiqua" w:hAnsi="Book Antiqua"/>
        </w:rPr>
        <w:t xml:space="preserve"> M, Baumann C, </w:t>
      </w:r>
      <w:proofErr w:type="spellStart"/>
      <w:r w:rsidRPr="00D253D5">
        <w:rPr>
          <w:rFonts w:ascii="Book Antiqua" w:hAnsi="Book Antiqua"/>
        </w:rPr>
        <w:t>Dörk</w:t>
      </w:r>
      <w:proofErr w:type="spellEnd"/>
      <w:r w:rsidRPr="00D253D5">
        <w:rPr>
          <w:rFonts w:ascii="Book Antiqua" w:hAnsi="Book Antiqua"/>
        </w:rPr>
        <w:t xml:space="preserve"> T, </w:t>
      </w:r>
      <w:proofErr w:type="spellStart"/>
      <w:r w:rsidRPr="00D253D5">
        <w:rPr>
          <w:rFonts w:ascii="Book Antiqua" w:hAnsi="Book Antiqua"/>
        </w:rPr>
        <w:t>Debatin</w:t>
      </w:r>
      <w:proofErr w:type="spellEnd"/>
      <w:r w:rsidRPr="00D253D5">
        <w:rPr>
          <w:rFonts w:ascii="Book Antiqua" w:hAnsi="Book Antiqua"/>
        </w:rPr>
        <w:t xml:space="preserve"> KM, Fulda S, </w:t>
      </w:r>
      <w:proofErr w:type="spellStart"/>
      <w:r w:rsidRPr="00D253D5">
        <w:rPr>
          <w:rFonts w:ascii="Book Antiqua" w:hAnsi="Book Antiqua"/>
        </w:rPr>
        <w:t>Wiesmüller</w:t>
      </w:r>
      <w:proofErr w:type="spellEnd"/>
      <w:r w:rsidRPr="00D253D5">
        <w:rPr>
          <w:rFonts w:ascii="Book Antiqua" w:hAnsi="Book Antiqua"/>
        </w:rPr>
        <w:t xml:space="preserve"> L. Resveratrol modulates DNA double-strand break repair pathways in an ATM/ATR-p53- and -Nbs1-dependent manner. </w:t>
      </w:r>
      <w:r w:rsidRPr="00D253D5">
        <w:rPr>
          <w:rFonts w:ascii="Book Antiqua" w:hAnsi="Book Antiqua"/>
          <w:i/>
          <w:iCs/>
        </w:rPr>
        <w:t>Carcinogenesis</w:t>
      </w:r>
      <w:r w:rsidRPr="00D253D5">
        <w:rPr>
          <w:rFonts w:ascii="Book Antiqua" w:hAnsi="Book Antiqua"/>
        </w:rPr>
        <w:t> 2008; </w:t>
      </w:r>
      <w:r w:rsidRPr="00D253D5">
        <w:rPr>
          <w:rFonts w:ascii="Book Antiqua" w:hAnsi="Book Antiqua"/>
          <w:b/>
          <w:bCs/>
        </w:rPr>
        <w:t>29</w:t>
      </w:r>
      <w:r w:rsidRPr="00D253D5">
        <w:rPr>
          <w:rFonts w:ascii="Book Antiqua" w:hAnsi="Book Antiqua"/>
        </w:rPr>
        <w:t>: 519-527 [PMID: 18174244 DOI: 10.1093/</w:t>
      </w:r>
      <w:proofErr w:type="spellStart"/>
      <w:r w:rsidRPr="00D253D5">
        <w:rPr>
          <w:rFonts w:ascii="Book Antiqua" w:hAnsi="Book Antiqua"/>
        </w:rPr>
        <w:t>carcin</w:t>
      </w:r>
      <w:proofErr w:type="spellEnd"/>
      <w:r w:rsidRPr="00D253D5">
        <w:rPr>
          <w:rFonts w:ascii="Book Antiqua" w:hAnsi="Book Antiqua"/>
        </w:rPr>
        <w:t>/bgm283]</w:t>
      </w:r>
    </w:p>
    <w:p w14:paraId="41D2EEBA"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53 </w:t>
      </w:r>
      <w:r w:rsidRPr="00D253D5">
        <w:rPr>
          <w:rFonts w:ascii="Book Antiqua" w:hAnsi="Book Antiqua"/>
          <w:b/>
          <w:bCs/>
        </w:rPr>
        <w:t>Williams JD</w:t>
      </w:r>
      <w:r w:rsidRPr="00D253D5">
        <w:rPr>
          <w:rFonts w:ascii="Book Antiqua" w:hAnsi="Book Antiqua"/>
        </w:rPr>
        <w:t>, Jacobson MK. Photobiological implications of folate depletion and repletion in cultured human keratinocytes. </w:t>
      </w:r>
      <w:r w:rsidRPr="00D253D5">
        <w:rPr>
          <w:rFonts w:ascii="Book Antiqua" w:hAnsi="Book Antiqua"/>
          <w:i/>
          <w:iCs/>
        </w:rPr>
        <w:t xml:space="preserve">J </w:t>
      </w:r>
      <w:proofErr w:type="spellStart"/>
      <w:r w:rsidRPr="00D253D5">
        <w:rPr>
          <w:rFonts w:ascii="Book Antiqua" w:hAnsi="Book Antiqua"/>
          <w:i/>
          <w:iCs/>
        </w:rPr>
        <w:t>Photochem</w:t>
      </w:r>
      <w:proofErr w:type="spellEnd"/>
      <w:r w:rsidRPr="00D253D5">
        <w:rPr>
          <w:rFonts w:ascii="Book Antiqua" w:hAnsi="Book Antiqua"/>
          <w:i/>
          <w:iCs/>
        </w:rPr>
        <w:t xml:space="preserve"> </w:t>
      </w:r>
      <w:proofErr w:type="spellStart"/>
      <w:r w:rsidRPr="00D253D5">
        <w:rPr>
          <w:rFonts w:ascii="Book Antiqua" w:hAnsi="Book Antiqua"/>
          <w:i/>
          <w:iCs/>
        </w:rPr>
        <w:t>Photobiol</w:t>
      </w:r>
      <w:proofErr w:type="spellEnd"/>
      <w:r w:rsidRPr="00D253D5">
        <w:rPr>
          <w:rFonts w:ascii="Book Antiqua" w:hAnsi="Book Antiqua"/>
          <w:i/>
          <w:iCs/>
        </w:rPr>
        <w:t xml:space="preserve"> B</w:t>
      </w:r>
      <w:r w:rsidRPr="00D253D5">
        <w:rPr>
          <w:rFonts w:ascii="Book Antiqua" w:hAnsi="Book Antiqua"/>
        </w:rPr>
        <w:t> 2010; </w:t>
      </w:r>
      <w:r w:rsidRPr="00D253D5">
        <w:rPr>
          <w:rFonts w:ascii="Book Antiqua" w:hAnsi="Book Antiqua"/>
          <w:b/>
          <w:bCs/>
        </w:rPr>
        <w:t>99</w:t>
      </w:r>
      <w:r w:rsidRPr="00D253D5">
        <w:rPr>
          <w:rFonts w:ascii="Book Antiqua" w:hAnsi="Book Antiqua"/>
        </w:rPr>
        <w:t>: 49-61 [PMID: 20211567 DOI: 10.1016/j.jphotobiol.2010.02.003]</w:t>
      </w:r>
    </w:p>
    <w:p w14:paraId="541D278A"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54 </w:t>
      </w:r>
      <w:proofErr w:type="spellStart"/>
      <w:r w:rsidRPr="00D253D5">
        <w:rPr>
          <w:rFonts w:ascii="Book Antiqua" w:hAnsi="Book Antiqua"/>
          <w:b/>
          <w:bCs/>
        </w:rPr>
        <w:t>Bouhlel</w:t>
      </w:r>
      <w:proofErr w:type="spellEnd"/>
      <w:r w:rsidRPr="00D253D5">
        <w:rPr>
          <w:rFonts w:ascii="Book Antiqua" w:hAnsi="Book Antiqua"/>
          <w:b/>
          <w:bCs/>
        </w:rPr>
        <w:t xml:space="preserve"> I</w:t>
      </w:r>
      <w:r w:rsidRPr="00D253D5">
        <w:rPr>
          <w:rFonts w:ascii="Book Antiqua" w:hAnsi="Book Antiqua"/>
        </w:rPr>
        <w:t xml:space="preserve">, </w:t>
      </w:r>
      <w:proofErr w:type="spellStart"/>
      <w:r w:rsidRPr="00D253D5">
        <w:rPr>
          <w:rFonts w:ascii="Book Antiqua" w:hAnsi="Book Antiqua"/>
        </w:rPr>
        <w:t>Valenti</w:t>
      </w:r>
      <w:proofErr w:type="spellEnd"/>
      <w:r w:rsidRPr="00D253D5">
        <w:rPr>
          <w:rFonts w:ascii="Book Antiqua" w:hAnsi="Book Antiqua"/>
        </w:rPr>
        <w:t xml:space="preserve"> K, </w:t>
      </w:r>
      <w:proofErr w:type="spellStart"/>
      <w:r w:rsidRPr="00D253D5">
        <w:rPr>
          <w:rFonts w:ascii="Book Antiqua" w:hAnsi="Book Antiqua"/>
        </w:rPr>
        <w:t>Kilani</w:t>
      </w:r>
      <w:proofErr w:type="spellEnd"/>
      <w:r w:rsidRPr="00D253D5">
        <w:rPr>
          <w:rFonts w:ascii="Book Antiqua" w:hAnsi="Book Antiqua"/>
        </w:rPr>
        <w:t xml:space="preserve"> S, </w:t>
      </w:r>
      <w:proofErr w:type="spellStart"/>
      <w:r w:rsidRPr="00D253D5">
        <w:rPr>
          <w:rFonts w:ascii="Book Antiqua" w:hAnsi="Book Antiqua"/>
        </w:rPr>
        <w:t>Skandrani</w:t>
      </w:r>
      <w:proofErr w:type="spellEnd"/>
      <w:r w:rsidRPr="00D253D5">
        <w:rPr>
          <w:rFonts w:ascii="Book Antiqua" w:hAnsi="Book Antiqua"/>
        </w:rPr>
        <w:t xml:space="preserve"> I, Ben </w:t>
      </w:r>
      <w:proofErr w:type="spellStart"/>
      <w:r w:rsidRPr="00D253D5">
        <w:rPr>
          <w:rFonts w:ascii="Book Antiqua" w:hAnsi="Book Antiqua"/>
        </w:rPr>
        <w:t>Sghaier</w:t>
      </w:r>
      <w:proofErr w:type="spellEnd"/>
      <w:r w:rsidRPr="00D253D5">
        <w:rPr>
          <w:rFonts w:ascii="Book Antiqua" w:hAnsi="Book Antiqua"/>
        </w:rPr>
        <w:t xml:space="preserve"> M, Mariotte AM, </w:t>
      </w:r>
      <w:proofErr w:type="spellStart"/>
      <w:r w:rsidRPr="00D253D5">
        <w:rPr>
          <w:rFonts w:ascii="Book Antiqua" w:hAnsi="Book Antiqua"/>
        </w:rPr>
        <w:t>Dijoux</w:t>
      </w:r>
      <w:proofErr w:type="spellEnd"/>
      <w:r w:rsidRPr="00D253D5">
        <w:rPr>
          <w:rFonts w:ascii="Book Antiqua" w:hAnsi="Book Antiqua"/>
        </w:rPr>
        <w:t xml:space="preserve">-Franca MG, </w:t>
      </w:r>
      <w:proofErr w:type="spellStart"/>
      <w:r w:rsidRPr="00D253D5">
        <w:rPr>
          <w:rFonts w:ascii="Book Antiqua" w:hAnsi="Book Antiqua"/>
        </w:rPr>
        <w:t>Ghedira</w:t>
      </w:r>
      <w:proofErr w:type="spellEnd"/>
      <w:r w:rsidRPr="00D253D5">
        <w:rPr>
          <w:rFonts w:ascii="Book Antiqua" w:hAnsi="Book Antiqua"/>
        </w:rPr>
        <w:t xml:space="preserve"> K, </w:t>
      </w:r>
      <w:proofErr w:type="spellStart"/>
      <w:r w:rsidRPr="00D253D5">
        <w:rPr>
          <w:rFonts w:ascii="Book Antiqua" w:hAnsi="Book Antiqua"/>
        </w:rPr>
        <w:t>Hininger</w:t>
      </w:r>
      <w:proofErr w:type="spellEnd"/>
      <w:r w:rsidRPr="00D253D5">
        <w:rPr>
          <w:rFonts w:ascii="Book Antiqua" w:hAnsi="Book Antiqua"/>
        </w:rPr>
        <w:t xml:space="preserve">-Favier I, Laporte F, </w:t>
      </w:r>
      <w:proofErr w:type="spellStart"/>
      <w:r w:rsidRPr="00D253D5">
        <w:rPr>
          <w:rFonts w:ascii="Book Antiqua" w:hAnsi="Book Antiqua"/>
        </w:rPr>
        <w:t>Chekir-Ghedira</w:t>
      </w:r>
      <w:proofErr w:type="spellEnd"/>
      <w:r w:rsidRPr="00D253D5">
        <w:rPr>
          <w:rFonts w:ascii="Book Antiqua" w:hAnsi="Book Antiqua"/>
        </w:rPr>
        <w:t xml:space="preserve"> L. </w:t>
      </w:r>
      <w:r w:rsidRPr="00D253D5">
        <w:rPr>
          <w:rFonts w:ascii="Book Antiqua" w:hAnsi="Book Antiqua"/>
        </w:rPr>
        <w:lastRenderedPageBreak/>
        <w:t xml:space="preserve">Antimutagenic, antigenotoxic and antioxidant activities of Acacia </w:t>
      </w:r>
      <w:proofErr w:type="spellStart"/>
      <w:r w:rsidRPr="00D253D5">
        <w:rPr>
          <w:rFonts w:ascii="Book Antiqua" w:hAnsi="Book Antiqua"/>
        </w:rPr>
        <w:t>salicina</w:t>
      </w:r>
      <w:proofErr w:type="spellEnd"/>
      <w:r w:rsidRPr="00D253D5">
        <w:rPr>
          <w:rFonts w:ascii="Book Antiqua" w:hAnsi="Book Antiqua"/>
        </w:rPr>
        <w:t xml:space="preserve"> extracts (ASE) and modulation of cell gene expression by H2O2 and ASE treatment. </w:t>
      </w:r>
      <w:proofErr w:type="spellStart"/>
      <w:r w:rsidRPr="00D253D5">
        <w:rPr>
          <w:rFonts w:ascii="Book Antiqua" w:hAnsi="Book Antiqua"/>
          <w:i/>
          <w:iCs/>
        </w:rPr>
        <w:t>Toxicol</w:t>
      </w:r>
      <w:proofErr w:type="spellEnd"/>
      <w:r w:rsidRPr="00D253D5">
        <w:rPr>
          <w:rFonts w:ascii="Book Antiqua" w:hAnsi="Book Antiqua"/>
          <w:i/>
          <w:iCs/>
        </w:rPr>
        <w:t xml:space="preserve"> In Vitro</w:t>
      </w:r>
      <w:r w:rsidRPr="00D253D5">
        <w:rPr>
          <w:rFonts w:ascii="Book Antiqua" w:hAnsi="Book Antiqua"/>
        </w:rPr>
        <w:t> 2008; </w:t>
      </w:r>
      <w:r w:rsidRPr="00D253D5">
        <w:rPr>
          <w:rFonts w:ascii="Book Antiqua" w:hAnsi="Book Antiqua"/>
          <w:b/>
          <w:bCs/>
        </w:rPr>
        <w:t>22</w:t>
      </w:r>
      <w:r w:rsidRPr="00D253D5">
        <w:rPr>
          <w:rFonts w:ascii="Book Antiqua" w:hAnsi="Book Antiqua"/>
        </w:rPr>
        <w:t>: 1264-1272 [PMID: 18515041 DOI: 10.1016/j.tiv.2008.04.008]</w:t>
      </w:r>
    </w:p>
    <w:p w14:paraId="7D82CE64"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55 </w:t>
      </w:r>
      <w:proofErr w:type="spellStart"/>
      <w:r w:rsidRPr="00D253D5">
        <w:rPr>
          <w:rFonts w:ascii="Book Antiqua" w:hAnsi="Book Antiqua"/>
          <w:b/>
          <w:bCs/>
        </w:rPr>
        <w:t>Lettieri-Barbato</w:t>
      </w:r>
      <w:proofErr w:type="spellEnd"/>
      <w:r w:rsidRPr="00D253D5">
        <w:rPr>
          <w:rFonts w:ascii="Book Antiqua" w:hAnsi="Book Antiqua"/>
          <w:b/>
          <w:bCs/>
        </w:rPr>
        <w:t xml:space="preserve"> D</w:t>
      </w:r>
      <w:r w:rsidRPr="00D253D5">
        <w:rPr>
          <w:rFonts w:ascii="Book Antiqua" w:hAnsi="Book Antiqua"/>
        </w:rPr>
        <w:t xml:space="preserve">, </w:t>
      </w:r>
      <w:proofErr w:type="spellStart"/>
      <w:r w:rsidRPr="00D253D5">
        <w:rPr>
          <w:rFonts w:ascii="Book Antiqua" w:hAnsi="Book Antiqua"/>
        </w:rPr>
        <w:t>Aquilano</w:t>
      </w:r>
      <w:proofErr w:type="spellEnd"/>
      <w:r w:rsidRPr="00D253D5">
        <w:rPr>
          <w:rFonts w:ascii="Book Antiqua" w:hAnsi="Book Antiqua"/>
        </w:rPr>
        <w:t xml:space="preserve"> K. Pushing the Limits of Cancer Therapy: The Nutrient Game. </w:t>
      </w:r>
      <w:r w:rsidRPr="00D253D5">
        <w:rPr>
          <w:rFonts w:ascii="Book Antiqua" w:hAnsi="Book Antiqua"/>
          <w:i/>
          <w:iCs/>
        </w:rPr>
        <w:t>Front Oncol</w:t>
      </w:r>
      <w:r w:rsidRPr="00D253D5">
        <w:rPr>
          <w:rFonts w:ascii="Book Antiqua" w:hAnsi="Book Antiqua"/>
        </w:rPr>
        <w:t> 2018; </w:t>
      </w:r>
      <w:r w:rsidRPr="00D253D5">
        <w:rPr>
          <w:rFonts w:ascii="Book Antiqua" w:hAnsi="Book Antiqua"/>
          <w:b/>
          <w:bCs/>
        </w:rPr>
        <w:t>8</w:t>
      </w:r>
      <w:r w:rsidRPr="00D253D5">
        <w:rPr>
          <w:rFonts w:ascii="Book Antiqua" w:hAnsi="Book Antiqua"/>
        </w:rPr>
        <w:t>: 148 [PMID: 29868472 DOI: 10.3389/fonc.2018.00148]</w:t>
      </w:r>
    </w:p>
    <w:p w14:paraId="1E34DCCC"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56 </w:t>
      </w:r>
      <w:r w:rsidRPr="00D253D5">
        <w:rPr>
          <w:rFonts w:ascii="Book Antiqua" w:hAnsi="Book Antiqua"/>
          <w:b/>
          <w:bCs/>
        </w:rPr>
        <w:t>Allen BG</w:t>
      </w:r>
      <w:r w:rsidRPr="00D253D5">
        <w:rPr>
          <w:rFonts w:ascii="Book Antiqua" w:hAnsi="Book Antiqua"/>
        </w:rPr>
        <w:t xml:space="preserve">, Bhatia SK, Anderson CM, </w:t>
      </w:r>
      <w:proofErr w:type="spellStart"/>
      <w:r w:rsidRPr="00D253D5">
        <w:rPr>
          <w:rFonts w:ascii="Book Antiqua" w:hAnsi="Book Antiqua"/>
        </w:rPr>
        <w:t>Eichenberger</w:t>
      </w:r>
      <w:proofErr w:type="spellEnd"/>
      <w:r w:rsidRPr="00D253D5">
        <w:rPr>
          <w:rFonts w:ascii="Book Antiqua" w:hAnsi="Book Antiqua"/>
        </w:rPr>
        <w:t xml:space="preserve">-Gilmore JM, </w:t>
      </w:r>
      <w:proofErr w:type="spellStart"/>
      <w:r w:rsidRPr="00D253D5">
        <w:rPr>
          <w:rFonts w:ascii="Book Antiqua" w:hAnsi="Book Antiqua"/>
        </w:rPr>
        <w:t>Sibenaller</w:t>
      </w:r>
      <w:proofErr w:type="spellEnd"/>
      <w:r w:rsidRPr="00D253D5">
        <w:rPr>
          <w:rFonts w:ascii="Book Antiqua" w:hAnsi="Book Antiqua"/>
        </w:rPr>
        <w:t xml:space="preserve"> ZA, </w:t>
      </w:r>
      <w:proofErr w:type="spellStart"/>
      <w:r w:rsidRPr="00D253D5">
        <w:rPr>
          <w:rFonts w:ascii="Book Antiqua" w:hAnsi="Book Antiqua"/>
        </w:rPr>
        <w:t>Mapuskar</w:t>
      </w:r>
      <w:proofErr w:type="spellEnd"/>
      <w:r w:rsidRPr="00D253D5">
        <w:rPr>
          <w:rFonts w:ascii="Book Antiqua" w:hAnsi="Book Antiqua"/>
        </w:rPr>
        <w:t xml:space="preserve"> KA, Schoenfeld JD, </w:t>
      </w:r>
      <w:proofErr w:type="spellStart"/>
      <w:r w:rsidRPr="00D253D5">
        <w:rPr>
          <w:rFonts w:ascii="Book Antiqua" w:hAnsi="Book Antiqua"/>
        </w:rPr>
        <w:t>Buatti</w:t>
      </w:r>
      <w:proofErr w:type="spellEnd"/>
      <w:r w:rsidRPr="00D253D5">
        <w:rPr>
          <w:rFonts w:ascii="Book Antiqua" w:hAnsi="Book Antiqua"/>
        </w:rPr>
        <w:t xml:space="preserve"> JM, Spitz DR, </w:t>
      </w:r>
      <w:proofErr w:type="spellStart"/>
      <w:r w:rsidRPr="00D253D5">
        <w:rPr>
          <w:rFonts w:ascii="Book Antiqua" w:hAnsi="Book Antiqua"/>
        </w:rPr>
        <w:t>Fath</w:t>
      </w:r>
      <w:proofErr w:type="spellEnd"/>
      <w:r w:rsidRPr="00D253D5">
        <w:rPr>
          <w:rFonts w:ascii="Book Antiqua" w:hAnsi="Book Antiqua"/>
        </w:rPr>
        <w:t xml:space="preserve"> MA. Ketogenic diets as an adjuvant cancer therapy: History and potential mechanism. </w:t>
      </w:r>
      <w:r w:rsidRPr="00D253D5">
        <w:rPr>
          <w:rFonts w:ascii="Book Antiqua" w:hAnsi="Book Antiqua"/>
          <w:i/>
          <w:iCs/>
        </w:rPr>
        <w:t>Redox Biol</w:t>
      </w:r>
      <w:r w:rsidRPr="00D253D5">
        <w:rPr>
          <w:rFonts w:ascii="Book Antiqua" w:hAnsi="Book Antiqua"/>
        </w:rPr>
        <w:t> 2014; </w:t>
      </w:r>
      <w:r w:rsidRPr="00D253D5">
        <w:rPr>
          <w:rFonts w:ascii="Book Antiqua" w:hAnsi="Book Antiqua"/>
          <w:b/>
          <w:bCs/>
        </w:rPr>
        <w:t>2</w:t>
      </w:r>
      <w:r w:rsidRPr="00D253D5">
        <w:rPr>
          <w:rFonts w:ascii="Book Antiqua" w:hAnsi="Book Antiqua"/>
        </w:rPr>
        <w:t>: 963-970 [PMID: 25460731 DOI: 10.1016/j.redox.2014.08.002]</w:t>
      </w:r>
    </w:p>
    <w:p w14:paraId="6D074B5C" w14:textId="741FC091"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57 </w:t>
      </w:r>
      <w:r w:rsidRPr="00D253D5">
        <w:rPr>
          <w:rFonts w:ascii="Book Antiqua" w:hAnsi="Book Antiqua"/>
          <w:b/>
          <w:bCs/>
        </w:rPr>
        <w:t>De Almeida CV</w:t>
      </w:r>
      <w:r w:rsidRPr="00D253D5">
        <w:rPr>
          <w:rFonts w:ascii="Book Antiqua" w:hAnsi="Book Antiqua"/>
          <w:bCs/>
        </w:rPr>
        <w:t>,</w:t>
      </w:r>
      <w:r w:rsidRPr="00D253D5">
        <w:rPr>
          <w:rFonts w:ascii="Book Antiqua" w:hAnsi="Book Antiqua"/>
        </w:rPr>
        <w:t> </w:t>
      </w:r>
      <w:proofErr w:type="spellStart"/>
      <w:r w:rsidRPr="00D253D5">
        <w:rPr>
          <w:rFonts w:ascii="Book Antiqua" w:hAnsi="Book Antiqua"/>
        </w:rPr>
        <w:t>Kaneno</w:t>
      </w:r>
      <w:proofErr w:type="spellEnd"/>
      <w:r w:rsidRPr="00D253D5">
        <w:rPr>
          <w:rFonts w:ascii="Book Antiqua" w:hAnsi="Book Antiqua"/>
        </w:rPr>
        <w:t xml:space="preserve"> R and </w:t>
      </w:r>
      <w:proofErr w:type="spellStart"/>
      <w:r w:rsidRPr="00D253D5">
        <w:rPr>
          <w:rFonts w:ascii="Book Antiqua" w:hAnsi="Book Antiqua"/>
        </w:rPr>
        <w:t>Amedei</w:t>
      </w:r>
      <w:proofErr w:type="spellEnd"/>
      <w:r w:rsidRPr="00D253D5">
        <w:rPr>
          <w:rFonts w:ascii="Book Antiqua" w:hAnsi="Book Antiqua"/>
        </w:rPr>
        <w:t xml:space="preserve"> A. T Cells in Gastrointestinal Cancers: Role and Therapeutic Strategies. In: Frontier</w:t>
      </w:r>
      <w:r>
        <w:rPr>
          <w:rFonts w:ascii="Book Antiqua" w:hAnsi="Book Antiqua"/>
        </w:rPr>
        <w:t>s in Anti-Cancer Drug Discovery, 8</w:t>
      </w:r>
      <w:r w:rsidRPr="00D253D5">
        <w:rPr>
          <w:rFonts w:ascii="Book Antiqua" w:hAnsi="Book Antiqua"/>
        </w:rPr>
        <w:t>th</w:t>
      </w:r>
      <w:r>
        <w:rPr>
          <w:rFonts w:ascii="Book Antiqua" w:hAnsi="Book Antiqua"/>
        </w:rPr>
        <w:t xml:space="preserve"> ed. </w:t>
      </w:r>
      <w:r w:rsidRPr="00D253D5">
        <w:rPr>
          <w:rFonts w:ascii="Book Antiqua" w:hAnsi="Book Antiqua"/>
        </w:rPr>
        <w:t>[DOI: 10.2174/97816810838961170801]</w:t>
      </w:r>
    </w:p>
    <w:p w14:paraId="4BE2ECAD"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58 </w:t>
      </w:r>
      <w:r w:rsidRPr="00D253D5">
        <w:rPr>
          <w:rFonts w:ascii="Book Antiqua" w:hAnsi="Book Antiqua"/>
          <w:b/>
          <w:bCs/>
        </w:rPr>
        <w:t>Ferrante AW Jr</w:t>
      </w:r>
      <w:r w:rsidRPr="00D253D5">
        <w:rPr>
          <w:rFonts w:ascii="Book Antiqua" w:hAnsi="Book Antiqua"/>
        </w:rPr>
        <w:t>. The immune cells in adipose tissue. </w:t>
      </w:r>
      <w:r w:rsidRPr="00D253D5">
        <w:rPr>
          <w:rFonts w:ascii="Book Antiqua" w:hAnsi="Book Antiqua"/>
          <w:i/>
          <w:iCs/>
        </w:rPr>
        <w:t xml:space="preserve">Diabetes </w:t>
      </w:r>
      <w:proofErr w:type="spellStart"/>
      <w:r w:rsidRPr="00D253D5">
        <w:rPr>
          <w:rFonts w:ascii="Book Antiqua" w:hAnsi="Book Antiqua"/>
          <w:i/>
          <w:iCs/>
        </w:rPr>
        <w:t>Obes</w:t>
      </w:r>
      <w:proofErr w:type="spellEnd"/>
      <w:r w:rsidRPr="00D253D5">
        <w:rPr>
          <w:rFonts w:ascii="Book Antiqua" w:hAnsi="Book Antiqua"/>
          <w:i/>
          <w:iCs/>
        </w:rPr>
        <w:t xml:space="preserve"> </w:t>
      </w:r>
      <w:proofErr w:type="spellStart"/>
      <w:r w:rsidRPr="00D253D5">
        <w:rPr>
          <w:rFonts w:ascii="Book Antiqua" w:hAnsi="Book Antiqua"/>
          <w:i/>
          <w:iCs/>
        </w:rPr>
        <w:t>Metab</w:t>
      </w:r>
      <w:proofErr w:type="spellEnd"/>
      <w:r w:rsidRPr="00D253D5">
        <w:rPr>
          <w:rFonts w:ascii="Book Antiqua" w:hAnsi="Book Antiqua"/>
        </w:rPr>
        <w:t> 2013; </w:t>
      </w:r>
      <w:r w:rsidRPr="00D253D5">
        <w:rPr>
          <w:rFonts w:ascii="Book Antiqua" w:hAnsi="Book Antiqua"/>
          <w:b/>
          <w:bCs/>
        </w:rPr>
        <w:t xml:space="preserve">15 </w:t>
      </w:r>
      <w:r w:rsidRPr="00D253D5">
        <w:rPr>
          <w:rFonts w:ascii="Book Antiqua" w:hAnsi="Book Antiqua"/>
          <w:bCs/>
        </w:rPr>
        <w:t>Suppl 3</w:t>
      </w:r>
      <w:r w:rsidRPr="00D253D5">
        <w:rPr>
          <w:rFonts w:ascii="Book Antiqua" w:hAnsi="Book Antiqua"/>
        </w:rPr>
        <w:t>: 34-38 [PMID: 24003919 DOI: 10.1111/dom.12154]</w:t>
      </w:r>
    </w:p>
    <w:p w14:paraId="5B9E842F"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59 </w:t>
      </w:r>
      <w:proofErr w:type="spellStart"/>
      <w:r w:rsidRPr="00D253D5">
        <w:rPr>
          <w:rFonts w:ascii="Book Antiqua" w:hAnsi="Book Antiqua"/>
          <w:b/>
          <w:bCs/>
        </w:rPr>
        <w:t>Grivennikov</w:t>
      </w:r>
      <w:proofErr w:type="spellEnd"/>
      <w:r w:rsidRPr="00D253D5">
        <w:rPr>
          <w:rFonts w:ascii="Book Antiqua" w:hAnsi="Book Antiqua"/>
          <w:b/>
          <w:bCs/>
        </w:rPr>
        <w:t xml:space="preserve"> SI</w:t>
      </w:r>
      <w:r w:rsidRPr="00D253D5">
        <w:rPr>
          <w:rFonts w:ascii="Book Antiqua" w:hAnsi="Book Antiqua"/>
        </w:rPr>
        <w:t xml:space="preserve">, Karin M. Inflammatory cytokines in cancer: </w:t>
      </w:r>
      <w:proofErr w:type="spellStart"/>
      <w:r w:rsidRPr="00D253D5">
        <w:rPr>
          <w:rFonts w:ascii="Book Antiqua" w:hAnsi="Book Antiqua"/>
        </w:rPr>
        <w:t>tumour</w:t>
      </w:r>
      <w:proofErr w:type="spellEnd"/>
      <w:r w:rsidRPr="00D253D5">
        <w:rPr>
          <w:rFonts w:ascii="Book Antiqua" w:hAnsi="Book Antiqua"/>
        </w:rPr>
        <w:t xml:space="preserve"> necrosis factor and interleukin 6 take the stage. </w:t>
      </w:r>
      <w:r w:rsidRPr="00D253D5">
        <w:rPr>
          <w:rFonts w:ascii="Book Antiqua" w:hAnsi="Book Antiqua"/>
          <w:i/>
          <w:iCs/>
        </w:rPr>
        <w:t>Ann Rheum Dis</w:t>
      </w:r>
      <w:r w:rsidRPr="00D253D5">
        <w:rPr>
          <w:rFonts w:ascii="Book Antiqua" w:hAnsi="Book Antiqua"/>
        </w:rPr>
        <w:t> 2011; </w:t>
      </w:r>
      <w:r w:rsidRPr="00D253D5">
        <w:rPr>
          <w:rFonts w:ascii="Book Antiqua" w:hAnsi="Book Antiqua"/>
          <w:b/>
          <w:bCs/>
        </w:rPr>
        <w:t xml:space="preserve">70 </w:t>
      </w:r>
      <w:r w:rsidRPr="00D253D5">
        <w:rPr>
          <w:rFonts w:ascii="Book Antiqua" w:hAnsi="Book Antiqua"/>
          <w:bCs/>
        </w:rPr>
        <w:t>Suppl 1</w:t>
      </w:r>
      <w:r w:rsidRPr="00D253D5">
        <w:rPr>
          <w:rFonts w:ascii="Book Antiqua" w:hAnsi="Book Antiqua"/>
        </w:rPr>
        <w:t>: i104-i108 [PMID: 21339211 DOI: 10.1136/ard.2010.140145]</w:t>
      </w:r>
    </w:p>
    <w:p w14:paraId="6B41E905"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60 </w:t>
      </w:r>
      <w:r w:rsidRPr="00D253D5">
        <w:rPr>
          <w:rFonts w:ascii="Book Antiqua" w:hAnsi="Book Antiqua"/>
          <w:b/>
          <w:bCs/>
        </w:rPr>
        <w:t>McNelis JC</w:t>
      </w:r>
      <w:r w:rsidRPr="00D253D5">
        <w:rPr>
          <w:rFonts w:ascii="Book Antiqua" w:hAnsi="Book Antiqua"/>
        </w:rPr>
        <w:t xml:space="preserve">, </w:t>
      </w:r>
      <w:proofErr w:type="spellStart"/>
      <w:r w:rsidRPr="00D253D5">
        <w:rPr>
          <w:rFonts w:ascii="Book Antiqua" w:hAnsi="Book Antiqua"/>
        </w:rPr>
        <w:t>Olefsky</w:t>
      </w:r>
      <w:proofErr w:type="spellEnd"/>
      <w:r w:rsidRPr="00D253D5">
        <w:rPr>
          <w:rFonts w:ascii="Book Antiqua" w:hAnsi="Book Antiqua"/>
        </w:rPr>
        <w:t xml:space="preserve"> JM. Macrophages, immunity, and metabolic disease. </w:t>
      </w:r>
      <w:r w:rsidRPr="00D253D5">
        <w:rPr>
          <w:rFonts w:ascii="Book Antiqua" w:hAnsi="Book Antiqua"/>
          <w:i/>
          <w:iCs/>
        </w:rPr>
        <w:t>Immunity</w:t>
      </w:r>
      <w:r w:rsidRPr="00D253D5">
        <w:rPr>
          <w:rFonts w:ascii="Book Antiqua" w:hAnsi="Book Antiqua"/>
        </w:rPr>
        <w:t> 2014; </w:t>
      </w:r>
      <w:r w:rsidRPr="00D253D5">
        <w:rPr>
          <w:rFonts w:ascii="Book Antiqua" w:hAnsi="Book Antiqua"/>
          <w:b/>
          <w:bCs/>
        </w:rPr>
        <w:t>41</w:t>
      </w:r>
      <w:r w:rsidRPr="00D253D5">
        <w:rPr>
          <w:rFonts w:ascii="Book Antiqua" w:hAnsi="Book Antiqua"/>
        </w:rPr>
        <w:t>: 36-48 [PMID: 25035952 DOI: 10.1016/j.immuni.2014.05.010]</w:t>
      </w:r>
    </w:p>
    <w:p w14:paraId="5A955EE0"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61 </w:t>
      </w:r>
      <w:r w:rsidRPr="00D253D5">
        <w:rPr>
          <w:rFonts w:ascii="Book Antiqua" w:hAnsi="Book Antiqua"/>
          <w:b/>
          <w:bCs/>
        </w:rPr>
        <w:t>Weisberg SP</w:t>
      </w:r>
      <w:r w:rsidRPr="00D253D5">
        <w:rPr>
          <w:rFonts w:ascii="Book Antiqua" w:hAnsi="Book Antiqua"/>
        </w:rPr>
        <w:t>, McCann D, Desai M, Rosenbaum M, Leibel RL, Ferrante AW Jr. Obesity is associated with macrophage accumulation in adipose tissue. </w:t>
      </w:r>
      <w:r w:rsidRPr="00D253D5">
        <w:rPr>
          <w:rFonts w:ascii="Book Antiqua" w:hAnsi="Book Antiqua"/>
          <w:i/>
          <w:iCs/>
        </w:rPr>
        <w:t>J Clin Invest</w:t>
      </w:r>
      <w:r w:rsidRPr="00D253D5">
        <w:rPr>
          <w:rFonts w:ascii="Book Antiqua" w:hAnsi="Book Antiqua"/>
        </w:rPr>
        <w:t>2003; </w:t>
      </w:r>
      <w:r w:rsidRPr="00D253D5">
        <w:rPr>
          <w:rFonts w:ascii="Book Antiqua" w:hAnsi="Book Antiqua"/>
          <w:b/>
          <w:bCs/>
        </w:rPr>
        <w:t>112</w:t>
      </w:r>
      <w:r w:rsidRPr="00D253D5">
        <w:rPr>
          <w:rFonts w:ascii="Book Antiqua" w:hAnsi="Book Antiqua"/>
        </w:rPr>
        <w:t>: 1796-1808 [PMID: 14679176 DOI: 10.1172/JCI19246]</w:t>
      </w:r>
    </w:p>
    <w:p w14:paraId="2F658D2B"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62 </w:t>
      </w:r>
      <w:r w:rsidRPr="00D253D5">
        <w:rPr>
          <w:rFonts w:ascii="Book Antiqua" w:hAnsi="Book Antiqua"/>
          <w:b/>
          <w:bCs/>
        </w:rPr>
        <w:t>Hong WK</w:t>
      </w:r>
      <w:r w:rsidRPr="00D253D5">
        <w:rPr>
          <w:rFonts w:ascii="Book Antiqua" w:hAnsi="Book Antiqua"/>
        </w:rPr>
        <w:t xml:space="preserve">, </w:t>
      </w:r>
      <w:proofErr w:type="spellStart"/>
      <w:r w:rsidRPr="00D253D5">
        <w:rPr>
          <w:rFonts w:ascii="Book Antiqua" w:hAnsi="Book Antiqua"/>
        </w:rPr>
        <w:t>Sporn</w:t>
      </w:r>
      <w:proofErr w:type="spellEnd"/>
      <w:r w:rsidRPr="00D253D5">
        <w:rPr>
          <w:rFonts w:ascii="Book Antiqua" w:hAnsi="Book Antiqua"/>
        </w:rPr>
        <w:t xml:space="preserve"> MB. Recent advances in chemoprevention of cancer. </w:t>
      </w:r>
      <w:r w:rsidRPr="00D253D5">
        <w:rPr>
          <w:rFonts w:ascii="Book Antiqua" w:hAnsi="Book Antiqua"/>
          <w:i/>
          <w:iCs/>
        </w:rPr>
        <w:t>Science</w:t>
      </w:r>
      <w:r w:rsidRPr="00D253D5">
        <w:rPr>
          <w:rFonts w:ascii="Book Antiqua" w:hAnsi="Book Antiqua"/>
        </w:rPr>
        <w:t> 1997; </w:t>
      </w:r>
      <w:r w:rsidRPr="00D253D5">
        <w:rPr>
          <w:rFonts w:ascii="Book Antiqua" w:hAnsi="Book Antiqua"/>
          <w:b/>
          <w:bCs/>
        </w:rPr>
        <w:t>278</w:t>
      </w:r>
      <w:r w:rsidRPr="00D253D5">
        <w:rPr>
          <w:rFonts w:ascii="Book Antiqua" w:hAnsi="Book Antiqua"/>
        </w:rPr>
        <w:t>: 1073-1077 [PMID: 9353183 DOI: 10.1126/science.278.5340.1073]</w:t>
      </w:r>
    </w:p>
    <w:p w14:paraId="65E583A2"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63 </w:t>
      </w:r>
      <w:proofErr w:type="spellStart"/>
      <w:r w:rsidRPr="00D253D5">
        <w:rPr>
          <w:rFonts w:ascii="Book Antiqua" w:hAnsi="Book Antiqua"/>
          <w:b/>
          <w:bCs/>
        </w:rPr>
        <w:t>Guinane</w:t>
      </w:r>
      <w:proofErr w:type="spellEnd"/>
      <w:r w:rsidRPr="00D253D5">
        <w:rPr>
          <w:rFonts w:ascii="Book Antiqua" w:hAnsi="Book Antiqua"/>
          <w:b/>
          <w:bCs/>
        </w:rPr>
        <w:t xml:space="preserve"> CM</w:t>
      </w:r>
      <w:r w:rsidRPr="00D253D5">
        <w:rPr>
          <w:rFonts w:ascii="Book Antiqua" w:hAnsi="Book Antiqua"/>
        </w:rPr>
        <w:t>, Cotter PD. Role of the gut microbiota in health and chronic gastrointestinal disease: understanding a hidden metabolic organ. </w:t>
      </w:r>
      <w:proofErr w:type="spellStart"/>
      <w:r w:rsidRPr="00D253D5">
        <w:rPr>
          <w:rFonts w:ascii="Book Antiqua" w:hAnsi="Book Antiqua"/>
          <w:i/>
          <w:iCs/>
        </w:rPr>
        <w:t>Therap</w:t>
      </w:r>
      <w:proofErr w:type="spellEnd"/>
      <w:r w:rsidRPr="00D253D5">
        <w:rPr>
          <w:rFonts w:ascii="Book Antiqua" w:hAnsi="Book Antiqua"/>
          <w:i/>
          <w:iCs/>
        </w:rPr>
        <w:t xml:space="preserve"> Adv Gastroenterol</w:t>
      </w:r>
      <w:r w:rsidRPr="00D253D5">
        <w:rPr>
          <w:rFonts w:ascii="Book Antiqua" w:hAnsi="Book Antiqua"/>
        </w:rPr>
        <w:t> 2013; </w:t>
      </w:r>
      <w:r w:rsidRPr="00D253D5">
        <w:rPr>
          <w:rFonts w:ascii="Book Antiqua" w:hAnsi="Book Antiqua"/>
          <w:b/>
          <w:bCs/>
        </w:rPr>
        <w:t>6</w:t>
      </w:r>
      <w:r w:rsidRPr="00D253D5">
        <w:rPr>
          <w:rFonts w:ascii="Book Antiqua" w:hAnsi="Book Antiqua"/>
        </w:rPr>
        <w:t>: 295-308 [PMID: 23814609 DOI: 10.1177/1756283X13482996]</w:t>
      </w:r>
    </w:p>
    <w:p w14:paraId="30F7D5F6" w14:textId="012B8200"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64 </w:t>
      </w:r>
      <w:proofErr w:type="spellStart"/>
      <w:r w:rsidRPr="00D253D5">
        <w:rPr>
          <w:rFonts w:ascii="Book Antiqua" w:hAnsi="Book Antiqua"/>
          <w:b/>
          <w:bCs/>
        </w:rPr>
        <w:t>Korecka</w:t>
      </w:r>
      <w:proofErr w:type="spellEnd"/>
      <w:r w:rsidRPr="00D253D5">
        <w:rPr>
          <w:rFonts w:ascii="Book Antiqua" w:hAnsi="Book Antiqua"/>
          <w:b/>
          <w:bCs/>
        </w:rPr>
        <w:t xml:space="preserve"> A</w:t>
      </w:r>
      <w:r w:rsidRPr="00D253D5">
        <w:rPr>
          <w:rFonts w:ascii="Book Antiqua" w:hAnsi="Book Antiqua"/>
        </w:rPr>
        <w:t xml:space="preserve">, </w:t>
      </w:r>
      <w:proofErr w:type="spellStart"/>
      <w:r w:rsidRPr="00D253D5">
        <w:rPr>
          <w:rFonts w:ascii="Book Antiqua" w:hAnsi="Book Antiqua"/>
        </w:rPr>
        <w:t>Arulampalam</w:t>
      </w:r>
      <w:proofErr w:type="spellEnd"/>
      <w:r w:rsidRPr="00D253D5">
        <w:rPr>
          <w:rFonts w:ascii="Book Antiqua" w:hAnsi="Book Antiqua"/>
        </w:rPr>
        <w:t xml:space="preserve"> V. The gut microbiome: scourge, sentinel or spectator? </w:t>
      </w:r>
      <w:r w:rsidRPr="00D253D5">
        <w:rPr>
          <w:rFonts w:ascii="Book Antiqua" w:hAnsi="Book Antiqua"/>
          <w:i/>
          <w:iCs/>
        </w:rPr>
        <w:t>J Oral Microbiol</w:t>
      </w:r>
      <w:r w:rsidRPr="00D253D5">
        <w:rPr>
          <w:rFonts w:ascii="Book Antiqua" w:hAnsi="Book Antiqua"/>
        </w:rPr>
        <w:t> 2012; </w:t>
      </w:r>
      <w:r w:rsidRPr="00D253D5">
        <w:rPr>
          <w:rFonts w:ascii="Book Antiqua" w:hAnsi="Book Antiqua"/>
          <w:b/>
          <w:bCs/>
        </w:rPr>
        <w:t>4</w:t>
      </w:r>
      <w:r w:rsidRPr="00D253D5">
        <w:rPr>
          <w:rFonts w:ascii="Book Antiqua" w:hAnsi="Book Antiqua"/>
        </w:rPr>
        <w:t xml:space="preserve"> [PMID: 22368769 DOI: 10.3402/jom.v4i0.9367]</w:t>
      </w:r>
    </w:p>
    <w:p w14:paraId="2ED81EBA"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65 </w:t>
      </w:r>
      <w:proofErr w:type="spellStart"/>
      <w:r w:rsidRPr="00D253D5">
        <w:rPr>
          <w:rFonts w:ascii="Book Antiqua" w:hAnsi="Book Antiqua"/>
          <w:b/>
          <w:bCs/>
        </w:rPr>
        <w:t>Kurokawa</w:t>
      </w:r>
      <w:proofErr w:type="spellEnd"/>
      <w:r w:rsidRPr="00D253D5">
        <w:rPr>
          <w:rFonts w:ascii="Book Antiqua" w:hAnsi="Book Antiqua"/>
          <w:b/>
          <w:bCs/>
        </w:rPr>
        <w:t xml:space="preserve"> K</w:t>
      </w:r>
      <w:r w:rsidRPr="00D253D5">
        <w:rPr>
          <w:rFonts w:ascii="Book Antiqua" w:hAnsi="Book Antiqua"/>
        </w:rPr>
        <w:t xml:space="preserve">, Itoh T, </w:t>
      </w:r>
      <w:proofErr w:type="spellStart"/>
      <w:r w:rsidRPr="00D253D5">
        <w:rPr>
          <w:rFonts w:ascii="Book Antiqua" w:hAnsi="Book Antiqua"/>
        </w:rPr>
        <w:t>Kuwahara</w:t>
      </w:r>
      <w:proofErr w:type="spellEnd"/>
      <w:r w:rsidRPr="00D253D5">
        <w:rPr>
          <w:rFonts w:ascii="Book Antiqua" w:hAnsi="Book Antiqua"/>
        </w:rPr>
        <w:t xml:space="preserve"> T, </w:t>
      </w:r>
      <w:proofErr w:type="spellStart"/>
      <w:r w:rsidRPr="00D253D5">
        <w:rPr>
          <w:rFonts w:ascii="Book Antiqua" w:hAnsi="Book Antiqua"/>
        </w:rPr>
        <w:t>Oshima</w:t>
      </w:r>
      <w:proofErr w:type="spellEnd"/>
      <w:r w:rsidRPr="00D253D5">
        <w:rPr>
          <w:rFonts w:ascii="Book Antiqua" w:hAnsi="Book Antiqua"/>
        </w:rPr>
        <w:t xml:space="preserve"> K, </w:t>
      </w:r>
      <w:proofErr w:type="spellStart"/>
      <w:r w:rsidRPr="00D253D5">
        <w:rPr>
          <w:rFonts w:ascii="Book Antiqua" w:hAnsi="Book Antiqua"/>
        </w:rPr>
        <w:t>Toh</w:t>
      </w:r>
      <w:proofErr w:type="spellEnd"/>
      <w:r w:rsidRPr="00D253D5">
        <w:rPr>
          <w:rFonts w:ascii="Book Antiqua" w:hAnsi="Book Antiqua"/>
        </w:rPr>
        <w:t xml:space="preserve"> H, Toyoda A, </w:t>
      </w:r>
      <w:proofErr w:type="spellStart"/>
      <w:r w:rsidRPr="00D253D5">
        <w:rPr>
          <w:rFonts w:ascii="Book Antiqua" w:hAnsi="Book Antiqua"/>
        </w:rPr>
        <w:t>Takami</w:t>
      </w:r>
      <w:proofErr w:type="spellEnd"/>
      <w:r w:rsidRPr="00D253D5">
        <w:rPr>
          <w:rFonts w:ascii="Book Antiqua" w:hAnsi="Book Antiqua"/>
        </w:rPr>
        <w:t xml:space="preserve"> H, Morita H, Sharma VK, Srivastava TP, Taylor TD, Noguchi H, Mori H, Ogura Y, </w:t>
      </w:r>
      <w:r w:rsidRPr="00D253D5">
        <w:rPr>
          <w:rFonts w:ascii="Book Antiqua" w:hAnsi="Book Antiqua"/>
        </w:rPr>
        <w:lastRenderedPageBreak/>
        <w:t>Ehrlich DS, Itoh K, Takagi T, Sakaki Y, Hayashi T, Hattori M. Comparative metagenomics revealed commonly enriched gene sets in human gut microbiomes. </w:t>
      </w:r>
      <w:r w:rsidRPr="00D253D5">
        <w:rPr>
          <w:rFonts w:ascii="Book Antiqua" w:hAnsi="Book Antiqua"/>
          <w:i/>
          <w:iCs/>
        </w:rPr>
        <w:t>DNA Res</w:t>
      </w:r>
      <w:r w:rsidRPr="00D253D5">
        <w:rPr>
          <w:rFonts w:ascii="Book Antiqua" w:hAnsi="Book Antiqua"/>
        </w:rPr>
        <w:t> 2007; </w:t>
      </w:r>
      <w:r w:rsidRPr="00D253D5">
        <w:rPr>
          <w:rFonts w:ascii="Book Antiqua" w:hAnsi="Book Antiqua"/>
          <w:b/>
          <w:bCs/>
        </w:rPr>
        <w:t>14</w:t>
      </w:r>
      <w:r w:rsidRPr="00D253D5">
        <w:rPr>
          <w:rFonts w:ascii="Book Antiqua" w:hAnsi="Book Antiqua"/>
        </w:rPr>
        <w:t>: 169-181 [PMID: 17916580 DOI: 10.1093/</w:t>
      </w:r>
      <w:proofErr w:type="spellStart"/>
      <w:r w:rsidRPr="00D253D5">
        <w:rPr>
          <w:rFonts w:ascii="Book Antiqua" w:hAnsi="Book Antiqua"/>
        </w:rPr>
        <w:t>dnares</w:t>
      </w:r>
      <w:proofErr w:type="spellEnd"/>
      <w:r w:rsidRPr="00D253D5">
        <w:rPr>
          <w:rFonts w:ascii="Book Antiqua" w:hAnsi="Book Antiqua"/>
        </w:rPr>
        <w:t>/dsm018]</w:t>
      </w:r>
    </w:p>
    <w:p w14:paraId="341F8FAD"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66 </w:t>
      </w:r>
      <w:proofErr w:type="spellStart"/>
      <w:r w:rsidRPr="00D253D5">
        <w:rPr>
          <w:rFonts w:ascii="Book Antiqua" w:hAnsi="Book Antiqua"/>
          <w:b/>
          <w:bCs/>
        </w:rPr>
        <w:t>Ardissone</w:t>
      </w:r>
      <w:proofErr w:type="spellEnd"/>
      <w:r w:rsidRPr="00D253D5">
        <w:rPr>
          <w:rFonts w:ascii="Book Antiqua" w:hAnsi="Book Antiqua"/>
          <w:b/>
          <w:bCs/>
        </w:rPr>
        <w:t xml:space="preserve"> AN</w:t>
      </w:r>
      <w:r w:rsidRPr="00D253D5">
        <w:rPr>
          <w:rFonts w:ascii="Book Antiqua" w:hAnsi="Book Antiqua"/>
        </w:rPr>
        <w:t xml:space="preserve">, de la Cruz DM, Davis-Richardson AG, </w:t>
      </w:r>
      <w:proofErr w:type="spellStart"/>
      <w:r w:rsidRPr="00D253D5">
        <w:rPr>
          <w:rFonts w:ascii="Book Antiqua" w:hAnsi="Book Antiqua"/>
        </w:rPr>
        <w:t>Rechcigl</w:t>
      </w:r>
      <w:proofErr w:type="spellEnd"/>
      <w:r w:rsidRPr="00D253D5">
        <w:rPr>
          <w:rFonts w:ascii="Book Antiqua" w:hAnsi="Book Antiqua"/>
        </w:rPr>
        <w:t xml:space="preserve"> KT, Li N, Drew JC, </w:t>
      </w:r>
      <w:proofErr w:type="spellStart"/>
      <w:r w:rsidRPr="00D253D5">
        <w:rPr>
          <w:rFonts w:ascii="Book Antiqua" w:hAnsi="Book Antiqua"/>
        </w:rPr>
        <w:t>Murgas-Torrazza</w:t>
      </w:r>
      <w:proofErr w:type="spellEnd"/>
      <w:r w:rsidRPr="00D253D5">
        <w:rPr>
          <w:rFonts w:ascii="Book Antiqua" w:hAnsi="Book Antiqua"/>
        </w:rPr>
        <w:t xml:space="preserve"> R, Sharma R, Hudak ML, Triplett EW, Neu J. Meconium microbiome analysis identifies bacteria correlated with premature birth. </w:t>
      </w:r>
      <w:proofErr w:type="spellStart"/>
      <w:r w:rsidRPr="00D253D5">
        <w:rPr>
          <w:rFonts w:ascii="Book Antiqua" w:hAnsi="Book Antiqua"/>
          <w:i/>
          <w:iCs/>
        </w:rPr>
        <w:t>PLoS</w:t>
      </w:r>
      <w:proofErr w:type="spellEnd"/>
      <w:r w:rsidRPr="00D253D5">
        <w:rPr>
          <w:rFonts w:ascii="Book Antiqua" w:hAnsi="Book Antiqua"/>
          <w:i/>
          <w:iCs/>
        </w:rPr>
        <w:t xml:space="preserve"> One</w:t>
      </w:r>
      <w:r w:rsidRPr="00D253D5">
        <w:rPr>
          <w:rFonts w:ascii="Book Antiqua" w:hAnsi="Book Antiqua"/>
        </w:rPr>
        <w:t> 2014; </w:t>
      </w:r>
      <w:r w:rsidRPr="00D253D5">
        <w:rPr>
          <w:rFonts w:ascii="Book Antiqua" w:hAnsi="Book Antiqua"/>
          <w:b/>
          <w:bCs/>
        </w:rPr>
        <w:t>9</w:t>
      </w:r>
      <w:r w:rsidRPr="00D253D5">
        <w:rPr>
          <w:rFonts w:ascii="Book Antiqua" w:hAnsi="Book Antiqua"/>
        </w:rPr>
        <w:t>: e90784 [PMID: 24614698 DOI: 10.1371/journal.pone.0090784]</w:t>
      </w:r>
    </w:p>
    <w:p w14:paraId="39D7ABFA"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67 </w:t>
      </w:r>
      <w:proofErr w:type="spellStart"/>
      <w:r w:rsidRPr="00D253D5">
        <w:rPr>
          <w:rFonts w:ascii="Book Antiqua" w:hAnsi="Book Antiqua"/>
          <w:b/>
          <w:bCs/>
        </w:rPr>
        <w:t>Owaga</w:t>
      </w:r>
      <w:proofErr w:type="spellEnd"/>
      <w:r w:rsidRPr="00D253D5">
        <w:rPr>
          <w:rFonts w:ascii="Book Antiqua" w:hAnsi="Book Antiqua"/>
          <w:b/>
          <w:bCs/>
        </w:rPr>
        <w:t xml:space="preserve"> E</w:t>
      </w:r>
      <w:r w:rsidRPr="00D253D5">
        <w:rPr>
          <w:rFonts w:ascii="Book Antiqua" w:hAnsi="Book Antiqua"/>
        </w:rPr>
        <w:t xml:space="preserve">, Hsieh RH, </w:t>
      </w:r>
      <w:proofErr w:type="spellStart"/>
      <w:r w:rsidRPr="00D253D5">
        <w:rPr>
          <w:rFonts w:ascii="Book Antiqua" w:hAnsi="Book Antiqua"/>
        </w:rPr>
        <w:t>Mugendi</w:t>
      </w:r>
      <w:proofErr w:type="spellEnd"/>
      <w:r w:rsidRPr="00D253D5">
        <w:rPr>
          <w:rFonts w:ascii="Book Antiqua" w:hAnsi="Book Antiqua"/>
        </w:rPr>
        <w:t xml:space="preserve"> B, Masuku S, Shih CK, Chang JS. Th17 Cells as Potential Probiotic Therapeutic Targets in Inflammatory Bowel Diseases. </w:t>
      </w:r>
      <w:r w:rsidRPr="00D253D5">
        <w:rPr>
          <w:rFonts w:ascii="Book Antiqua" w:hAnsi="Book Antiqua"/>
          <w:i/>
          <w:iCs/>
        </w:rPr>
        <w:t>Int J Mol Sci</w:t>
      </w:r>
      <w:r w:rsidRPr="00D253D5">
        <w:rPr>
          <w:rFonts w:ascii="Book Antiqua" w:hAnsi="Book Antiqua"/>
        </w:rPr>
        <w:t>2015; </w:t>
      </w:r>
      <w:r w:rsidRPr="00D253D5">
        <w:rPr>
          <w:rFonts w:ascii="Book Antiqua" w:hAnsi="Book Antiqua"/>
          <w:b/>
          <w:bCs/>
        </w:rPr>
        <w:t>16</w:t>
      </w:r>
      <w:r w:rsidRPr="00D253D5">
        <w:rPr>
          <w:rFonts w:ascii="Book Antiqua" w:hAnsi="Book Antiqua"/>
        </w:rPr>
        <w:t>: 20841-20858 [PMID: 26340622 DOI: 10.3390/ijms160920841]</w:t>
      </w:r>
    </w:p>
    <w:p w14:paraId="21ED5E47"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68 </w:t>
      </w:r>
      <w:proofErr w:type="spellStart"/>
      <w:r w:rsidRPr="00D253D5">
        <w:rPr>
          <w:rFonts w:ascii="Book Antiqua" w:hAnsi="Book Antiqua"/>
          <w:b/>
          <w:bCs/>
        </w:rPr>
        <w:t>Francino</w:t>
      </w:r>
      <w:proofErr w:type="spellEnd"/>
      <w:r w:rsidRPr="00D253D5">
        <w:rPr>
          <w:rFonts w:ascii="Book Antiqua" w:hAnsi="Book Antiqua"/>
          <w:b/>
          <w:bCs/>
        </w:rPr>
        <w:t xml:space="preserve"> MP</w:t>
      </w:r>
      <w:r w:rsidRPr="00D253D5">
        <w:rPr>
          <w:rFonts w:ascii="Book Antiqua" w:hAnsi="Book Antiqua"/>
        </w:rPr>
        <w:t>. Early development of the gut microbiota and immune health. </w:t>
      </w:r>
      <w:r w:rsidRPr="00D253D5">
        <w:rPr>
          <w:rFonts w:ascii="Book Antiqua" w:hAnsi="Book Antiqua"/>
          <w:i/>
          <w:iCs/>
        </w:rPr>
        <w:t>Pathogens</w:t>
      </w:r>
      <w:r w:rsidRPr="00D253D5">
        <w:rPr>
          <w:rFonts w:ascii="Book Antiqua" w:hAnsi="Book Antiqua"/>
        </w:rPr>
        <w:t> 2014; </w:t>
      </w:r>
      <w:r w:rsidRPr="00D253D5">
        <w:rPr>
          <w:rFonts w:ascii="Book Antiqua" w:hAnsi="Book Antiqua"/>
          <w:b/>
          <w:bCs/>
        </w:rPr>
        <w:t>3</w:t>
      </w:r>
      <w:r w:rsidRPr="00D253D5">
        <w:rPr>
          <w:rFonts w:ascii="Book Antiqua" w:hAnsi="Book Antiqua"/>
        </w:rPr>
        <w:t>: 769-790 [PMID: 25438024 DOI: 10.3390/pathogens3030769]</w:t>
      </w:r>
    </w:p>
    <w:p w14:paraId="2A469612"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69 </w:t>
      </w:r>
      <w:r w:rsidRPr="00D253D5">
        <w:rPr>
          <w:rFonts w:ascii="Book Antiqua" w:hAnsi="Book Antiqua"/>
          <w:b/>
          <w:bCs/>
        </w:rPr>
        <w:t>Hooper LV</w:t>
      </w:r>
      <w:r w:rsidRPr="00D253D5">
        <w:rPr>
          <w:rFonts w:ascii="Book Antiqua" w:hAnsi="Book Antiqua"/>
        </w:rPr>
        <w:t>, Gordon JI. Commensal host-bacterial relationships in the gut. </w:t>
      </w:r>
      <w:r w:rsidRPr="00D253D5">
        <w:rPr>
          <w:rFonts w:ascii="Book Antiqua" w:hAnsi="Book Antiqua"/>
          <w:i/>
          <w:iCs/>
        </w:rPr>
        <w:t>Science</w:t>
      </w:r>
      <w:r w:rsidRPr="00D253D5">
        <w:rPr>
          <w:rFonts w:ascii="Book Antiqua" w:hAnsi="Book Antiqua"/>
        </w:rPr>
        <w:t> 2001; </w:t>
      </w:r>
      <w:r w:rsidRPr="00D253D5">
        <w:rPr>
          <w:rFonts w:ascii="Book Antiqua" w:hAnsi="Book Antiqua"/>
          <w:b/>
          <w:bCs/>
        </w:rPr>
        <w:t>292</w:t>
      </w:r>
      <w:r w:rsidRPr="00D253D5">
        <w:rPr>
          <w:rFonts w:ascii="Book Antiqua" w:hAnsi="Book Antiqua"/>
        </w:rPr>
        <w:t>: 1115-1118 [PMID: 11352068 DOI: 10.1126/science.1058709]</w:t>
      </w:r>
    </w:p>
    <w:p w14:paraId="70F806EE"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70 </w:t>
      </w:r>
      <w:proofErr w:type="spellStart"/>
      <w:r w:rsidRPr="00D253D5">
        <w:rPr>
          <w:rFonts w:ascii="Book Antiqua" w:hAnsi="Book Antiqua"/>
          <w:b/>
          <w:bCs/>
        </w:rPr>
        <w:t>Belkaid</w:t>
      </w:r>
      <w:proofErr w:type="spellEnd"/>
      <w:r w:rsidRPr="00D253D5">
        <w:rPr>
          <w:rFonts w:ascii="Book Antiqua" w:hAnsi="Book Antiqua"/>
          <w:b/>
          <w:bCs/>
        </w:rPr>
        <w:t xml:space="preserve"> Y</w:t>
      </w:r>
      <w:r w:rsidRPr="00D253D5">
        <w:rPr>
          <w:rFonts w:ascii="Book Antiqua" w:hAnsi="Book Antiqua"/>
        </w:rPr>
        <w:t>, Hand TW. Role of the microbiota in immunity and inflammation. </w:t>
      </w:r>
      <w:r w:rsidRPr="00D253D5">
        <w:rPr>
          <w:rFonts w:ascii="Book Antiqua" w:hAnsi="Book Antiqua"/>
          <w:i/>
          <w:iCs/>
        </w:rPr>
        <w:t>Cell</w:t>
      </w:r>
      <w:r w:rsidRPr="00D253D5">
        <w:rPr>
          <w:rFonts w:ascii="Book Antiqua" w:hAnsi="Book Antiqua"/>
        </w:rPr>
        <w:t> 2014; </w:t>
      </w:r>
      <w:r w:rsidRPr="00D253D5">
        <w:rPr>
          <w:rFonts w:ascii="Book Antiqua" w:hAnsi="Book Antiqua"/>
          <w:b/>
          <w:bCs/>
        </w:rPr>
        <w:t>157</w:t>
      </w:r>
      <w:r w:rsidRPr="00D253D5">
        <w:rPr>
          <w:rFonts w:ascii="Book Antiqua" w:hAnsi="Book Antiqua"/>
        </w:rPr>
        <w:t>: 121-141 [PMID: 24679531 DOI: 10.1016/j.cell.2014.03.011]</w:t>
      </w:r>
    </w:p>
    <w:p w14:paraId="762EC2DB"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71 </w:t>
      </w:r>
      <w:r w:rsidRPr="00D253D5">
        <w:rPr>
          <w:rFonts w:ascii="Book Antiqua" w:hAnsi="Book Antiqua"/>
          <w:b/>
          <w:bCs/>
        </w:rPr>
        <w:t>Koh A</w:t>
      </w:r>
      <w:r w:rsidRPr="00D253D5">
        <w:rPr>
          <w:rFonts w:ascii="Book Antiqua" w:hAnsi="Book Antiqua"/>
        </w:rPr>
        <w:t xml:space="preserve">, De </w:t>
      </w:r>
      <w:proofErr w:type="spellStart"/>
      <w:r w:rsidRPr="00D253D5">
        <w:rPr>
          <w:rFonts w:ascii="Book Antiqua" w:hAnsi="Book Antiqua"/>
        </w:rPr>
        <w:t>Vadder</w:t>
      </w:r>
      <w:proofErr w:type="spellEnd"/>
      <w:r w:rsidRPr="00D253D5">
        <w:rPr>
          <w:rFonts w:ascii="Book Antiqua" w:hAnsi="Book Antiqua"/>
        </w:rPr>
        <w:t xml:space="preserve"> F, </w:t>
      </w:r>
      <w:proofErr w:type="spellStart"/>
      <w:r w:rsidRPr="00D253D5">
        <w:rPr>
          <w:rFonts w:ascii="Book Antiqua" w:hAnsi="Book Antiqua"/>
        </w:rPr>
        <w:t>Kovatcheva-Datchary</w:t>
      </w:r>
      <w:proofErr w:type="spellEnd"/>
      <w:r w:rsidRPr="00D253D5">
        <w:rPr>
          <w:rFonts w:ascii="Book Antiqua" w:hAnsi="Book Antiqua"/>
        </w:rPr>
        <w:t xml:space="preserve"> P, </w:t>
      </w:r>
      <w:proofErr w:type="spellStart"/>
      <w:r w:rsidRPr="00D253D5">
        <w:rPr>
          <w:rFonts w:ascii="Book Antiqua" w:hAnsi="Book Antiqua"/>
        </w:rPr>
        <w:t>Bäckhed</w:t>
      </w:r>
      <w:proofErr w:type="spellEnd"/>
      <w:r w:rsidRPr="00D253D5">
        <w:rPr>
          <w:rFonts w:ascii="Book Antiqua" w:hAnsi="Book Antiqua"/>
        </w:rPr>
        <w:t xml:space="preserve"> F. From Dietary Fiber to Host Physiology: Short-Chain Fatty Acids as Key Bacterial Metabolites. </w:t>
      </w:r>
      <w:r w:rsidRPr="00D253D5">
        <w:rPr>
          <w:rFonts w:ascii="Book Antiqua" w:hAnsi="Book Antiqua"/>
          <w:i/>
          <w:iCs/>
        </w:rPr>
        <w:t>Cell</w:t>
      </w:r>
      <w:r w:rsidRPr="00D253D5">
        <w:rPr>
          <w:rFonts w:ascii="Book Antiqua" w:hAnsi="Book Antiqua"/>
        </w:rPr>
        <w:t> 2016; </w:t>
      </w:r>
      <w:r w:rsidRPr="00D253D5">
        <w:rPr>
          <w:rFonts w:ascii="Book Antiqua" w:hAnsi="Book Antiqua"/>
          <w:b/>
          <w:bCs/>
        </w:rPr>
        <w:t>165</w:t>
      </w:r>
      <w:r w:rsidRPr="00D253D5">
        <w:rPr>
          <w:rFonts w:ascii="Book Antiqua" w:hAnsi="Book Antiqua"/>
        </w:rPr>
        <w:t>: 1332-1345 [PMID: 27259147 DOI: 10.1016/j.cell.2016.05.041]</w:t>
      </w:r>
    </w:p>
    <w:p w14:paraId="7AF6490F" w14:textId="5B6B1C3B"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72 </w:t>
      </w:r>
      <w:proofErr w:type="spellStart"/>
      <w:r w:rsidRPr="00D253D5">
        <w:rPr>
          <w:rFonts w:ascii="Book Antiqua" w:hAnsi="Book Antiqua"/>
          <w:b/>
          <w:bCs/>
        </w:rPr>
        <w:t>Luu</w:t>
      </w:r>
      <w:proofErr w:type="spellEnd"/>
      <w:r w:rsidRPr="00D253D5">
        <w:rPr>
          <w:rFonts w:ascii="Book Antiqua" w:hAnsi="Book Antiqua"/>
          <w:b/>
          <w:bCs/>
        </w:rPr>
        <w:t xml:space="preserve"> M</w:t>
      </w:r>
      <w:r w:rsidRPr="00D253D5">
        <w:rPr>
          <w:rFonts w:ascii="Book Antiqua" w:hAnsi="Book Antiqua"/>
        </w:rPr>
        <w:t xml:space="preserve">, Weigand K, </w:t>
      </w:r>
      <w:proofErr w:type="spellStart"/>
      <w:r w:rsidRPr="00D253D5">
        <w:rPr>
          <w:rFonts w:ascii="Book Antiqua" w:hAnsi="Book Antiqua"/>
        </w:rPr>
        <w:t>Wedi</w:t>
      </w:r>
      <w:proofErr w:type="spellEnd"/>
      <w:r w:rsidRPr="00D253D5">
        <w:rPr>
          <w:rFonts w:ascii="Book Antiqua" w:hAnsi="Book Antiqua"/>
        </w:rPr>
        <w:t xml:space="preserve"> F, </w:t>
      </w:r>
      <w:proofErr w:type="spellStart"/>
      <w:r w:rsidRPr="00D253D5">
        <w:rPr>
          <w:rFonts w:ascii="Book Antiqua" w:hAnsi="Book Antiqua"/>
        </w:rPr>
        <w:t>Breidenbend</w:t>
      </w:r>
      <w:proofErr w:type="spellEnd"/>
      <w:r w:rsidRPr="00D253D5">
        <w:rPr>
          <w:rFonts w:ascii="Book Antiqua" w:hAnsi="Book Antiqua"/>
        </w:rPr>
        <w:t xml:space="preserve"> C, Leister H, </w:t>
      </w:r>
      <w:proofErr w:type="spellStart"/>
      <w:r w:rsidRPr="00D253D5">
        <w:rPr>
          <w:rFonts w:ascii="Book Antiqua" w:hAnsi="Book Antiqua"/>
        </w:rPr>
        <w:t>Pautz</w:t>
      </w:r>
      <w:proofErr w:type="spellEnd"/>
      <w:r w:rsidRPr="00D253D5">
        <w:rPr>
          <w:rFonts w:ascii="Book Antiqua" w:hAnsi="Book Antiqua"/>
        </w:rPr>
        <w:t xml:space="preserve"> S, </w:t>
      </w:r>
      <w:proofErr w:type="spellStart"/>
      <w:r w:rsidRPr="00D253D5">
        <w:rPr>
          <w:rFonts w:ascii="Book Antiqua" w:hAnsi="Book Antiqua"/>
        </w:rPr>
        <w:t>Adhikary</w:t>
      </w:r>
      <w:proofErr w:type="spellEnd"/>
      <w:r w:rsidRPr="00D253D5">
        <w:rPr>
          <w:rFonts w:ascii="Book Antiqua" w:hAnsi="Book Antiqua"/>
        </w:rPr>
        <w:t xml:space="preserve"> T, </w:t>
      </w:r>
      <w:proofErr w:type="spellStart"/>
      <w:r w:rsidRPr="00D253D5">
        <w:rPr>
          <w:rFonts w:ascii="Book Antiqua" w:hAnsi="Book Antiqua"/>
        </w:rPr>
        <w:t>Visekruna</w:t>
      </w:r>
      <w:proofErr w:type="spellEnd"/>
      <w:r w:rsidRPr="00D253D5">
        <w:rPr>
          <w:rFonts w:ascii="Book Antiqua" w:hAnsi="Book Antiqua"/>
        </w:rPr>
        <w:t xml:space="preserve"> A. Regulation of the effector function of CD8</w:t>
      </w:r>
      <w:r w:rsidRPr="00D253D5">
        <w:rPr>
          <w:rFonts w:ascii="Book Antiqua" w:hAnsi="Book Antiqua"/>
          <w:vertAlign w:val="superscript"/>
        </w:rPr>
        <w:t>+</w:t>
      </w:r>
      <w:r w:rsidRPr="00D253D5">
        <w:rPr>
          <w:rFonts w:ascii="Book Antiqua" w:hAnsi="Book Antiqua"/>
        </w:rPr>
        <w:t xml:space="preserve"> T cells by gut microbiota-derived metabolite butyrate. </w:t>
      </w:r>
      <w:r w:rsidRPr="00D253D5">
        <w:rPr>
          <w:rFonts w:ascii="Book Antiqua" w:hAnsi="Book Antiqua"/>
          <w:i/>
          <w:iCs/>
        </w:rPr>
        <w:t>Sci Rep</w:t>
      </w:r>
      <w:r w:rsidRPr="00D253D5">
        <w:rPr>
          <w:rFonts w:ascii="Book Antiqua" w:hAnsi="Book Antiqua"/>
        </w:rPr>
        <w:t> 2018; </w:t>
      </w:r>
      <w:r w:rsidRPr="00D253D5">
        <w:rPr>
          <w:rFonts w:ascii="Book Antiqua" w:hAnsi="Book Antiqua"/>
          <w:b/>
          <w:bCs/>
        </w:rPr>
        <w:t>8</w:t>
      </w:r>
      <w:r w:rsidRPr="00D253D5">
        <w:rPr>
          <w:rFonts w:ascii="Book Antiqua" w:hAnsi="Book Antiqua"/>
        </w:rPr>
        <w:t>: 14430 [PMID: 30258117 DOI: 10.1038/s41598-018-32860-x]</w:t>
      </w:r>
    </w:p>
    <w:p w14:paraId="555DCE3E" w14:textId="6B36FEC0"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73 </w:t>
      </w:r>
      <w:proofErr w:type="spellStart"/>
      <w:r w:rsidRPr="00D253D5">
        <w:rPr>
          <w:rFonts w:ascii="Book Antiqua" w:hAnsi="Book Antiqua"/>
          <w:b/>
          <w:bCs/>
        </w:rPr>
        <w:t>Kespohl</w:t>
      </w:r>
      <w:proofErr w:type="spellEnd"/>
      <w:r w:rsidRPr="00D253D5">
        <w:rPr>
          <w:rFonts w:ascii="Book Antiqua" w:hAnsi="Book Antiqua"/>
          <w:b/>
          <w:bCs/>
        </w:rPr>
        <w:t xml:space="preserve"> M</w:t>
      </w:r>
      <w:r w:rsidRPr="00D253D5">
        <w:rPr>
          <w:rFonts w:ascii="Book Antiqua" w:hAnsi="Book Antiqua"/>
        </w:rPr>
        <w:t xml:space="preserve">, </w:t>
      </w:r>
      <w:proofErr w:type="spellStart"/>
      <w:r w:rsidRPr="00D253D5">
        <w:rPr>
          <w:rFonts w:ascii="Book Antiqua" w:hAnsi="Book Antiqua"/>
        </w:rPr>
        <w:t>Vachharajani</w:t>
      </w:r>
      <w:proofErr w:type="spellEnd"/>
      <w:r w:rsidRPr="00D253D5">
        <w:rPr>
          <w:rFonts w:ascii="Book Antiqua" w:hAnsi="Book Antiqua"/>
        </w:rPr>
        <w:t xml:space="preserve"> N, </w:t>
      </w:r>
      <w:proofErr w:type="spellStart"/>
      <w:r w:rsidRPr="00D253D5">
        <w:rPr>
          <w:rFonts w:ascii="Book Antiqua" w:hAnsi="Book Antiqua"/>
        </w:rPr>
        <w:t>Luu</w:t>
      </w:r>
      <w:proofErr w:type="spellEnd"/>
      <w:r w:rsidRPr="00D253D5">
        <w:rPr>
          <w:rFonts w:ascii="Book Antiqua" w:hAnsi="Book Antiqua"/>
        </w:rPr>
        <w:t xml:space="preserve"> M, </w:t>
      </w:r>
      <w:proofErr w:type="spellStart"/>
      <w:r w:rsidRPr="00D253D5">
        <w:rPr>
          <w:rFonts w:ascii="Book Antiqua" w:hAnsi="Book Antiqua"/>
        </w:rPr>
        <w:t>Harb</w:t>
      </w:r>
      <w:proofErr w:type="spellEnd"/>
      <w:r w:rsidRPr="00D253D5">
        <w:rPr>
          <w:rFonts w:ascii="Book Antiqua" w:hAnsi="Book Antiqua"/>
        </w:rPr>
        <w:t xml:space="preserve"> H, </w:t>
      </w:r>
      <w:proofErr w:type="spellStart"/>
      <w:r w:rsidRPr="00D253D5">
        <w:rPr>
          <w:rFonts w:ascii="Book Antiqua" w:hAnsi="Book Antiqua"/>
        </w:rPr>
        <w:t>Pautz</w:t>
      </w:r>
      <w:proofErr w:type="spellEnd"/>
      <w:r w:rsidRPr="00D253D5">
        <w:rPr>
          <w:rFonts w:ascii="Book Antiqua" w:hAnsi="Book Antiqua"/>
        </w:rPr>
        <w:t xml:space="preserve"> S, Wolff S, </w:t>
      </w:r>
      <w:proofErr w:type="spellStart"/>
      <w:r w:rsidRPr="00D253D5">
        <w:rPr>
          <w:rFonts w:ascii="Book Antiqua" w:hAnsi="Book Antiqua"/>
        </w:rPr>
        <w:t>Sillner</w:t>
      </w:r>
      <w:proofErr w:type="spellEnd"/>
      <w:r w:rsidRPr="00D253D5">
        <w:rPr>
          <w:rFonts w:ascii="Book Antiqua" w:hAnsi="Book Antiqua"/>
        </w:rPr>
        <w:t xml:space="preserve"> N, Walker A, Schmitt-Kopplin P, </w:t>
      </w:r>
      <w:proofErr w:type="spellStart"/>
      <w:r w:rsidRPr="00D253D5">
        <w:rPr>
          <w:rFonts w:ascii="Book Antiqua" w:hAnsi="Book Antiqua"/>
        </w:rPr>
        <w:t>Boettger</w:t>
      </w:r>
      <w:proofErr w:type="spellEnd"/>
      <w:r w:rsidRPr="00D253D5">
        <w:rPr>
          <w:rFonts w:ascii="Book Antiqua" w:hAnsi="Book Antiqua"/>
        </w:rPr>
        <w:t xml:space="preserve"> T, Renz H, </w:t>
      </w:r>
      <w:proofErr w:type="spellStart"/>
      <w:r w:rsidRPr="00D253D5">
        <w:rPr>
          <w:rFonts w:ascii="Book Antiqua" w:hAnsi="Book Antiqua"/>
        </w:rPr>
        <w:t>Offermanns</w:t>
      </w:r>
      <w:proofErr w:type="spellEnd"/>
      <w:r w:rsidRPr="00D253D5">
        <w:rPr>
          <w:rFonts w:ascii="Book Antiqua" w:hAnsi="Book Antiqua"/>
        </w:rPr>
        <w:t xml:space="preserve"> S, Steinhoff U, </w:t>
      </w:r>
      <w:proofErr w:type="spellStart"/>
      <w:r w:rsidRPr="00D253D5">
        <w:rPr>
          <w:rFonts w:ascii="Book Antiqua" w:hAnsi="Book Antiqua"/>
        </w:rPr>
        <w:t>Visekruna</w:t>
      </w:r>
      <w:proofErr w:type="spellEnd"/>
      <w:r w:rsidRPr="00D253D5">
        <w:rPr>
          <w:rFonts w:ascii="Book Antiqua" w:hAnsi="Book Antiqua"/>
        </w:rPr>
        <w:t xml:space="preserve"> A. The Microbial Metabolite Butyrate Induces Expression of Th1-Associated Factors in CD4</w:t>
      </w:r>
      <w:r w:rsidRPr="00D253D5">
        <w:rPr>
          <w:rFonts w:ascii="Book Antiqua" w:hAnsi="Book Antiqua"/>
          <w:vertAlign w:val="superscript"/>
        </w:rPr>
        <w:t>+</w:t>
      </w:r>
      <w:r w:rsidRPr="00D253D5">
        <w:rPr>
          <w:rFonts w:ascii="Book Antiqua" w:hAnsi="Book Antiqua"/>
        </w:rPr>
        <w:t xml:space="preserve"> T Cells. </w:t>
      </w:r>
      <w:r w:rsidRPr="00D253D5">
        <w:rPr>
          <w:rFonts w:ascii="Book Antiqua" w:hAnsi="Book Antiqua"/>
          <w:i/>
          <w:iCs/>
        </w:rPr>
        <w:t>Front Immunol</w:t>
      </w:r>
      <w:r w:rsidRPr="00D253D5">
        <w:rPr>
          <w:rFonts w:ascii="Book Antiqua" w:hAnsi="Book Antiqua"/>
        </w:rPr>
        <w:t> 2017; </w:t>
      </w:r>
      <w:r w:rsidRPr="00D253D5">
        <w:rPr>
          <w:rFonts w:ascii="Book Antiqua" w:hAnsi="Book Antiqua"/>
          <w:b/>
          <w:bCs/>
        </w:rPr>
        <w:t>8</w:t>
      </w:r>
      <w:r w:rsidRPr="00D253D5">
        <w:rPr>
          <w:rFonts w:ascii="Book Antiqua" w:hAnsi="Book Antiqua"/>
        </w:rPr>
        <w:t>: 1036 [PMID: 28894447 DOI: 10.3389/fimmu.2017.01036]</w:t>
      </w:r>
    </w:p>
    <w:p w14:paraId="0ABDFBDD"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74 </w:t>
      </w:r>
      <w:r w:rsidRPr="00D253D5">
        <w:rPr>
          <w:rFonts w:ascii="Book Antiqua" w:hAnsi="Book Antiqua"/>
          <w:b/>
          <w:bCs/>
        </w:rPr>
        <w:t>Hirt C</w:t>
      </w:r>
      <w:r w:rsidRPr="00D253D5">
        <w:rPr>
          <w:rFonts w:ascii="Book Antiqua" w:hAnsi="Book Antiqua"/>
        </w:rPr>
        <w:t xml:space="preserve">, </w:t>
      </w:r>
      <w:proofErr w:type="spellStart"/>
      <w:r w:rsidRPr="00D253D5">
        <w:rPr>
          <w:rFonts w:ascii="Book Antiqua" w:hAnsi="Book Antiqua"/>
        </w:rPr>
        <w:t>Eppenberger-Castori</w:t>
      </w:r>
      <w:proofErr w:type="spellEnd"/>
      <w:r w:rsidRPr="00D253D5">
        <w:rPr>
          <w:rFonts w:ascii="Book Antiqua" w:hAnsi="Book Antiqua"/>
        </w:rPr>
        <w:t xml:space="preserve"> S, </w:t>
      </w:r>
      <w:proofErr w:type="spellStart"/>
      <w:r w:rsidRPr="00D253D5">
        <w:rPr>
          <w:rFonts w:ascii="Book Antiqua" w:hAnsi="Book Antiqua"/>
        </w:rPr>
        <w:t>Sconocchia</w:t>
      </w:r>
      <w:proofErr w:type="spellEnd"/>
      <w:r w:rsidRPr="00D253D5">
        <w:rPr>
          <w:rFonts w:ascii="Book Antiqua" w:hAnsi="Book Antiqua"/>
        </w:rPr>
        <w:t xml:space="preserve"> G, </w:t>
      </w:r>
      <w:proofErr w:type="spellStart"/>
      <w:r w:rsidRPr="00D253D5">
        <w:rPr>
          <w:rFonts w:ascii="Book Antiqua" w:hAnsi="Book Antiqua"/>
        </w:rPr>
        <w:t>Iezzi</w:t>
      </w:r>
      <w:proofErr w:type="spellEnd"/>
      <w:r w:rsidRPr="00D253D5">
        <w:rPr>
          <w:rFonts w:ascii="Book Antiqua" w:hAnsi="Book Antiqua"/>
        </w:rPr>
        <w:t xml:space="preserve"> G, Tornillo L, </w:t>
      </w:r>
      <w:proofErr w:type="spellStart"/>
      <w:r w:rsidRPr="00D253D5">
        <w:rPr>
          <w:rFonts w:ascii="Book Antiqua" w:hAnsi="Book Antiqua"/>
        </w:rPr>
        <w:t>Terracciano</w:t>
      </w:r>
      <w:proofErr w:type="spellEnd"/>
      <w:r w:rsidRPr="00D253D5">
        <w:rPr>
          <w:rFonts w:ascii="Book Antiqua" w:hAnsi="Book Antiqua"/>
        </w:rPr>
        <w:t xml:space="preserve"> L, </w:t>
      </w:r>
      <w:proofErr w:type="spellStart"/>
      <w:r w:rsidRPr="00D253D5">
        <w:rPr>
          <w:rFonts w:ascii="Book Antiqua" w:hAnsi="Book Antiqua"/>
        </w:rPr>
        <w:t>Spagnoli</w:t>
      </w:r>
      <w:proofErr w:type="spellEnd"/>
      <w:r w:rsidRPr="00D253D5">
        <w:rPr>
          <w:rFonts w:ascii="Book Antiqua" w:hAnsi="Book Antiqua"/>
        </w:rPr>
        <w:t xml:space="preserve"> GC, </w:t>
      </w:r>
      <w:proofErr w:type="spellStart"/>
      <w:r w:rsidRPr="00D253D5">
        <w:rPr>
          <w:rFonts w:ascii="Book Antiqua" w:hAnsi="Book Antiqua"/>
        </w:rPr>
        <w:t>Droeser</w:t>
      </w:r>
      <w:proofErr w:type="spellEnd"/>
      <w:r w:rsidRPr="00D253D5">
        <w:rPr>
          <w:rFonts w:ascii="Book Antiqua" w:hAnsi="Book Antiqua"/>
        </w:rPr>
        <w:t xml:space="preserve"> RA. Colorectal carcinoma infiltration by myeloperoxidase-</w:t>
      </w:r>
      <w:r w:rsidRPr="00D253D5">
        <w:rPr>
          <w:rFonts w:ascii="Book Antiqua" w:hAnsi="Book Antiqua"/>
        </w:rPr>
        <w:lastRenderedPageBreak/>
        <w:t>expressing neutrophil granulocytes is associated with favorable prognosis. </w:t>
      </w:r>
      <w:proofErr w:type="spellStart"/>
      <w:r w:rsidRPr="00D253D5">
        <w:rPr>
          <w:rFonts w:ascii="Book Antiqua" w:hAnsi="Book Antiqua"/>
          <w:i/>
          <w:iCs/>
        </w:rPr>
        <w:t>Oncoimmunology</w:t>
      </w:r>
      <w:proofErr w:type="spellEnd"/>
      <w:r w:rsidRPr="00D253D5">
        <w:rPr>
          <w:rFonts w:ascii="Book Antiqua" w:hAnsi="Book Antiqua"/>
        </w:rPr>
        <w:t> 2013; </w:t>
      </w:r>
      <w:r w:rsidRPr="00D253D5">
        <w:rPr>
          <w:rFonts w:ascii="Book Antiqua" w:hAnsi="Book Antiqua"/>
          <w:b/>
          <w:bCs/>
        </w:rPr>
        <w:t>2</w:t>
      </w:r>
      <w:r w:rsidRPr="00D253D5">
        <w:rPr>
          <w:rFonts w:ascii="Book Antiqua" w:hAnsi="Book Antiqua"/>
        </w:rPr>
        <w:t>: e25990 [PMID: 24244897 DOI: 10.4161/onci.25990]</w:t>
      </w:r>
    </w:p>
    <w:p w14:paraId="357410DF"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75 </w:t>
      </w:r>
      <w:proofErr w:type="spellStart"/>
      <w:r w:rsidRPr="00D253D5">
        <w:rPr>
          <w:rFonts w:ascii="Book Antiqua" w:hAnsi="Book Antiqua"/>
          <w:b/>
          <w:bCs/>
        </w:rPr>
        <w:t>Niccolai</w:t>
      </w:r>
      <w:proofErr w:type="spellEnd"/>
      <w:r w:rsidRPr="00D253D5">
        <w:rPr>
          <w:rFonts w:ascii="Book Antiqua" w:hAnsi="Book Antiqua"/>
          <w:b/>
          <w:bCs/>
        </w:rPr>
        <w:t xml:space="preserve"> E</w:t>
      </w:r>
      <w:r w:rsidRPr="00D253D5">
        <w:rPr>
          <w:rFonts w:ascii="Book Antiqua" w:hAnsi="Book Antiqua"/>
        </w:rPr>
        <w:t xml:space="preserve">, Cappello P, </w:t>
      </w:r>
      <w:proofErr w:type="spellStart"/>
      <w:r w:rsidRPr="00D253D5">
        <w:rPr>
          <w:rFonts w:ascii="Book Antiqua" w:hAnsi="Book Antiqua"/>
        </w:rPr>
        <w:t>Taddei</w:t>
      </w:r>
      <w:proofErr w:type="spellEnd"/>
      <w:r w:rsidRPr="00D253D5">
        <w:rPr>
          <w:rFonts w:ascii="Book Antiqua" w:hAnsi="Book Antiqua"/>
        </w:rPr>
        <w:t xml:space="preserve"> A, Ricci F, </w:t>
      </w:r>
      <w:proofErr w:type="spellStart"/>
      <w:r w:rsidRPr="00D253D5">
        <w:rPr>
          <w:rFonts w:ascii="Book Antiqua" w:hAnsi="Book Antiqua"/>
        </w:rPr>
        <w:t>D'Elios</w:t>
      </w:r>
      <w:proofErr w:type="spellEnd"/>
      <w:r w:rsidRPr="00D253D5">
        <w:rPr>
          <w:rFonts w:ascii="Book Antiqua" w:hAnsi="Book Antiqua"/>
        </w:rPr>
        <w:t xml:space="preserve"> MM, </w:t>
      </w:r>
      <w:proofErr w:type="spellStart"/>
      <w:r w:rsidRPr="00D253D5">
        <w:rPr>
          <w:rFonts w:ascii="Book Antiqua" w:hAnsi="Book Antiqua"/>
        </w:rPr>
        <w:t>Benagiano</w:t>
      </w:r>
      <w:proofErr w:type="spellEnd"/>
      <w:r w:rsidRPr="00D253D5">
        <w:rPr>
          <w:rFonts w:ascii="Book Antiqua" w:hAnsi="Book Antiqua"/>
        </w:rPr>
        <w:t xml:space="preserve"> M, </w:t>
      </w:r>
      <w:proofErr w:type="spellStart"/>
      <w:r w:rsidRPr="00D253D5">
        <w:rPr>
          <w:rFonts w:ascii="Book Antiqua" w:hAnsi="Book Antiqua"/>
        </w:rPr>
        <w:t>Bechi</w:t>
      </w:r>
      <w:proofErr w:type="spellEnd"/>
      <w:r w:rsidRPr="00D253D5">
        <w:rPr>
          <w:rFonts w:ascii="Book Antiqua" w:hAnsi="Book Antiqua"/>
        </w:rPr>
        <w:t xml:space="preserve"> P, </w:t>
      </w:r>
      <w:proofErr w:type="spellStart"/>
      <w:r w:rsidRPr="00D253D5">
        <w:rPr>
          <w:rFonts w:ascii="Book Antiqua" w:hAnsi="Book Antiqua"/>
        </w:rPr>
        <w:t>Bencini</w:t>
      </w:r>
      <w:proofErr w:type="spellEnd"/>
      <w:r w:rsidRPr="00D253D5">
        <w:rPr>
          <w:rFonts w:ascii="Book Antiqua" w:hAnsi="Book Antiqua"/>
        </w:rPr>
        <w:t xml:space="preserve"> L, </w:t>
      </w:r>
      <w:proofErr w:type="spellStart"/>
      <w:r w:rsidRPr="00D253D5">
        <w:rPr>
          <w:rFonts w:ascii="Book Antiqua" w:hAnsi="Book Antiqua"/>
        </w:rPr>
        <w:t>Ringressi</w:t>
      </w:r>
      <w:proofErr w:type="spellEnd"/>
      <w:r w:rsidRPr="00D253D5">
        <w:rPr>
          <w:rFonts w:ascii="Book Antiqua" w:hAnsi="Book Antiqua"/>
        </w:rPr>
        <w:t xml:space="preserve"> MN, </w:t>
      </w:r>
      <w:proofErr w:type="spellStart"/>
      <w:r w:rsidRPr="00D253D5">
        <w:rPr>
          <w:rFonts w:ascii="Book Antiqua" w:hAnsi="Book Antiqua"/>
        </w:rPr>
        <w:t>Coratti</w:t>
      </w:r>
      <w:proofErr w:type="spellEnd"/>
      <w:r w:rsidRPr="00D253D5">
        <w:rPr>
          <w:rFonts w:ascii="Book Antiqua" w:hAnsi="Book Antiqua"/>
        </w:rPr>
        <w:t xml:space="preserve"> A, </w:t>
      </w:r>
      <w:proofErr w:type="spellStart"/>
      <w:r w:rsidRPr="00D253D5">
        <w:rPr>
          <w:rFonts w:ascii="Book Antiqua" w:hAnsi="Book Antiqua"/>
        </w:rPr>
        <w:t>Cianchi</w:t>
      </w:r>
      <w:proofErr w:type="spellEnd"/>
      <w:r w:rsidRPr="00D253D5">
        <w:rPr>
          <w:rFonts w:ascii="Book Antiqua" w:hAnsi="Book Antiqua"/>
        </w:rPr>
        <w:t xml:space="preserve"> F, Bonello L, Di Celle PF, </w:t>
      </w:r>
      <w:proofErr w:type="spellStart"/>
      <w:r w:rsidRPr="00D253D5">
        <w:rPr>
          <w:rFonts w:ascii="Book Antiqua" w:hAnsi="Book Antiqua"/>
        </w:rPr>
        <w:t>Prisco</w:t>
      </w:r>
      <w:proofErr w:type="spellEnd"/>
      <w:r w:rsidRPr="00D253D5">
        <w:rPr>
          <w:rFonts w:ascii="Book Antiqua" w:hAnsi="Book Antiqua"/>
        </w:rPr>
        <w:t xml:space="preserve"> D, </w:t>
      </w:r>
      <w:proofErr w:type="spellStart"/>
      <w:r w:rsidRPr="00D253D5">
        <w:rPr>
          <w:rFonts w:ascii="Book Antiqua" w:hAnsi="Book Antiqua"/>
        </w:rPr>
        <w:t>Novelli</w:t>
      </w:r>
      <w:proofErr w:type="spellEnd"/>
      <w:r w:rsidRPr="00D253D5">
        <w:rPr>
          <w:rFonts w:ascii="Book Antiqua" w:hAnsi="Book Antiqua"/>
        </w:rPr>
        <w:t xml:space="preserve"> F, </w:t>
      </w:r>
      <w:proofErr w:type="spellStart"/>
      <w:r w:rsidRPr="00D253D5">
        <w:rPr>
          <w:rFonts w:ascii="Book Antiqua" w:hAnsi="Book Antiqua"/>
        </w:rPr>
        <w:t>Amedei</w:t>
      </w:r>
      <w:proofErr w:type="spellEnd"/>
      <w:r w:rsidRPr="00D253D5">
        <w:rPr>
          <w:rFonts w:ascii="Book Antiqua" w:hAnsi="Book Antiqua"/>
        </w:rPr>
        <w:t xml:space="preserve"> A. Peripheral ENO1-specific T cells mirror the </w:t>
      </w:r>
      <w:proofErr w:type="spellStart"/>
      <w:r w:rsidRPr="00D253D5">
        <w:rPr>
          <w:rFonts w:ascii="Book Antiqua" w:hAnsi="Book Antiqua"/>
        </w:rPr>
        <w:t>intratumoral</w:t>
      </w:r>
      <w:proofErr w:type="spellEnd"/>
      <w:r w:rsidRPr="00D253D5">
        <w:rPr>
          <w:rFonts w:ascii="Book Antiqua" w:hAnsi="Book Antiqua"/>
        </w:rPr>
        <w:t xml:space="preserve"> immune response and their presence is a potential prognostic factor for pancreatic adenocarcinoma. </w:t>
      </w:r>
      <w:r w:rsidRPr="00D253D5">
        <w:rPr>
          <w:rFonts w:ascii="Book Antiqua" w:hAnsi="Book Antiqua"/>
          <w:i/>
          <w:iCs/>
        </w:rPr>
        <w:t>Int J Oncol</w:t>
      </w:r>
      <w:r w:rsidRPr="00D253D5">
        <w:rPr>
          <w:rFonts w:ascii="Book Antiqua" w:hAnsi="Book Antiqua"/>
        </w:rPr>
        <w:t> 2016; </w:t>
      </w:r>
      <w:r w:rsidRPr="00D253D5">
        <w:rPr>
          <w:rFonts w:ascii="Book Antiqua" w:hAnsi="Book Antiqua"/>
          <w:b/>
          <w:bCs/>
        </w:rPr>
        <w:t>49</w:t>
      </w:r>
      <w:r w:rsidRPr="00D253D5">
        <w:rPr>
          <w:rFonts w:ascii="Book Antiqua" w:hAnsi="Book Antiqua"/>
        </w:rPr>
        <w:t>: 393-401 [PMID: 27210467 DOI: 10.3892/ijo.2016.3524]</w:t>
      </w:r>
    </w:p>
    <w:p w14:paraId="40B80EB5"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76 </w:t>
      </w:r>
      <w:r w:rsidRPr="00D253D5">
        <w:rPr>
          <w:rFonts w:ascii="Book Antiqua" w:hAnsi="Book Antiqua"/>
          <w:b/>
          <w:bCs/>
        </w:rPr>
        <w:t>Thorburn AN</w:t>
      </w:r>
      <w:r w:rsidRPr="00D253D5">
        <w:rPr>
          <w:rFonts w:ascii="Book Antiqua" w:hAnsi="Book Antiqua"/>
        </w:rPr>
        <w:t xml:space="preserve">, </w:t>
      </w:r>
      <w:proofErr w:type="spellStart"/>
      <w:r w:rsidRPr="00D253D5">
        <w:rPr>
          <w:rFonts w:ascii="Book Antiqua" w:hAnsi="Book Antiqua"/>
        </w:rPr>
        <w:t>Macia</w:t>
      </w:r>
      <w:proofErr w:type="spellEnd"/>
      <w:r w:rsidRPr="00D253D5">
        <w:rPr>
          <w:rFonts w:ascii="Book Antiqua" w:hAnsi="Book Antiqua"/>
        </w:rPr>
        <w:t xml:space="preserve"> L, Mackay CR. Diet, metabolites, and "western-lifestyle" inflammatory diseases. </w:t>
      </w:r>
      <w:r w:rsidRPr="00D253D5">
        <w:rPr>
          <w:rFonts w:ascii="Book Antiqua" w:hAnsi="Book Antiqua"/>
          <w:i/>
          <w:iCs/>
        </w:rPr>
        <w:t>Immunity</w:t>
      </w:r>
      <w:r w:rsidRPr="00D253D5">
        <w:rPr>
          <w:rFonts w:ascii="Book Antiqua" w:hAnsi="Book Antiqua"/>
        </w:rPr>
        <w:t> 2014; </w:t>
      </w:r>
      <w:r w:rsidRPr="00D253D5">
        <w:rPr>
          <w:rFonts w:ascii="Book Antiqua" w:hAnsi="Book Antiqua"/>
          <w:b/>
          <w:bCs/>
        </w:rPr>
        <w:t>40</w:t>
      </w:r>
      <w:r w:rsidRPr="00D253D5">
        <w:rPr>
          <w:rFonts w:ascii="Book Antiqua" w:hAnsi="Book Antiqua"/>
        </w:rPr>
        <w:t>: 833-842 [PMID: 24950203 DOI: 10.1016/j.immuni.2014.05.014]</w:t>
      </w:r>
    </w:p>
    <w:p w14:paraId="70190B78"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77 </w:t>
      </w:r>
      <w:proofErr w:type="spellStart"/>
      <w:r w:rsidRPr="00D253D5">
        <w:rPr>
          <w:rFonts w:ascii="Book Antiqua" w:hAnsi="Book Antiqua"/>
          <w:b/>
          <w:bCs/>
        </w:rPr>
        <w:t>Dorrestein</w:t>
      </w:r>
      <w:proofErr w:type="spellEnd"/>
      <w:r w:rsidRPr="00D253D5">
        <w:rPr>
          <w:rFonts w:ascii="Book Antiqua" w:hAnsi="Book Antiqua"/>
          <w:b/>
          <w:bCs/>
        </w:rPr>
        <w:t xml:space="preserve"> PC</w:t>
      </w:r>
      <w:r w:rsidRPr="00D253D5">
        <w:rPr>
          <w:rFonts w:ascii="Book Antiqua" w:hAnsi="Book Antiqua"/>
        </w:rPr>
        <w:t>, Mazmanian SK, Knight R. Finding the missing links among metabolites, microbes, and the host. </w:t>
      </w:r>
      <w:r w:rsidRPr="00D253D5">
        <w:rPr>
          <w:rFonts w:ascii="Book Antiqua" w:hAnsi="Book Antiqua"/>
          <w:i/>
          <w:iCs/>
        </w:rPr>
        <w:t>Immunity</w:t>
      </w:r>
      <w:r w:rsidRPr="00D253D5">
        <w:rPr>
          <w:rFonts w:ascii="Book Antiqua" w:hAnsi="Book Antiqua"/>
        </w:rPr>
        <w:t> 2014; </w:t>
      </w:r>
      <w:r w:rsidRPr="00D253D5">
        <w:rPr>
          <w:rFonts w:ascii="Book Antiqua" w:hAnsi="Book Antiqua"/>
          <w:b/>
          <w:bCs/>
        </w:rPr>
        <w:t>40</w:t>
      </w:r>
      <w:r w:rsidRPr="00D253D5">
        <w:rPr>
          <w:rFonts w:ascii="Book Antiqua" w:hAnsi="Book Antiqua"/>
        </w:rPr>
        <w:t>: 824-832 [PMID: 24950202 DOI: 10.1016/j.immuni.2014.05.015]</w:t>
      </w:r>
    </w:p>
    <w:p w14:paraId="0BD9F302" w14:textId="75EDA5C8"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78 </w:t>
      </w:r>
      <w:r w:rsidRPr="00D253D5">
        <w:rPr>
          <w:rFonts w:ascii="Book Antiqua" w:hAnsi="Book Antiqua"/>
          <w:b/>
          <w:bCs/>
        </w:rPr>
        <w:t>Gomes SD</w:t>
      </w:r>
      <w:r w:rsidRPr="00D253D5">
        <w:rPr>
          <w:rFonts w:ascii="Book Antiqua" w:hAnsi="Book Antiqua"/>
        </w:rPr>
        <w:t xml:space="preserve">, Oliveira CS, Azevedo-Silva J, Casanova M, Barreto J, Pereira H, Chaves S, Rodrigues L, </w:t>
      </w:r>
      <w:proofErr w:type="spellStart"/>
      <w:r w:rsidRPr="00D253D5">
        <w:rPr>
          <w:rFonts w:ascii="Book Antiqua" w:hAnsi="Book Antiqua"/>
        </w:rPr>
        <w:t>Casal</w:t>
      </w:r>
      <w:proofErr w:type="spellEnd"/>
      <w:r w:rsidRPr="00D253D5">
        <w:rPr>
          <w:rFonts w:ascii="Book Antiqua" w:hAnsi="Book Antiqua"/>
        </w:rPr>
        <w:t xml:space="preserve"> M, Corte-Real M, Baltazar F, Preto A. The Role of Diet Related Short-Chain Fatty Acids in Colorectal Cancer Metabolism and Survival: Prevention and Therapeutic Implications. </w:t>
      </w:r>
      <w:proofErr w:type="spellStart"/>
      <w:r w:rsidRPr="00D253D5">
        <w:rPr>
          <w:rFonts w:ascii="Book Antiqua" w:hAnsi="Book Antiqua"/>
          <w:i/>
          <w:iCs/>
        </w:rPr>
        <w:t>Curr</w:t>
      </w:r>
      <w:proofErr w:type="spellEnd"/>
      <w:r w:rsidRPr="00D253D5">
        <w:rPr>
          <w:rFonts w:ascii="Book Antiqua" w:hAnsi="Book Antiqua"/>
          <w:i/>
          <w:iCs/>
        </w:rPr>
        <w:t xml:space="preserve"> Med Chem</w:t>
      </w:r>
      <w:r w:rsidRPr="00D253D5">
        <w:rPr>
          <w:rFonts w:ascii="Book Antiqua" w:hAnsi="Book Antiqua"/>
        </w:rPr>
        <w:t> 2018; </w:t>
      </w:r>
      <w:proofErr w:type="spellStart"/>
      <w:r>
        <w:rPr>
          <w:rFonts w:ascii="Book Antiqua" w:hAnsi="Book Antiqua"/>
        </w:rPr>
        <w:t>Epub</w:t>
      </w:r>
      <w:proofErr w:type="spellEnd"/>
      <w:r>
        <w:rPr>
          <w:rFonts w:ascii="Book Antiqua" w:hAnsi="Book Antiqua"/>
        </w:rPr>
        <w:t xml:space="preserve"> ahead of print </w:t>
      </w:r>
      <w:r w:rsidRPr="00D253D5">
        <w:rPr>
          <w:rFonts w:ascii="Book Antiqua" w:hAnsi="Book Antiqua"/>
        </w:rPr>
        <w:t>[PMID: 29848266 DOI: 10.2174/0929867325666180530102050]</w:t>
      </w:r>
    </w:p>
    <w:p w14:paraId="434C434E"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79 </w:t>
      </w:r>
      <w:r w:rsidRPr="00D253D5">
        <w:rPr>
          <w:rFonts w:ascii="Book Antiqua" w:hAnsi="Book Antiqua"/>
          <w:b/>
          <w:bCs/>
        </w:rPr>
        <w:t>Smith PM</w:t>
      </w:r>
      <w:r w:rsidRPr="00D253D5">
        <w:rPr>
          <w:rFonts w:ascii="Book Antiqua" w:hAnsi="Book Antiqua"/>
        </w:rPr>
        <w:t xml:space="preserve">, Howitt MR, </w:t>
      </w:r>
      <w:proofErr w:type="spellStart"/>
      <w:r w:rsidRPr="00D253D5">
        <w:rPr>
          <w:rFonts w:ascii="Book Antiqua" w:hAnsi="Book Antiqua"/>
        </w:rPr>
        <w:t>Panikov</w:t>
      </w:r>
      <w:proofErr w:type="spellEnd"/>
      <w:r w:rsidRPr="00D253D5">
        <w:rPr>
          <w:rFonts w:ascii="Book Antiqua" w:hAnsi="Book Antiqua"/>
        </w:rPr>
        <w:t xml:space="preserve"> N, Michaud M, </w:t>
      </w:r>
      <w:proofErr w:type="spellStart"/>
      <w:r w:rsidRPr="00D253D5">
        <w:rPr>
          <w:rFonts w:ascii="Book Antiqua" w:hAnsi="Book Antiqua"/>
        </w:rPr>
        <w:t>Gallini</w:t>
      </w:r>
      <w:proofErr w:type="spellEnd"/>
      <w:r w:rsidRPr="00D253D5">
        <w:rPr>
          <w:rFonts w:ascii="Book Antiqua" w:hAnsi="Book Antiqua"/>
        </w:rPr>
        <w:t xml:space="preserve"> CA, </w:t>
      </w:r>
      <w:proofErr w:type="spellStart"/>
      <w:r w:rsidRPr="00D253D5">
        <w:rPr>
          <w:rFonts w:ascii="Book Antiqua" w:hAnsi="Book Antiqua"/>
        </w:rPr>
        <w:t>Bohlooly</w:t>
      </w:r>
      <w:proofErr w:type="spellEnd"/>
      <w:r w:rsidRPr="00D253D5">
        <w:rPr>
          <w:rFonts w:ascii="Book Antiqua" w:hAnsi="Book Antiqua"/>
        </w:rPr>
        <w:t xml:space="preserve">-Y M, Glickman JN, Garrett WS. The microbial metabolites, short-chain fatty acids, regulate colonic </w:t>
      </w:r>
      <w:proofErr w:type="spellStart"/>
      <w:r w:rsidRPr="00D253D5">
        <w:rPr>
          <w:rFonts w:ascii="Book Antiqua" w:hAnsi="Book Antiqua"/>
        </w:rPr>
        <w:t>Treg</w:t>
      </w:r>
      <w:proofErr w:type="spellEnd"/>
      <w:r w:rsidRPr="00D253D5">
        <w:rPr>
          <w:rFonts w:ascii="Book Antiqua" w:hAnsi="Book Antiqua"/>
        </w:rPr>
        <w:t xml:space="preserve"> cell homeostasis. </w:t>
      </w:r>
      <w:r w:rsidRPr="00D253D5">
        <w:rPr>
          <w:rFonts w:ascii="Book Antiqua" w:hAnsi="Book Antiqua"/>
          <w:i/>
          <w:iCs/>
        </w:rPr>
        <w:t>Science</w:t>
      </w:r>
      <w:r w:rsidRPr="00D253D5">
        <w:rPr>
          <w:rFonts w:ascii="Book Antiqua" w:hAnsi="Book Antiqua"/>
        </w:rPr>
        <w:t> 2013; </w:t>
      </w:r>
      <w:r w:rsidRPr="00D253D5">
        <w:rPr>
          <w:rFonts w:ascii="Book Antiqua" w:hAnsi="Book Antiqua"/>
          <w:b/>
          <w:bCs/>
        </w:rPr>
        <w:t>341</w:t>
      </w:r>
      <w:r w:rsidRPr="00D253D5">
        <w:rPr>
          <w:rFonts w:ascii="Book Antiqua" w:hAnsi="Book Antiqua"/>
        </w:rPr>
        <w:t>: 569-573 [PMID: 23828891 DOI: 10.1126/science.1241165]</w:t>
      </w:r>
    </w:p>
    <w:p w14:paraId="5FBEEE49"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80 </w:t>
      </w:r>
      <w:proofErr w:type="spellStart"/>
      <w:r w:rsidRPr="00D253D5">
        <w:rPr>
          <w:rFonts w:ascii="Book Antiqua" w:hAnsi="Book Antiqua"/>
          <w:b/>
          <w:bCs/>
        </w:rPr>
        <w:t>Furusawa</w:t>
      </w:r>
      <w:proofErr w:type="spellEnd"/>
      <w:r w:rsidRPr="00D253D5">
        <w:rPr>
          <w:rFonts w:ascii="Book Antiqua" w:hAnsi="Book Antiqua"/>
          <w:b/>
          <w:bCs/>
        </w:rPr>
        <w:t xml:space="preserve"> Y</w:t>
      </w:r>
      <w:r w:rsidRPr="00D253D5">
        <w:rPr>
          <w:rFonts w:ascii="Book Antiqua" w:hAnsi="Book Antiqua"/>
        </w:rPr>
        <w:t xml:space="preserve">, Obata Y, Fukuda S, Endo TA, </w:t>
      </w:r>
      <w:proofErr w:type="spellStart"/>
      <w:r w:rsidRPr="00D253D5">
        <w:rPr>
          <w:rFonts w:ascii="Book Antiqua" w:hAnsi="Book Antiqua"/>
        </w:rPr>
        <w:t>Nakato</w:t>
      </w:r>
      <w:proofErr w:type="spellEnd"/>
      <w:r w:rsidRPr="00D253D5">
        <w:rPr>
          <w:rFonts w:ascii="Book Antiqua" w:hAnsi="Book Antiqua"/>
        </w:rPr>
        <w:t xml:space="preserve"> G, Takahashi D, Nakanishi Y, </w:t>
      </w:r>
      <w:proofErr w:type="spellStart"/>
      <w:r w:rsidRPr="00D253D5">
        <w:rPr>
          <w:rFonts w:ascii="Book Antiqua" w:hAnsi="Book Antiqua"/>
        </w:rPr>
        <w:t>Uetake</w:t>
      </w:r>
      <w:proofErr w:type="spellEnd"/>
      <w:r w:rsidRPr="00D253D5">
        <w:rPr>
          <w:rFonts w:ascii="Book Antiqua" w:hAnsi="Book Antiqua"/>
        </w:rPr>
        <w:t xml:space="preserve"> C, Kato K, Kato T, Takahashi M, Fukuda NN, Murakami S, </w:t>
      </w:r>
      <w:proofErr w:type="spellStart"/>
      <w:r w:rsidRPr="00D253D5">
        <w:rPr>
          <w:rFonts w:ascii="Book Antiqua" w:hAnsi="Book Antiqua"/>
        </w:rPr>
        <w:t>Miyauchi</w:t>
      </w:r>
      <w:proofErr w:type="spellEnd"/>
      <w:r w:rsidRPr="00D253D5">
        <w:rPr>
          <w:rFonts w:ascii="Book Antiqua" w:hAnsi="Book Antiqua"/>
        </w:rPr>
        <w:t xml:space="preserve"> E, Hino S, </w:t>
      </w:r>
      <w:proofErr w:type="spellStart"/>
      <w:r w:rsidRPr="00D253D5">
        <w:rPr>
          <w:rFonts w:ascii="Book Antiqua" w:hAnsi="Book Antiqua"/>
        </w:rPr>
        <w:t>Atarashi</w:t>
      </w:r>
      <w:proofErr w:type="spellEnd"/>
      <w:r w:rsidRPr="00D253D5">
        <w:rPr>
          <w:rFonts w:ascii="Book Antiqua" w:hAnsi="Book Antiqua"/>
        </w:rPr>
        <w:t xml:space="preserve"> K, Onawa S, Fujimura Y, Lockett T, Clarke JM, Topping DL, Tomita M, Hori S, Ohara O, Morita T, </w:t>
      </w:r>
      <w:proofErr w:type="spellStart"/>
      <w:r w:rsidRPr="00D253D5">
        <w:rPr>
          <w:rFonts w:ascii="Book Antiqua" w:hAnsi="Book Antiqua"/>
        </w:rPr>
        <w:t>Koseki</w:t>
      </w:r>
      <w:proofErr w:type="spellEnd"/>
      <w:r w:rsidRPr="00D253D5">
        <w:rPr>
          <w:rFonts w:ascii="Book Antiqua" w:hAnsi="Book Antiqua"/>
        </w:rPr>
        <w:t xml:space="preserve"> H, Kikuchi J, Honda K, </w:t>
      </w:r>
      <w:proofErr w:type="spellStart"/>
      <w:r w:rsidRPr="00D253D5">
        <w:rPr>
          <w:rFonts w:ascii="Book Antiqua" w:hAnsi="Book Antiqua"/>
        </w:rPr>
        <w:t>Hase</w:t>
      </w:r>
      <w:proofErr w:type="spellEnd"/>
      <w:r w:rsidRPr="00D253D5">
        <w:rPr>
          <w:rFonts w:ascii="Book Antiqua" w:hAnsi="Book Antiqua"/>
        </w:rPr>
        <w:t xml:space="preserve"> K, Ohno H. Commensal microbe-derived butyrate induces the differentiation of colonic regulatory T cells. </w:t>
      </w:r>
      <w:r w:rsidRPr="00D253D5">
        <w:rPr>
          <w:rFonts w:ascii="Book Antiqua" w:hAnsi="Book Antiqua"/>
          <w:i/>
          <w:iCs/>
        </w:rPr>
        <w:t>Nature</w:t>
      </w:r>
      <w:r w:rsidRPr="00D253D5">
        <w:rPr>
          <w:rFonts w:ascii="Book Antiqua" w:hAnsi="Book Antiqua"/>
        </w:rPr>
        <w:t> 2013; </w:t>
      </w:r>
      <w:r w:rsidRPr="00D253D5">
        <w:rPr>
          <w:rFonts w:ascii="Book Antiqua" w:hAnsi="Book Antiqua"/>
          <w:b/>
          <w:bCs/>
        </w:rPr>
        <w:t>504</w:t>
      </w:r>
      <w:r w:rsidRPr="00D253D5">
        <w:rPr>
          <w:rFonts w:ascii="Book Antiqua" w:hAnsi="Book Antiqua"/>
        </w:rPr>
        <w:t>: 446-450 [PMID: 24226770 DOI: 10.1038/nature12721]</w:t>
      </w:r>
    </w:p>
    <w:p w14:paraId="3AC85663"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81 </w:t>
      </w:r>
      <w:proofErr w:type="spellStart"/>
      <w:r w:rsidRPr="00D253D5">
        <w:rPr>
          <w:rFonts w:ascii="Book Antiqua" w:hAnsi="Book Antiqua"/>
          <w:b/>
          <w:bCs/>
        </w:rPr>
        <w:t>Arpaia</w:t>
      </w:r>
      <w:proofErr w:type="spellEnd"/>
      <w:r w:rsidRPr="00D253D5">
        <w:rPr>
          <w:rFonts w:ascii="Book Antiqua" w:hAnsi="Book Antiqua"/>
          <w:b/>
          <w:bCs/>
        </w:rPr>
        <w:t xml:space="preserve"> N</w:t>
      </w:r>
      <w:r w:rsidRPr="00D253D5">
        <w:rPr>
          <w:rFonts w:ascii="Book Antiqua" w:hAnsi="Book Antiqua"/>
        </w:rPr>
        <w:t xml:space="preserve">, Campbell C, Fan X, </w:t>
      </w:r>
      <w:proofErr w:type="spellStart"/>
      <w:r w:rsidRPr="00D253D5">
        <w:rPr>
          <w:rFonts w:ascii="Book Antiqua" w:hAnsi="Book Antiqua"/>
        </w:rPr>
        <w:t>Dikiy</w:t>
      </w:r>
      <w:proofErr w:type="spellEnd"/>
      <w:r w:rsidRPr="00D253D5">
        <w:rPr>
          <w:rFonts w:ascii="Book Antiqua" w:hAnsi="Book Antiqua"/>
        </w:rPr>
        <w:t xml:space="preserve"> S, van der </w:t>
      </w:r>
      <w:proofErr w:type="spellStart"/>
      <w:r w:rsidRPr="00D253D5">
        <w:rPr>
          <w:rFonts w:ascii="Book Antiqua" w:hAnsi="Book Antiqua"/>
        </w:rPr>
        <w:t>Veeken</w:t>
      </w:r>
      <w:proofErr w:type="spellEnd"/>
      <w:r w:rsidRPr="00D253D5">
        <w:rPr>
          <w:rFonts w:ascii="Book Antiqua" w:hAnsi="Book Antiqua"/>
        </w:rPr>
        <w:t xml:space="preserve"> J, </w:t>
      </w:r>
      <w:proofErr w:type="spellStart"/>
      <w:r w:rsidRPr="00D253D5">
        <w:rPr>
          <w:rFonts w:ascii="Book Antiqua" w:hAnsi="Book Antiqua"/>
        </w:rPr>
        <w:t>deRoos</w:t>
      </w:r>
      <w:proofErr w:type="spellEnd"/>
      <w:r w:rsidRPr="00D253D5">
        <w:rPr>
          <w:rFonts w:ascii="Book Antiqua" w:hAnsi="Book Antiqua"/>
        </w:rPr>
        <w:t xml:space="preserve"> P, Liu H, Cross JR, Pfeffer K, Coffer PJ, </w:t>
      </w:r>
      <w:proofErr w:type="spellStart"/>
      <w:r w:rsidRPr="00D253D5">
        <w:rPr>
          <w:rFonts w:ascii="Book Antiqua" w:hAnsi="Book Antiqua"/>
        </w:rPr>
        <w:t>Rudensky</w:t>
      </w:r>
      <w:proofErr w:type="spellEnd"/>
      <w:r w:rsidRPr="00D253D5">
        <w:rPr>
          <w:rFonts w:ascii="Book Antiqua" w:hAnsi="Book Antiqua"/>
        </w:rPr>
        <w:t xml:space="preserve"> AY. Metabolites produced by commensal bacteria promote peripheral regulatory T-cell generation. </w:t>
      </w:r>
      <w:r w:rsidRPr="00D253D5">
        <w:rPr>
          <w:rFonts w:ascii="Book Antiqua" w:hAnsi="Book Antiqua"/>
          <w:i/>
          <w:iCs/>
        </w:rPr>
        <w:t>Nature</w:t>
      </w:r>
      <w:r w:rsidRPr="00D253D5">
        <w:rPr>
          <w:rFonts w:ascii="Book Antiqua" w:hAnsi="Book Antiqua"/>
        </w:rPr>
        <w:t> 2013; </w:t>
      </w:r>
      <w:r w:rsidRPr="00D253D5">
        <w:rPr>
          <w:rFonts w:ascii="Book Antiqua" w:hAnsi="Book Antiqua"/>
          <w:b/>
          <w:bCs/>
        </w:rPr>
        <w:t>504</w:t>
      </w:r>
      <w:r w:rsidRPr="00D253D5">
        <w:rPr>
          <w:rFonts w:ascii="Book Antiqua" w:hAnsi="Book Antiqua"/>
        </w:rPr>
        <w:t xml:space="preserve">: 451-455 [PMID: </w:t>
      </w:r>
      <w:r w:rsidRPr="00D253D5">
        <w:rPr>
          <w:rFonts w:ascii="Book Antiqua" w:hAnsi="Book Antiqua"/>
        </w:rPr>
        <w:lastRenderedPageBreak/>
        <w:t>24226773 DOI: 10.1038/nature12726]</w:t>
      </w:r>
    </w:p>
    <w:p w14:paraId="32A6F513"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82 </w:t>
      </w:r>
      <w:proofErr w:type="spellStart"/>
      <w:r w:rsidRPr="00D253D5">
        <w:rPr>
          <w:rFonts w:ascii="Book Antiqua" w:hAnsi="Book Antiqua"/>
          <w:b/>
          <w:bCs/>
        </w:rPr>
        <w:t>Sasada</w:t>
      </w:r>
      <w:proofErr w:type="spellEnd"/>
      <w:r w:rsidRPr="00D253D5">
        <w:rPr>
          <w:rFonts w:ascii="Book Antiqua" w:hAnsi="Book Antiqua"/>
          <w:b/>
          <w:bCs/>
        </w:rPr>
        <w:t xml:space="preserve"> T</w:t>
      </w:r>
      <w:r w:rsidRPr="00D253D5">
        <w:rPr>
          <w:rFonts w:ascii="Book Antiqua" w:hAnsi="Book Antiqua"/>
        </w:rPr>
        <w:t xml:space="preserve">, Kimura M, Yoshida Y, Kanai M, </w:t>
      </w:r>
      <w:proofErr w:type="spellStart"/>
      <w:r w:rsidRPr="00D253D5">
        <w:rPr>
          <w:rFonts w:ascii="Book Antiqua" w:hAnsi="Book Antiqua"/>
        </w:rPr>
        <w:t>Takabayashi</w:t>
      </w:r>
      <w:proofErr w:type="spellEnd"/>
      <w:r w:rsidRPr="00D253D5">
        <w:rPr>
          <w:rFonts w:ascii="Book Antiqua" w:hAnsi="Book Antiqua"/>
        </w:rPr>
        <w:t xml:space="preserve"> A. CD4+CD25+ regulatory T cells in patients with gastrointestinal malignancies: possible involvement of regulatory T cells in disease progression. </w:t>
      </w:r>
      <w:r w:rsidRPr="00D253D5">
        <w:rPr>
          <w:rFonts w:ascii="Book Antiqua" w:hAnsi="Book Antiqua"/>
          <w:i/>
          <w:iCs/>
        </w:rPr>
        <w:t>Cancer</w:t>
      </w:r>
      <w:r w:rsidRPr="00D253D5">
        <w:rPr>
          <w:rFonts w:ascii="Book Antiqua" w:hAnsi="Book Antiqua"/>
        </w:rPr>
        <w:t> 2003; </w:t>
      </w:r>
      <w:r w:rsidRPr="00D253D5">
        <w:rPr>
          <w:rFonts w:ascii="Book Antiqua" w:hAnsi="Book Antiqua"/>
          <w:b/>
          <w:bCs/>
        </w:rPr>
        <w:t>98</w:t>
      </w:r>
      <w:r w:rsidRPr="00D253D5">
        <w:rPr>
          <w:rFonts w:ascii="Book Antiqua" w:hAnsi="Book Antiqua"/>
        </w:rPr>
        <w:t>: 1089-1099 [PMID: 12942579 DOI: 10.1002/cncr.11618]</w:t>
      </w:r>
    </w:p>
    <w:p w14:paraId="4A149CF6"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83 </w:t>
      </w:r>
      <w:proofErr w:type="spellStart"/>
      <w:r w:rsidRPr="00D253D5">
        <w:rPr>
          <w:rFonts w:ascii="Book Antiqua" w:hAnsi="Book Antiqua"/>
          <w:b/>
          <w:bCs/>
        </w:rPr>
        <w:t>Takiishi</w:t>
      </w:r>
      <w:proofErr w:type="spellEnd"/>
      <w:r w:rsidRPr="00D253D5">
        <w:rPr>
          <w:rFonts w:ascii="Book Antiqua" w:hAnsi="Book Antiqua"/>
          <w:b/>
          <w:bCs/>
        </w:rPr>
        <w:t xml:space="preserve"> T</w:t>
      </w:r>
      <w:r w:rsidRPr="00D253D5">
        <w:rPr>
          <w:rFonts w:ascii="Book Antiqua" w:hAnsi="Book Antiqua"/>
        </w:rPr>
        <w:t xml:space="preserve">, </w:t>
      </w:r>
      <w:proofErr w:type="spellStart"/>
      <w:r w:rsidRPr="00D253D5">
        <w:rPr>
          <w:rFonts w:ascii="Book Antiqua" w:hAnsi="Book Antiqua"/>
        </w:rPr>
        <w:t>Fenero</w:t>
      </w:r>
      <w:proofErr w:type="spellEnd"/>
      <w:r w:rsidRPr="00D253D5">
        <w:rPr>
          <w:rFonts w:ascii="Book Antiqua" w:hAnsi="Book Antiqua"/>
        </w:rPr>
        <w:t xml:space="preserve"> CIM, </w:t>
      </w:r>
      <w:proofErr w:type="spellStart"/>
      <w:r w:rsidRPr="00D253D5">
        <w:rPr>
          <w:rFonts w:ascii="Book Antiqua" w:hAnsi="Book Antiqua"/>
        </w:rPr>
        <w:t>Câmara</w:t>
      </w:r>
      <w:proofErr w:type="spellEnd"/>
      <w:r w:rsidRPr="00D253D5">
        <w:rPr>
          <w:rFonts w:ascii="Book Antiqua" w:hAnsi="Book Antiqua"/>
        </w:rPr>
        <w:t xml:space="preserve"> NOS. Intestinal barrier and gut microbiota: Shaping our immune responses throughout life. </w:t>
      </w:r>
      <w:r w:rsidRPr="00D253D5">
        <w:rPr>
          <w:rFonts w:ascii="Book Antiqua" w:hAnsi="Book Antiqua"/>
          <w:i/>
          <w:iCs/>
        </w:rPr>
        <w:t>Tissue Barriers</w:t>
      </w:r>
      <w:r w:rsidRPr="00D253D5">
        <w:rPr>
          <w:rFonts w:ascii="Book Antiqua" w:hAnsi="Book Antiqua"/>
        </w:rPr>
        <w:t> 2017; </w:t>
      </w:r>
      <w:r w:rsidRPr="00D253D5">
        <w:rPr>
          <w:rFonts w:ascii="Book Antiqua" w:hAnsi="Book Antiqua"/>
          <w:b/>
          <w:bCs/>
        </w:rPr>
        <w:t>5</w:t>
      </w:r>
      <w:r w:rsidRPr="00D253D5">
        <w:rPr>
          <w:rFonts w:ascii="Book Antiqua" w:hAnsi="Book Antiqua"/>
        </w:rPr>
        <w:t>: e1373208 [PMID: 28956703 DOI: 10.1080/21688370.2017.1373208]</w:t>
      </w:r>
    </w:p>
    <w:p w14:paraId="13D67903"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84 </w:t>
      </w:r>
      <w:r w:rsidRPr="00D253D5">
        <w:rPr>
          <w:rFonts w:ascii="Book Antiqua" w:hAnsi="Book Antiqua"/>
          <w:b/>
          <w:bCs/>
        </w:rPr>
        <w:t>Russo E</w:t>
      </w:r>
      <w:r w:rsidRPr="00D253D5">
        <w:rPr>
          <w:rFonts w:ascii="Book Antiqua" w:hAnsi="Book Antiqua"/>
        </w:rPr>
        <w:t xml:space="preserve">, </w:t>
      </w:r>
      <w:proofErr w:type="spellStart"/>
      <w:r w:rsidRPr="00D253D5">
        <w:rPr>
          <w:rFonts w:ascii="Book Antiqua" w:hAnsi="Book Antiqua"/>
        </w:rPr>
        <w:t>Taddei</w:t>
      </w:r>
      <w:proofErr w:type="spellEnd"/>
      <w:r w:rsidRPr="00D253D5">
        <w:rPr>
          <w:rFonts w:ascii="Book Antiqua" w:hAnsi="Book Antiqua"/>
        </w:rPr>
        <w:t xml:space="preserve"> A, </w:t>
      </w:r>
      <w:proofErr w:type="spellStart"/>
      <w:r w:rsidRPr="00D253D5">
        <w:rPr>
          <w:rFonts w:ascii="Book Antiqua" w:hAnsi="Book Antiqua"/>
        </w:rPr>
        <w:t>Ringressi</w:t>
      </w:r>
      <w:proofErr w:type="spellEnd"/>
      <w:r w:rsidRPr="00D253D5">
        <w:rPr>
          <w:rFonts w:ascii="Book Antiqua" w:hAnsi="Book Antiqua"/>
        </w:rPr>
        <w:t xml:space="preserve"> MN, Ricci F, </w:t>
      </w:r>
      <w:proofErr w:type="spellStart"/>
      <w:r w:rsidRPr="00D253D5">
        <w:rPr>
          <w:rFonts w:ascii="Book Antiqua" w:hAnsi="Book Antiqua"/>
        </w:rPr>
        <w:t>Amedei</w:t>
      </w:r>
      <w:proofErr w:type="spellEnd"/>
      <w:r w:rsidRPr="00D253D5">
        <w:rPr>
          <w:rFonts w:ascii="Book Antiqua" w:hAnsi="Book Antiqua"/>
        </w:rPr>
        <w:t xml:space="preserve"> A. The interplay between the microbiome and the adaptive immune response in cancer development. </w:t>
      </w:r>
      <w:proofErr w:type="spellStart"/>
      <w:r w:rsidRPr="00D253D5">
        <w:rPr>
          <w:rFonts w:ascii="Book Antiqua" w:hAnsi="Book Antiqua"/>
          <w:i/>
          <w:iCs/>
        </w:rPr>
        <w:t>Therap</w:t>
      </w:r>
      <w:proofErr w:type="spellEnd"/>
      <w:r w:rsidRPr="00D253D5">
        <w:rPr>
          <w:rFonts w:ascii="Book Antiqua" w:hAnsi="Book Antiqua"/>
          <w:i/>
          <w:iCs/>
        </w:rPr>
        <w:t xml:space="preserve"> Adv Gastroenterol</w:t>
      </w:r>
      <w:r w:rsidRPr="00D253D5">
        <w:rPr>
          <w:rFonts w:ascii="Book Antiqua" w:hAnsi="Book Antiqua"/>
        </w:rPr>
        <w:t> 2016; </w:t>
      </w:r>
      <w:r w:rsidRPr="00D253D5">
        <w:rPr>
          <w:rFonts w:ascii="Book Antiqua" w:hAnsi="Book Antiqua"/>
          <w:b/>
          <w:bCs/>
        </w:rPr>
        <w:t>9</w:t>
      </w:r>
      <w:r w:rsidRPr="00D253D5">
        <w:rPr>
          <w:rFonts w:ascii="Book Antiqua" w:hAnsi="Book Antiqua"/>
        </w:rPr>
        <w:t>: 594-605 [PMID: 27366226 DOI: 10.1177/1756283X16635082]</w:t>
      </w:r>
    </w:p>
    <w:p w14:paraId="25ED344B"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85 </w:t>
      </w:r>
      <w:r w:rsidRPr="00D253D5">
        <w:rPr>
          <w:rFonts w:ascii="Book Antiqua" w:hAnsi="Book Antiqua"/>
          <w:b/>
          <w:bCs/>
        </w:rPr>
        <w:t>Russo E,</w:t>
      </w:r>
      <w:r w:rsidRPr="00D253D5">
        <w:rPr>
          <w:rFonts w:ascii="Book Antiqua" w:hAnsi="Book Antiqua"/>
        </w:rPr>
        <w:t> </w:t>
      </w:r>
      <w:proofErr w:type="spellStart"/>
      <w:r w:rsidRPr="00D253D5">
        <w:rPr>
          <w:rFonts w:ascii="Book Antiqua" w:hAnsi="Book Antiqua"/>
        </w:rPr>
        <w:t>Bacci</w:t>
      </w:r>
      <w:proofErr w:type="spellEnd"/>
      <w:r w:rsidRPr="00D253D5">
        <w:rPr>
          <w:rFonts w:ascii="Book Antiqua" w:hAnsi="Book Antiqua"/>
        </w:rPr>
        <w:t xml:space="preserve"> G, Chiellini C, </w:t>
      </w:r>
      <w:proofErr w:type="spellStart"/>
      <w:r w:rsidRPr="00D253D5">
        <w:rPr>
          <w:rFonts w:ascii="Book Antiqua" w:hAnsi="Book Antiqua"/>
        </w:rPr>
        <w:t>Fagorzi</w:t>
      </w:r>
      <w:proofErr w:type="spellEnd"/>
      <w:r w:rsidRPr="00D253D5">
        <w:rPr>
          <w:rFonts w:ascii="Book Antiqua" w:hAnsi="Book Antiqua"/>
        </w:rPr>
        <w:t xml:space="preserve"> C, </w:t>
      </w:r>
      <w:proofErr w:type="spellStart"/>
      <w:r w:rsidRPr="00D253D5">
        <w:rPr>
          <w:rFonts w:ascii="Book Antiqua" w:hAnsi="Book Antiqua"/>
        </w:rPr>
        <w:t>Niccolai</w:t>
      </w:r>
      <w:proofErr w:type="spellEnd"/>
      <w:r w:rsidRPr="00D253D5">
        <w:rPr>
          <w:rFonts w:ascii="Book Antiqua" w:hAnsi="Book Antiqua"/>
        </w:rPr>
        <w:t xml:space="preserve"> E, </w:t>
      </w:r>
      <w:proofErr w:type="spellStart"/>
      <w:r w:rsidRPr="00D253D5">
        <w:rPr>
          <w:rFonts w:ascii="Book Antiqua" w:hAnsi="Book Antiqua"/>
        </w:rPr>
        <w:t>Taddei</w:t>
      </w:r>
      <w:proofErr w:type="spellEnd"/>
      <w:r w:rsidRPr="00D253D5">
        <w:rPr>
          <w:rFonts w:ascii="Book Antiqua" w:hAnsi="Book Antiqua"/>
        </w:rPr>
        <w:t xml:space="preserve"> A, Ricci F, </w:t>
      </w:r>
      <w:proofErr w:type="spellStart"/>
      <w:r w:rsidRPr="00D253D5">
        <w:rPr>
          <w:rFonts w:ascii="Book Antiqua" w:hAnsi="Book Antiqua"/>
        </w:rPr>
        <w:t>Ringressi</w:t>
      </w:r>
      <w:proofErr w:type="spellEnd"/>
      <w:r w:rsidRPr="00D253D5">
        <w:rPr>
          <w:rFonts w:ascii="Book Antiqua" w:hAnsi="Book Antiqua"/>
        </w:rPr>
        <w:t xml:space="preserve"> MN, Borrelli R, </w:t>
      </w:r>
      <w:proofErr w:type="spellStart"/>
      <w:r w:rsidRPr="00D253D5">
        <w:rPr>
          <w:rFonts w:ascii="Book Antiqua" w:hAnsi="Book Antiqua"/>
        </w:rPr>
        <w:t>Melli</w:t>
      </w:r>
      <w:proofErr w:type="spellEnd"/>
      <w:r w:rsidRPr="00D253D5">
        <w:rPr>
          <w:rFonts w:ascii="Book Antiqua" w:hAnsi="Book Antiqua"/>
        </w:rPr>
        <w:t xml:space="preserve"> F, </w:t>
      </w:r>
      <w:proofErr w:type="spellStart"/>
      <w:r w:rsidRPr="00D253D5">
        <w:rPr>
          <w:rFonts w:ascii="Book Antiqua" w:hAnsi="Book Antiqua"/>
        </w:rPr>
        <w:t>Miloeva</w:t>
      </w:r>
      <w:proofErr w:type="spellEnd"/>
      <w:r w:rsidRPr="00D253D5">
        <w:rPr>
          <w:rFonts w:ascii="Book Antiqua" w:hAnsi="Book Antiqua"/>
        </w:rPr>
        <w:t xml:space="preserve"> M, </w:t>
      </w:r>
      <w:proofErr w:type="spellStart"/>
      <w:r w:rsidRPr="00D253D5">
        <w:rPr>
          <w:rFonts w:ascii="Book Antiqua" w:hAnsi="Book Antiqua"/>
        </w:rPr>
        <w:t>Bechi</w:t>
      </w:r>
      <w:proofErr w:type="spellEnd"/>
      <w:r w:rsidRPr="00D253D5">
        <w:rPr>
          <w:rFonts w:ascii="Book Antiqua" w:hAnsi="Book Antiqua"/>
        </w:rPr>
        <w:t xml:space="preserve"> P, </w:t>
      </w:r>
      <w:proofErr w:type="spellStart"/>
      <w:r w:rsidRPr="00D253D5">
        <w:rPr>
          <w:rFonts w:ascii="Book Antiqua" w:hAnsi="Book Antiqua"/>
        </w:rPr>
        <w:t>Mengoni</w:t>
      </w:r>
      <w:proofErr w:type="spellEnd"/>
      <w:r w:rsidRPr="00D253D5">
        <w:rPr>
          <w:rFonts w:ascii="Book Antiqua" w:hAnsi="Book Antiqua"/>
        </w:rPr>
        <w:t xml:space="preserve"> A, </w:t>
      </w:r>
      <w:proofErr w:type="spellStart"/>
      <w:r w:rsidRPr="00D253D5">
        <w:rPr>
          <w:rFonts w:ascii="Book Antiqua" w:hAnsi="Book Antiqua"/>
        </w:rPr>
        <w:t>Fani</w:t>
      </w:r>
      <w:proofErr w:type="spellEnd"/>
      <w:r w:rsidRPr="00D253D5">
        <w:rPr>
          <w:rFonts w:ascii="Book Antiqua" w:hAnsi="Book Antiqua"/>
        </w:rPr>
        <w:t xml:space="preserve"> R, </w:t>
      </w:r>
      <w:proofErr w:type="spellStart"/>
      <w:r w:rsidRPr="00D253D5">
        <w:rPr>
          <w:rFonts w:ascii="Book Antiqua" w:hAnsi="Book Antiqua"/>
        </w:rPr>
        <w:t>Amedei</w:t>
      </w:r>
      <w:proofErr w:type="spellEnd"/>
      <w:r w:rsidRPr="00D253D5">
        <w:rPr>
          <w:rFonts w:ascii="Book Antiqua" w:hAnsi="Book Antiqua"/>
        </w:rPr>
        <w:t xml:space="preserve"> A. Preliminary Comparison of Oral and Intestinal Human Microbiota in Patients with Colorectal Cancer: A Pilot Study. </w:t>
      </w:r>
      <w:r w:rsidRPr="00D253D5">
        <w:rPr>
          <w:rFonts w:ascii="Book Antiqua" w:hAnsi="Book Antiqua"/>
          <w:i/>
        </w:rPr>
        <w:t>Front Microbiol</w:t>
      </w:r>
      <w:r w:rsidRPr="00D253D5">
        <w:rPr>
          <w:rFonts w:ascii="Book Antiqua" w:hAnsi="Book Antiqua"/>
        </w:rPr>
        <w:t xml:space="preserve"> 2018; </w:t>
      </w:r>
      <w:r w:rsidRPr="00D253D5">
        <w:rPr>
          <w:rFonts w:ascii="Book Antiqua" w:hAnsi="Book Antiqua"/>
          <w:b/>
        </w:rPr>
        <w:t>8</w:t>
      </w:r>
      <w:r w:rsidRPr="00D253D5">
        <w:rPr>
          <w:rFonts w:ascii="Book Antiqua" w:hAnsi="Book Antiqua"/>
        </w:rPr>
        <w:t>: 2699</w:t>
      </w:r>
    </w:p>
    <w:p w14:paraId="17FBF0AC"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86 </w:t>
      </w:r>
      <w:r w:rsidRPr="00D253D5">
        <w:rPr>
          <w:rFonts w:ascii="Book Antiqua" w:hAnsi="Book Antiqua"/>
          <w:b/>
          <w:bCs/>
        </w:rPr>
        <w:t>Mu Q</w:t>
      </w:r>
      <w:r w:rsidRPr="00D253D5">
        <w:rPr>
          <w:rFonts w:ascii="Book Antiqua" w:hAnsi="Book Antiqua"/>
        </w:rPr>
        <w:t>, Kirby J, Reilly CM, Luo XM. Leaky Gut As a Danger Signal for Autoimmune Diseases. </w:t>
      </w:r>
      <w:r w:rsidRPr="00D253D5">
        <w:rPr>
          <w:rFonts w:ascii="Book Antiqua" w:hAnsi="Book Antiqua"/>
          <w:i/>
          <w:iCs/>
        </w:rPr>
        <w:t>Front Immunol</w:t>
      </w:r>
      <w:r w:rsidRPr="00D253D5">
        <w:rPr>
          <w:rFonts w:ascii="Book Antiqua" w:hAnsi="Book Antiqua"/>
        </w:rPr>
        <w:t> 2017; </w:t>
      </w:r>
      <w:r w:rsidRPr="00D253D5">
        <w:rPr>
          <w:rFonts w:ascii="Book Antiqua" w:hAnsi="Book Antiqua"/>
          <w:b/>
          <w:bCs/>
        </w:rPr>
        <w:t>8</w:t>
      </w:r>
      <w:r w:rsidRPr="00D253D5">
        <w:rPr>
          <w:rFonts w:ascii="Book Antiqua" w:hAnsi="Book Antiqua"/>
        </w:rPr>
        <w:t>: 598 [PMID: 28588585 DOI: 10.3389/fimmu.2017.00598]</w:t>
      </w:r>
    </w:p>
    <w:p w14:paraId="374CBEA4"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87 </w:t>
      </w:r>
      <w:r w:rsidRPr="00D253D5">
        <w:rPr>
          <w:rFonts w:ascii="Book Antiqua" w:hAnsi="Book Antiqua"/>
          <w:b/>
          <w:bCs/>
        </w:rPr>
        <w:t>Chen Z</w:t>
      </w:r>
      <w:r w:rsidRPr="00D253D5">
        <w:rPr>
          <w:rFonts w:ascii="Book Antiqua" w:hAnsi="Book Antiqua"/>
        </w:rPr>
        <w:t xml:space="preserve">, Chen J, Collins R, Guo Y, </w:t>
      </w:r>
      <w:proofErr w:type="spellStart"/>
      <w:r w:rsidRPr="00D253D5">
        <w:rPr>
          <w:rFonts w:ascii="Book Antiqua" w:hAnsi="Book Antiqua"/>
        </w:rPr>
        <w:t>Peto</w:t>
      </w:r>
      <w:proofErr w:type="spellEnd"/>
      <w:r w:rsidRPr="00D253D5">
        <w:rPr>
          <w:rFonts w:ascii="Book Antiqua" w:hAnsi="Book Antiqua"/>
        </w:rPr>
        <w:t xml:space="preserve"> R, Wu F, Li L; China </w:t>
      </w:r>
      <w:proofErr w:type="spellStart"/>
      <w:r w:rsidRPr="00D253D5">
        <w:rPr>
          <w:rFonts w:ascii="Book Antiqua" w:hAnsi="Book Antiqua"/>
        </w:rPr>
        <w:t>Kadoorie</w:t>
      </w:r>
      <w:proofErr w:type="spellEnd"/>
      <w:r w:rsidRPr="00D253D5">
        <w:rPr>
          <w:rFonts w:ascii="Book Antiqua" w:hAnsi="Book Antiqua"/>
        </w:rPr>
        <w:t xml:space="preserve"> Biobank (CKB) collaborative group. China </w:t>
      </w:r>
      <w:proofErr w:type="spellStart"/>
      <w:r w:rsidRPr="00D253D5">
        <w:rPr>
          <w:rFonts w:ascii="Book Antiqua" w:hAnsi="Book Antiqua"/>
        </w:rPr>
        <w:t>Kadoorie</w:t>
      </w:r>
      <w:proofErr w:type="spellEnd"/>
      <w:r w:rsidRPr="00D253D5">
        <w:rPr>
          <w:rFonts w:ascii="Book Antiqua" w:hAnsi="Book Antiqua"/>
        </w:rPr>
        <w:t xml:space="preserve"> Biobank of 0.5 million people: survey methods, baseline characteristics and long-term follow-up. </w:t>
      </w:r>
      <w:r w:rsidRPr="00D253D5">
        <w:rPr>
          <w:rFonts w:ascii="Book Antiqua" w:hAnsi="Book Antiqua"/>
          <w:i/>
          <w:iCs/>
        </w:rPr>
        <w:t>Int J Epidemiol</w:t>
      </w:r>
      <w:r w:rsidRPr="00D253D5">
        <w:rPr>
          <w:rFonts w:ascii="Book Antiqua" w:hAnsi="Book Antiqua"/>
        </w:rPr>
        <w:t> 2011; </w:t>
      </w:r>
      <w:r w:rsidRPr="00D253D5">
        <w:rPr>
          <w:rFonts w:ascii="Book Antiqua" w:hAnsi="Book Antiqua"/>
          <w:b/>
          <w:bCs/>
        </w:rPr>
        <w:t>40</w:t>
      </w:r>
      <w:r w:rsidRPr="00D253D5">
        <w:rPr>
          <w:rFonts w:ascii="Book Antiqua" w:hAnsi="Book Antiqua"/>
        </w:rPr>
        <w:t>: 1652-1666 [PMID: 22158673 DOI: 10.1093/</w:t>
      </w:r>
      <w:proofErr w:type="spellStart"/>
      <w:r w:rsidRPr="00D253D5">
        <w:rPr>
          <w:rFonts w:ascii="Book Antiqua" w:hAnsi="Book Antiqua"/>
        </w:rPr>
        <w:t>ije</w:t>
      </w:r>
      <w:proofErr w:type="spellEnd"/>
      <w:r w:rsidRPr="00D253D5">
        <w:rPr>
          <w:rFonts w:ascii="Book Antiqua" w:hAnsi="Book Antiqua"/>
        </w:rPr>
        <w:t>/dyr120]</w:t>
      </w:r>
    </w:p>
    <w:p w14:paraId="163A7059"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88 </w:t>
      </w:r>
      <w:r w:rsidRPr="00D253D5">
        <w:rPr>
          <w:rFonts w:ascii="Book Antiqua" w:hAnsi="Book Antiqua"/>
          <w:b/>
          <w:bCs/>
        </w:rPr>
        <w:t>Wu QJ</w:t>
      </w:r>
      <w:r w:rsidRPr="00D253D5">
        <w:rPr>
          <w:rFonts w:ascii="Book Antiqua" w:hAnsi="Book Antiqua"/>
        </w:rPr>
        <w:t xml:space="preserve">, Yang Y, </w:t>
      </w:r>
      <w:proofErr w:type="spellStart"/>
      <w:r w:rsidRPr="00D253D5">
        <w:rPr>
          <w:rFonts w:ascii="Book Antiqua" w:hAnsi="Book Antiqua"/>
        </w:rPr>
        <w:t>Vogtmann</w:t>
      </w:r>
      <w:proofErr w:type="spellEnd"/>
      <w:r w:rsidRPr="00D253D5">
        <w:rPr>
          <w:rFonts w:ascii="Book Antiqua" w:hAnsi="Book Antiqua"/>
        </w:rPr>
        <w:t xml:space="preserve"> E, Wang J, Han LH, Li HL, Xiang YB. Cruciferous vegetables intake and the risk of colorectal cancer: a meta-analysis of observational studies. </w:t>
      </w:r>
      <w:r w:rsidRPr="00D253D5">
        <w:rPr>
          <w:rFonts w:ascii="Book Antiqua" w:hAnsi="Book Antiqua"/>
          <w:i/>
          <w:iCs/>
        </w:rPr>
        <w:t>Ann Oncol</w:t>
      </w:r>
      <w:r w:rsidRPr="00D253D5">
        <w:rPr>
          <w:rFonts w:ascii="Book Antiqua" w:hAnsi="Book Antiqua"/>
        </w:rPr>
        <w:t> 2013; </w:t>
      </w:r>
      <w:r w:rsidRPr="00D253D5">
        <w:rPr>
          <w:rFonts w:ascii="Book Antiqua" w:hAnsi="Book Antiqua"/>
          <w:b/>
          <w:bCs/>
        </w:rPr>
        <w:t>24</w:t>
      </w:r>
      <w:r w:rsidRPr="00D253D5">
        <w:rPr>
          <w:rFonts w:ascii="Book Antiqua" w:hAnsi="Book Antiqua"/>
        </w:rPr>
        <w:t>: 1079-1087 [PMID: 23211939 DOI: 10.1093/</w:t>
      </w:r>
      <w:proofErr w:type="spellStart"/>
      <w:r w:rsidRPr="00D253D5">
        <w:rPr>
          <w:rFonts w:ascii="Book Antiqua" w:hAnsi="Book Antiqua"/>
        </w:rPr>
        <w:t>annonc</w:t>
      </w:r>
      <w:proofErr w:type="spellEnd"/>
      <w:r w:rsidRPr="00D253D5">
        <w:rPr>
          <w:rFonts w:ascii="Book Antiqua" w:hAnsi="Book Antiqua"/>
        </w:rPr>
        <w:t>/mds601]</w:t>
      </w:r>
    </w:p>
    <w:p w14:paraId="5AF4C6D8" w14:textId="34415441" w:rsidR="00D253D5" w:rsidRPr="00D253D5" w:rsidRDefault="00D253D5" w:rsidP="00D253D5">
      <w:pPr>
        <w:pStyle w:val="BodyText"/>
        <w:adjustRightInd w:val="0"/>
        <w:snapToGrid w:val="0"/>
        <w:spacing w:line="360" w:lineRule="auto"/>
        <w:ind w:left="0" w:right="0"/>
        <w:rPr>
          <w:rFonts w:ascii="Book Antiqua" w:hAnsi="Book Antiqua"/>
        </w:rPr>
      </w:pPr>
      <w:r>
        <w:rPr>
          <w:rFonts w:ascii="Book Antiqua" w:hAnsi="Book Antiqua"/>
        </w:rPr>
        <w:t xml:space="preserve">89 </w:t>
      </w:r>
      <w:bookmarkStart w:id="51" w:name="OLE_LINK12"/>
      <w:r w:rsidRPr="00D253D5">
        <w:rPr>
          <w:rFonts w:ascii="Book Antiqua" w:hAnsi="Book Antiqua"/>
          <w:b/>
        </w:rPr>
        <w:t xml:space="preserve">El </w:t>
      </w:r>
      <w:proofErr w:type="spellStart"/>
      <w:r w:rsidRPr="00D253D5">
        <w:rPr>
          <w:rFonts w:ascii="Book Antiqua" w:hAnsi="Book Antiqua"/>
          <w:b/>
        </w:rPr>
        <w:t>Sohaimy</w:t>
      </w:r>
      <w:proofErr w:type="spellEnd"/>
      <w:r w:rsidRPr="00D253D5">
        <w:rPr>
          <w:rFonts w:ascii="Book Antiqua" w:hAnsi="Book Antiqua"/>
          <w:b/>
        </w:rPr>
        <w:t xml:space="preserve"> SA</w:t>
      </w:r>
      <w:bookmarkEnd w:id="51"/>
      <w:r w:rsidRPr="00D253D5">
        <w:rPr>
          <w:rFonts w:ascii="Book Antiqua" w:hAnsi="Book Antiqua"/>
        </w:rPr>
        <w:t xml:space="preserve">. Functional Foods and Nutraceuticals-Modern Approach to Food Science. </w:t>
      </w:r>
      <w:r w:rsidRPr="00D253D5">
        <w:rPr>
          <w:rFonts w:ascii="Book Antiqua" w:hAnsi="Book Antiqua"/>
          <w:i/>
        </w:rPr>
        <w:t>World Applied Sciences Journal</w:t>
      </w:r>
      <w:r w:rsidRPr="00D253D5">
        <w:rPr>
          <w:rFonts w:ascii="Book Antiqua" w:hAnsi="Book Antiqua"/>
        </w:rPr>
        <w:t xml:space="preserve"> 2012;</w:t>
      </w:r>
      <w:r>
        <w:rPr>
          <w:rFonts w:ascii="Book Antiqua" w:hAnsi="Book Antiqua"/>
        </w:rPr>
        <w:t xml:space="preserve"> </w:t>
      </w:r>
      <w:r w:rsidRPr="00D253D5">
        <w:rPr>
          <w:rFonts w:ascii="Book Antiqua" w:hAnsi="Book Antiqua"/>
          <w:b/>
        </w:rPr>
        <w:t>20</w:t>
      </w:r>
      <w:r>
        <w:rPr>
          <w:rFonts w:ascii="Book Antiqua" w:hAnsi="Book Antiqua"/>
        </w:rPr>
        <w:t>: 691-708</w:t>
      </w:r>
      <w:r w:rsidRPr="00D253D5">
        <w:rPr>
          <w:rFonts w:ascii="Book Antiqua" w:hAnsi="Book Antiqua"/>
        </w:rPr>
        <w:t xml:space="preserve"> [DOI: 10.5829/idosi.wasj.2012.20.05.66119]</w:t>
      </w:r>
    </w:p>
    <w:p w14:paraId="7B7D355D"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90 </w:t>
      </w:r>
      <w:r w:rsidRPr="00D253D5">
        <w:rPr>
          <w:rFonts w:ascii="Book Antiqua" w:hAnsi="Book Antiqua"/>
          <w:b/>
          <w:bCs/>
        </w:rPr>
        <w:t>Hill C</w:t>
      </w:r>
      <w:r w:rsidRPr="00D253D5">
        <w:rPr>
          <w:rFonts w:ascii="Book Antiqua" w:hAnsi="Book Antiqua"/>
        </w:rPr>
        <w:t xml:space="preserve">, </w:t>
      </w:r>
      <w:proofErr w:type="spellStart"/>
      <w:r w:rsidRPr="00D253D5">
        <w:rPr>
          <w:rFonts w:ascii="Book Antiqua" w:hAnsi="Book Antiqua"/>
        </w:rPr>
        <w:t>Guarner</w:t>
      </w:r>
      <w:proofErr w:type="spellEnd"/>
      <w:r w:rsidRPr="00D253D5">
        <w:rPr>
          <w:rFonts w:ascii="Book Antiqua" w:hAnsi="Book Antiqua"/>
        </w:rPr>
        <w:t xml:space="preserve"> F, Reid G, Gibson GR, </w:t>
      </w:r>
      <w:proofErr w:type="spellStart"/>
      <w:r w:rsidRPr="00D253D5">
        <w:rPr>
          <w:rFonts w:ascii="Book Antiqua" w:hAnsi="Book Antiqua"/>
        </w:rPr>
        <w:t>Merenstein</w:t>
      </w:r>
      <w:proofErr w:type="spellEnd"/>
      <w:r w:rsidRPr="00D253D5">
        <w:rPr>
          <w:rFonts w:ascii="Book Antiqua" w:hAnsi="Book Antiqua"/>
        </w:rPr>
        <w:t xml:space="preserve"> DJ, Pot B, Morelli L, </w:t>
      </w:r>
      <w:proofErr w:type="spellStart"/>
      <w:r w:rsidRPr="00D253D5">
        <w:rPr>
          <w:rFonts w:ascii="Book Antiqua" w:hAnsi="Book Antiqua"/>
        </w:rPr>
        <w:t>Canani</w:t>
      </w:r>
      <w:proofErr w:type="spellEnd"/>
      <w:r w:rsidRPr="00D253D5">
        <w:rPr>
          <w:rFonts w:ascii="Book Antiqua" w:hAnsi="Book Antiqua"/>
        </w:rPr>
        <w:t xml:space="preserve"> RB, Flint HJ, </w:t>
      </w:r>
      <w:proofErr w:type="spellStart"/>
      <w:r w:rsidRPr="00D253D5">
        <w:rPr>
          <w:rFonts w:ascii="Book Antiqua" w:hAnsi="Book Antiqua"/>
        </w:rPr>
        <w:t>Salminen</w:t>
      </w:r>
      <w:proofErr w:type="spellEnd"/>
      <w:r w:rsidRPr="00D253D5">
        <w:rPr>
          <w:rFonts w:ascii="Book Antiqua" w:hAnsi="Book Antiqua"/>
        </w:rPr>
        <w:t xml:space="preserve"> S, Calder PC, Sanders ME. Expert consensus document. The International Scientific Association for Probiotics and Prebiotics consensus statement on the scope and appropriate use of the term probiotic. </w:t>
      </w:r>
      <w:r w:rsidRPr="00D253D5">
        <w:rPr>
          <w:rFonts w:ascii="Book Antiqua" w:hAnsi="Book Antiqua"/>
          <w:i/>
          <w:iCs/>
        </w:rPr>
        <w:t xml:space="preserve">Nat Rev Gastroenterol </w:t>
      </w:r>
      <w:proofErr w:type="spellStart"/>
      <w:r w:rsidRPr="00D253D5">
        <w:rPr>
          <w:rFonts w:ascii="Book Antiqua" w:hAnsi="Book Antiqua"/>
          <w:i/>
          <w:iCs/>
        </w:rPr>
        <w:t>Hepatol</w:t>
      </w:r>
      <w:proofErr w:type="spellEnd"/>
      <w:r w:rsidRPr="00D253D5">
        <w:rPr>
          <w:rFonts w:ascii="Book Antiqua" w:hAnsi="Book Antiqua"/>
        </w:rPr>
        <w:t> 2014; </w:t>
      </w:r>
      <w:r w:rsidRPr="00D253D5">
        <w:rPr>
          <w:rFonts w:ascii="Book Antiqua" w:hAnsi="Book Antiqua"/>
          <w:b/>
          <w:bCs/>
        </w:rPr>
        <w:t>11</w:t>
      </w:r>
      <w:r w:rsidRPr="00D253D5">
        <w:rPr>
          <w:rFonts w:ascii="Book Antiqua" w:hAnsi="Book Antiqua"/>
        </w:rPr>
        <w:t xml:space="preserve">: 506-514 [PMID: 24912386 DOI: </w:t>
      </w:r>
      <w:r w:rsidRPr="00D253D5">
        <w:rPr>
          <w:rFonts w:ascii="Book Antiqua" w:hAnsi="Book Antiqua"/>
        </w:rPr>
        <w:lastRenderedPageBreak/>
        <w:t>10.1038/nrgastro.2014.66]</w:t>
      </w:r>
    </w:p>
    <w:p w14:paraId="0D753C61"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91 </w:t>
      </w:r>
      <w:r w:rsidRPr="00D253D5">
        <w:rPr>
          <w:rFonts w:ascii="Book Antiqua" w:hAnsi="Book Antiqua"/>
          <w:b/>
          <w:bCs/>
        </w:rPr>
        <w:t>Raman M</w:t>
      </w:r>
      <w:r w:rsidRPr="00D253D5">
        <w:rPr>
          <w:rFonts w:ascii="Book Antiqua" w:hAnsi="Book Antiqua"/>
        </w:rPr>
        <w:t xml:space="preserve">, </w:t>
      </w:r>
      <w:proofErr w:type="spellStart"/>
      <w:r w:rsidRPr="00D253D5">
        <w:rPr>
          <w:rFonts w:ascii="Book Antiqua" w:hAnsi="Book Antiqua"/>
        </w:rPr>
        <w:t>Ambalam</w:t>
      </w:r>
      <w:proofErr w:type="spellEnd"/>
      <w:r w:rsidRPr="00D253D5">
        <w:rPr>
          <w:rFonts w:ascii="Book Antiqua" w:hAnsi="Book Antiqua"/>
        </w:rPr>
        <w:t xml:space="preserve"> P, </w:t>
      </w:r>
      <w:proofErr w:type="spellStart"/>
      <w:r w:rsidRPr="00D253D5">
        <w:rPr>
          <w:rFonts w:ascii="Book Antiqua" w:hAnsi="Book Antiqua"/>
        </w:rPr>
        <w:t>Kondepudi</w:t>
      </w:r>
      <w:proofErr w:type="spellEnd"/>
      <w:r w:rsidRPr="00D253D5">
        <w:rPr>
          <w:rFonts w:ascii="Book Antiqua" w:hAnsi="Book Antiqua"/>
        </w:rPr>
        <w:t xml:space="preserve"> KK, </w:t>
      </w:r>
      <w:proofErr w:type="spellStart"/>
      <w:r w:rsidRPr="00D253D5">
        <w:rPr>
          <w:rFonts w:ascii="Book Antiqua" w:hAnsi="Book Antiqua"/>
        </w:rPr>
        <w:t>Pithva</w:t>
      </w:r>
      <w:proofErr w:type="spellEnd"/>
      <w:r w:rsidRPr="00D253D5">
        <w:rPr>
          <w:rFonts w:ascii="Book Antiqua" w:hAnsi="Book Antiqua"/>
        </w:rPr>
        <w:t xml:space="preserve"> S, Kothari C, Patel AT, </w:t>
      </w:r>
      <w:proofErr w:type="spellStart"/>
      <w:r w:rsidRPr="00D253D5">
        <w:rPr>
          <w:rFonts w:ascii="Book Antiqua" w:hAnsi="Book Antiqua"/>
        </w:rPr>
        <w:t>Purama</w:t>
      </w:r>
      <w:proofErr w:type="spellEnd"/>
      <w:r w:rsidRPr="00D253D5">
        <w:rPr>
          <w:rFonts w:ascii="Book Antiqua" w:hAnsi="Book Antiqua"/>
        </w:rPr>
        <w:t xml:space="preserve"> RK, Dave JM, Vyas BR. Potential of probiotics, prebiotics and </w:t>
      </w:r>
      <w:proofErr w:type="spellStart"/>
      <w:r w:rsidRPr="00D253D5">
        <w:rPr>
          <w:rFonts w:ascii="Book Antiqua" w:hAnsi="Book Antiqua"/>
        </w:rPr>
        <w:t>synbiotics</w:t>
      </w:r>
      <w:proofErr w:type="spellEnd"/>
      <w:r w:rsidRPr="00D253D5">
        <w:rPr>
          <w:rFonts w:ascii="Book Antiqua" w:hAnsi="Book Antiqua"/>
        </w:rPr>
        <w:t xml:space="preserve"> for management of colorectal cancer. </w:t>
      </w:r>
      <w:r w:rsidRPr="00D253D5">
        <w:rPr>
          <w:rFonts w:ascii="Book Antiqua" w:hAnsi="Book Antiqua"/>
          <w:i/>
          <w:iCs/>
        </w:rPr>
        <w:t>Gut Microbes</w:t>
      </w:r>
      <w:r w:rsidRPr="00D253D5">
        <w:rPr>
          <w:rFonts w:ascii="Book Antiqua" w:hAnsi="Book Antiqua"/>
        </w:rPr>
        <w:t> 2013; </w:t>
      </w:r>
      <w:r w:rsidRPr="00D253D5">
        <w:rPr>
          <w:rFonts w:ascii="Book Antiqua" w:hAnsi="Book Antiqua"/>
          <w:b/>
          <w:bCs/>
        </w:rPr>
        <w:t>4</w:t>
      </w:r>
      <w:r w:rsidRPr="00D253D5">
        <w:rPr>
          <w:rFonts w:ascii="Book Antiqua" w:hAnsi="Book Antiqua"/>
        </w:rPr>
        <w:t>: 181-192 [PMID: 23511582 DOI: 10.4161/gmic.23919]</w:t>
      </w:r>
    </w:p>
    <w:p w14:paraId="659A17FF"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92 </w:t>
      </w:r>
      <w:proofErr w:type="spellStart"/>
      <w:r w:rsidRPr="00D253D5">
        <w:rPr>
          <w:rFonts w:ascii="Book Antiqua" w:hAnsi="Book Antiqua"/>
          <w:b/>
          <w:bCs/>
        </w:rPr>
        <w:t>Liévin</w:t>
      </w:r>
      <w:proofErr w:type="spellEnd"/>
      <w:r w:rsidRPr="00D253D5">
        <w:rPr>
          <w:rFonts w:ascii="Book Antiqua" w:hAnsi="Book Antiqua"/>
          <w:b/>
          <w:bCs/>
        </w:rPr>
        <w:t xml:space="preserve">-Le </w:t>
      </w:r>
      <w:proofErr w:type="spellStart"/>
      <w:r w:rsidRPr="00D253D5">
        <w:rPr>
          <w:rFonts w:ascii="Book Antiqua" w:hAnsi="Book Antiqua"/>
          <w:b/>
          <w:bCs/>
        </w:rPr>
        <w:t>Moal</w:t>
      </w:r>
      <w:proofErr w:type="spellEnd"/>
      <w:r w:rsidRPr="00D253D5">
        <w:rPr>
          <w:rFonts w:ascii="Book Antiqua" w:hAnsi="Book Antiqua"/>
          <w:b/>
          <w:bCs/>
        </w:rPr>
        <w:t xml:space="preserve"> V</w:t>
      </w:r>
      <w:r w:rsidRPr="00D253D5">
        <w:rPr>
          <w:rFonts w:ascii="Book Antiqua" w:hAnsi="Book Antiqua"/>
        </w:rPr>
        <w:t>, Servin AL. Anti-infective activities of lactobacillus strains in the human intestinal microbiota: from probiotics to gastrointestinal anti-infectious biotherapeutic agents. </w:t>
      </w:r>
      <w:r w:rsidRPr="00D253D5">
        <w:rPr>
          <w:rFonts w:ascii="Book Antiqua" w:hAnsi="Book Antiqua"/>
          <w:i/>
          <w:iCs/>
        </w:rPr>
        <w:t>Clin Microbiol Rev</w:t>
      </w:r>
      <w:r w:rsidRPr="00D253D5">
        <w:rPr>
          <w:rFonts w:ascii="Book Antiqua" w:hAnsi="Book Antiqua"/>
        </w:rPr>
        <w:t> 2014; </w:t>
      </w:r>
      <w:r w:rsidRPr="00D253D5">
        <w:rPr>
          <w:rFonts w:ascii="Book Antiqua" w:hAnsi="Book Antiqua"/>
          <w:b/>
          <w:bCs/>
        </w:rPr>
        <w:t>27</w:t>
      </w:r>
      <w:r w:rsidRPr="00D253D5">
        <w:rPr>
          <w:rFonts w:ascii="Book Antiqua" w:hAnsi="Book Antiqua"/>
        </w:rPr>
        <w:t>: 167-199 [PMID: 24696432 DOI: 10.1128/CMR.00080-13]</w:t>
      </w:r>
    </w:p>
    <w:p w14:paraId="63978BC5"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93 </w:t>
      </w:r>
      <w:r w:rsidRPr="00D253D5">
        <w:rPr>
          <w:rFonts w:ascii="Book Antiqua" w:hAnsi="Book Antiqua"/>
          <w:b/>
          <w:bCs/>
        </w:rPr>
        <w:t>Yeh TL</w:t>
      </w:r>
      <w:r w:rsidRPr="00D253D5">
        <w:rPr>
          <w:rFonts w:ascii="Book Antiqua" w:hAnsi="Book Antiqua"/>
        </w:rPr>
        <w:t>, Shih PC, Liu SJ, Lin CH, Liu JM, Lei WT, Lin CY. The influence of prebiotic or probiotic supplementation on antibody titers after influenza vaccination: a systematic review and meta-analysis of randomized controlled trials. </w:t>
      </w:r>
      <w:r w:rsidRPr="00D253D5">
        <w:rPr>
          <w:rFonts w:ascii="Book Antiqua" w:hAnsi="Book Antiqua"/>
          <w:i/>
          <w:iCs/>
        </w:rPr>
        <w:t xml:space="preserve">Drug Des </w:t>
      </w:r>
      <w:proofErr w:type="spellStart"/>
      <w:r w:rsidRPr="00D253D5">
        <w:rPr>
          <w:rFonts w:ascii="Book Antiqua" w:hAnsi="Book Antiqua"/>
          <w:i/>
          <w:iCs/>
        </w:rPr>
        <w:t>Devel</w:t>
      </w:r>
      <w:proofErr w:type="spellEnd"/>
      <w:r w:rsidRPr="00D253D5">
        <w:rPr>
          <w:rFonts w:ascii="Book Antiqua" w:hAnsi="Book Antiqua"/>
          <w:i/>
          <w:iCs/>
        </w:rPr>
        <w:t xml:space="preserve"> </w:t>
      </w:r>
      <w:proofErr w:type="spellStart"/>
      <w:r w:rsidRPr="00D253D5">
        <w:rPr>
          <w:rFonts w:ascii="Book Antiqua" w:hAnsi="Book Antiqua"/>
          <w:i/>
          <w:iCs/>
        </w:rPr>
        <w:t>Ther</w:t>
      </w:r>
      <w:proofErr w:type="spellEnd"/>
      <w:r w:rsidRPr="00D253D5">
        <w:rPr>
          <w:rFonts w:ascii="Book Antiqua" w:hAnsi="Book Antiqua"/>
        </w:rPr>
        <w:t> 2018; </w:t>
      </w:r>
      <w:r w:rsidRPr="00D253D5">
        <w:rPr>
          <w:rFonts w:ascii="Book Antiqua" w:hAnsi="Book Antiqua"/>
          <w:b/>
          <w:bCs/>
        </w:rPr>
        <w:t>12</w:t>
      </w:r>
      <w:r w:rsidRPr="00D253D5">
        <w:rPr>
          <w:rFonts w:ascii="Book Antiqua" w:hAnsi="Book Antiqua"/>
        </w:rPr>
        <w:t>: 217-230 [PMID: 29416317 DOI: 10.2147/DDDT.S155110]</w:t>
      </w:r>
    </w:p>
    <w:p w14:paraId="47D9E141"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94 </w:t>
      </w:r>
      <w:r w:rsidRPr="00D253D5">
        <w:rPr>
          <w:rFonts w:ascii="Book Antiqua" w:hAnsi="Book Antiqua"/>
          <w:b/>
          <w:bCs/>
        </w:rPr>
        <w:t>Tarantino G</w:t>
      </w:r>
      <w:r w:rsidRPr="00D253D5">
        <w:rPr>
          <w:rFonts w:ascii="Book Antiqua" w:hAnsi="Book Antiqua"/>
        </w:rPr>
        <w:t xml:space="preserve">, </w:t>
      </w:r>
      <w:proofErr w:type="spellStart"/>
      <w:r w:rsidRPr="00D253D5">
        <w:rPr>
          <w:rFonts w:ascii="Book Antiqua" w:hAnsi="Book Antiqua"/>
        </w:rPr>
        <w:t>Finelli</w:t>
      </w:r>
      <w:proofErr w:type="spellEnd"/>
      <w:r w:rsidRPr="00D253D5">
        <w:rPr>
          <w:rFonts w:ascii="Book Antiqua" w:hAnsi="Book Antiqua"/>
        </w:rPr>
        <w:t xml:space="preserve"> C. Systematic review on intervention with prebiotics/probiotics in patients with obesity-related nonalcoholic fatty liver disease. </w:t>
      </w:r>
      <w:r w:rsidRPr="00D253D5">
        <w:rPr>
          <w:rFonts w:ascii="Book Antiqua" w:hAnsi="Book Antiqua"/>
          <w:i/>
          <w:iCs/>
        </w:rPr>
        <w:t>Future Microbiol</w:t>
      </w:r>
      <w:r w:rsidRPr="00D253D5">
        <w:rPr>
          <w:rFonts w:ascii="Book Antiqua" w:hAnsi="Book Antiqua"/>
        </w:rPr>
        <w:t> 2015; </w:t>
      </w:r>
      <w:r w:rsidRPr="00D253D5">
        <w:rPr>
          <w:rFonts w:ascii="Book Antiqua" w:hAnsi="Book Antiqua"/>
          <w:b/>
          <w:bCs/>
        </w:rPr>
        <w:t>10</w:t>
      </w:r>
      <w:r w:rsidRPr="00D253D5">
        <w:rPr>
          <w:rFonts w:ascii="Book Antiqua" w:hAnsi="Book Antiqua"/>
        </w:rPr>
        <w:t>: 889-902 [PMID: 26000656 DOI: 10.2217/fmb.15.13]</w:t>
      </w:r>
    </w:p>
    <w:p w14:paraId="0CA3488B"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95 </w:t>
      </w:r>
      <w:proofErr w:type="spellStart"/>
      <w:r w:rsidRPr="00D253D5">
        <w:rPr>
          <w:rFonts w:ascii="Book Antiqua" w:hAnsi="Book Antiqua"/>
          <w:b/>
          <w:bCs/>
        </w:rPr>
        <w:t>Plaudis</w:t>
      </w:r>
      <w:proofErr w:type="spellEnd"/>
      <w:r w:rsidRPr="00D253D5">
        <w:rPr>
          <w:rFonts w:ascii="Book Antiqua" w:hAnsi="Book Antiqua"/>
          <w:b/>
          <w:bCs/>
        </w:rPr>
        <w:t xml:space="preserve"> H</w:t>
      </w:r>
      <w:r w:rsidRPr="00D253D5">
        <w:rPr>
          <w:rFonts w:ascii="Book Antiqua" w:hAnsi="Book Antiqua"/>
        </w:rPr>
        <w:t xml:space="preserve">, </w:t>
      </w:r>
      <w:proofErr w:type="spellStart"/>
      <w:r w:rsidRPr="00D253D5">
        <w:rPr>
          <w:rFonts w:ascii="Book Antiqua" w:hAnsi="Book Antiqua"/>
        </w:rPr>
        <w:t>Pupelis</w:t>
      </w:r>
      <w:proofErr w:type="spellEnd"/>
      <w:r w:rsidRPr="00D253D5">
        <w:rPr>
          <w:rFonts w:ascii="Book Antiqua" w:hAnsi="Book Antiqua"/>
        </w:rPr>
        <w:t xml:space="preserve"> G, </w:t>
      </w:r>
      <w:proofErr w:type="spellStart"/>
      <w:r w:rsidRPr="00D253D5">
        <w:rPr>
          <w:rFonts w:ascii="Book Antiqua" w:hAnsi="Book Antiqua"/>
        </w:rPr>
        <w:t>Zeiza</w:t>
      </w:r>
      <w:proofErr w:type="spellEnd"/>
      <w:r w:rsidRPr="00D253D5">
        <w:rPr>
          <w:rFonts w:ascii="Book Antiqua" w:hAnsi="Book Antiqua"/>
        </w:rPr>
        <w:t xml:space="preserve"> K, </w:t>
      </w:r>
      <w:proofErr w:type="spellStart"/>
      <w:r w:rsidRPr="00D253D5">
        <w:rPr>
          <w:rFonts w:ascii="Book Antiqua" w:hAnsi="Book Antiqua"/>
        </w:rPr>
        <w:t>Boka</w:t>
      </w:r>
      <w:proofErr w:type="spellEnd"/>
      <w:r w:rsidRPr="00D253D5">
        <w:rPr>
          <w:rFonts w:ascii="Book Antiqua" w:hAnsi="Book Antiqua"/>
        </w:rPr>
        <w:t xml:space="preserve"> V. Early low volume oral </w:t>
      </w:r>
      <w:proofErr w:type="spellStart"/>
      <w:r w:rsidRPr="00D253D5">
        <w:rPr>
          <w:rFonts w:ascii="Book Antiqua" w:hAnsi="Book Antiqua"/>
        </w:rPr>
        <w:t>synbiotic</w:t>
      </w:r>
      <w:proofErr w:type="spellEnd"/>
      <w:r w:rsidRPr="00D253D5">
        <w:rPr>
          <w:rFonts w:ascii="Book Antiqua" w:hAnsi="Book Antiqua"/>
        </w:rPr>
        <w:t>/prebiotic supplemented enteral stimulation of the gut in patients with severe acute pancreatitis: a prospective feasibility study. </w:t>
      </w:r>
      <w:r w:rsidRPr="00D253D5">
        <w:rPr>
          <w:rFonts w:ascii="Book Antiqua" w:hAnsi="Book Antiqua"/>
          <w:i/>
          <w:iCs/>
        </w:rPr>
        <w:t xml:space="preserve">Acta </w:t>
      </w:r>
      <w:proofErr w:type="spellStart"/>
      <w:r w:rsidRPr="00D253D5">
        <w:rPr>
          <w:rFonts w:ascii="Book Antiqua" w:hAnsi="Book Antiqua"/>
          <w:i/>
          <w:iCs/>
        </w:rPr>
        <w:t>Chir</w:t>
      </w:r>
      <w:proofErr w:type="spellEnd"/>
      <w:r w:rsidRPr="00D253D5">
        <w:rPr>
          <w:rFonts w:ascii="Book Antiqua" w:hAnsi="Book Antiqua"/>
          <w:i/>
          <w:iCs/>
        </w:rPr>
        <w:t xml:space="preserve"> </w:t>
      </w:r>
      <w:proofErr w:type="spellStart"/>
      <w:r w:rsidRPr="00D253D5">
        <w:rPr>
          <w:rFonts w:ascii="Book Antiqua" w:hAnsi="Book Antiqua"/>
          <w:i/>
          <w:iCs/>
        </w:rPr>
        <w:t>Belg</w:t>
      </w:r>
      <w:proofErr w:type="spellEnd"/>
      <w:r w:rsidRPr="00D253D5">
        <w:rPr>
          <w:rFonts w:ascii="Book Antiqua" w:hAnsi="Book Antiqua"/>
        </w:rPr>
        <w:t> 2012; </w:t>
      </w:r>
      <w:r w:rsidRPr="00D253D5">
        <w:rPr>
          <w:rFonts w:ascii="Book Antiqua" w:hAnsi="Book Antiqua"/>
          <w:b/>
          <w:bCs/>
        </w:rPr>
        <w:t>112</w:t>
      </w:r>
      <w:r w:rsidRPr="00D253D5">
        <w:rPr>
          <w:rFonts w:ascii="Book Antiqua" w:hAnsi="Book Antiqua"/>
        </w:rPr>
        <w:t>: 131-138 [PMID: 22571076 DOI: 10.1080/00015458.2012.11680811]</w:t>
      </w:r>
    </w:p>
    <w:p w14:paraId="6F22AC5F"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96 </w:t>
      </w:r>
      <w:proofErr w:type="spellStart"/>
      <w:r w:rsidRPr="00D253D5">
        <w:rPr>
          <w:rFonts w:ascii="Book Antiqua" w:hAnsi="Book Antiqua"/>
          <w:b/>
          <w:bCs/>
        </w:rPr>
        <w:t>Barichella</w:t>
      </w:r>
      <w:proofErr w:type="spellEnd"/>
      <w:r w:rsidRPr="00D253D5">
        <w:rPr>
          <w:rFonts w:ascii="Book Antiqua" w:hAnsi="Book Antiqua"/>
          <w:b/>
          <w:bCs/>
        </w:rPr>
        <w:t xml:space="preserve"> M</w:t>
      </w:r>
      <w:r w:rsidRPr="00D253D5">
        <w:rPr>
          <w:rFonts w:ascii="Book Antiqua" w:hAnsi="Book Antiqua"/>
        </w:rPr>
        <w:t xml:space="preserve">, </w:t>
      </w:r>
      <w:proofErr w:type="spellStart"/>
      <w:r w:rsidRPr="00D253D5">
        <w:rPr>
          <w:rFonts w:ascii="Book Antiqua" w:hAnsi="Book Antiqua"/>
        </w:rPr>
        <w:t>Pacchetti</w:t>
      </w:r>
      <w:proofErr w:type="spellEnd"/>
      <w:r w:rsidRPr="00D253D5">
        <w:rPr>
          <w:rFonts w:ascii="Book Antiqua" w:hAnsi="Book Antiqua"/>
        </w:rPr>
        <w:t xml:space="preserve"> C, </w:t>
      </w:r>
      <w:proofErr w:type="spellStart"/>
      <w:r w:rsidRPr="00D253D5">
        <w:rPr>
          <w:rFonts w:ascii="Book Antiqua" w:hAnsi="Book Antiqua"/>
        </w:rPr>
        <w:t>Bolliri</w:t>
      </w:r>
      <w:proofErr w:type="spellEnd"/>
      <w:r w:rsidRPr="00D253D5">
        <w:rPr>
          <w:rFonts w:ascii="Book Antiqua" w:hAnsi="Book Antiqua"/>
        </w:rPr>
        <w:t xml:space="preserve"> C, </w:t>
      </w:r>
      <w:proofErr w:type="spellStart"/>
      <w:r w:rsidRPr="00D253D5">
        <w:rPr>
          <w:rFonts w:ascii="Book Antiqua" w:hAnsi="Book Antiqua"/>
        </w:rPr>
        <w:t>Cassani</w:t>
      </w:r>
      <w:proofErr w:type="spellEnd"/>
      <w:r w:rsidRPr="00D253D5">
        <w:rPr>
          <w:rFonts w:ascii="Book Antiqua" w:hAnsi="Book Antiqua"/>
        </w:rPr>
        <w:t xml:space="preserve"> E, </w:t>
      </w:r>
      <w:proofErr w:type="spellStart"/>
      <w:r w:rsidRPr="00D253D5">
        <w:rPr>
          <w:rFonts w:ascii="Book Antiqua" w:hAnsi="Book Antiqua"/>
        </w:rPr>
        <w:t>Iorio</w:t>
      </w:r>
      <w:proofErr w:type="spellEnd"/>
      <w:r w:rsidRPr="00D253D5">
        <w:rPr>
          <w:rFonts w:ascii="Book Antiqua" w:hAnsi="Book Antiqua"/>
        </w:rPr>
        <w:t xml:space="preserve"> L, </w:t>
      </w:r>
      <w:proofErr w:type="spellStart"/>
      <w:r w:rsidRPr="00D253D5">
        <w:rPr>
          <w:rFonts w:ascii="Book Antiqua" w:hAnsi="Book Antiqua"/>
        </w:rPr>
        <w:t>Pusani</w:t>
      </w:r>
      <w:proofErr w:type="spellEnd"/>
      <w:r w:rsidRPr="00D253D5">
        <w:rPr>
          <w:rFonts w:ascii="Book Antiqua" w:hAnsi="Book Antiqua"/>
        </w:rPr>
        <w:t xml:space="preserve"> C, </w:t>
      </w:r>
      <w:proofErr w:type="spellStart"/>
      <w:r w:rsidRPr="00D253D5">
        <w:rPr>
          <w:rFonts w:ascii="Book Antiqua" w:hAnsi="Book Antiqua"/>
        </w:rPr>
        <w:t>Pinelli</w:t>
      </w:r>
      <w:proofErr w:type="spellEnd"/>
      <w:r w:rsidRPr="00D253D5">
        <w:rPr>
          <w:rFonts w:ascii="Book Antiqua" w:hAnsi="Book Antiqua"/>
        </w:rPr>
        <w:t xml:space="preserve"> G, </w:t>
      </w:r>
      <w:proofErr w:type="spellStart"/>
      <w:r w:rsidRPr="00D253D5">
        <w:rPr>
          <w:rFonts w:ascii="Book Antiqua" w:hAnsi="Book Antiqua"/>
        </w:rPr>
        <w:t>Privitera</w:t>
      </w:r>
      <w:proofErr w:type="spellEnd"/>
      <w:r w:rsidRPr="00D253D5">
        <w:rPr>
          <w:rFonts w:ascii="Book Antiqua" w:hAnsi="Book Antiqua"/>
        </w:rPr>
        <w:t xml:space="preserve"> G, </w:t>
      </w:r>
      <w:proofErr w:type="spellStart"/>
      <w:r w:rsidRPr="00D253D5">
        <w:rPr>
          <w:rFonts w:ascii="Book Antiqua" w:hAnsi="Book Antiqua"/>
        </w:rPr>
        <w:t>Cesari</w:t>
      </w:r>
      <w:proofErr w:type="spellEnd"/>
      <w:r w:rsidRPr="00D253D5">
        <w:rPr>
          <w:rFonts w:ascii="Book Antiqua" w:hAnsi="Book Antiqua"/>
        </w:rPr>
        <w:t xml:space="preserve"> I, </w:t>
      </w:r>
      <w:proofErr w:type="spellStart"/>
      <w:r w:rsidRPr="00D253D5">
        <w:rPr>
          <w:rFonts w:ascii="Book Antiqua" w:hAnsi="Book Antiqua"/>
        </w:rPr>
        <w:t>Faierman</w:t>
      </w:r>
      <w:proofErr w:type="spellEnd"/>
      <w:r w:rsidRPr="00D253D5">
        <w:rPr>
          <w:rFonts w:ascii="Book Antiqua" w:hAnsi="Book Antiqua"/>
        </w:rPr>
        <w:t xml:space="preserve"> SA, </w:t>
      </w:r>
      <w:proofErr w:type="spellStart"/>
      <w:r w:rsidRPr="00D253D5">
        <w:rPr>
          <w:rFonts w:ascii="Book Antiqua" w:hAnsi="Book Antiqua"/>
        </w:rPr>
        <w:t>Caccialanza</w:t>
      </w:r>
      <w:proofErr w:type="spellEnd"/>
      <w:r w:rsidRPr="00D253D5">
        <w:rPr>
          <w:rFonts w:ascii="Book Antiqua" w:hAnsi="Book Antiqua"/>
        </w:rPr>
        <w:t xml:space="preserve"> R, Pezzoli G, </w:t>
      </w:r>
      <w:proofErr w:type="spellStart"/>
      <w:r w:rsidRPr="00D253D5">
        <w:rPr>
          <w:rFonts w:ascii="Book Antiqua" w:hAnsi="Book Antiqua"/>
        </w:rPr>
        <w:t>Cereda</w:t>
      </w:r>
      <w:proofErr w:type="spellEnd"/>
      <w:r w:rsidRPr="00D253D5">
        <w:rPr>
          <w:rFonts w:ascii="Book Antiqua" w:hAnsi="Book Antiqua"/>
        </w:rPr>
        <w:t xml:space="preserve"> E. Probiotics and prebiotic fiber for constipation associated with Parkinson disease: An RCT. </w:t>
      </w:r>
      <w:r w:rsidRPr="00D253D5">
        <w:rPr>
          <w:rFonts w:ascii="Book Antiqua" w:hAnsi="Book Antiqua"/>
          <w:i/>
          <w:iCs/>
        </w:rPr>
        <w:t>Neurology</w:t>
      </w:r>
      <w:r w:rsidRPr="00D253D5">
        <w:rPr>
          <w:rFonts w:ascii="Book Antiqua" w:hAnsi="Book Antiqua"/>
        </w:rPr>
        <w:t> 2016; </w:t>
      </w:r>
      <w:r w:rsidRPr="00D253D5">
        <w:rPr>
          <w:rFonts w:ascii="Book Antiqua" w:hAnsi="Book Antiqua"/>
          <w:b/>
          <w:bCs/>
        </w:rPr>
        <w:t>87</w:t>
      </w:r>
      <w:r w:rsidRPr="00D253D5">
        <w:rPr>
          <w:rFonts w:ascii="Book Antiqua" w:hAnsi="Book Antiqua"/>
        </w:rPr>
        <w:t>: 1274-1280 [PMID: 27543643 DOI: 10.1212/WNL.0000000000003127]</w:t>
      </w:r>
    </w:p>
    <w:p w14:paraId="203BBB57" w14:textId="39AD529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97 </w:t>
      </w:r>
      <w:proofErr w:type="spellStart"/>
      <w:r w:rsidRPr="00D253D5">
        <w:rPr>
          <w:rFonts w:ascii="Book Antiqua" w:hAnsi="Book Antiqua"/>
          <w:b/>
          <w:bCs/>
        </w:rPr>
        <w:t>Hendler</w:t>
      </w:r>
      <w:proofErr w:type="spellEnd"/>
      <w:r w:rsidRPr="00D253D5">
        <w:rPr>
          <w:rFonts w:ascii="Book Antiqua" w:hAnsi="Book Antiqua"/>
          <w:b/>
          <w:bCs/>
        </w:rPr>
        <w:t xml:space="preserve"> R</w:t>
      </w:r>
      <w:r w:rsidRPr="00D253D5">
        <w:rPr>
          <w:rFonts w:ascii="Book Antiqua" w:hAnsi="Book Antiqua"/>
        </w:rPr>
        <w:t>, Zhang Y. Probiotics in the Treatment of Colorectal Cancer. </w:t>
      </w:r>
      <w:r w:rsidRPr="00D253D5">
        <w:rPr>
          <w:rFonts w:ascii="Book Antiqua" w:hAnsi="Book Antiqua"/>
          <w:i/>
          <w:iCs/>
        </w:rPr>
        <w:t xml:space="preserve">Medicines </w:t>
      </w:r>
      <w:r w:rsidRPr="00D253D5">
        <w:rPr>
          <w:rFonts w:ascii="Book Antiqua" w:hAnsi="Book Antiqua"/>
          <w:iCs/>
        </w:rPr>
        <w:t>(Basel)</w:t>
      </w:r>
      <w:r w:rsidRPr="00D253D5">
        <w:rPr>
          <w:rFonts w:ascii="Book Antiqua" w:hAnsi="Book Antiqua"/>
        </w:rPr>
        <w:t> 2018; </w:t>
      </w:r>
      <w:r w:rsidRPr="00D253D5">
        <w:rPr>
          <w:rFonts w:ascii="Book Antiqua" w:hAnsi="Book Antiqua"/>
          <w:b/>
          <w:bCs/>
        </w:rPr>
        <w:t>5</w:t>
      </w:r>
      <w:r>
        <w:rPr>
          <w:rFonts w:ascii="Book Antiqua" w:hAnsi="Book Antiqua"/>
        </w:rPr>
        <w:t xml:space="preserve"> </w:t>
      </w:r>
      <w:r w:rsidRPr="00D253D5">
        <w:rPr>
          <w:rFonts w:ascii="Book Antiqua" w:hAnsi="Book Antiqua"/>
        </w:rPr>
        <w:t>[PMID: 30205429 DOI: 10.3390/medicines5030101]</w:t>
      </w:r>
    </w:p>
    <w:p w14:paraId="2E8EB1C7"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98 </w:t>
      </w:r>
      <w:r w:rsidRPr="00D253D5">
        <w:rPr>
          <w:rFonts w:ascii="Book Antiqua" w:hAnsi="Book Antiqua"/>
          <w:b/>
          <w:bCs/>
        </w:rPr>
        <w:t>Russo E</w:t>
      </w:r>
      <w:r w:rsidRPr="00D253D5">
        <w:rPr>
          <w:rFonts w:ascii="Book Antiqua" w:hAnsi="Book Antiqua"/>
          <w:bCs/>
        </w:rPr>
        <w:t>,</w:t>
      </w:r>
      <w:r w:rsidRPr="00D253D5">
        <w:rPr>
          <w:rFonts w:ascii="Book Antiqua" w:hAnsi="Book Antiqua"/>
        </w:rPr>
        <w:t> </w:t>
      </w:r>
      <w:proofErr w:type="spellStart"/>
      <w:r w:rsidRPr="00D253D5">
        <w:rPr>
          <w:rFonts w:ascii="Book Antiqua" w:hAnsi="Book Antiqua"/>
        </w:rPr>
        <w:t>Amedei</w:t>
      </w:r>
      <w:proofErr w:type="spellEnd"/>
      <w:r w:rsidRPr="00D253D5">
        <w:rPr>
          <w:rFonts w:ascii="Book Antiqua" w:hAnsi="Book Antiqua"/>
        </w:rPr>
        <w:t xml:space="preserve"> A. The Role of the Microbiota in the Genesis of Gastrointestinal Cancers. In: Frontiers in Anti-Cancer Drug Discovery, 7th ed. 2018 [DOI: 10.2174/97816810856231180701]</w:t>
      </w:r>
    </w:p>
    <w:p w14:paraId="3346E979"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99 </w:t>
      </w:r>
      <w:proofErr w:type="spellStart"/>
      <w:r w:rsidRPr="00D253D5">
        <w:rPr>
          <w:rFonts w:ascii="Book Antiqua" w:hAnsi="Book Antiqua"/>
          <w:b/>
          <w:bCs/>
        </w:rPr>
        <w:t>Mego</w:t>
      </w:r>
      <w:proofErr w:type="spellEnd"/>
      <w:r w:rsidRPr="00D253D5">
        <w:rPr>
          <w:rFonts w:ascii="Book Antiqua" w:hAnsi="Book Antiqua"/>
          <w:b/>
          <w:bCs/>
        </w:rPr>
        <w:t xml:space="preserve"> M</w:t>
      </w:r>
      <w:r w:rsidRPr="00D253D5">
        <w:rPr>
          <w:rFonts w:ascii="Book Antiqua" w:hAnsi="Book Antiqua"/>
        </w:rPr>
        <w:t xml:space="preserve">, </w:t>
      </w:r>
      <w:proofErr w:type="spellStart"/>
      <w:r w:rsidRPr="00D253D5">
        <w:rPr>
          <w:rFonts w:ascii="Book Antiqua" w:hAnsi="Book Antiqua"/>
        </w:rPr>
        <w:t>Chovanec</w:t>
      </w:r>
      <w:proofErr w:type="spellEnd"/>
      <w:r w:rsidRPr="00D253D5">
        <w:rPr>
          <w:rFonts w:ascii="Book Antiqua" w:hAnsi="Book Antiqua"/>
        </w:rPr>
        <w:t xml:space="preserve"> J, </w:t>
      </w:r>
      <w:proofErr w:type="spellStart"/>
      <w:r w:rsidRPr="00D253D5">
        <w:rPr>
          <w:rFonts w:ascii="Book Antiqua" w:hAnsi="Book Antiqua"/>
        </w:rPr>
        <w:t>Vochyanova-Andrezalova</w:t>
      </w:r>
      <w:proofErr w:type="spellEnd"/>
      <w:r w:rsidRPr="00D253D5">
        <w:rPr>
          <w:rFonts w:ascii="Book Antiqua" w:hAnsi="Book Antiqua"/>
        </w:rPr>
        <w:t xml:space="preserve"> I, </w:t>
      </w:r>
      <w:proofErr w:type="spellStart"/>
      <w:r w:rsidRPr="00D253D5">
        <w:rPr>
          <w:rFonts w:ascii="Book Antiqua" w:hAnsi="Book Antiqua"/>
        </w:rPr>
        <w:t>Konkolovsky</w:t>
      </w:r>
      <w:proofErr w:type="spellEnd"/>
      <w:r w:rsidRPr="00D253D5">
        <w:rPr>
          <w:rFonts w:ascii="Book Antiqua" w:hAnsi="Book Antiqua"/>
        </w:rPr>
        <w:t xml:space="preserve"> P, </w:t>
      </w:r>
      <w:proofErr w:type="spellStart"/>
      <w:r w:rsidRPr="00D253D5">
        <w:rPr>
          <w:rFonts w:ascii="Book Antiqua" w:hAnsi="Book Antiqua"/>
        </w:rPr>
        <w:t>Mikulova</w:t>
      </w:r>
      <w:proofErr w:type="spellEnd"/>
      <w:r w:rsidRPr="00D253D5">
        <w:rPr>
          <w:rFonts w:ascii="Book Antiqua" w:hAnsi="Book Antiqua"/>
        </w:rPr>
        <w:t xml:space="preserve"> M, </w:t>
      </w:r>
      <w:proofErr w:type="spellStart"/>
      <w:r w:rsidRPr="00D253D5">
        <w:rPr>
          <w:rFonts w:ascii="Book Antiqua" w:hAnsi="Book Antiqua"/>
        </w:rPr>
        <w:t>Reckova</w:t>
      </w:r>
      <w:proofErr w:type="spellEnd"/>
      <w:r w:rsidRPr="00D253D5">
        <w:rPr>
          <w:rFonts w:ascii="Book Antiqua" w:hAnsi="Book Antiqua"/>
        </w:rPr>
        <w:t xml:space="preserve"> M, </w:t>
      </w:r>
      <w:proofErr w:type="spellStart"/>
      <w:r w:rsidRPr="00D253D5">
        <w:rPr>
          <w:rFonts w:ascii="Book Antiqua" w:hAnsi="Book Antiqua"/>
        </w:rPr>
        <w:t>Miskovska</w:t>
      </w:r>
      <w:proofErr w:type="spellEnd"/>
      <w:r w:rsidRPr="00D253D5">
        <w:rPr>
          <w:rFonts w:ascii="Book Antiqua" w:hAnsi="Book Antiqua"/>
        </w:rPr>
        <w:t xml:space="preserve"> V, </w:t>
      </w:r>
      <w:proofErr w:type="spellStart"/>
      <w:r w:rsidRPr="00D253D5">
        <w:rPr>
          <w:rFonts w:ascii="Book Antiqua" w:hAnsi="Book Antiqua"/>
        </w:rPr>
        <w:t>Bystricky</w:t>
      </w:r>
      <w:proofErr w:type="spellEnd"/>
      <w:r w:rsidRPr="00D253D5">
        <w:rPr>
          <w:rFonts w:ascii="Book Antiqua" w:hAnsi="Book Antiqua"/>
        </w:rPr>
        <w:t xml:space="preserve"> B, </w:t>
      </w:r>
      <w:proofErr w:type="spellStart"/>
      <w:r w:rsidRPr="00D253D5">
        <w:rPr>
          <w:rFonts w:ascii="Book Antiqua" w:hAnsi="Book Antiqua"/>
        </w:rPr>
        <w:t>Beniak</w:t>
      </w:r>
      <w:proofErr w:type="spellEnd"/>
      <w:r w:rsidRPr="00D253D5">
        <w:rPr>
          <w:rFonts w:ascii="Book Antiqua" w:hAnsi="Book Antiqua"/>
        </w:rPr>
        <w:t xml:space="preserve"> J, </w:t>
      </w:r>
      <w:proofErr w:type="spellStart"/>
      <w:r w:rsidRPr="00D253D5">
        <w:rPr>
          <w:rFonts w:ascii="Book Antiqua" w:hAnsi="Book Antiqua"/>
        </w:rPr>
        <w:t>Medvecova</w:t>
      </w:r>
      <w:proofErr w:type="spellEnd"/>
      <w:r w:rsidRPr="00D253D5">
        <w:rPr>
          <w:rFonts w:ascii="Book Antiqua" w:hAnsi="Book Antiqua"/>
        </w:rPr>
        <w:t xml:space="preserve"> L, </w:t>
      </w:r>
      <w:proofErr w:type="spellStart"/>
      <w:r w:rsidRPr="00D253D5">
        <w:rPr>
          <w:rFonts w:ascii="Book Antiqua" w:hAnsi="Book Antiqua"/>
        </w:rPr>
        <w:t>Lagin</w:t>
      </w:r>
      <w:proofErr w:type="spellEnd"/>
      <w:r w:rsidRPr="00D253D5">
        <w:rPr>
          <w:rFonts w:ascii="Book Antiqua" w:hAnsi="Book Antiqua"/>
        </w:rPr>
        <w:t xml:space="preserve"> A, </w:t>
      </w:r>
      <w:proofErr w:type="spellStart"/>
      <w:r w:rsidRPr="00D253D5">
        <w:rPr>
          <w:rFonts w:ascii="Book Antiqua" w:hAnsi="Book Antiqua"/>
        </w:rPr>
        <w:t>Svetlovska</w:t>
      </w:r>
      <w:proofErr w:type="spellEnd"/>
      <w:r w:rsidRPr="00D253D5">
        <w:rPr>
          <w:rFonts w:ascii="Book Antiqua" w:hAnsi="Book Antiqua"/>
        </w:rPr>
        <w:t xml:space="preserve"> </w:t>
      </w:r>
      <w:r w:rsidRPr="00D253D5">
        <w:rPr>
          <w:rFonts w:ascii="Book Antiqua" w:hAnsi="Book Antiqua"/>
        </w:rPr>
        <w:lastRenderedPageBreak/>
        <w:t xml:space="preserve">D, </w:t>
      </w:r>
      <w:proofErr w:type="spellStart"/>
      <w:r w:rsidRPr="00D253D5">
        <w:rPr>
          <w:rFonts w:ascii="Book Antiqua" w:hAnsi="Book Antiqua"/>
        </w:rPr>
        <w:t>Spanik</w:t>
      </w:r>
      <w:proofErr w:type="spellEnd"/>
      <w:r w:rsidRPr="00D253D5">
        <w:rPr>
          <w:rFonts w:ascii="Book Antiqua" w:hAnsi="Book Antiqua"/>
        </w:rPr>
        <w:t xml:space="preserve"> S, Zajac V, </w:t>
      </w:r>
      <w:proofErr w:type="spellStart"/>
      <w:r w:rsidRPr="00D253D5">
        <w:rPr>
          <w:rFonts w:ascii="Book Antiqua" w:hAnsi="Book Antiqua"/>
        </w:rPr>
        <w:t>Mardiak</w:t>
      </w:r>
      <w:proofErr w:type="spellEnd"/>
      <w:r w:rsidRPr="00D253D5">
        <w:rPr>
          <w:rFonts w:ascii="Book Antiqua" w:hAnsi="Book Antiqua"/>
        </w:rPr>
        <w:t xml:space="preserve"> J, </w:t>
      </w:r>
      <w:proofErr w:type="spellStart"/>
      <w:r w:rsidRPr="00D253D5">
        <w:rPr>
          <w:rFonts w:ascii="Book Antiqua" w:hAnsi="Book Antiqua"/>
        </w:rPr>
        <w:t>Drgona</w:t>
      </w:r>
      <w:proofErr w:type="spellEnd"/>
      <w:r w:rsidRPr="00D253D5">
        <w:rPr>
          <w:rFonts w:ascii="Book Antiqua" w:hAnsi="Book Antiqua"/>
        </w:rPr>
        <w:t xml:space="preserve"> L. Prevention of irinotecan induced diarrhea by probiotics: A randomized double blind, placebo controlled pilot study. </w:t>
      </w:r>
      <w:r w:rsidRPr="00D253D5">
        <w:rPr>
          <w:rFonts w:ascii="Book Antiqua" w:hAnsi="Book Antiqua"/>
          <w:i/>
          <w:iCs/>
        </w:rPr>
        <w:t xml:space="preserve">Complement </w:t>
      </w:r>
      <w:proofErr w:type="spellStart"/>
      <w:r w:rsidRPr="00D253D5">
        <w:rPr>
          <w:rFonts w:ascii="Book Antiqua" w:hAnsi="Book Antiqua"/>
          <w:i/>
          <w:iCs/>
        </w:rPr>
        <w:t>Ther</w:t>
      </w:r>
      <w:proofErr w:type="spellEnd"/>
      <w:r w:rsidRPr="00D253D5">
        <w:rPr>
          <w:rFonts w:ascii="Book Antiqua" w:hAnsi="Book Antiqua"/>
          <w:i/>
          <w:iCs/>
        </w:rPr>
        <w:t xml:space="preserve"> Med</w:t>
      </w:r>
      <w:r w:rsidRPr="00D253D5">
        <w:rPr>
          <w:rFonts w:ascii="Book Antiqua" w:hAnsi="Book Antiqua"/>
        </w:rPr>
        <w:t> 2015; </w:t>
      </w:r>
      <w:r w:rsidRPr="00D253D5">
        <w:rPr>
          <w:rFonts w:ascii="Book Antiqua" w:hAnsi="Book Antiqua"/>
          <w:b/>
          <w:bCs/>
        </w:rPr>
        <w:t>23</w:t>
      </w:r>
      <w:r w:rsidRPr="00D253D5">
        <w:rPr>
          <w:rFonts w:ascii="Book Antiqua" w:hAnsi="Book Antiqua"/>
        </w:rPr>
        <w:t>: 356-362 [PMID: 26051570 DOI: 10.1016/j.ctim.2015.03.008]</w:t>
      </w:r>
    </w:p>
    <w:p w14:paraId="42779A0D"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100 </w:t>
      </w:r>
      <w:r w:rsidRPr="00D253D5">
        <w:rPr>
          <w:rFonts w:ascii="Book Antiqua" w:hAnsi="Book Antiqua"/>
          <w:b/>
          <w:bCs/>
        </w:rPr>
        <w:t>Delia P</w:t>
      </w:r>
      <w:r w:rsidRPr="00D253D5">
        <w:rPr>
          <w:rFonts w:ascii="Book Antiqua" w:hAnsi="Book Antiqua"/>
        </w:rPr>
        <w:t xml:space="preserve">, </w:t>
      </w:r>
      <w:proofErr w:type="spellStart"/>
      <w:r w:rsidRPr="00D253D5">
        <w:rPr>
          <w:rFonts w:ascii="Book Antiqua" w:hAnsi="Book Antiqua"/>
        </w:rPr>
        <w:t>Sansotta</w:t>
      </w:r>
      <w:proofErr w:type="spellEnd"/>
      <w:r w:rsidRPr="00D253D5">
        <w:rPr>
          <w:rFonts w:ascii="Book Antiqua" w:hAnsi="Book Antiqua"/>
        </w:rPr>
        <w:t xml:space="preserve"> G, Donato V, Frosina P, Messina G, De </w:t>
      </w:r>
      <w:proofErr w:type="spellStart"/>
      <w:r w:rsidRPr="00D253D5">
        <w:rPr>
          <w:rFonts w:ascii="Book Antiqua" w:hAnsi="Book Antiqua"/>
        </w:rPr>
        <w:t>Renzis</w:t>
      </w:r>
      <w:proofErr w:type="spellEnd"/>
      <w:r w:rsidRPr="00D253D5">
        <w:rPr>
          <w:rFonts w:ascii="Book Antiqua" w:hAnsi="Book Antiqua"/>
        </w:rPr>
        <w:t xml:space="preserve"> C, Famularo G. Use of probiotics for prevention of radiation-induced diarrhea. </w:t>
      </w:r>
      <w:r w:rsidRPr="00D253D5">
        <w:rPr>
          <w:rFonts w:ascii="Book Antiqua" w:hAnsi="Book Antiqua"/>
          <w:i/>
          <w:iCs/>
        </w:rPr>
        <w:t>World J Gastroenterol</w:t>
      </w:r>
      <w:r w:rsidRPr="00D253D5">
        <w:rPr>
          <w:rFonts w:ascii="Book Antiqua" w:hAnsi="Book Antiqua"/>
        </w:rPr>
        <w:t> 2007; </w:t>
      </w:r>
      <w:r w:rsidRPr="00D253D5">
        <w:rPr>
          <w:rFonts w:ascii="Book Antiqua" w:hAnsi="Book Antiqua"/>
          <w:b/>
          <w:bCs/>
        </w:rPr>
        <w:t>13</w:t>
      </w:r>
      <w:r w:rsidRPr="00D253D5">
        <w:rPr>
          <w:rFonts w:ascii="Book Antiqua" w:hAnsi="Book Antiqua"/>
        </w:rPr>
        <w:t>: 912-915 [PMID: 17352022 DOI: 10.3748/wjg.v13.i6.912]</w:t>
      </w:r>
    </w:p>
    <w:p w14:paraId="015DCF6D"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101 </w:t>
      </w:r>
      <w:proofErr w:type="spellStart"/>
      <w:r w:rsidRPr="00D253D5">
        <w:rPr>
          <w:rFonts w:ascii="Book Antiqua" w:hAnsi="Book Antiqua"/>
          <w:b/>
          <w:bCs/>
        </w:rPr>
        <w:t>Gamallat</w:t>
      </w:r>
      <w:proofErr w:type="spellEnd"/>
      <w:r w:rsidRPr="00D253D5">
        <w:rPr>
          <w:rFonts w:ascii="Book Antiqua" w:hAnsi="Book Antiqua"/>
          <w:b/>
          <w:bCs/>
        </w:rPr>
        <w:t xml:space="preserve"> Y</w:t>
      </w:r>
      <w:r w:rsidRPr="00D253D5">
        <w:rPr>
          <w:rFonts w:ascii="Book Antiqua" w:hAnsi="Book Antiqua"/>
        </w:rPr>
        <w:t xml:space="preserve">, </w:t>
      </w:r>
      <w:proofErr w:type="spellStart"/>
      <w:r w:rsidRPr="00D253D5">
        <w:rPr>
          <w:rFonts w:ascii="Book Antiqua" w:hAnsi="Book Antiqua"/>
        </w:rPr>
        <w:t>Meyiah</w:t>
      </w:r>
      <w:proofErr w:type="spellEnd"/>
      <w:r w:rsidRPr="00D253D5">
        <w:rPr>
          <w:rFonts w:ascii="Book Antiqua" w:hAnsi="Book Antiqua"/>
        </w:rPr>
        <w:t xml:space="preserve"> A, </w:t>
      </w:r>
      <w:proofErr w:type="spellStart"/>
      <w:r w:rsidRPr="00D253D5">
        <w:rPr>
          <w:rFonts w:ascii="Book Antiqua" w:hAnsi="Book Antiqua"/>
        </w:rPr>
        <w:t>Kuugbee</w:t>
      </w:r>
      <w:proofErr w:type="spellEnd"/>
      <w:r w:rsidRPr="00D253D5">
        <w:rPr>
          <w:rFonts w:ascii="Book Antiqua" w:hAnsi="Book Antiqua"/>
        </w:rPr>
        <w:t xml:space="preserve"> ED, </w:t>
      </w:r>
      <w:proofErr w:type="spellStart"/>
      <w:r w:rsidRPr="00D253D5">
        <w:rPr>
          <w:rFonts w:ascii="Book Antiqua" w:hAnsi="Book Antiqua"/>
        </w:rPr>
        <w:t>Hago</w:t>
      </w:r>
      <w:proofErr w:type="spellEnd"/>
      <w:r w:rsidRPr="00D253D5">
        <w:rPr>
          <w:rFonts w:ascii="Book Antiqua" w:hAnsi="Book Antiqua"/>
        </w:rPr>
        <w:t xml:space="preserve"> AM, </w:t>
      </w:r>
      <w:proofErr w:type="spellStart"/>
      <w:r w:rsidRPr="00D253D5">
        <w:rPr>
          <w:rFonts w:ascii="Book Antiqua" w:hAnsi="Book Antiqua"/>
        </w:rPr>
        <w:t>Chiwala</w:t>
      </w:r>
      <w:proofErr w:type="spellEnd"/>
      <w:r w:rsidRPr="00D253D5">
        <w:rPr>
          <w:rFonts w:ascii="Book Antiqua" w:hAnsi="Book Antiqua"/>
        </w:rPr>
        <w:t xml:space="preserve"> G, </w:t>
      </w:r>
      <w:proofErr w:type="spellStart"/>
      <w:r w:rsidRPr="00D253D5">
        <w:rPr>
          <w:rFonts w:ascii="Book Antiqua" w:hAnsi="Book Antiqua"/>
        </w:rPr>
        <w:t>Awadasseid</w:t>
      </w:r>
      <w:proofErr w:type="spellEnd"/>
      <w:r w:rsidRPr="00D253D5">
        <w:rPr>
          <w:rFonts w:ascii="Book Antiqua" w:hAnsi="Book Antiqua"/>
        </w:rPr>
        <w:t xml:space="preserve"> A, </w:t>
      </w:r>
      <w:proofErr w:type="spellStart"/>
      <w:r w:rsidRPr="00D253D5">
        <w:rPr>
          <w:rFonts w:ascii="Book Antiqua" w:hAnsi="Book Antiqua"/>
        </w:rPr>
        <w:t>Bamba</w:t>
      </w:r>
      <w:proofErr w:type="spellEnd"/>
      <w:r w:rsidRPr="00D253D5">
        <w:rPr>
          <w:rFonts w:ascii="Book Antiqua" w:hAnsi="Book Antiqua"/>
        </w:rPr>
        <w:t xml:space="preserve"> D, Zhang X, Shang X, Luo F, Xin Y. Lactobacillus </w:t>
      </w:r>
      <w:proofErr w:type="spellStart"/>
      <w:r w:rsidRPr="00D253D5">
        <w:rPr>
          <w:rFonts w:ascii="Book Antiqua" w:hAnsi="Book Antiqua"/>
        </w:rPr>
        <w:t>rhamnosus</w:t>
      </w:r>
      <w:proofErr w:type="spellEnd"/>
      <w:r w:rsidRPr="00D253D5">
        <w:rPr>
          <w:rFonts w:ascii="Book Antiqua" w:hAnsi="Book Antiqua"/>
        </w:rPr>
        <w:t xml:space="preserve"> induced epithelial cell apoptosis, ameliorates inflammation and prevents colon cancer development in an animal model. </w:t>
      </w:r>
      <w:r w:rsidRPr="00D253D5">
        <w:rPr>
          <w:rFonts w:ascii="Book Antiqua" w:hAnsi="Book Antiqua"/>
          <w:i/>
          <w:iCs/>
        </w:rPr>
        <w:t xml:space="preserve">Biomed </w:t>
      </w:r>
      <w:proofErr w:type="spellStart"/>
      <w:r w:rsidRPr="00D253D5">
        <w:rPr>
          <w:rFonts w:ascii="Book Antiqua" w:hAnsi="Book Antiqua"/>
          <w:i/>
          <w:iCs/>
        </w:rPr>
        <w:t>Pharmacother</w:t>
      </w:r>
      <w:proofErr w:type="spellEnd"/>
      <w:r w:rsidRPr="00D253D5">
        <w:rPr>
          <w:rFonts w:ascii="Book Antiqua" w:hAnsi="Book Antiqua"/>
        </w:rPr>
        <w:t> 2016; </w:t>
      </w:r>
      <w:r w:rsidRPr="00D253D5">
        <w:rPr>
          <w:rFonts w:ascii="Book Antiqua" w:hAnsi="Book Antiqua"/>
          <w:b/>
          <w:bCs/>
        </w:rPr>
        <w:t>83</w:t>
      </w:r>
      <w:r w:rsidRPr="00D253D5">
        <w:rPr>
          <w:rFonts w:ascii="Book Antiqua" w:hAnsi="Book Antiqua"/>
        </w:rPr>
        <w:t>: 536-541 [PMID: 27447122 DOI: 10.1016/j.biopha.2016.07.001]</w:t>
      </w:r>
    </w:p>
    <w:p w14:paraId="06EB2EE4"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102 </w:t>
      </w:r>
      <w:proofErr w:type="spellStart"/>
      <w:r w:rsidRPr="00D253D5">
        <w:rPr>
          <w:rFonts w:ascii="Book Antiqua" w:hAnsi="Book Antiqua"/>
          <w:b/>
          <w:bCs/>
        </w:rPr>
        <w:t>Kuugbee</w:t>
      </w:r>
      <w:proofErr w:type="spellEnd"/>
      <w:r w:rsidRPr="00D253D5">
        <w:rPr>
          <w:rFonts w:ascii="Book Antiqua" w:hAnsi="Book Antiqua"/>
          <w:b/>
          <w:bCs/>
        </w:rPr>
        <w:t xml:space="preserve"> ED</w:t>
      </w:r>
      <w:r w:rsidRPr="00D253D5">
        <w:rPr>
          <w:rFonts w:ascii="Book Antiqua" w:hAnsi="Book Antiqua"/>
        </w:rPr>
        <w:t xml:space="preserve">, Shang X, </w:t>
      </w:r>
      <w:proofErr w:type="spellStart"/>
      <w:r w:rsidRPr="00D253D5">
        <w:rPr>
          <w:rFonts w:ascii="Book Antiqua" w:hAnsi="Book Antiqua"/>
        </w:rPr>
        <w:t>Gamallat</w:t>
      </w:r>
      <w:proofErr w:type="spellEnd"/>
      <w:r w:rsidRPr="00D253D5">
        <w:rPr>
          <w:rFonts w:ascii="Book Antiqua" w:hAnsi="Book Antiqua"/>
        </w:rPr>
        <w:t xml:space="preserve"> Y, </w:t>
      </w:r>
      <w:proofErr w:type="spellStart"/>
      <w:r w:rsidRPr="00D253D5">
        <w:rPr>
          <w:rFonts w:ascii="Book Antiqua" w:hAnsi="Book Antiqua"/>
        </w:rPr>
        <w:t>Bamba</w:t>
      </w:r>
      <w:proofErr w:type="spellEnd"/>
      <w:r w:rsidRPr="00D253D5">
        <w:rPr>
          <w:rFonts w:ascii="Book Antiqua" w:hAnsi="Book Antiqua"/>
        </w:rPr>
        <w:t xml:space="preserve"> D, </w:t>
      </w:r>
      <w:proofErr w:type="spellStart"/>
      <w:r w:rsidRPr="00D253D5">
        <w:rPr>
          <w:rFonts w:ascii="Book Antiqua" w:hAnsi="Book Antiqua"/>
        </w:rPr>
        <w:t>Awadasseid</w:t>
      </w:r>
      <w:proofErr w:type="spellEnd"/>
      <w:r w:rsidRPr="00D253D5">
        <w:rPr>
          <w:rFonts w:ascii="Book Antiqua" w:hAnsi="Book Antiqua"/>
        </w:rPr>
        <w:t xml:space="preserve"> A, Suliman MA, Zang S, Ma Y, </w:t>
      </w:r>
      <w:proofErr w:type="spellStart"/>
      <w:r w:rsidRPr="00D253D5">
        <w:rPr>
          <w:rFonts w:ascii="Book Antiqua" w:hAnsi="Book Antiqua"/>
        </w:rPr>
        <w:t>Chiwala</w:t>
      </w:r>
      <w:proofErr w:type="spellEnd"/>
      <w:r w:rsidRPr="00D253D5">
        <w:rPr>
          <w:rFonts w:ascii="Book Antiqua" w:hAnsi="Book Antiqua"/>
        </w:rPr>
        <w:t xml:space="preserve"> G, Xin Y, Shang D. Structural Change in Microbiota by a Probiotic Cocktail Enhances the Gut Barrier and Reduces Cancer via TLR2 Signaling in a Rat Model of Colon Cancer. </w:t>
      </w:r>
      <w:r w:rsidRPr="00D253D5">
        <w:rPr>
          <w:rFonts w:ascii="Book Antiqua" w:hAnsi="Book Antiqua"/>
          <w:i/>
          <w:iCs/>
        </w:rPr>
        <w:t>Dig Dis Sci</w:t>
      </w:r>
      <w:r w:rsidRPr="00D253D5">
        <w:rPr>
          <w:rFonts w:ascii="Book Antiqua" w:hAnsi="Book Antiqua"/>
        </w:rPr>
        <w:t> 2016; </w:t>
      </w:r>
      <w:r w:rsidRPr="00D253D5">
        <w:rPr>
          <w:rFonts w:ascii="Book Antiqua" w:hAnsi="Book Antiqua"/>
          <w:b/>
          <w:bCs/>
        </w:rPr>
        <w:t>61</w:t>
      </w:r>
      <w:r w:rsidRPr="00D253D5">
        <w:rPr>
          <w:rFonts w:ascii="Book Antiqua" w:hAnsi="Book Antiqua"/>
        </w:rPr>
        <w:t>: 2908-2920 [PMID: 27384052 DOI: 10.1007/s10620-016-4238-7]</w:t>
      </w:r>
    </w:p>
    <w:p w14:paraId="07728D57"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103 </w:t>
      </w:r>
      <w:proofErr w:type="spellStart"/>
      <w:r w:rsidRPr="00D253D5">
        <w:rPr>
          <w:rFonts w:ascii="Book Antiqua" w:hAnsi="Book Antiqua"/>
          <w:b/>
          <w:bCs/>
        </w:rPr>
        <w:t>Manuzak</w:t>
      </w:r>
      <w:proofErr w:type="spellEnd"/>
      <w:r w:rsidRPr="00D253D5">
        <w:rPr>
          <w:rFonts w:ascii="Book Antiqua" w:hAnsi="Book Antiqua"/>
          <w:b/>
          <w:bCs/>
        </w:rPr>
        <w:t xml:space="preserve"> JA</w:t>
      </w:r>
      <w:r w:rsidRPr="00D253D5">
        <w:rPr>
          <w:rFonts w:ascii="Book Antiqua" w:hAnsi="Book Antiqua"/>
        </w:rPr>
        <w:t xml:space="preserve">, Hensley-McBain T, </w:t>
      </w:r>
      <w:proofErr w:type="spellStart"/>
      <w:r w:rsidRPr="00D253D5">
        <w:rPr>
          <w:rFonts w:ascii="Book Antiqua" w:hAnsi="Book Antiqua"/>
        </w:rPr>
        <w:t>Zevin</w:t>
      </w:r>
      <w:proofErr w:type="spellEnd"/>
      <w:r w:rsidRPr="00D253D5">
        <w:rPr>
          <w:rFonts w:ascii="Book Antiqua" w:hAnsi="Book Antiqua"/>
        </w:rPr>
        <w:t xml:space="preserve"> AS, Miller C, </w:t>
      </w:r>
      <w:proofErr w:type="spellStart"/>
      <w:r w:rsidRPr="00D253D5">
        <w:rPr>
          <w:rFonts w:ascii="Book Antiqua" w:hAnsi="Book Antiqua"/>
        </w:rPr>
        <w:t>Cubas</w:t>
      </w:r>
      <w:proofErr w:type="spellEnd"/>
      <w:r w:rsidRPr="00D253D5">
        <w:rPr>
          <w:rFonts w:ascii="Book Antiqua" w:hAnsi="Book Antiqua"/>
        </w:rPr>
        <w:t xml:space="preserve"> R, Agricola B, </w:t>
      </w:r>
      <w:proofErr w:type="spellStart"/>
      <w:r w:rsidRPr="00D253D5">
        <w:rPr>
          <w:rFonts w:ascii="Book Antiqua" w:hAnsi="Book Antiqua"/>
        </w:rPr>
        <w:t>Gile</w:t>
      </w:r>
      <w:proofErr w:type="spellEnd"/>
      <w:r w:rsidRPr="00D253D5">
        <w:rPr>
          <w:rFonts w:ascii="Book Antiqua" w:hAnsi="Book Antiqua"/>
        </w:rPr>
        <w:t xml:space="preserve"> J, </w:t>
      </w:r>
      <w:proofErr w:type="spellStart"/>
      <w:r w:rsidRPr="00D253D5">
        <w:rPr>
          <w:rFonts w:ascii="Book Antiqua" w:hAnsi="Book Antiqua"/>
        </w:rPr>
        <w:t>Richert-Spuhler</w:t>
      </w:r>
      <w:proofErr w:type="spellEnd"/>
      <w:r w:rsidRPr="00D253D5">
        <w:rPr>
          <w:rFonts w:ascii="Book Antiqua" w:hAnsi="Book Antiqua"/>
        </w:rPr>
        <w:t xml:space="preserve"> L, </w:t>
      </w:r>
      <w:proofErr w:type="spellStart"/>
      <w:r w:rsidRPr="00D253D5">
        <w:rPr>
          <w:rFonts w:ascii="Book Antiqua" w:hAnsi="Book Antiqua"/>
        </w:rPr>
        <w:t>Patilea</w:t>
      </w:r>
      <w:proofErr w:type="spellEnd"/>
      <w:r w:rsidRPr="00D253D5">
        <w:rPr>
          <w:rFonts w:ascii="Book Antiqua" w:hAnsi="Book Antiqua"/>
        </w:rPr>
        <w:t xml:space="preserve"> G, Estes JD, Langevin S, Reeves RK, Haddad EK, Klatt NR. Enhancement of Microbiota in Healthy Macaques Results in Beneficial Modulation of Mucosal and Systemic Immune Function. </w:t>
      </w:r>
      <w:r w:rsidRPr="00D253D5">
        <w:rPr>
          <w:rFonts w:ascii="Book Antiqua" w:hAnsi="Book Antiqua"/>
          <w:i/>
          <w:iCs/>
        </w:rPr>
        <w:t>J Immunol</w:t>
      </w:r>
      <w:r w:rsidRPr="00D253D5">
        <w:rPr>
          <w:rFonts w:ascii="Book Antiqua" w:hAnsi="Book Antiqua"/>
        </w:rPr>
        <w:t> 2016; </w:t>
      </w:r>
      <w:r w:rsidRPr="00D253D5">
        <w:rPr>
          <w:rFonts w:ascii="Book Antiqua" w:hAnsi="Book Antiqua"/>
          <w:b/>
          <w:bCs/>
        </w:rPr>
        <w:t>196</w:t>
      </w:r>
      <w:r w:rsidRPr="00D253D5">
        <w:rPr>
          <w:rFonts w:ascii="Book Antiqua" w:hAnsi="Book Antiqua"/>
        </w:rPr>
        <w:t>: 2401-2409 [PMID: 26826246 DOI: 10.4049/jimmunol.1502470]</w:t>
      </w:r>
    </w:p>
    <w:p w14:paraId="50A4FD89"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104 </w:t>
      </w:r>
      <w:proofErr w:type="spellStart"/>
      <w:r w:rsidRPr="00D253D5">
        <w:rPr>
          <w:rFonts w:ascii="Book Antiqua" w:hAnsi="Book Antiqua"/>
          <w:b/>
          <w:bCs/>
        </w:rPr>
        <w:t>Kahouli</w:t>
      </w:r>
      <w:proofErr w:type="spellEnd"/>
      <w:r w:rsidRPr="00D253D5">
        <w:rPr>
          <w:rFonts w:ascii="Book Antiqua" w:hAnsi="Book Antiqua"/>
          <w:b/>
          <w:bCs/>
        </w:rPr>
        <w:t xml:space="preserve"> I</w:t>
      </w:r>
      <w:r w:rsidRPr="00D253D5">
        <w:rPr>
          <w:rFonts w:ascii="Book Antiqua" w:hAnsi="Book Antiqua"/>
        </w:rPr>
        <w:t xml:space="preserve">, </w:t>
      </w:r>
      <w:proofErr w:type="spellStart"/>
      <w:r w:rsidRPr="00D253D5">
        <w:rPr>
          <w:rFonts w:ascii="Book Antiqua" w:hAnsi="Book Antiqua"/>
        </w:rPr>
        <w:t>Tomaro-Duchesneau</w:t>
      </w:r>
      <w:proofErr w:type="spellEnd"/>
      <w:r w:rsidRPr="00D253D5">
        <w:rPr>
          <w:rFonts w:ascii="Book Antiqua" w:hAnsi="Book Antiqua"/>
        </w:rPr>
        <w:t xml:space="preserve"> C, Prakash S. Probiotics in colorectal cancer (CRC) with emphasis on mechanisms of action and current perspectives. </w:t>
      </w:r>
      <w:r w:rsidRPr="00D253D5">
        <w:rPr>
          <w:rFonts w:ascii="Book Antiqua" w:hAnsi="Book Antiqua"/>
          <w:i/>
          <w:iCs/>
        </w:rPr>
        <w:t>J Med Microbiol</w:t>
      </w:r>
      <w:r w:rsidRPr="00D253D5">
        <w:rPr>
          <w:rFonts w:ascii="Book Antiqua" w:hAnsi="Book Antiqua"/>
        </w:rPr>
        <w:t> 2013; </w:t>
      </w:r>
      <w:r w:rsidRPr="00D253D5">
        <w:rPr>
          <w:rFonts w:ascii="Book Antiqua" w:hAnsi="Book Antiqua"/>
          <w:b/>
          <w:bCs/>
        </w:rPr>
        <w:t>62</w:t>
      </w:r>
      <w:r w:rsidRPr="00D253D5">
        <w:rPr>
          <w:rFonts w:ascii="Book Antiqua" w:hAnsi="Book Antiqua"/>
        </w:rPr>
        <w:t>: 1107-1123 [PMID: 23558140 DOI: 10.1099/jmm.0.048975-0]</w:t>
      </w:r>
    </w:p>
    <w:p w14:paraId="649F586E"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105 </w:t>
      </w:r>
      <w:r w:rsidRPr="00D253D5">
        <w:rPr>
          <w:rFonts w:ascii="Book Antiqua" w:hAnsi="Book Antiqua"/>
          <w:b/>
          <w:bCs/>
        </w:rPr>
        <w:t>Chong ES</w:t>
      </w:r>
      <w:r w:rsidRPr="00D253D5">
        <w:rPr>
          <w:rFonts w:ascii="Book Antiqua" w:hAnsi="Book Antiqua"/>
        </w:rPr>
        <w:t>. A potential role of probiotics in colorectal cancer prevention: review of possible mechanisms of action. </w:t>
      </w:r>
      <w:r w:rsidRPr="00D253D5">
        <w:rPr>
          <w:rFonts w:ascii="Book Antiqua" w:hAnsi="Book Antiqua"/>
          <w:i/>
          <w:iCs/>
        </w:rPr>
        <w:t xml:space="preserve">World J Microbiol </w:t>
      </w:r>
      <w:proofErr w:type="spellStart"/>
      <w:r w:rsidRPr="00D253D5">
        <w:rPr>
          <w:rFonts w:ascii="Book Antiqua" w:hAnsi="Book Antiqua"/>
          <w:i/>
          <w:iCs/>
        </w:rPr>
        <w:t>Biotechnol</w:t>
      </w:r>
      <w:proofErr w:type="spellEnd"/>
      <w:r w:rsidRPr="00D253D5">
        <w:rPr>
          <w:rFonts w:ascii="Book Antiqua" w:hAnsi="Book Antiqua"/>
        </w:rPr>
        <w:t> 2014; </w:t>
      </w:r>
      <w:r w:rsidRPr="00D253D5">
        <w:rPr>
          <w:rFonts w:ascii="Book Antiqua" w:hAnsi="Book Antiqua"/>
          <w:b/>
          <w:bCs/>
        </w:rPr>
        <w:t>30</w:t>
      </w:r>
      <w:r w:rsidRPr="00D253D5">
        <w:rPr>
          <w:rFonts w:ascii="Book Antiqua" w:hAnsi="Book Antiqua"/>
        </w:rPr>
        <w:t>: 351-374 [PMID: 24068536 DOI: 10.1007/s11274-013-1499-6]</w:t>
      </w:r>
    </w:p>
    <w:p w14:paraId="50106C72" w14:textId="28502C21" w:rsidR="00D253D5" w:rsidRPr="00D253D5" w:rsidRDefault="00D253D5" w:rsidP="00D253D5">
      <w:pPr>
        <w:pStyle w:val="BodyText"/>
        <w:adjustRightInd w:val="0"/>
        <w:snapToGrid w:val="0"/>
        <w:spacing w:line="360" w:lineRule="auto"/>
        <w:ind w:left="0" w:right="0"/>
        <w:rPr>
          <w:rFonts w:ascii="Book Antiqua" w:hAnsi="Book Antiqua"/>
        </w:rPr>
      </w:pPr>
      <w:r>
        <w:rPr>
          <w:rFonts w:ascii="Book Antiqua" w:hAnsi="Book Antiqua"/>
        </w:rPr>
        <w:t xml:space="preserve">106 </w:t>
      </w:r>
      <w:r w:rsidRPr="00D253D5">
        <w:rPr>
          <w:rFonts w:ascii="Book Antiqua" w:hAnsi="Book Antiqua"/>
        </w:rPr>
        <w:t>Scientific concepts of functional foods in Europe. Consensus document. </w:t>
      </w:r>
      <w:r w:rsidRPr="00D253D5">
        <w:rPr>
          <w:rFonts w:ascii="Book Antiqua" w:hAnsi="Book Antiqua"/>
          <w:i/>
          <w:iCs/>
        </w:rPr>
        <w:t xml:space="preserve">Br J </w:t>
      </w:r>
      <w:proofErr w:type="spellStart"/>
      <w:r w:rsidRPr="00D253D5">
        <w:rPr>
          <w:rFonts w:ascii="Book Antiqua" w:hAnsi="Book Antiqua"/>
          <w:i/>
          <w:iCs/>
        </w:rPr>
        <w:t>Nutr</w:t>
      </w:r>
      <w:proofErr w:type="spellEnd"/>
      <w:r w:rsidRPr="00D253D5">
        <w:rPr>
          <w:rFonts w:ascii="Book Antiqua" w:hAnsi="Book Antiqua"/>
        </w:rPr>
        <w:t> 1999; </w:t>
      </w:r>
      <w:r w:rsidRPr="00D253D5">
        <w:rPr>
          <w:rFonts w:ascii="Book Antiqua" w:hAnsi="Book Antiqua"/>
          <w:b/>
          <w:bCs/>
        </w:rPr>
        <w:t xml:space="preserve">81 </w:t>
      </w:r>
      <w:r w:rsidRPr="00D253D5">
        <w:rPr>
          <w:rFonts w:ascii="Book Antiqua" w:hAnsi="Book Antiqua"/>
          <w:bCs/>
        </w:rPr>
        <w:t>Suppl 1</w:t>
      </w:r>
      <w:r w:rsidRPr="00D253D5">
        <w:rPr>
          <w:rFonts w:ascii="Book Antiqua" w:hAnsi="Book Antiqua"/>
        </w:rPr>
        <w:t>: S1-27 [PMID: 10999022]</w:t>
      </w:r>
    </w:p>
    <w:p w14:paraId="211D2E41" w14:textId="57C739F2"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107 </w:t>
      </w:r>
      <w:proofErr w:type="spellStart"/>
      <w:r w:rsidRPr="00D253D5">
        <w:rPr>
          <w:rFonts w:ascii="Book Antiqua" w:hAnsi="Book Antiqua"/>
          <w:b/>
          <w:bCs/>
        </w:rPr>
        <w:t>Reig</w:t>
      </w:r>
      <w:proofErr w:type="spellEnd"/>
      <w:r w:rsidRPr="00D253D5">
        <w:rPr>
          <w:rFonts w:ascii="Book Antiqua" w:hAnsi="Book Antiqua"/>
          <w:b/>
          <w:bCs/>
        </w:rPr>
        <w:t xml:space="preserve"> AD</w:t>
      </w:r>
      <w:r w:rsidRPr="00D253D5">
        <w:rPr>
          <w:rFonts w:ascii="Book Antiqua" w:hAnsi="Book Antiqua"/>
          <w:bCs/>
        </w:rPr>
        <w:t>,</w:t>
      </w:r>
      <w:r w:rsidRPr="00D253D5">
        <w:rPr>
          <w:rFonts w:ascii="Book Antiqua" w:hAnsi="Book Antiqua"/>
        </w:rPr>
        <w:t> </w:t>
      </w:r>
      <w:proofErr w:type="spellStart"/>
      <w:r w:rsidRPr="00D253D5">
        <w:rPr>
          <w:rFonts w:ascii="Book Antiqua" w:hAnsi="Book Antiqua"/>
        </w:rPr>
        <w:t>Anesto</w:t>
      </w:r>
      <w:proofErr w:type="spellEnd"/>
      <w:r w:rsidRPr="00D253D5">
        <w:rPr>
          <w:rFonts w:ascii="Book Antiqua" w:hAnsi="Book Antiqua"/>
        </w:rPr>
        <w:t xml:space="preserve"> J. </w:t>
      </w:r>
      <w:proofErr w:type="spellStart"/>
      <w:r w:rsidRPr="00D253D5">
        <w:rPr>
          <w:rFonts w:ascii="Book Antiqua" w:hAnsi="Book Antiqua"/>
        </w:rPr>
        <w:t>Prebióticos</w:t>
      </w:r>
      <w:proofErr w:type="spellEnd"/>
      <w:r w:rsidRPr="00D253D5">
        <w:rPr>
          <w:rFonts w:ascii="Book Antiqua" w:hAnsi="Book Antiqua"/>
        </w:rPr>
        <w:t xml:space="preserve"> y </w:t>
      </w:r>
      <w:proofErr w:type="spellStart"/>
      <w:r w:rsidRPr="00D253D5">
        <w:rPr>
          <w:rFonts w:ascii="Book Antiqua" w:hAnsi="Book Antiqua"/>
        </w:rPr>
        <w:t>probióticos</w:t>
      </w:r>
      <w:proofErr w:type="spellEnd"/>
      <w:r w:rsidRPr="00D253D5">
        <w:rPr>
          <w:rFonts w:ascii="Book Antiqua" w:hAnsi="Book Antiqua"/>
        </w:rPr>
        <w:t xml:space="preserve">, una </w:t>
      </w:r>
      <w:proofErr w:type="spellStart"/>
      <w:r w:rsidRPr="00D253D5">
        <w:rPr>
          <w:rFonts w:ascii="Book Antiqua" w:hAnsi="Book Antiqua"/>
        </w:rPr>
        <w:t>relación</w:t>
      </w:r>
      <w:proofErr w:type="spellEnd"/>
      <w:r w:rsidRPr="00D253D5">
        <w:rPr>
          <w:rFonts w:ascii="Book Antiqua" w:hAnsi="Book Antiqua"/>
        </w:rPr>
        <w:t xml:space="preserve"> </w:t>
      </w:r>
      <w:proofErr w:type="spellStart"/>
      <w:r w:rsidRPr="00D253D5">
        <w:rPr>
          <w:rFonts w:ascii="Book Antiqua" w:hAnsi="Book Antiqua"/>
        </w:rPr>
        <w:t>beneficiosa</w:t>
      </w:r>
      <w:proofErr w:type="spellEnd"/>
      <w:r w:rsidRPr="00D253D5">
        <w:rPr>
          <w:rFonts w:ascii="Book Antiqua" w:hAnsi="Book Antiqua"/>
        </w:rPr>
        <w:t xml:space="preserve">. </w:t>
      </w:r>
      <w:r w:rsidRPr="00D253D5">
        <w:rPr>
          <w:rFonts w:ascii="Book Antiqua" w:hAnsi="Book Antiqua"/>
          <w:i/>
        </w:rPr>
        <w:t>Rev</w:t>
      </w:r>
      <w:r w:rsidRPr="00D253D5">
        <w:rPr>
          <w:rFonts w:ascii="Book Antiqua" w:hAnsi="Book Antiqua"/>
        </w:rPr>
        <w:t xml:space="preserve"> </w:t>
      </w:r>
      <w:r w:rsidRPr="00D253D5">
        <w:rPr>
          <w:rFonts w:ascii="Book Antiqua" w:hAnsi="Book Antiqua"/>
          <w:i/>
        </w:rPr>
        <w:t xml:space="preserve">Cuba Aliment </w:t>
      </w:r>
      <w:proofErr w:type="spellStart"/>
      <w:r w:rsidRPr="00D253D5">
        <w:rPr>
          <w:rFonts w:ascii="Book Antiqua" w:hAnsi="Book Antiqua"/>
          <w:i/>
        </w:rPr>
        <w:t>Nutr</w:t>
      </w:r>
      <w:proofErr w:type="spellEnd"/>
      <w:r w:rsidRPr="00D253D5">
        <w:rPr>
          <w:rFonts w:ascii="Book Antiqua" w:hAnsi="Book Antiqua"/>
        </w:rPr>
        <w:t xml:space="preserve"> 2002; </w:t>
      </w:r>
      <w:r w:rsidRPr="00D253D5">
        <w:rPr>
          <w:rFonts w:ascii="Book Antiqua" w:hAnsi="Book Antiqua"/>
          <w:b/>
        </w:rPr>
        <w:t>16</w:t>
      </w:r>
      <w:r w:rsidRPr="00D253D5">
        <w:rPr>
          <w:rFonts w:ascii="Book Antiqua" w:hAnsi="Book Antiqua"/>
        </w:rPr>
        <w:t>: 63-</w:t>
      </w:r>
      <w:r>
        <w:rPr>
          <w:rFonts w:ascii="Book Antiqua" w:hAnsi="Book Antiqua"/>
        </w:rPr>
        <w:t>6</w:t>
      </w:r>
      <w:r w:rsidRPr="00D253D5">
        <w:rPr>
          <w:rFonts w:ascii="Book Antiqua" w:hAnsi="Book Antiqua"/>
        </w:rPr>
        <w:t>8</w:t>
      </w:r>
    </w:p>
    <w:p w14:paraId="7784291C"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108 </w:t>
      </w:r>
      <w:proofErr w:type="spellStart"/>
      <w:r w:rsidRPr="00D253D5">
        <w:rPr>
          <w:rFonts w:ascii="Book Antiqua" w:hAnsi="Book Antiqua"/>
          <w:b/>
          <w:bCs/>
        </w:rPr>
        <w:t>Delcenserie</w:t>
      </w:r>
      <w:proofErr w:type="spellEnd"/>
      <w:r w:rsidRPr="00D253D5">
        <w:rPr>
          <w:rFonts w:ascii="Book Antiqua" w:hAnsi="Book Antiqua"/>
          <w:b/>
          <w:bCs/>
        </w:rPr>
        <w:t xml:space="preserve"> V</w:t>
      </w:r>
      <w:r w:rsidRPr="00D253D5">
        <w:rPr>
          <w:rFonts w:ascii="Book Antiqua" w:hAnsi="Book Antiqua"/>
        </w:rPr>
        <w:t xml:space="preserve">, Martel D, Lamoureux M, </w:t>
      </w:r>
      <w:proofErr w:type="spellStart"/>
      <w:r w:rsidRPr="00D253D5">
        <w:rPr>
          <w:rFonts w:ascii="Book Antiqua" w:hAnsi="Book Antiqua"/>
        </w:rPr>
        <w:t>Amiot</w:t>
      </w:r>
      <w:proofErr w:type="spellEnd"/>
      <w:r w:rsidRPr="00D253D5">
        <w:rPr>
          <w:rFonts w:ascii="Book Antiqua" w:hAnsi="Book Antiqua"/>
        </w:rPr>
        <w:t xml:space="preserve"> J, Boutin Y, Roy D. Immunomodulatory effects of probiotics in the intestinal tract. </w:t>
      </w:r>
      <w:proofErr w:type="spellStart"/>
      <w:r w:rsidRPr="00D253D5">
        <w:rPr>
          <w:rFonts w:ascii="Book Antiqua" w:hAnsi="Book Antiqua"/>
          <w:i/>
          <w:iCs/>
        </w:rPr>
        <w:t>Curr</w:t>
      </w:r>
      <w:proofErr w:type="spellEnd"/>
      <w:r w:rsidRPr="00D253D5">
        <w:rPr>
          <w:rFonts w:ascii="Book Antiqua" w:hAnsi="Book Antiqua"/>
          <w:i/>
          <w:iCs/>
        </w:rPr>
        <w:t xml:space="preserve"> Issues Mol </w:t>
      </w:r>
      <w:r w:rsidRPr="00D253D5">
        <w:rPr>
          <w:rFonts w:ascii="Book Antiqua" w:hAnsi="Book Antiqua"/>
          <w:i/>
          <w:iCs/>
        </w:rPr>
        <w:lastRenderedPageBreak/>
        <w:t>Biol</w:t>
      </w:r>
      <w:r w:rsidRPr="00D253D5">
        <w:rPr>
          <w:rFonts w:ascii="Book Antiqua" w:hAnsi="Book Antiqua"/>
        </w:rPr>
        <w:t> 2008; </w:t>
      </w:r>
      <w:r w:rsidRPr="00D253D5">
        <w:rPr>
          <w:rFonts w:ascii="Book Antiqua" w:hAnsi="Book Antiqua"/>
          <w:b/>
          <w:bCs/>
        </w:rPr>
        <w:t>10</w:t>
      </w:r>
      <w:r w:rsidRPr="00D253D5">
        <w:rPr>
          <w:rFonts w:ascii="Book Antiqua" w:hAnsi="Book Antiqua"/>
        </w:rPr>
        <w:t>: 37-54 [PMID: 18525105]</w:t>
      </w:r>
    </w:p>
    <w:p w14:paraId="242A0B8A"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109 </w:t>
      </w:r>
      <w:proofErr w:type="spellStart"/>
      <w:r w:rsidRPr="00D253D5">
        <w:rPr>
          <w:rFonts w:ascii="Book Antiqua" w:hAnsi="Book Antiqua"/>
          <w:b/>
          <w:bCs/>
        </w:rPr>
        <w:t>Ambalam</w:t>
      </w:r>
      <w:proofErr w:type="spellEnd"/>
      <w:r w:rsidRPr="00D253D5">
        <w:rPr>
          <w:rFonts w:ascii="Book Antiqua" w:hAnsi="Book Antiqua"/>
          <w:b/>
          <w:bCs/>
        </w:rPr>
        <w:t xml:space="preserve"> P</w:t>
      </w:r>
      <w:r w:rsidRPr="00D253D5">
        <w:rPr>
          <w:rFonts w:ascii="Book Antiqua" w:hAnsi="Book Antiqua"/>
        </w:rPr>
        <w:t xml:space="preserve">, Raman M, </w:t>
      </w:r>
      <w:proofErr w:type="spellStart"/>
      <w:r w:rsidRPr="00D253D5">
        <w:rPr>
          <w:rFonts w:ascii="Book Antiqua" w:hAnsi="Book Antiqua"/>
        </w:rPr>
        <w:t>Purama</w:t>
      </w:r>
      <w:proofErr w:type="spellEnd"/>
      <w:r w:rsidRPr="00D253D5">
        <w:rPr>
          <w:rFonts w:ascii="Book Antiqua" w:hAnsi="Book Antiqua"/>
        </w:rPr>
        <w:t xml:space="preserve"> RK, </w:t>
      </w:r>
      <w:proofErr w:type="spellStart"/>
      <w:r w:rsidRPr="00D253D5">
        <w:rPr>
          <w:rFonts w:ascii="Book Antiqua" w:hAnsi="Book Antiqua"/>
        </w:rPr>
        <w:t>Doble</w:t>
      </w:r>
      <w:proofErr w:type="spellEnd"/>
      <w:r w:rsidRPr="00D253D5">
        <w:rPr>
          <w:rFonts w:ascii="Book Antiqua" w:hAnsi="Book Antiqua"/>
        </w:rPr>
        <w:t xml:space="preserve"> M. Probiotics, prebiotics and colorectal cancer prevention. </w:t>
      </w:r>
      <w:r w:rsidRPr="00D253D5">
        <w:rPr>
          <w:rFonts w:ascii="Book Antiqua" w:hAnsi="Book Antiqua"/>
          <w:i/>
          <w:iCs/>
        </w:rPr>
        <w:t xml:space="preserve">Best </w:t>
      </w:r>
      <w:proofErr w:type="spellStart"/>
      <w:r w:rsidRPr="00D253D5">
        <w:rPr>
          <w:rFonts w:ascii="Book Antiqua" w:hAnsi="Book Antiqua"/>
          <w:i/>
          <w:iCs/>
        </w:rPr>
        <w:t>Pract</w:t>
      </w:r>
      <w:proofErr w:type="spellEnd"/>
      <w:r w:rsidRPr="00D253D5">
        <w:rPr>
          <w:rFonts w:ascii="Book Antiqua" w:hAnsi="Book Antiqua"/>
          <w:i/>
          <w:iCs/>
        </w:rPr>
        <w:t xml:space="preserve"> Res Clin Gastroenterol</w:t>
      </w:r>
      <w:r w:rsidRPr="00D253D5">
        <w:rPr>
          <w:rFonts w:ascii="Book Antiqua" w:hAnsi="Book Antiqua"/>
        </w:rPr>
        <w:t> 2016; </w:t>
      </w:r>
      <w:r w:rsidRPr="00D253D5">
        <w:rPr>
          <w:rFonts w:ascii="Book Antiqua" w:hAnsi="Book Antiqua"/>
          <w:b/>
          <w:bCs/>
        </w:rPr>
        <w:t>30</w:t>
      </w:r>
      <w:r w:rsidRPr="00D253D5">
        <w:rPr>
          <w:rFonts w:ascii="Book Antiqua" w:hAnsi="Book Antiqua"/>
        </w:rPr>
        <w:t>: 119-131 [PMID: 27048903 DOI: 10.1016/j.bpg.2016.02.009]</w:t>
      </w:r>
    </w:p>
    <w:p w14:paraId="7C09640D"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110 </w:t>
      </w:r>
      <w:proofErr w:type="spellStart"/>
      <w:r w:rsidRPr="00D253D5">
        <w:rPr>
          <w:rFonts w:ascii="Book Antiqua" w:hAnsi="Book Antiqua"/>
          <w:b/>
          <w:bCs/>
        </w:rPr>
        <w:t>Salehipour</w:t>
      </w:r>
      <w:proofErr w:type="spellEnd"/>
      <w:r w:rsidRPr="00D253D5">
        <w:rPr>
          <w:rFonts w:ascii="Book Antiqua" w:hAnsi="Book Antiqua"/>
          <w:b/>
          <w:bCs/>
        </w:rPr>
        <w:t xml:space="preserve"> Z</w:t>
      </w:r>
      <w:r w:rsidRPr="00D253D5">
        <w:rPr>
          <w:rFonts w:ascii="Book Antiqua" w:hAnsi="Book Antiqua"/>
        </w:rPr>
        <w:t xml:space="preserve">, </w:t>
      </w:r>
      <w:proofErr w:type="spellStart"/>
      <w:r w:rsidRPr="00D253D5">
        <w:rPr>
          <w:rFonts w:ascii="Book Antiqua" w:hAnsi="Book Antiqua"/>
        </w:rPr>
        <w:t>Haghmorad</w:t>
      </w:r>
      <w:proofErr w:type="spellEnd"/>
      <w:r w:rsidRPr="00D253D5">
        <w:rPr>
          <w:rFonts w:ascii="Book Antiqua" w:hAnsi="Book Antiqua"/>
        </w:rPr>
        <w:t xml:space="preserve"> D, </w:t>
      </w:r>
      <w:proofErr w:type="spellStart"/>
      <w:r w:rsidRPr="00D253D5">
        <w:rPr>
          <w:rFonts w:ascii="Book Antiqua" w:hAnsi="Book Antiqua"/>
        </w:rPr>
        <w:t>Sankian</w:t>
      </w:r>
      <w:proofErr w:type="spellEnd"/>
      <w:r w:rsidRPr="00D253D5">
        <w:rPr>
          <w:rFonts w:ascii="Book Antiqua" w:hAnsi="Book Antiqua"/>
        </w:rPr>
        <w:t xml:space="preserve"> M, </w:t>
      </w:r>
      <w:proofErr w:type="spellStart"/>
      <w:r w:rsidRPr="00D253D5">
        <w:rPr>
          <w:rFonts w:ascii="Book Antiqua" w:hAnsi="Book Antiqua"/>
        </w:rPr>
        <w:t>Rastin</w:t>
      </w:r>
      <w:proofErr w:type="spellEnd"/>
      <w:r w:rsidRPr="00D253D5">
        <w:rPr>
          <w:rFonts w:ascii="Book Antiqua" w:hAnsi="Book Antiqua"/>
        </w:rPr>
        <w:t xml:space="preserve"> M, </w:t>
      </w:r>
      <w:proofErr w:type="spellStart"/>
      <w:r w:rsidRPr="00D253D5">
        <w:rPr>
          <w:rFonts w:ascii="Book Antiqua" w:hAnsi="Book Antiqua"/>
        </w:rPr>
        <w:t>Nosratabadi</w:t>
      </w:r>
      <w:proofErr w:type="spellEnd"/>
      <w:r w:rsidRPr="00D253D5">
        <w:rPr>
          <w:rFonts w:ascii="Book Antiqua" w:hAnsi="Book Antiqua"/>
        </w:rPr>
        <w:t xml:space="preserve"> R, </w:t>
      </w:r>
      <w:proofErr w:type="spellStart"/>
      <w:r w:rsidRPr="00D253D5">
        <w:rPr>
          <w:rFonts w:ascii="Book Antiqua" w:hAnsi="Book Antiqua"/>
        </w:rPr>
        <w:t>Soltan</w:t>
      </w:r>
      <w:proofErr w:type="spellEnd"/>
      <w:r w:rsidRPr="00D253D5">
        <w:rPr>
          <w:rFonts w:ascii="Book Antiqua" w:hAnsi="Book Antiqua"/>
        </w:rPr>
        <w:t xml:space="preserve"> </w:t>
      </w:r>
      <w:proofErr w:type="spellStart"/>
      <w:r w:rsidRPr="00D253D5">
        <w:rPr>
          <w:rFonts w:ascii="Book Antiqua" w:hAnsi="Book Antiqua"/>
        </w:rPr>
        <w:t>Dallal</w:t>
      </w:r>
      <w:proofErr w:type="spellEnd"/>
      <w:r w:rsidRPr="00D253D5">
        <w:rPr>
          <w:rFonts w:ascii="Book Antiqua" w:hAnsi="Book Antiqua"/>
        </w:rPr>
        <w:t xml:space="preserve"> MM, </w:t>
      </w:r>
      <w:proofErr w:type="spellStart"/>
      <w:r w:rsidRPr="00D253D5">
        <w:rPr>
          <w:rFonts w:ascii="Book Antiqua" w:hAnsi="Book Antiqua"/>
        </w:rPr>
        <w:t>Tabasi</w:t>
      </w:r>
      <w:proofErr w:type="spellEnd"/>
      <w:r w:rsidRPr="00D253D5">
        <w:rPr>
          <w:rFonts w:ascii="Book Antiqua" w:hAnsi="Book Antiqua"/>
        </w:rPr>
        <w:t xml:space="preserve"> N, </w:t>
      </w:r>
      <w:proofErr w:type="spellStart"/>
      <w:r w:rsidRPr="00D253D5">
        <w:rPr>
          <w:rFonts w:ascii="Book Antiqua" w:hAnsi="Book Antiqua"/>
        </w:rPr>
        <w:t>Khazaee</w:t>
      </w:r>
      <w:proofErr w:type="spellEnd"/>
      <w:r w:rsidRPr="00D253D5">
        <w:rPr>
          <w:rFonts w:ascii="Book Antiqua" w:hAnsi="Book Antiqua"/>
        </w:rPr>
        <w:t xml:space="preserve"> M, </w:t>
      </w:r>
      <w:proofErr w:type="spellStart"/>
      <w:r w:rsidRPr="00D253D5">
        <w:rPr>
          <w:rFonts w:ascii="Book Antiqua" w:hAnsi="Book Antiqua"/>
        </w:rPr>
        <w:t>Nasiraii</w:t>
      </w:r>
      <w:proofErr w:type="spellEnd"/>
      <w:r w:rsidRPr="00D253D5">
        <w:rPr>
          <w:rFonts w:ascii="Book Antiqua" w:hAnsi="Book Antiqua"/>
        </w:rPr>
        <w:t xml:space="preserve"> LR, </w:t>
      </w:r>
      <w:proofErr w:type="spellStart"/>
      <w:r w:rsidRPr="00D253D5">
        <w:rPr>
          <w:rFonts w:ascii="Book Antiqua" w:hAnsi="Book Antiqua"/>
        </w:rPr>
        <w:t>Mahmoudi</w:t>
      </w:r>
      <w:proofErr w:type="spellEnd"/>
      <w:r w:rsidRPr="00D253D5">
        <w:rPr>
          <w:rFonts w:ascii="Book Antiqua" w:hAnsi="Book Antiqua"/>
        </w:rPr>
        <w:t xml:space="preserve"> M. Bifidobacterium </w:t>
      </w:r>
      <w:proofErr w:type="spellStart"/>
      <w:r w:rsidRPr="00D253D5">
        <w:rPr>
          <w:rFonts w:ascii="Book Antiqua" w:hAnsi="Book Antiqua"/>
        </w:rPr>
        <w:t>animalis</w:t>
      </w:r>
      <w:proofErr w:type="spellEnd"/>
      <w:r w:rsidRPr="00D253D5">
        <w:rPr>
          <w:rFonts w:ascii="Book Antiqua" w:hAnsi="Book Antiqua"/>
        </w:rPr>
        <w:t xml:space="preserve"> in combination with human origin of Lactobacillus plantarum ameliorate neuroinflammation in experimental model of multiple sclerosis by altering CD4+ T cell subset balance. </w:t>
      </w:r>
      <w:r w:rsidRPr="00D253D5">
        <w:rPr>
          <w:rFonts w:ascii="Book Antiqua" w:hAnsi="Book Antiqua"/>
          <w:i/>
          <w:iCs/>
        </w:rPr>
        <w:t xml:space="preserve">Biomed </w:t>
      </w:r>
      <w:proofErr w:type="spellStart"/>
      <w:r w:rsidRPr="00D253D5">
        <w:rPr>
          <w:rFonts w:ascii="Book Antiqua" w:hAnsi="Book Antiqua"/>
          <w:i/>
          <w:iCs/>
        </w:rPr>
        <w:t>Pharmacother</w:t>
      </w:r>
      <w:proofErr w:type="spellEnd"/>
      <w:r w:rsidRPr="00D253D5">
        <w:rPr>
          <w:rFonts w:ascii="Book Antiqua" w:hAnsi="Book Antiqua"/>
        </w:rPr>
        <w:t> 2017; </w:t>
      </w:r>
      <w:r w:rsidRPr="00D253D5">
        <w:rPr>
          <w:rFonts w:ascii="Book Antiqua" w:hAnsi="Book Antiqua"/>
          <w:b/>
          <w:bCs/>
        </w:rPr>
        <w:t>95</w:t>
      </w:r>
      <w:r w:rsidRPr="00D253D5">
        <w:rPr>
          <w:rFonts w:ascii="Book Antiqua" w:hAnsi="Book Antiqua"/>
        </w:rPr>
        <w:t>: 1535-1548 [PMID: 28946394 DOI: 10.1016/j.biopha.2017.08.117]</w:t>
      </w:r>
    </w:p>
    <w:p w14:paraId="0F504C66"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111 </w:t>
      </w:r>
      <w:proofErr w:type="spellStart"/>
      <w:r w:rsidRPr="00D253D5">
        <w:rPr>
          <w:rFonts w:ascii="Book Antiqua" w:hAnsi="Book Antiqua"/>
          <w:b/>
          <w:bCs/>
        </w:rPr>
        <w:t>Niccolai</w:t>
      </w:r>
      <w:proofErr w:type="spellEnd"/>
      <w:r w:rsidRPr="00D253D5">
        <w:rPr>
          <w:rFonts w:ascii="Book Antiqua" w:hAnsi="Book Antiqua"/>
          <w:b/>
          <w:bCs/>
        </w:rPr>
        <w:t xml:space="preserve"> E</w:t>
      </w:r>
      <w:r w:rsidRPr="00D253D5">
        <w:rPr>
          <w:rFonts w:ascii="Book Antiqua" w:hAnsi="Book Antiqua"/>
        </w:rPr>
        <w:t xml:space="preserve">, Ricci F, Russo E, </w:t>
      </w:r>
      <w:proofErr w:type="spellStart"/>
      <w:r w:rsidRPr="00D253D5">
        <w:rPr>
          <w:rFonts w:ascii="Book Antiqua" w:hAnsi="Book Antiqua"/>
        </w:rPr>
        <w:t>Nannini</w:t>
      </w:r>
      <w:proofErr w:type="spellEnd"/>
      <w:r w:rsidRPr="00D253D5">
        <w:rPr>
          <w:rFonts w:ascii="Book Antiqua" w:hAnsi="Book Antiqua"/>
        </w:rPr>
        <w:t xml:space="preserve"> G, Emmi G, </w:t>
      </w:r>
      <w:proofErr w:type="spellStart"/>
      <w:r w:rsidRPr="00D253D5">
        <w:rPr>
          <w:rFonts w:ascii="Book Antiqua" w:hAnsi="Book Antiqua"/>
        </w:rPr>
        <w:t>Taddei</w:t>
      </w:r>
      <w:proofErr w:type="spellEnd"/>
      <w:r w:rsidRPr="00D253D5">
        <w:rPr>
          <w:rFonts w:ascii="Book Antiqua" w:hAnsi="Book Antiqua"/>
        </w:rPr>
        <w:t xml:space="preserve"> A, </w:t>
      </w:r>
      <w:proofErr w:type="spellStart"/>
      <w:r w:rsidRPr="00D253D5">
        <w:rPr>
          <w:rFonts w:ascii="Book Antiqua" w:hAnsi="Book Antiqua"/>
        </w:rPr>
        <w:t>Ringressi</w:t>
      </w:r>
      <w:proofErr w:type="spellEnd"/>
      <w:r w:rsidRPr="00D253D5">
        <w:rPr>
          <w:rFonts w:ascii="Book Antiqua" w:hAnsi="Book Antiqua"/>
        </w:rPr>
        <w:t xml:space="preserve"> MN, </w:t>
      </w:r>
      <w:proofErr w:type="spellStart"/>
      <w:r w:rsidRPr="00D253D5">
        <w:rPr>
          <w:rFonts w:ascii="Book Antiqua" w:hAnsi="Book Antiqua"/>
        </w:rPr>
        <w:t>Melli</w:t>
      </w:r>
      <w:proofErr w:type="spellEnd"/>
      <w:r w:rsidRPr="00D253D5">
        <w:rPr>
          <w:rFonts w:ascii="Book Antiqua" w:hAnsi="Book Antiqua"/>
        </w:rPr>
        <w:t xml:space="preserve"> F, </w:t>
      </w:r>
      <w:proofErr w:type="spellStart"/>
      <w:r w:rsidRPr="00D253D5">
        <w:rPr>
          <w:rFonts w:ascii="Book Antiqua" w:hAnsi="Book Antiqua"/>
        </w:rPr>
        <w:t>Miloeva</w:t>
      </w:r>
      <w:proofErr w:type="spellEnd"/>
      <w:r w:rsidRPr="00D253D5">
        <w:rPr>
          <w:rFonts w:ascii="Book Antiqua" w:hAnsi="Book Antiqua"/>
        </w:rPr>
        <w:t xml:space="preserve"> M, </w:t>
      </w:r>
      <w:proofErr w:type="spellStart"/>
      <w:r w:rsidRPr="00D253D5">
        <w:rPr>
          <w:rFonts w:ascii="Book Antiqua" w:hAnsi="Book Antiqua"/>
        </w:rPr>
        <w:t>Cianchi</w:t>
      </w:r>
      <w:proofErr w:type="spellEnd"/>
      <w:r w:rsidRPr="00D253D5">
        <w:rPr>
          <w:rFonts w:ascii="Book Antiqua" w:hAnsi="Book Antiqua"/>
        </w:rPr>
        <w:t xml:space="preserve"> F, </w:t>
      </w:r>
      <w:proofErr w:type="spellStart"/>
      <w:r w:rsidRPr="00D253D5">
        <w:rPr>
          <w:rFonts w:ascii="Book Antiqua" w:hAnsi="Book Antiqua"/>
        </w:rPr>
        <w:t>Bechi</w:t>
      </w:r>
      <w:proofErr w:type="spellEnd"/>
      <w:r w:rsidRPr="00D253D5">
        <w:rPr>
          <w:rFonts w:ascii="Book Antiqua" w:hAnsi="Book Antiqua"/>
        </w:rPr>
        <w:t xml:space="preserve"> P, </w:t>
      </w:r>
      <w:proofErr w:type="spellStart"/>
      <w:r w:rsidRPr="00D253D5">
        <w:rPr>
          <w:rFonts w:ascii="Book Antiqua" w:hAnsi="Book Antiqua"/>
        </w:rPr>
        <w:t>Prisco</w:t>
      </w:r>
      <w:proofErr w:type="spellEnd"/>
      <w:r w:rsidRPr="00D253D5">
        <w:rPr>
          <w:rFonts w:ascii="Book Antiqua" w:hAnsi="Book Antiqua"/>
        </w:rPr>
        <w:t xml:space="preserve"> D, </w:t>
      </w:r>
      <w:proofErr w:type="spellStart"/>
      <w:r w:rsidRPr="00D253D5">
        <w:rPr>
          <w:rFonts w:ascii="Book Antiqua" w:hAnsi="Book Antiqua"/>
        </w:rPr>
        <w:t>Amedei</w:t>
      </w:r>
      <w:proofErr w:type="spellEnd"/>
      <w:r w:rsidRPr="00D253D5">
        <w:rPr>
          <w:rFonts w:ascii="Book Antiqua" w:hAnsi="Book Antiqua"/>
        </w:rPr>
        <w:t xml:space="preserve"> A. The Different Functional Distribution of "Not Effector" T Cells (</w:t>
      </w:r>
      <w:proofErr w:type="spellStart"/>
      <w:r w:rsidRPr="00D253D5">
        <w:rPr>
          <w:rFonts w:ascii="Book Antiqua" w:hAnsi="Book Antiqua"/>
        </w:rPr>
        <w:t>Treg</w:t>
      </w:r>
      <w:proofErr w:type="spellEnd"/>
      <w:r w:rsidRPr="00D253D5">
        <w:rPr>
          <w:rFonts w:ascii="Book Antiqua" w:hAnsi="Book Antiqua"/>
        </w:rPr>
        <w:t>/</w:t>
      </w:r>
      <w:proofErr w:type="spellStart"/>
      <w:r w:rsidRPr="00D253D5">
        <w:rPr>
          <w:rFonts w:ascii="Book Antiqua" w:hAnsi="Book Antiqua"/>
        </w:rPr>
        <w:t>Tnull</w:t>
      </w:r>
      <w:proofErr w:type="spellEnd"/>
      <w:r w:rsidRPr="00D253D5">
        <w:rPr>
          <w:rFonts w:ascii="Book Antiqua" w:hAnsi="Book Antiqua"/>
        </w:rPr>
        <w:t>) in Colorectal Cancer. </w:t>
      </w:r>
      <w:r w:rsidRPr="00D253D5">
        <w:rPr>
          <w:rFonts w:ascii="Book Antiqua" w:hAnsi="Book Antiqua"/>
          <w:i/>
          <w:iCs/>
        </w:rPr>
        <w:t>Front Immunol</w:t>
      </w:r>
      <w:r w:rsidRPr="00D253D5">
        <w:rPr>
          <w:rFonts w:ascii="Book Antiqua" w:hAnsi="Book Antiqua"/>
        </w:rPr>
        <w:t> 2017; </w:t>
      </w:r>
      <w:r w:rsidRPr="00D253D5">
        <w:rPr>
          <w:rFonts w:ascii="Book Antiqua" w:hAnsi="Book Antiqua"/>
          <w:b/>
          <w:bCs/>
        </w:rPr>
        <w:t>8</w:t>
      </w:r>
      <w:r w:rsidRPr="00D253D5">
        <w:rPr>
          <w:rFonts w:ascii="Book Antiqua" w:hAnsi="Book Antiqua"/>
        </w:rPr>
        <w:t>: 1900 [PMID: 29375559 DOI: 10.3389/fimmu.2017.01900]</w:t>
      </w:r>
    </w:p>
    <w:p w14:paraId="168F9A55"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112 </w:t>
      </w:r>
      <w:r w:rsidRPr="00D253D5">
        <w:rPr>
          <w:rFonts w:ascii="Book Antiqua" w:hAnsi="Book Antiqua"/>
          <w:b/>
          <w:bCs/>
        </w:rPr>
        <w:t>Pandey KR</w:t>
      </w:r>
      <w:r w:rsidRPr="00D253D5">
        <w:rPr>
          <w:rFonts w:ascii="Book Antiqua" w:hAnsi="Book Antiqua"/>
        </w:rPr>
        <w:t xml:space="preserve">, Naik SR, Vakil BV. Probiotics, prebiotics and </w:t>
      </w:r>
      <w:proofErr w:type="spellStart"/>
      <w:r w:rsidRPr="00D253D5">
        <w:rPr>
          <w:rFonts w:ascii="Book Antiqua" w:hAnsi="Book Antiqua"/>
        </w:rPr>
        <w:t>synbiotics</w:t>
      </w:r>
      <w:proofErr w:type="spellEnd"/>
      <w:r w:rsidRPr="00D253D5">
        <w:rPr>
          <w:rFonts w:ascii="Book Antiqua" w:hAnsi="Book Antiqua"/>
        </w:rPr>
        <w:t>- a review. </w:t>
      </w:r>
      <w:r w:rsidRPr="00D253D5">
        <w:rPr>
          <w:rFonts w:ascii="Book Antiqua" w:hAnsi="Book Antiqua"/>
          <w:i/>
          <w:iCs/>
        </w:rPr>
        <w:t>J Food Sci Technol</w:t>
      </w:r>
      <w:r w:rsidRPr="00D253D5">
        <w:rPr>
          <w:rFonts w:ascii="Book Antiqua" w:hAnsi="Book Antiqua"/>
        </w:rPr>
        <w:t> 2015; </w:t>
      </w:r>
      <w:r w:rsidRPr="00D253D5">
        <w:rPr>
          <w:rFonts w:ascii="Book Antiqua" w:hAnsi="Book Antiqua"/>
          <w:b/>
          <w:bCs/>
        </w:rPr>
        <w:t>52</w:t>
      </w:r>
      <w:r w:rsidRPr="00D253D5">
        <w:rPr>
          <w:rFonts w:ascii="Book Antiqua" w:hAnsi="Book Antiqua"/>
        </w:rPr>
        <w:t>: 7577-7587 [PMID: 26604335 DOI: 10.1007/s13197-015-1921-1]</w:t>
      </w:r>
    </w:p>
    <w:p w14:paraId="1E2067FA"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113 </w:t>
      </w:r>
      <w:r w:rsidRPr="00D253D5">
        <w:rPr>
          <w:rFonts w:ascii="Book Antiqua" w:hAnsi="Book Antiqua"/>
          <w:b/>
          <w:bCs/>
        </w:rPr>
        <w:t>Sivan A</w:t>
      </w:r>
      <w:r w:rsidRPr="00D253D5">
        <w:rPr>
          <w:rFonts w:ascii="Book Antiqua" w:hAnsi="Book Antiqua"/>
        </w:rPr>
        <w:t xml:space="preserve">, Corrales L, Hubert N, Williams JB, Aquino-Michaels K, </w:t>
      </w:r>
      <w:proofErr w:type="spellStart"/>
      <w:r w:rsidRPr="00D253D5">
        <w:rPr>
          <w:rFonts w:ascii="Book Antiqua" w:hAnsi="Book Antiqua"/>
        </w:rPr>
        <w:t>Earley</w:t>
      </w:r>
      <w:proofErr w:type="spellEnd"/>
      <w:r w:rsidRPr="00D253D5">
        <w:rPr>
          <w:rFonts w:ascii="Book Antiqua" w:hAnsi="Book Antiqua"/>
        </w:rPr>
        <w:t xml:space="preserve"> ZM, Benyamin FW, Lei YM, Jabri B, Alegre ML, Chang EB, </w:t>
      </w:r>
      <w:proofErr w:type="spellStart"/>
      <w:r w:rsidRPr="00D253D5">
        <w:rPr>
          <w:rFonts w:ascii="Book Antiqua" w:hAnsi="Book Antiqua"/>
        </w:rPr>
        <w:t>Gajewski</w:t>
      </w:r>
      <w:proofErr w:type="spellEnd"/>
      <w:r w:rsidRPr="00D253D5">
        <w:rPr>
          <w:rFonts w:ascii="Book Antiqua" w:hAnsi="Book Antiqua"/>
        </w:rPr>
        <w:t xml:space="preserve"> TF. Commensal Bifidobacterium promotes antitumor immunity and facilitates anti-PD-L1 efficacy. </w:t>
      </w:r>
      <w:r w:rsidRPr="00D253D5">
        <w:rPr>
          <w:rFonts w:ascii="Book Antiqua" w:hAnsi="Book Antiqua"/>
          <w:i/>
          <w:iCs/>
        </w:rPr>
        <w:t>Science</w:t>
      </w:r>
      <w:r w:rsidRPr="00D253D5">
        <w:rPr>
          <w:rFonts w:ascii="Book Antiqua" w:hAnsi="Book Antiqua"/>
        </w:rPr>
        <w:t> 2015; </w:t>
      </w:r>
      <w:r w:rsidRPr="00D253D5">
        <w:rPr>
          <w:rFonts w:ascii="Book Antiqua" w:hAnsi="Book Antiqua"/>
          <w:b/>
          <w:bCs/>
        </w:rPr>
        <w:t>350</w:t>
      </w:r>
      <w:r w:rsidRPr="00D253D5">
        <w:rPr>
          <w:rFonts w:ascii="Book Antiqua" w:hAnsi="Book Antiqua"/>
        </w:rPr>
        <w:t>: 1084-1089 [PMID: 26541606 DOI: 10.1126/science.aac4255]</w:t>
      </w:r>
    </w:p>
    <w:p w14:paraId="5C41A508"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114 </w:t>
      </w:r>
      <w:r w:rsidRPr="00D253D5">
        <w:rPr>
          <w:rFonts w:ascii="Book Antiqua" w:hAnsi="Book Antiqua"/>
          <w:b/>
          <w:bCs/>
        </w:rPr>
        <w:t>de Moreno de LeBlanc A</w:t>
      </w:r>
      <w:r w:rsidRPr="00D253D5">
        <w:rPr>
          <w:rFonts w:ascii="Book Antiqua" w:hAnsi="Book Antiqua"/>
        </w:rPr>
        <w:t xml:space="preserve">, </w:t>
      </w:r>
      <w:proofErr w:type="spellStart"/>
      <w:r w:rsidRPr="00D253D5">
        <w:rPr>
          <w:rFonts w:ascii="Book Antiqua" w:hAnsi="Book Antiqua"/>
        </w:rPr>
        <w:t>Matar</w:t>
      </w:r>
      <w:proofErr w:type="spellEnd"/>
      <w:r w:rsidRPr="00D253D5">
        <w:rPr>
          <w:rFonts w:ascii="Book Antiqua" w:hAnsi="Book Antiqua"/>
        </w:rPr>
        <w:t xml:space="preserve"> C, </w:t>
      </w:r>
      <w:proofErr w:type="spellStart"/>
      <w:r w:rsidRPr="00D253D5">
        <w:rPr>
          <w:rFonts w:ascii="Book Antiqua" w:hAnsi="Book Antiqua"/>
        </w:rPr>
        <w:t>Perdigón</w:t>
      </w:r>
      <w:proofErr w:type="spellEnd"/>
      <w:r w:rsidRPr="00D253D5">
        <w:rPr>
          <w:rFonts w:ascii="Book Antiqua" w:hAnsi="Book Antiqua"/>
        </w:rPr>
        <w:t xml:space="preserve"> G. The application of probiotics in cancer. </w:t>
      </w:r>
      <w:r w:rsidRPr="00D253D5">
        <w:rPr>
          <w:rFonts w:ascii="Book Antiqua" w:hAnsi="Book Antiqua"/>
          <w:i/>
          <w:iCs/>
        </w:rPr>
        <w:t xml:space="preserve">Br J </w:t>
      </w:r>
      <w:proofErr w:type="spellStart"/>
      <w:r w:rsidRPr="00D253D5">
        <w:rPr>
          <w:rFonts w:ascii="Book Antiqua" w:hAnsi="Book Antiqua"/>
          <w:i/>
          <w:iCs/>
        </w:rPr>
        <w:t>Nutr</w:t>
      </w:r>
      <w:proofErr w:type="spellEnd"/>
      <w:r w:rsidRPr="00D253D5">
        <w:rPr>
          <w:rFonts w:ascii="Book Antiqua" w:hAnsi="Book Antiqua"/>
        </w:rPr>
        <w:t> 2007; </w:t>
      </w:r>
      <w:r w:rsidRPr="00D253D5">
        <w:rPr>
          <w:rFonts w:ascii="Book Antiqua" w:hAnsi="Book Antiqua"/>
          <w:b/>
          <w:bCs/>
        </w:rPr>
        <w:t xml:space="preserve">98 </w:t>
      </w:r>
      <w:r w:rsidRPr="00D253D5">
        <w:rPr>
          <w:rFonts w:ascii="Book Antiqua" w:hAnsi="Book Antiqua"/>
          <w:bCs/>
        </w:rPr>
        <w:t>Suppl 1</w:t>
      </w:r>
      <w:r w:rsidRPr="00D253D5">
        <w:rPr>
          <w:rFonts w:ascii="Book Antiqua" w:hAnsi="Book Antiqua"/>
        </w:rPr>
        <w:t>: S105-S110 [PMID: 17922945 DOI: 10.1017/S0007114507839602]</w:t>
      </w:r>
    </w:p>
    <w:p w14:paraId="5D64FB1F"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115 </w:t>
      </w:r>
      <w:r w:rsidRPr="00D253D5">
        <w:rPr>
          <w:rFonts w:ascii="Book Antiqua" w:hAnsi="Book Antiqua"/>
          <w:b/>
          <w:bCs/>
        </w:rPr>
        <w:t>Chen CC</w:t>
      </w:r>
      <w:r w:rsidRPr="00D253D5">
        <w:rPr>
          <w:rFonts w:ascii="Book Antiqua" w:hAnsi="Book Antiqua"/>
        </w:rPr>
        <w:t xml:space="preserve">, Lin WC, Kong MS, Shi HN, Walker WA, Lin CY, Huang CT, Lin YC, Jung SM, Lin TY. Oral inoculation of probiotics Lactobacillus acidophilus NCFM suppresses </w:t>
      </w:r>
      <w:proofErr w:type="spellStart"/>
      <w:r w:rsidRPr="00D253D5">
        <w:rPr>
          <w:rFonts w:ascii="Book Antiqua" w:hAnsi="Book Antiqua"/>
        </w:rPr>
        <w:t>tumour</w:t>
      </w:r>
      <w:proofErr w:type="spellEnd"/>
      <w:r w:rsidRPr="00D253D5">
        <w:rPr>
          <w:rFonts w:ascii="Book Antiqua" w:hAnsi="Book Antiqua"/>
        </w:rPr>
        <w:t xml:space="preserve"> growth both in segmental orthotopic colon cancer and extra-intestinal tissue. </w:t>
      </w:r>
      <w:r w:rsidRPr="00D253D5">
        <w:rPr>
          <w:rFonts w:ascii="Book Antiqua" w:hAnsi="Book Antiqua"/>
          <w:i/>
          <w:iCs/>
        </w:rPr>
        <w:t xml:space="preserve">Br J </w:t>
      </w:r>
      <w:proofErr w:type="spellStart"/>
      <w:r w:rsidRPr="00D253D5">
        <w:rPr>
          <w:rFonts w:ascii="Book Antiqua" w:hAnsi="Book Antiqua"/>
          <w:i/>
          <w:iCs/>
        </w:rPr>
        <w:t>Nutr</w:t>
      </w:r>
      <w:proofErr w:type="spellEnd"/>
      <w:r w:rsidRPr="00D253D5">
        <w:rPr>
          <w:rFonts w:ascii="Book Antiqua" w:hAnsi="Book Antiqua"/>
        </w:rPr>
        <w:t> 2012; </w:t>
      </w:r>
      <w:r w:rsidRPr="00D253D5">
        <w:rPr>
          <w:rFonts w:ascii="Book Antiqua" w:hAnsi="Book Antiqua"/>
          <w:b/>
          <w:bCs/>
        </w:rPr>
        <w:t>107</w:t>
      </w:r>
      <w:r w:rsidRPr="00D253D5">
        <w:rPr>
          <w:rFonts w:ascii="Book Antiqua" w:hAnsi="Book Antiqua"/>
        </w:rPr>
        <w:t>: 1623-1634 [PMID: 21992995 DOI: 10.1017/S0007114511004934]</w:t>
      </w:r>
    </w:p>
    <w:p w14:paraId="0602BE97"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116 </w:t>
      </w:r>
      <w:proofErr w:type="spellStart"/>
      <w:r w:rsidRPr="00D253D5">
        <w:rPr>
          <w:rFonts w:ascii="Book Antiqua" w:hAnsi="Book Antiqua"/>
          <w:b/>
          <w:bCs/>
        </w:rPr>
        <w:t>Mego</w:t>
      </w:r>
      <w:proofErr w:type="spellEnd"/>
      <w:r w:rsidRPr="00D253D5">
        <w:rPr>
          <w:rFonts w:ascii="Book Antiqua" w:hAnsi="Book Antiqua"/>
          <w:b/>
          <w:bCs/>
        </w:rPr>
        <w:t xml:space="preserve"> M</w:t>
      </w:r>
      <w:r w:rsidRPr="00D253D5">
        <w:rPr>
          <w:rFonts w:ascii="Book Antiqua" w:hAnsi="Book Antiqua"/>
        </w:rPr>
        <w:t xml:space="preserve">, </w:t>
      </w:r>
      <w:proofErr w:type="spellStart"/>
      <w:r w:rsidRPr="00D253D5">
        <w:rPr>
          <w:rFonts w:ascii="Book Antiqua" w:hAnsi="Book Antiqua"/>
        </w:rPr>
        <w:t>Holec</w:t>
      </w:r>
      <w:proofErr w:type="spellEnd"/>
      <w:r w:rsidRPr="00D253D5">
        <w:rPr>
          <w:rFonts w:ascii="Book Antiqua" w:hAnsi="Book Antiqua"/>
        </w:rPr>
        <w:t xml:space="preserve"> V, </w:t>
      </w:r>
      <w:proofErr w:type="spellStart"/>
      <w:r w:rsidRPr="00D253D5">
        <w:rPr>
          <w:rFonts w:ascii="Book Antiqua" w:hAnsi="Book Antiqua"/>
        </w:rPr>
        <w:t>Drgona</w:t>
      </w:r>
      <w:proofErr w:type="spellEnd"/>
      <w:r w:rsidRPr="00D253D5">
        <w:rPr>
          <w:rFonts w:ascii="Book Antiqua" w:hAnsi="Book Antiqua"/>
        </w:rPr>
        <w:t xml:space="preserve"> L, </w:t>
      </w:r>
      <w:proofErr w:type="spellStart"/>
      <w:r w:rsidRPr="00D253D5">
        <w:rPr>
          <w:rFonts w:ascii="Book Antiqua" w:hAnsi="Book Antiqua"/>
        </w:rPr>
        <w:t>Hainova</w:t>
      </w:r>
      <w:proofErr w:type="spellEnd"/>
      <w:r w:rsidRPr="00D253D5">
        <w:rPr>
          <w:rFonts w:ascii="Book Antiqua" w:hAnsi="Book Antiqua"/>
        </w:rPr>
        <w:t xml:space="preserve"> K, </w:t>
      </w:r>
      <w:proofErr w:type="spellStart"/>
      <w:r w:rsidRPr="00D253D5">
        <w:rPr>
          <w:rFonts w:ascii="Book Antiqua" w:hAnsi="Book Antiqua"/>
        </w:rPr>
        <w:t>Ciernikova</w:t>
      </w:r>
      <w:proofErr w:type="spellEnd"/>
      <w:r w:rsidRPr="00D253D5">
        <w:rPr>
          <w:rFonts w:ascii="Book Antiqua" w:hAnsi="Book Antiqua"/>
        </w:rPr>
        <w:t xml:space="preserve"> S, Zajac V. Probiotic bacteria in cancer patients undergoing chemotherapy and radiation therapy. </w:t>
      </w:r>
      <w:r w:rsidRPr="00D253D5">
        <w:rPr>
          <w:rFonts w:ascii="Book Antiqua" w:hAnsi="Book Antiqua"/>
          <w:i/>
          <w:iCs/>
        </w:rPr>
        <w:t xml:space="preserve">Complement </w:t>
      </w:r>
      <w:proofErr w:type="spellStart"/>
      <w:r w:rsidRPr="00D253D5">
        <w:rPr>
          <w:rFonts w:ascii="Book Antiqua" w:hAnsi="Book Antiqua"/>
          <w:i/>
          <w:iCs/>
        </w:rPr>
        <w:t>Ther</w:t>
      </w:r>
      <w:proofErr w:type="spellEnd"/>
      <w:r w:rsidRPr="00D253D5">
        <w:rPr>
          <w:rFonts w:ascii="Book Antiqua" w:hAnsi="Book Antiqua"/>
          <w:i/>
          <w:iCs/>
        </w:rPr>
        <w:t xml:space="preserve"> Med</w:t>
      </w:r>
      <w:r w:rsidRPr="00D253D5">
        <w:rPr>
          <w:rFonts w:ascii="Book Antiqua" w:hAnsi="Book Antiqua"/>
        </w:rPr>
        <w:t> 2013; </w:t>
      </w:r>
      <w:r w:rsidRPr="00D253D5">
        <w:rPr>
          <w:rFonts w:ascii="Book Antiqua" w:hAnsi="Book Antiqua"/>
          <w:b/>
          <w:bCs/>
        </w:rPr>
        <w:t>21</w:t>
      </w:r>
      <w:r w:rsidRPr="00D253D5">
        <w:rPr>
          <w:rFonts w:ascii="Book Antiqua" w:hAnsi="Book Antiqua"/>
        </w:rPr>
        <w:t>: 712-723 [PMID: 24280481 DOI: 10.1016/j.ctim.2013.08.018]</w:t>
      </w:r>
    </w:p>
    <w:p w14:paraId="325650AB"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lastRenderedPageBreak/>
        <w:t>117 </w:t>
      </w:r>
      <w:r w:rsidRPr="00D253D5">
        <w:rPr>
          <w:rFonts w:ascii="Book Antiqua" w:hAnsi="Book Antiqua"/>
          <w:b/>
          <w:bCs/>
        </w:rPr>
        <w:t>Wang YH</w:t>
      </w:r>
      <w:r w:rsidRPr="00D253D5">
        <w:rPr>
          <w:rFonts w:ascii="Book Antiqua" w:hAnsi="Book Antiqua"/>
        </w:rPr>
        <w:t>, Yao N, Wei KK, Jiang L, Hanif S, Wang ZX, Pei CX. The efficacy and safety of probiotics for prevention of chemoradiotherapy-induced diarrhea in people with abdominal and pelvic cancer: a systematic review and meta-analysis. </w:t>
      </w:r>
      <w:r w:rsidRPr="00D253D5">
        <w:rPr>
          <w:rFonts w:ascii="Book Antiqua" w:hAnsi="Book Antiqua"/>
          <w:i/>
          <w:iCs/>
        </w:rPr>
        <w:t xml:space="preserve">Eur J Clin </w:t>
      </w:r>
      <w:proofErr w:type="spellStart"/>
      <w:r w:rsidRPr="00D253D5">
        <w:rPr>
          <w:rFonts w:ascii="Book Antiqua" w:hAnsi="Book Antiqua"/>
          <w:i/>
          <w:iCs/>
        </w:rPr>
        <w:t>Nutr</w:t>
      </w:r>
      <w:proofErr w:type="spellEnd"/>
      <w:r w:rsidRPr="00D253D5">
        <w:rPr>
          <w:rFonts w:ascii="Book Antiqua" w:hAnsi="Book Antiqua"/>
        </w:rPr>
        <w:t> 2016; </w:t>
      </w:r>
      <w:r w:rsidRPr="00D253D5">
        <w:rPr>
          <w:rFonts w:ascii="Book Antiqua" w:hAnsi="Book Antiqua"/>
          <w:b/>
          <w:bCs/>
        </w:rPr>
        <w:t>70</w:t>
      </w:r>
      <w:r w:rsidRPr="00D253D5">
        <w:rPr>
          <w:rFonts w:ascii="Book Antiqua" w:hAnsi="Book Antiqua"/>
        </w:rPr>
        <w:t>: 1246-1253 [PMID: 27329608 DOI: 10.1038/ejcn.2016.102]</w:t>
      </w:r>
    </w:p>
    <w:p w14:paraId="3461713C"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118 </w:t>
      </w:r>
      <w:proofErr w:type="spellStart"/>
      <w:r w:rsidRPr="00D253D5">
        <w:rPr>
          <w:rFonts w:ascii="Book Antiqua" w:hAnsi="Book Antiqua"/>
          <w:b/>
          <w:bCs/>
        </w:rPr>
        <w:t>Osterlund</w:t>
      </w:r>
      <w:proofErr w:type="spellEnd"/>
      <w:r w:rsidRPr="00D253D5">
        <w:rPr>
          <w:rFonts w:ascii="Book Antiqua" w:hAnsi="Book Antiqua"/>
          <w:b/>
          <w:bCs/>
        </w:rPr>
        <w:t xml:space="preserve"> P</w:t>
      </w:r>
      <w:r w:rsidRPr="00D253D5">
        <w:rPr>
          <w:rFonts w:ascii="Book Antiqua" w:hAnsi="Book Antiqua"/>
        </w:rPr>
        <w:t xml:space="preserve">, </w:t>
      </w:r>
      <w:proofErr w:type="spellStart"/>
      <w:r w:rsidRPr="00D253D5">
        <w:rPr>
          <w:rFonts w:ascii="Book Antiqua" w:hAnsi="Book Antiqua"/>
        </w:rPr>
        <w:t>Ruotsalainen</w:t>
      </w:r>
      <w:proofErr w:type="spellEnd"/>
      <w:r w:rsidRPr="00D253D5">
        <w:rPr>
          <w:rFonts w:ascii="Book Antiqua" w:hAnsi="Book Antiqua"/>
        </w:rPr>
        <w:t xml:space="preserve"> T, </w:t>
      </w:r>
      <w:proofErr w:type="spellStart"/>
      <w:r w:rsidRPr="00D253D5">
        <w:rPr>
          <w:rFonts w:ascii="Book Antiqua" w:hAnsi="Book Antiqua"/>
        </w:rPr>
        <w:t>Korpela</w:t>
      </w:r>
      <w:proofErr w:type="spellEnd"/>
      <w:r w:rsidRPr="00D253D5">
        <w:rPr>
          <w:rFonts w:ascii="Book Antiqua" w:hAnsi="Book Antiqua"/>
        </w:rPr>
        <w:t xml:space="preserve"> R, </w:t>
      </w:r>
      <w:proofErr w:type="spellStart"/>
      <w:r w:rsidRPr="00D253D5">
        <w:rPr>
          <w:rFonts w:ascii="Book Antiqua" w:hAnsi="Book Antiqua"/>
        </w:rPr>
        <w:t>Saxelin</w:t>
      </w:r>
      <w:proofErr w:type="spellEnd"/>
      <w:r w:rsidRPr="00D253D5">
        <w:rPr>
          <w:rFonts w:ascii="Book Antiqua" w:hAnsi="Book Antiqua"/>
        </w:rPr>
        <w:t xml:space="preserve"> M, </w:t>
      </w:r>
      <w:proofErr w:type="spellStart"/>
      <w:r w:rsidRPr="00D253D5">
        <w:rPr>
          <w:rFonts w:ascii="Book Antiqua" w:hAnsi="Book Antiqua"/>
        </w:rPr>
        <w:t>Ollus</w:t>
      </w:r>
      <w:proofErr w:type="spellEnd"/>
      <w:r w:rsidRPr="00D253D5">
        <w:rPr>
          <w:rFonts w:ascii="Book Antiqua" w:hAnsi="Book Antiqua"/>
        </w:rPr>
        <w:t xml:space="preserve"> A, </w:t>
      </w:r>
      <w:proofErr w:type="spellStart"/>
      <w:r w:rsidRPr="00D253D5">
        <w:rPr>
          <w:rFonts w:ascii="Book Antiqua" w:hAnsi="Book Antiqua"/>
        </w:rPr>
        <w:t>Valta</w:t>
      </w:r>
      <w:proofErr w:type="spellEnd"/>
      <w:r w:rsidRPr="00D253D5">
        <w:rPr>
          <w:rFonts w:ascii="Book Antiqua" w:hAnsi="Book Antiqua"/>
        </w:rPr>
        <w:t xml:space="preserve"> P, </w:t>
      </w:r>
      <w:proofErr w:type="spellStart"/>
      <w:r w:rsidRPr="00D253D5">
        <w:rPr>
          <w:rFonts w:ascii="Book Antiqua" w:hAnsi="Book Antiqua"/>
        </w:rPr>
        <w:t>Kouri</w:t>
      </w:r>
      <w:proofErr w:type="spellEnd"/>
      <w:r w:rsidRPr="00D253D5">
        <w:rPr>
          <w:rFonts w:ascii="Book Antiqua" w:hAnsi="Book Antiqua"/>
        </w:rPr>
        <w:t xml:space="preserve"> M, </w:t>
      </w:r>
      <w:proofErr w:type="spellStart"/>
      <w:r w:rsidRPr="00D253D5">
        <w:rPr>
          <w:rFonts w:ascii="Book Antiqua" w:hAnsi="Book Antiqua"/>
        </w:rPr>
        <w:t>Elomaa</w:t>
      </w:r>
      <w:proofErr w:type="spellEnd"/>
      <w:r w:rsidRPr="00D253D5">
        <w:rPr>
          <w:rFonts w:ascii="Book Antiqua" w:hAnsi="Book Antiqua"/>
        </w:rPr>
        <w:t xml:space="preserve"> I, Joensuu H. Lactobacillus supplementation for </w:t>
      </w:r>
      <w:proofErr w:type="spellStart"/>
      <w:r w:rsidRPr="00D253D5">
        <w:rPr>
          <w:rFonts w:ascii="Book Antiqua" w:hAnsi="Book Antiqua"/>
        </w:rPr>
        <w:t>diarrhoea</w:t>
      </w:r>
      <w:proofErr w:type="spellEnd"/>
      <w:r w:rsidRPr="00D253D5">
        <w:rPr>
          <w:rFonts w:ascii="Book Antiqua" w:hAnsi="Book Antiqua"/>
        </w:rPr>
        <w:t xml:space="preserve"> related to chemotherapy of colorectal cancer: a </w:t>
      </w:r>
      <w:proofErr w:type="spellStart"/>
      <w:r w:rsidRPr="00D253D5">
        <w:rPr>
          <w:rFonts w:ascii="Book Antiqua" w:hAnsi="Book Antiqua"/>
        </w:rPr>
        <w:t>randomised</w:t>
      </w:r>
      <w:proofErr w:type="spellEnd"/>
      <w:r w:rsidRPr="00D253D5">
        <w:rPr>
          <w:rFonts w:ascii="Book Antiqua" w:hAnsi="Book Antiqua"/>
        </w:rPr>
        <w:t xml:space="preserve"> study. </w:t>
      </w:r>
      <w:r w:rsidRPr="00D253D5">
        <w:rPr>
          <w:rFonts w:ascii="Book Antiqua" w:hAnsi="Book Antiqua"/>
          <w:i/>
          <w:iCs/>
        </w:rPr>
        <w:t>Br J Cancer</w:t>
      </w:r>
      <w:r w:rsidRPr="00D253D5">
        <w:rPr>
          <w:rFonts w:ascii="Book Antiqua" w:hAnsi="Book Antiqua"/>
        </w:rPr>
        <w:t> 2007; </w:t>
      </w:r>
      <w:r w:rsidRPr="00D253D5">
        <w:rPr>
          <w:rFonts w:ascii="Book Antiqua" w:hAnsi="Book Antiqua"/>
          <w:b/>
          <w:bCs/>
        </w:rPr>
        <w:t>97</w:t>
      </w:r>
      <w:r w:rsidRPr="00D253D5">
        <w:rPr>
          <w:rFonts w:ascii="Book Antiqua" w:hAnsi="Book Antiqua"/>
        </w:rPr>
        <w:t>: 1028-1034 [PMID: 17895895 DOI: 10.1038/sj.bjc.6603990]</w:t>
      </w:r>
    </w:p>
    <w:p w14:paraId="1941DEB8"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119 </w:t>
      </w:r>
      <w:proofErr w:type="spellStart"/>
      <w:r w:rsidRPr="00D253D5">
        <w:rPr>
          <w:rFonts w:ascii="Book Antiqua" w:hAnsi="Book Antiqua"/>
          <w:b/>
          <w:bCs/>
        </w:rPr>
        <w:t>Urbancsek</w:t>
      </w:r>
      <w:proofErr w:type="spellEnd"/>
      <w:r w:rsidRPr="00D253D5">
        <w:rPr>
          <w:rFonts w:ascii="Book Antiqua" w:hAnsi="Book Antiqua"/>
          <w:b/>
          <w:bCs/>
        </w:rPr>
        <w:t xml:space="preserve"> H</w:t>
      </w:r>
      <w:r w:rsidRPr="00D253D5">
        <w:rPr>
          <w:rFonts w:ascii="Book Antiqua" w:hAnsi="Book Antiqua"/>
        </w:rPr>
        <w:t xml:space="preserve">, </w:t>
      </w:r>
      <w:proofErr w:type="spellStart"/>
      <w:r w:rsidRPr="00D253D5">
        <w:rPr>
          <w:rFonts w:ascii="Book Antiqua" w:hAnsi="Book Antiqua"/>
        </w:rPr>
        <w:t>Kazar</w:t>
      </w:r>
      <w:proofErr w:type="spellEnd"/>
      <w:r w:rsidRPr="00D253D5">
        <w:rPr>
          <w:rFonts w:ascii="Book Antiqua" w:hAnsi="Book Antiqua"/>
        </w:rPr>
        <w:t xml:space="preserve"> T, Mezes I, Neumann K. Results of a double-blind, randomized study to evaluate the efficacy and safety of </w:t>
      </w:r>
      <w:proofErr w:type="spellStart"/>
      <w:r w:rsidRPr="00D253D5">
        <w:rPr>
          <w:rFonts w:ascii="Book Antiqua" w:hAnsi="Book Antiqua"/>
        </w:rPr>
        <w:t>Antibiophilus</w:t>
      </w:r>
      <w:proofErr w:type="spellEnd"/>
      <w:r w:rsidRPr="00D253D5">
        <w:rPr>
          <w:rFonts w:ascii="Book Antiqua" w:hAnsi="Book Antiqua"/>
        </w:rPr>
        <w:t xml:space="preserve"> in patients with radiation-induced </w:t>
      </w:r>
      <w:proofErr w:type="spellStart"/>
      <w:r w:rsidRPr="00D253D5">
        <w:rPr>
          <w:rFonts w:ascii="Book Antiqua" w:hAnsi="Book Antiqua"/>
        </w:rPr>
        <w:t>diarrhoea</w:t>
      </w:r>
      <w:proofErr w:type="spellEnd"/>
      <w:r w:rsidRPr="00D253D5">
        <w:rPr>
          <w:rFonts w:ascii="Book Antiqua" w:hAnsi="Book Antiqua"/>
        </w:rPr>
        <w:t>. </w:t>
      </w:r>
      <w:r w:rsidRPr="00D253D5">
        <w:rPr>
          <w:rFonts w:ascii="Book Antiqua" w:hAnsi="Book Antiqua"/>
          <w:i/>
          <w:iCs/>
        </w:rPr>
        <w:t xml:space="preserve">Eur J Gastroenterol </w:t>
      </w:r>
      <w:proofErr w:type="spellStart"/>
      <w:r w:rsidRPr="00D253D5">
        <w:rPr>
          <w:rFonts w:ascii="Book Antiqua" w:hAnsi="Book Antiqua"/>
          <w:i/>
          <w:iCs/>
        </w:rPr>
        <w:t>Hepatol</w:t>
      </w:r>
      <w:proofErr w:type="spellEnd"/>
      <w:r w:rsidRPr="00D253D5">
        <w:rPr>
          <w:rFonts w:ascii="Book Antiqua" w:hAnsi="Book Antiqua"/>
        </w:rPr>
        <w:t> 2001; </w:t>
      </w:r>
      <w:r w:rsidRPr="00D253D5">
        <w:rPr>
          <w:rFonts w:ascii="Book Antiqua" w:hAnsi="Book Antiqua"/>
          <w:b/>
          <w:bCs/>
        </w:rPr>
        <w:t>13</w:t>
      </w:r>
      <w:r w:rsidRPr="00D253D5">
        <w:rPr>
          <w:rFonts w:ascii="Book Antiqua" w:hAnsi="Book Antiqua"/>
        </w:rPr>
        <w:t>: 391-396 [PMID: 11338068 DOI: 10.1097/00042737-200104000-00015]</w:t>
      </w:r>
    </w:p>
    <w:p w14:paraId="0F09FD1B"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120 </w:t>
      </w:r>
      <w:r w:rsidRPr="00D253D5">
        <w:rPr>
          <w:rFonts w:ascii="Book Antiqua" w:hAnsi="Book Antiqua"/>
          <w:b/>
          <w:bCs/>
        </w:rPr>
        <w:t>Kane KF</w:t>
      </w:r>
      <w:r w:rsidRPr="00D253D5">
        <w:rPr>
          <w:rFonts w:ascii="Book Antiqua" w:hAnsi="Book Antiqua"/>
        </w:rPr>
        <w:t xml:space="preserve">, </w:t>
      </w:r>
      <w:proofErr w:type="spellStart"/>
      <w:r w:rsidRPr="00D253D5">
        <w:rPr>
          <w:rFonts w:ascii="Book Antiqua" w:hAnsi="Book Antiqua"/>
        </w:rPr>
        <w:t>Langman</w:t>
      </w:r>
      <w:proofErr w:type="spellEnd"/>
      <w:r w:rsidRPr="00D253D5">
        <w:rPr>
          <w:rFonts w:ascii="Book Antiqua" w:hAnsi="Book Antiqua"/>
        </w:rPr>
        <w:t xml:space="preserve"> MJ, Williams GR. Antiproliferative responses to two human colon cancer cell lines to vitamin D3 are differently modified by 9-cis-retinoic acid. </w:t>
      </w:r>
      <w:r w:rsidRPr="00D253D5">
        <w:rPr>
          <w:rFonts w:ascii="Book Antiqua" w:hAnsi="Book Antiqua"/>
          <w:i/>
          <w:iCs/>
        </w:rPr>
        <w:t>Cancer Res</w:t>
      </w:r>
      <w:r w:rsidRPr="00D253D5">
        <w:rPr>
          <w:rFonts w:ascii="Book Antiqua" w:hAnsi="Book Antiqua"/>
        </w:rPr>
        <w:t> 1996; </w:t>
      </w:r>
      <w:r w:rsidRPr="00D253D5">
        <w:rPr>
          <w:rFonts w:ascii="Book Antiqua" w:hAnsi="Book Antiqua"/>
          <w:b/>
          <w:bCs/>
        </w:rPr>
        <w:t>56</w:t>
      </w:r>
      <w:r w:rsidRPr="00D253D5">
        <w:rPr>
          <w:rFonts w:ascii="Book Antiqua" w:hAnsi="Book Antiqua"/>
        </w:rPr>
        <w:t>: 623-632 [PMID: 8564982]</w:t>
      </w:r>
    </w:p>
    <w:p w14:paraId="0D3FBA7F"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121 </w:t>
      </w:r>
      <w:r w:rsidRPr="00D253D5">
        <w:rPr>
          <w:rFonts w:ascii="Book Antiqua" w:hAnsi="Book Antiqua"/>
          <w:b/>
          <w:bCs/>
        </w:rPr>
        <w:t>Muscat JE</w:t>
      </w:r>
      <w:r w:rsidRPr="00D253D5">
        <w:rPr>
          <w:rFonts w:ascii="Book Antiqua" w:hAnsi="Book Antiqua"/>
        </w:rPr>
        <w:t xml:space="preserve">, </w:t>
      </w:r>
      <w:proofErr w:type="spellStart"/>
      <w:r w:rsidRPr="00D253D5">
        <w:rPr>
          <w:rFonts w:ascii="Book Antiqua" w:hAnsi="Book Antiqua"/>
        </w:rPr>
        <w:t>Wynder</w:t>
      </w:r>
      <w:proofErr w:type="spellEnd"/>
      <w:r w:rsidRPr="00D253D5">
        <w:rPr>
          <w:rFonts w:ascii="Book Antiqua" w:hAnsi="Book Antiqua"/>
        </w:rPr>
        <w:t xml:space="preserve"> EL. The consumption of well-done red meat and the risk of colorectal cancer. </w:t>
      </w:r>
      <w:r w:rsidRPr="00D253D5">
        <w:rPr>
          <w:rFonts w:ascii="Book Antiqua" w:hAnsi="Book Antiqua"/>
          <w:i/>
          <w:iCs/>
        </w:rPr>
        <w:t>Am J Public Health</w:t>
      </w:r>
      <w:r w:rsidRPr="00D253D5">
        <w:rPr>
          <w:rFonts w:ascii="Book Antiqua" w:hAnsi="Book Antiqua"/>
        </w:rPr>
        <w:t> 1994; </w:t>
      </w:r>
      <w:r w:rsidRPr="00D253D5">
        <w:rPr>
          <w:rFonts w:ascii="Book Antiqua" w:hAnsi="Book Antiqua"/>
          <w:b/>
          <w:bCs/>
        </w:rPr>
        <w:t>84</w:t>
      </w:r>
      <w:r w:rsidRPr="00D253D5">
        <w:rPr>
          <w:rFonts w:ascii="Book Antiqua" w:hAnsi="Book Antiqua"/>
        </w:rPr>
        <w:t>: 856-858 [PMID: 8179063]</w:t>
      </w:r>
    </w:p>
    <w:p w14:paraId="60E24AC3"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122 </w:t>
      </w:r>
      <w:r w:rsidRPr="00D253D5">
        <w:rPr>
          <w:rFonts w:ascii="Book Antiqua" w:hAnsi="Book Antiqua"/>
          <w:b/>
          <w:bCs/>
        </w:rPr>
        <w:t>Le Marchand L</w:t>
      </w:r>
      <w:r w:rsidRPr="00D253D5">
        <w:rPr>
          <w:rFonts w:ascii="Book Antiqua" w:hAnsi="Book Antiqua"/>
        </w:rPr>
        <w:t xml:space="preserve">, </w:t>
      </w:r>
      <w:proofErr w:type="spellStart"/>
      <w:r w:rsidRPr="00D253D5">
        <w:rPr>
          <w:rFonts w:ascii="Book Antiqua" w:hAnsi="Book Antiqua"/>
        </w:rPr>
        <w:t>Hankin</w:t>
      </w:r>
      <w:proofErr w:type="spellEnd"/>
      <w:r w:rsidRPr="00D253D5">
        <w:rPr>
          <w:rFonts w:ascii="Book Antiqua" w:hAnsi="Book Antiqua"/>
        </w:rPr>
        <w:t xml:space="preserve"> JH, Wilkens LR, Pierce LM, Franke A, Kolonel LN, </w:t>
      </w:r>
      <w:proofErr w:type="spellStart"/>
      <w:r w:rsidRPr="00D253D5">
        <w:rPr>
          <w:rFonts w:ascii="Book Antiqua" w:hAnsi="Book Antiqua"/>
        </w:rPr>
        <w:t>Seifried</w:t>
      </w:r>
      <w:proofErr w:type="spellEnd"/>
      <w:r w:rsidRPr="00D253D5">
        <w:rPr>
          <w:rFonts w:ascii="Book Antiqua" w:hAnsi="Book Antiqua"/>
        </w:rPr>
        <w:t xml:space="preserve"> A, Custer LJ, Chang W, Lum-Jones A, Donlon T. Combined effects of well-done red meat, smoking, and rapid N-acetyltransferase 2 and CYP1A2 phenotypes in increasing colorectal cancer risk. </w:t>
      </w:r>
      <w:r w:rsidRPr="00D253D5">
        <w:rPr>
          <w:rFonts w:ascii="Book Antiqua" w:hAnsi="Book Antiqua"/>
          <w:i/>
          <w:iCs/>
        </w:rPr>
        <w:t xml:space="preserve">Cancer Epidemiol Biomarkers </w:t>
      </w:r>
      <w:proofErr w:type="spellStart"/>
      <w:r w:rsidRPr="00D253D5">
        <w:rPr>
          <w:rFonts w:ascii="Book Antiqua" w:hAnsi="Book Antiqua"/>
          <w:i/>
          <w:iCs/>
        </w:rPr>
        <w:t>Prev</w:t>
      </w:r>
      <w:proofErr w:type="spellEnd"/>
      <w:r w:rsidRPr="00D253D5">
        <w:rPr>
          <w:rFonts w:ascii="Book Antiqua" w:hAnsi="Book Antiqua"/>
        </w:rPr>
        <w:t> 2001; </w:t>
      </w:r>
      <w:r w:rsidRPr="00D253D5">
        <w:rPr>
          <w:rFonts w:ascii="Book Antiqua" w:hAnsi="Book Antiqua"/>
          <w:b/>
          <w:bCs/>
        </w:rPr>
        <w:t>10</w:t>
      </w:r>
      <w:r w:rsidRPr="00D253D5">
        <w:rPr>
          <w:rFonts w:ascii="Book Antiqua" w:hAnsi="Book Antiqua"/>
        </w:rPr>
        <w:t>: 1259-1266 [PMID: 11751443]</w:t>
      </w:r>
    </w:p>
    <w:p w14:paraId="645B169F"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123 </w:t>
      </w:r>
      <w:proofErr w:type="spellStart"/>
      <w:r w:rsidRPr="00D253D5">
        <w:rPr>
          <w:rFonts w:ascii="Book Antiqua" w:hAnsi="Book Antiqua"/>
          <w:b/>
          <w:bCs/>
        </w:rPr>
        <w:t>Roberfroid</w:t>
      </w:r>
      <w:proofErr w:type="spellEnd"/>
      <w:r w:rsidRPr="00D253D5">
        <w:rPr>
          <w:rFonts w:ascii="Book Antiqua" w:hAnsi="Book Antiqua"/>
          <w:b/>
          <w:bCs/>
        </w:rPr>
        <w:t xml:space="preserve"> M</w:t>
      </w:r>
      <w:r w:rsidRPr="00D253D5">
        <w:rPr>
          <w:rFonts w:ascii="Book Antiqua" w:hAnsi="Book Antiqua"/>
        </w:rPr>
        <w:t>. Prebiotics: the concept revisited. </w:t>
      </w:r>
      <w:r w:rsidRPr="00D253D5">
        <w:rPr>
          <w:rFonts w:ascii="Book Antiqua" w:hAnsi="Book Antiqua"/>
          <w:i/>
          <w:iCs/>
        </w:rPr>
        <w:t xml:space="preserve">J </w:t>
      </w:r>
      <w:proofErr w:type="spellStart"/>
      <w:r w:rsidRPr="00D253D5">
        <w:rPr>
          <w:rFonts w:ascii="Book Antiqua" w:hAnsi="Book Antiqua"/>
          <w:i/>
          <w:iCs/>
        </w:rPr>
        <w:t>Nutr</w:t>
      </w:r>
      <w:proofErr w:type="spellEnd"/>
      <w:r w:rsidRPr="00D253D5">
        <w:rPr>
          <w:rFonts w:ascii="Book Antiqua" w:hAnsi="Book Antiqua"/>
        </w:rPr>
        <w:t> 2007; </w:t>
      </w:r>
      <w:r w:rsidRPr="00D253D5">
        <w:rPr>
          <w:rFonts w:ascii="Book Antiqua" w:hAnsi="Book Antiqua"/>
          <w:b/>
          <w:bCs/>
        </w:rPr>
        <w:t>137</w:t>
      </w:r>
      <w:r w:rsidRPr="00D253D5">
        <w:rPr>
          <w:rFonts w:ascii="Book Antiqua" w:hAnsi="Book Antiqua"/>
        </w:rPr>
        <w:t>: 830S-837S [PMID: 17311983 DOI: 10.1093/</w:t>
      </w:r>
      <w:proofErr w:type="spellStart"/>
      <w:r w:rsidRPr="00D253D5">
        <w:rPr>
          <w:rFonts w:ascii="Book Antiqua" w:hAnsi="Book Antiqua"/>
        </w:rPr>
        <w:t>jn</w:t>
      </w:r>
      <w:proofErr w:type="spellEnd"/>
      <w:r w:rsidRPr="00D253D5">
        <w:rPr>
          <w:rFonts w:ascii="Book Antiqua" w:hAnsi="Book Antiqua"/>
        </w:rPr>
        <w:t>/137.3.830S]</w:t>
      </w:r>
    </w:p>
    <w:p w14:paraId="157FAE4D" w14:textId="09B7A6DF"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124 </w:t>
      </w:r>
      <w:r w:rsidRPr="00D253D5">
        <w:rPr>
          <w:rFonts w:ascii="Book Antiqua" w:hAnsi="Book Antiqua"/>
          <w:b/>
          <w:bCs/>
        </w:rPr>
        <w:t>Gibson GR</w:t>
      </w:r>
      <w:r w:rsidRPr="00D253D5">
        <w:rPr>
          <w:rFonts w:ascii="Book Antiqua" w:hAnsi="Book Antiqua"/>
        </w:rPr>
        <w:t xml:space="preserve">, Probert HM, Loo JV, </w:t>
      </w:r>
      <w:proofErr w:type="spellStart"/>
      <w:r w:rsidRPr="00D253D5">
        <w:rPr>
          <w:rFonts w:ascii="Book Antiqua" w:hAnsi="Book Antiqua"/>
        </w:rPr>
        <w:t>Rastall</w:t>
      </w:r>
      <w:proofErr w:type="spellEnd"/>
      <w:r w:rsidRPr="00D253D5">
        <w:rPr>
          <w:rFonts w:ascii="Book Antiqua" w:hAnsi="Book Antiqua"/>
        </w:rPr>
        <w:t xml:space="preserve"> RA, </w:t>
      </w:r>
      <w:proofErr w:type="spellStart"/>
      <w:r w:rsidRPr="00D253D5">
        <w:rPr>
          <w:rFonts w:ascii="Book Antiqua" w:hAnsi="Book Antiqua"/>
        </w:rPr>
        <w:t>Roberfroid</w:t>
      </w:r>
      <w:proofErr w:type="spellEnd"/>
      <w:r w:rsidRPr="00D253D5">
        <w:rPr>
          <w:rFonts w:ascii="Book Antiqua" w:hAnsi="Book Antiqua"/>
        </w:rPr>
        <w:t xml:space="preserve"> MB. Dietary modulation of the human colonic microbiota: updating the concept of prebiotics. </w:t>
      </w:r>
      <w:proofErr w:type="spellStart"/>
      <w:r w:rsidRPr="00D253D5">
        <w:rPr>
          <w:rFonts w:ascii="Book Antiqua" w:hAnsi="Book Antiqua"/>
          <w:i/>
          <w:iCs/>
        </w:rPr>
        <w:t>Nutr</w:t>
      </w:r>
      <w:proofErr w:type="spellEnd"/>
      <w:r w:rsidRPr="00D253D5">
        <w:rPr>
          <w:rFonts w:ascii="Book Antiqua" w:hAnsi="Book Antiqua"/>
          <w:i/>
          <w:iCs/>
        </w:rPr>
        <w:t xml:space="preserve"> Res Rev</w:t>
      </w:r>
      <w:r w:rsidR="005F3143">
        <w:rPr>
          <w:rFonts w:ascii="Book Antiqua" w:hAnsi="Book Antiqua"/>
          <w:i/>
          <w:iCs/>
        </w:rPr>
        <w:t xml:space="preserve"> </w:t>
      </w:r>
      <w:r w:rsidRPr="00D253D5">
        <w:rPr>
          <w:rFonts w:ascii="Book Antiqua" w:hAnsi="Book Antiqua"/>
        </w:rPr>
        <w:t>2004; </w:t>
      </w:r>
      <w:r w:rsidRPr="00D253D5">
        <w:rPr>
          <w:rFonts w:ascii="Book Antiqua" w:hAnsi="Book Antiqua"/>
          <w:b/>
          <w:bCs/>
        </w:rPr>
        <w:t>17</w:t>
      </w:r>
      <w:r w:rsidRPr="00D253D5">
        <w:rPr>
          <w:rFonts w:ascii="Book Antiqua" w:hAnsi="Book Antiqua"/>
        </w:rPr>
        <w:t>: 259-275 [PMID: 19079930 DOI: 10.1079/NRR200479]</w:t>
      </w:r>
    </w:p>
    <w:p w14:paraId="5E4E7FF6"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125 </w:t>
      </w:r>
      <w:r w:rsidRPr="00D253D5">
        <w:rPr>
          <w:rFonts w:ascii="Book Antiqua" w:hAnsi="Book Antiqua"/>
          <w:b/>
          <w:bCs/>
        </w:rPr>
        <w:t>Bruno-</w:t>
      </w:r>
      <w:proofErr w:type="spellStart"/>
      <w:r w:rsidRPr="00D253D5">
        <w:rPr>
          <w:rFonts w:ascii="Book Antiqua" w:hAnsi="Book Antiqua"/>
          <w:b/>
          <w:bCs/>
        </w:rPr>
        <w:t>Barcena</w:t>
      </w:r>
      <w:proofErr w:type="spellEnd"/>
      <w:r w:rsidRPr="00D253D5">
        <w:rPr>
          <w:rFonts w:ascii="Book Antiqua" w:hAnsi="Book Antiqua"/>
          <w:b/>
          <w:bCs/>
        </w:rPr>
        <w:t xml:space="preserve"> JM</w:t>
      </w:r>
      <w:r w:rsidRPr="00D253D5">
        <w:rPr>
          <w:rFonts w:ascii="Book Antiqua" w:hAnsi="Book Antiqua"/>
        </w:rPr>
        <w:t xml:space="preserve">, </w:t>
      </w:r>
      <w:proofErr w:type="spellStart"/>
      <w:r w:rsidRPr="00D253D5">
        <w:rPr>
          <w:rFonts w:ascii="Book Antiqua" w:hAnsi="Book Antiqua"/>
        </w:rPr>
        <w:t>Azcarate</w:t>
      </w:r>
      <w:proofErr w:type="spellEnd"/>
      <w:r w:rsidRPr="00D253D5">
        <w:rPr>
          <w:rFonts w:ascii="Book Antiqua" w:hAnsi="Book Antiqua"/>
        </w:rPr>
        <w:t xml:space="preserve">-Peril MA. </w:t>
      </w:r>
      <w:proofErr w:type="spellStart"/>
      <w:r w:rsidRPr="00D253D5">
        <w:rPr>
          <w:rFonts w:ascii="Book Antiqua" w:hAnsi="Book Antiqua"/>
        </w:rPr>
        <w:t>Galacto</w:t>
      </w:r>
      <w:proofErr w:type="spellEnd"/>
      <w:r w:rsidRPr="00D253D5">
        <w:rPr>
          <w:rFonts w:ascii="Book Antiqua" w:hAnsi="Book Antiqua"/>
        </w:rPr>
        <w:t xml:space="preserve">-oligosaccharides and Colorectal Cancer: Feeding our Intestinal </w:t>
      </w:r>
      <w:proofErr w:type="spellStart"/>
      <w:r w:rsidRPr="00D253D5">
        <w:rPr>
          <w:rFonts w:ascii="Book Antiqua" w:hAnsi="Book Antiqua"/>
        </w:rPr>
        <w:t>Probiome</w:t>
      </w:r>
      <w:proofErr w:type="spellEnd"/>
      <w:r w:rsidRPr="00D253D5">
        <w:rPr>
          <w:rFonts w:ascii="Book Antiqua" w:hAnsi="Book Antiqua"/>
        </w:rPr>
        <w:t>. </w:t>
      </w:r>
      <w:r w:rsidRPr="00D253D5">
        <w:rPr>
          <w:rFonts w:ascii="Book Antiqua" w:hAnsi="Book Antiqua"/>
          <w:i/>
          <w:iCs/>
        </w:rPr>
        <w:t xml:space="preserve">J </w:t>
      </w:r>
      <w:proofErr w:type="spellStart"/>
      <w:r w:rsidRPr="00D253D5">
        <w:rPr>
          <w:rFonts w:ascii="Book Antiqua" w:hAnsi="Book Antiqua"/>
          <w:i/>
          <w:iCs/>
        </w:rPr>
        <w:t>Funct</w:t>
      </w:r>
      <w:proofErr w:type="spellEnd"/>
      <w:r w:rsidRPr="00D253D5">
        <w:rPr>
          <w:rFonts w:ascii="Book Antiqua" w:hAnsi="Book Antiqua"/>
          <w:i/>
          <w:iCs/>
        </w:rPr>
        <w:t xml:space="preserve"> Foods</w:t>
      </w:r>
      <w:r w:rsidRPr="00D253D5">
        <w:rPr>
          <w:rFonts w:ascii="Book Antiqua" w:hAnsi="Book Antiqua"/>
        </w:rPr>
        <w:t> 2015; </w:t>
      </w:r>
      <w:r w:rsidRPr="00D253D5">
        <w:rPr>
          <w:rFonts w:ascii="Book Antiqua" w:hAnsi="Book Antiqua"/>
          <w:b/>
          <w:bCs/>
        </w:rPr>
        <w:t>12</w:t>
      </w:r>
      <w:r w:rsidRPr="00D253D5">
        <w:rPr>
          <w:rFonts w:ascii="Book Antiqua" w:hAnsi="Book Antiqua"/>
        </w:rPr>
        <w:t>: 92-108 [PMID: 25584074 DOI: 10.1016/j.jff.2014.10.029]</w:t>
      </w:r>
    </w:p>
    <w:p w14:paraId="048FDEDB"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126 </w:t>
      </w:r>
      <w:proofErr w:type="spellStart"/>
      <w:r w:rsidRPr="00D253D5">
        <w:rPr>
          <w:rFonts w:ascii="Book Antiqua" w:hAnsi="Book Antiqua"/>
          <w:b/>
          <w:bCs/>
        </w:rPr>
        <w:t>Femia</w:t>
      </w:r>
      <w:proofErr w:type="spellEnd"/>
      <w:r w:rsidRPr="00D253D5">
        <w:rPr>
          <w:rFonts w:ascii="Book Antiqua" w:hAnsi="Book Antiqua"/>
          <w:b/>
          <w:bCs/>
        </w:rPr>
        <w:t xml:space="preserve"> AP</w:t>
      </w:r>
      <w:r w:rsidRPr="00D253D5">
        <w:rPr>
          <w:rFonts w:ascii="Book Antiqua" w:hAnsi="Book Antiqua"/>
        </w:rPr>
        <w:t xml:space="preserve">, </w:t>
      </w:r>
      <w:proofErr w:type="spellStart"/>
      <w:r w:rsidRPr="00D253D5">
        <w:rPr>
          <w:rFonts w:ascii="Book Antiqua" w:hAnsi="Book Antiqua"/>
        </w:rPr>
        <w:t>Luceri</w:t>
      </w:r>
      <w:proofErr w:type="spellEnd"/>
      <w:r w:rsidRPr="00D253D5">
        <w:rPr>
          <w:rFonts w:ascii="Book Antiqua" w:hAnsi="Book Antiqua"/>
        </w:rPr>
        <w:t xml:space="preserve"> C, </w:t>
      </w:r>
      <w:proofErr w:type="spellStart"/>
      <w:r w:rsidRPr="00D253D5">
        <w:rPr>
          <w:rFonts w:ascii="Book Antiqua" w:hAnsi="Book Antiqua"/>
        </w:rPr>
        <w:t>Dolara</w:t>
      </w:r>
      <w:proofErr w:type="spellEnd"/>
      <w:r w:rsidRPr="00D253D5">
        <w:rPr>
          <w:rFonts w:ascii="Book Antiqua" w:hAnsi="Book Antiqua"/>
        </w:rPr>
        <w:t xml:space="preserve"> P, Giannini A, </w:t>
      </w:r>
      <w:proofErr w:type="spellStart"/>
      <w:r w:rsidRPr="00D253D5">
        <w:rPr>
          <w:rFonts w:ascii="Book Antiqua" w:hAnsi="Book Antiqua"/>
        </w:rPr>
        <w:t>Biggeri</w:t>
      </w:r>
      <w:proofErr w:type="spellEnd"/>
      <w:r w:rsidRPr="00D253D5">
        <w:rPr>
          <w:rFonts w:ascii="Book Antiqua" w:hAnsi="Book Antiqua"/>
        </w:rPr>
        <w:t xml:space="preserve"> A, </w:t>
      </w:r>
      <w:proofErr w:type="spellStart"/>
      <w:r w:rsidRPr="00D253D5">
        <w:rPr>
          <w:rFonts w:ascii="Book Antiqua" w:hAnsi="Book Antiqua"/>
        </w:rPr>
        <w:t>Salvadori</w:t>
      </w:r>
      <w:proofErr w:type="spellEnd"/>
      <w:r w:rsidRPr="00D253D5">
        <w:rPr>
          <w:rFonts w:ascii="Book Antiqua" w:hAnsi="Book Antiqua"/>
        </w:rPr>
        <w:t xml:space="preserve"> M, Clune Y, Collins KJ, </w:t>
      </w:r>
      <w:proofErr w:type="spellStart"/>
      <w:r w:rsidRPr="00D253D5">
        <w:rPr>
          <w:rFonts w:ascii="Book Antiqua" w:hAnsi="Book Antiqua"/>
        </w:rPr>
        <w:t>Paglierani</w:t>
      </w:r>
      <w:proofErr w:type="spellEnd"/>
      <w:r w:rsidRPr="00D253D5">
        <w:rPr>
          <w:rFonts w:ascii="Book Antiqua" w:hAnsi="Book Antiqua"/>
        </w:rPr>
        <w:t xml:space="preserve"> M, </w:t>
      </w:r>
      <w:proofErr w:type="spellStart"/>
      <w:r w:rsidRPr="00D253D5">
        <w:rPr>
          <w:rFonts w:ascii="Book Antiqua" w:hAnsi="Book Antiqua"/>
        </w:rPr>
        <w:t>Caderni</w:t>
      </w:r>
      <w:proofErr w:type="spellEnd"/>
      <w:r w:rsidRPr="00D253D5">
        <w:rPr>
          <w:rFonts w:ascii="Book Antiqua" w:hAnsi="Book Antiqua"/>
        </w:rPr>
        <w:t xml:space="preserve"> G. Antitumorigenic activity of the prebiotic inulin </w:t>
      </w:r>
      <w:r w:rsidRPr="00D253D5">
        <w:rPr>
          <w:rFonts w:ascii="Book Antiqua" w:hAnsi="Book Antiqua"/>
        </w:rPr>
        <w:lastRenderedPageBreak/>
        <w:t xml:space="preserve">enriched with oligofructose in combination with the probiotics Lactobacillus </w:t>
      </w:r>
      <w:proofErr w:type="spellStart"/>
      <w:r w:rsidRPr="00D253D5">
        <w:rPr>
          <w:rFonts w:ascii="Book Antiqua" w:hAnsi="Book Antiqua"/>
        </w:rPr>
        <w:t>rhamnosus</w:t>
      </w:r>
      <w:proofErr w:type="spellEnd"/>
      <w:r w:rsidRPr="00D253D5">
        <w:rPr>
          <w:rFonts w:ascii="Book Antiqua" w:hAnsi="Book Antiqua"/>
        </w:rPr>
        <w:t xml:space="preserve"> and Bifidobacterium lactis on azoxymethane-induced colon carcinogenesis in rats. </w:t>
      </w:r>
      <w:r w:rsidRPr="00D253D5">
        <w:rPr>
          <w:rFonts w:ascii="Book Antiqua" w:hAnsi="Book Antiqua"/>
          <w:i/>
          <w:iCs/>
        </w:rPr>
        <w:t>Carcinogenesis</w:t>
      </w:r>
      <w:r w:rsidRPr="00D253D5">
        <w:rPr>
          <w:rFonts w:ascii="Book Antiqua" w:hAnsi="Book Antiqua"/>
        </w:rPr>
        <w:t> 2002; </w:t>
      </w:r>
      <w:r w:rsidRPr="00D253D5">
        <w:rPr>
          <w:rFonts w:ascii="Book Antiqua" w:hAnsi="Book Antiqua"/>
          <w:b/>
          <w:bCs/>
        </w:rPr>
        <w:t>23</w:t>
      </w:r>
      <w:r w:rsidRPr="00D253D5">
        <w:rPr>
          <w:rFonts w:ascii="Book Antiqua" w:hAnsi="Book Antiqua"/>
        </w:rPr>
        <w:t>: 1953-1960 [PMID: 12419846 DOI: 10.1093/</w:t>
      </w:r>
      <w:proofErr w:type="spellStart"/>
      <w:r w:rsidRPr="00D253D5">
        <w:rPr>
          <w:rFonts w:ascii="Book Antiqua" w:hAnsi="Book Antiqua"/>
        </w:rPr>
        <w:t>carcin</w:t>
      </w:r>
      <w:proofErr w:type="spellEnd"/>
      <w:r w:rsidRPr="00D253D5">
        <w:rPr>
          <w:rFonts w:ascii="Book Antiqua" w:hAnsi="Book Antiqua"/>
        </w:rPr>
        <w:t>/23.11.1953]</w:t>
      </w:r>
    </w:p>
    <w:p w14:paraId="1E652CE9"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127 </w:t>
      </w:r>
      <w:r w:rsidRPr="00D253D5">
        <w:rPr>
          <w:rFonts w:ascii="Book Antiqua" w:hAnsi="Book Antiqua"/>
          <w:b/>
          <w:bCs/>
        </w:rPr>
        <w:t>Rowland IR</w:t>
      </w:r>
      <w:r w:rsidRPr="00D253D5">
        <w:rPr>
          <w:rFonts w:ascii="Book Antiqua" w:hAnsi="Book Antiqua"/>
        </w:rPr>
        <w:t xml:space="preserve">, </w:t>
      </w:r>
      <w:proofErr w:type="spellStart"/>
      <w:r w:rsidRPr="00D253D5">
        <w:rPr>
          <w:rFonts w:ascii="Book Antiqua" w:hAnsi="Book Antiqua"/>
        </w:rPr>
        <w:t>Rumney</w:t>
      </w:r>
      <w:proofErr w:type="spellEnd"/>
      <w:r w:rsidRPr="00D253D5">
        <w:rPr>
          <w:rFonts w:ascii="Book Antiqua" w:hAnsi="Book Antiqua"/>
        </w:rPr>
        <w:t xml:space="preserve"> CJ, Coutts JT, </w:t>
      </w:r>
      <w:proofErr w:type="spellStart"/>
      <w:r w:rsidRPr="00D253D5">
        <w:rPr>
          <w:rFonts w:ascii="Book Antiqua" w:hAnsi="Book Antiqua"/>
        </w:rPr>
        <w:t>Lievense</w:t>
      </w:r>
      <w:proofErr w:type="spellEnd"/>
      <w:r w:rsidRPr="00D253D5">
        <w:rPr>
          <w:rFonts w:ascii="Book Antiqua" w:hAnsi="Book Antiqua"/>
        </w:rPr>
        <w:t xml:space="preserve"> LC. Effect of Bifidobacterium </w:t>
      </w:r>
      <w:proofErr w:type="spellStart"/>
      <w:r w:rsidRPr="00D253D5">
        <w:rPr>
          <w:rFonts w:ascii="Book Antiqua" w:hAnsi="Book Antiqua"/>
        </w:rPr>
        <w:t>longum</w:t>
      </w:r>
      <w:proofErr w:type="spellEnd"/>
      <w:r w:rsidRPr="00D253D5">
        <w:rPr>
          <w:rFonts w:ascii="Book Antiqua" w:hAnsi="Book Antiqua"/>
        </w:rPr>
        <w:t xml:space="preserve"> and inulin on gut bacterial metabolism and carcinogen-induced aberrant crypt foci in rats. </w:t>
      </w:r>
      <w:r w:rsidRPr="00D253D5">
        <w:rPr>
          <w:rFonts w:ascii="Book Antiqua" w:hAnsi="Book Antiqua"/>
          <w:i/>
          <w:iCs/>
        </w:rPr>
        <w:t>Carcinogenesis</w:t>
      </w:r>
      <w:r w:rsidRPr="00D253D5">
        <w:rPr>
          <w:rFonts w:ascii="Book Antiqua" w:hAnsi="Book Antiqua"/>
        </w:rPr>
        <w:t> 1998; </w:t>
      </w:r>
      <w:r w:rsidRPr="00D253D5">
        <w:rPr>
          <w:rFonts w:ascii="Book Antiqua" w:hAnsi="Book Antiqua"/>
          <w:b/>
          <w:bCs/>
        </w:rPr>
        <w:t>19</w:t>
      </w:r>
      <w:r w:rsidRPr="00D253D5">
        <w:rPr>
          <w:rFonts w:ascii="Book Antiqua" w:hAnsi="Book Antiqua"/>
        </w:rPr>
        <w:t>: 281-285 [PMID: 9498277 DOI: 10.1093/</w:t>
      </w:r>
      <w:proofErr w:type="spellStart"/>
      <w:r w:rsidRPr="00D253D5">
        <w:rPr>
          <w:rFonts w:ascii="Book Antiqua" w:hAnsi="Book Antiqua"/>
        </w:rPr>
        <w:t>carcin</w:t>
      </w:r>
      <w:proofErr w:type="spellEnd"/>
      <w:r w:rsidRPr="00D253D5">
        <w:rPr>
          <w:rFonts w:ascii="Book Antiqua" w:hAnsi="Book Antiqua"/>
        </w:rPr>
        <w:t>/19.2.281]</w:t>
      </w:r>
    </w:p>
    <w:p w14:paraId="2A78A6B6" w14:textId="3388BE51"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128 </w:t>
      </w:r>
      <w:proofErr w:type="spellStart"/>
      <w:r w:rsidRPr="00D253D5">
        <w:rPr>
          <w:rFonts w:ascii="Book Antiqua" w:hAnsi="Book Antiqua"/>
          <w:b/>
          <w:bCs/>
        </w:rPr>
        <w:t>Aachary</w:t>
      </w:r>
      <w:proofErr w:type="spellEnd"/>
      <w:r w:rsidRPr="00D253D5">
        <w:rPr>
          <w:rFonts w:ascii="Book Antiqua" w:hAnsi="Book Antiqua"/>
          <w:b/>
          <w:bCs/>
        </w:rPr>
        <w:t xml:space="preserve"> AA,</w:t>
      </w:r>
      <w:r w:rsidRPr="00D253D5">
        <w:rPr>
          <w:rFonts w:ascii="Book Antiqua" w:hAnsi="Book Antiqua"/>
        </w:rPr>
        <w:t> </w:t>
      </w:r>
      <w:proofErr w:type="spellStart"/>
      <w:r w:rsidRPr="00D253D5">
        <w:rPr>
          <w:rFonts w:ascii="Book Antiqua" w:hAnsi="Book Antiqua"/>
        </w:rPr>
        <w:t>Prapulla</w:t>
      </w:r>
      <w:proofErr w:type="spellEnd"/>
      <w:r w:rsidRPr="00D253D5">
        <w:rPr>
          <w:rFonts w:ascii="Book Antiqua" w:hAnsi="Book Antiqua"/>
        </w:rPr>
        <w:t xml:space="preserve"> SG. </w:t>
      </w:r>
      <w:proofErr w:type="spellStart"/>
      <w:r w:rsidRPr="00D253D5">
        <w:rPr>
          <w:rFonts w:ascii="Book Antiqua" w:hAnsi="Book Antiqua"/>
        </w:rPr>
        <w:t>Xylooligosaccharides</w:t>
      </w:r>
      <w:proofErr w:type="spellEnd"/>
      <w:r w:rsidRPr="00D253D5">
        <w:rPr>
          <w:rFonts w:ascii="Book Antiqua" w:hAnsi="Book Antiqua"/>
        </w:rPr>
        <w:t xml:space="preserve"> (XOS) as an emerging prebiotic: microbial synthesis, utilization, structural characterization, bioactive properties, and applications. </w:t>
      </w:r>
      <w:r w:rsidRPr="005F3143">
        <w:rPr>
          <w:rFonts w:ascii="Book Antiqua" w:hAnsi="Book Antiqua"/>
          <w:i/>
        </w:rPr>
        <w:t xml:space="preserve">Comp Rev Food Sci Food </w:t>
      </w:r>
      <w:proofErr w:type="spellStart"/>
      <w:r w:rsidRPr="005F3143">
        <w:rPr>
          <w:rFonts w:ascii="Book Antiqua" w:hAnsi="Book Antiqua"/>
          <w:i/>
        </w:rPr>
        <w:t>Saf</w:t>
      </w:r>
      <w:proofErr w:type="spellEnd"/>
      <w:r w:rsidRPr="00D253D5">
        <w:rPr>
          <w:rFonts w:ascii="Book Antiqua" w:hAnsi="Book Antiqua"/>
        </w:rPr>
        <w:t xml:space="preserve"> 2011;</w:t>
      </w:r>
      <w:r w:rsidR="005F3143">
        <w:rPr>
          <w:rFonts w:ascii="Book Antiqua" w:hAnsi="Book Antiqua"/>
        </w:rPr>
        <w:t xml:space="preserve"> </w:t>
      </w:r>
      <w:r w:rsidRPr="005F3143">
        <w:rPr>
          <w:rFonts w:ascii="Book Antiqua" w:hAnsi="Book Antiqua"/>
          <w:b/>
        </w:rPr>
        <w:t>10</w:t>
      </w:r>
      <w:r w:rsidRPr="00D253D5">
        <w:rPr>
          <w:rFonts w:ascii="Book Antiqua" w:hAnsi="Book Antiqua"/>
        </w:rPr>
        <w:t>:</w:t>
      </w:r>
      <w:r w:rsidR="005F3143">
        <w:rPr>
          <w:rFonts w:ascii="Book Antiqua" w:hAnsi="Book Antiqua"/>
        </w:rPr>
        <w:t xml:space="preserve"> 2e16</w:t>
      </w:r>
      <w:r w:rsidRPr="00D253D5">
        <w:rPr>
          <w:rFonts w:ascii="Book Antiqua" w:hAnsi="Book Antiqua"/>
        </w:rPr>
        <w:t xml:space="preserve"> [DOI: 10.1111/j.1541-4337.2010.00135.x]</w:t>
      </w:r>
    </w:p>
    <w:p w14:paraId="71A05334"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129 </w:t>
      </w:r>
      <w:proofErr w:type="spellStart"/>
      <w:r w:rsidRPr="00D253D5">
        <w:rPr>
          <w:rFonts w:ascii="Book Antiqua" w:hAnsi="Book Antiqua"/>
          <w:b/>
          <w:bCs/>
        </w:rPr>
        <w:t>Birt</w:t>
      </w:r>
      <w:proofErr w:type="spellEnd"/>
      <w:r w:rsidRPr="00D253D5">
        <w:rPr>
          <w:rFonts w:ascii="Book Antiqua" w:hAnsi="Book Antiqua"/>
          <w:b/>
          <w:bCs/>
        </w:rPr>
        <w:t xml:space="preserve"> DF</w:t>
      </w:r>
      <w:r w:rsidRPr="00D253D5">
        <w:rPr>
          <w:rFonts w:ascii="Book Antiqua" w:hAnsi="Book Antiqua"/>
        </w:rPr>
        <w:t xml:space="preserve">, Boylston T, Hendrich S, Jane JL, Hollis J, Li L, McClelland J, Moore S, Phillips GJ, Rowling M, </w:t>
      </w:r>
      <w:proofErr w:type="spellStart"/>
      <w:r w:rsidRPr="00D253D5">
        <w:rPr>
          <w:rFonts w:ascii="Book Antiqua" w:hAnsi="Book Antiqua"/>
        </w:rPr>
        <w:t>Schalinske</w:t>
      </w:r>
      <w:proofErr w:type="spellEnd"/>
      <w:r w:rsidRPr="00D253D5">
        <w:rPr>
          <w:rFonts w:ascii="Book Antiqua" w:hAnsi="Book Antiqua"/>
        </w:rPr>
        <w:t xml:space="preserve"> K, Scott MP, Whitley EM. Resistant starch: promise for improving human health. </w:t>
      </w:r>
      <w:r w:rsidRPr="00D253D5">
        <w:rPr>
          <w:rFonts w:ascii="Book Antiqua" w:hAnsi="Book Antiqua"/>
          <w:i/>
          <w:iCs/>
        </w:rPr>
        <w:t xml:space="preserve">Adv </w:t>
      </w:r>
      <w:proofErr w:type="spellStart"/>
      <w:r w:rsidRPr="00D253D5">
        <w:rPr>
          <w:rFonts w:ascii="Book Antiqua" w:hAnsi="Book Antiqua"/>
          <w:i/>
          <w:iCs/>
        </w:rPr>
        <w:t>Nutr</w:t>
      </w:r>
      <w:proofErr w:type="spellEnd"/>
      <w:r w:rsidRPr="00D253D5">
        <w:rPr>
          <w:rFonts w:ascii="Book Antiqua" w:hAnsi="Book Antiqua"/>
        </w:rPr>
        <w:t> 2013; </w:t>
      </w:r>
      <w:r w:rsidRPr="00D253D5">
        <w:rPr>
          <w:rFonts w:ascii="Book Antiqua" w:hAnsi="Book Antiqua"/>
          <w:b/>
          <w:bCs/>
        </w:rPr>
        <w:t>4</w:t>
      </w:r>
      <w:r w:rsidRPr="00D253D5">
        <w:rPr>
          <w:rFonts w:ascii="Book Antiqua" w:hAnsi="Book Antiqua"/>
        </w:rPr>
        <w:t>: 587-601 [PMID: 24228189 DOI: 10.3945/an.113.004325]</w:t>
      </w:r>
    </w:p>
    <w:p w14:paraId="2EA4EFD9"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130 </w:t>
      </w:r>
      <w:proofErr w:type="spellStart"/>
      <w:r w:rsidRPr="00D253D5">
        <w:rPr>
          <w:rFonts w:ascii="Book Antiqua" w:hAnsi="Book Antiqua"/>
          <w:b/>
          <w:bCs/>
        </w:rPr>
        <w:t>Wijnands</w:t>
      </w:r>
      <w:proofErr w:type="spellEnd"/>
      <w:r w:rsidRPr="00D253D5">
        <w:rPr>
          <w:rFonts w:ascii="Book Antiqua" w:hAnsi="Book Antiqua"/>
          <w:b/>
          <w:bCs/>
        </w:rPr>
        <w:t xml:space="preserve"> MV</w:t>
      </w:r>
      <w:r w:rsidRPr="00D253D5">
        <w:rPr>
          <w:rFonts w:ascii="Book Antiqua" w:hAnsi="Book Antiqua"/>
        </w:rPr>
        <w:t xml:space="preserve">, </w:t>
      </w:r>
      <w:proofErr w:type="spellStart"/>
      <w:r w:rsidRPr="00D253D5">
        <w:rPr>
          <w:rFonts w:ascii="Book Antiqua" w:hAnsi="Book Antiqua"/>
        </w:rPr>
        <w:t>Schoterman</w:t>
      </w:r>
      <w:proofErr w:type="spellEnd"/>
      <w:r w:rsidRPr="00D253D5">
        <w:rPr>
          <w:rFonts w:ascii="Book Antiqua" w:hAnsi="Book Antiqua"/>
        </w:rPr>
        <w:t xml:space="preserve"> HC, </w:t>
      </w:r>
      <w:proofErr w:type="spellStart"/>
      <w:r w:rsidRPr="00D253D5">
        <w:rPr>
          <w:rFonts w:ascii="Book Antiqua" w:hAnsi="Book Antiqua"/>
        </w:rPr>
        <w:t>Bruijntjes</w:t>
      </w:r>
      <w:proofErr w:type="spellEnd"/>
      <w:r w:rsidRPr="00D253D5">
        <w:rPr>
          <w:rFonts w:ascii="Book Antiqua" w:hAnsi="Book Antiqua"/>
        </w:rPr>
        <w:t xml:space="preserve"> JB, Hollanders VM, </w:t>
      </w:r>
      <w:proofErr w:type="spellStart"/>
      <w:r w:rsidRPr="00D253D5">
        <w:rPr>
          <w:rFonts w:ascii="Book Antiqua" w:hAnsi="Book Antiqua"/>
        </w:rPr>
        <w:t>Woutersen</w:t>
      </w:r>
      <w:proofErr w:type="spellEnd"/>
      <w:r w:rsidRPr="00D253D5">
        <w:rPr>
          <w:rFonts w:ascii="Book Antiqua" w:hAnsi="Book Antiqua"/>
        </w:rPr>
        <w:t xml:space="preserve"> RA. Effect of dietary </w:t>
      </w:r>
      <w:proofErr w:type="spellStart"/>
      <w:r w:rsidRPr="00D253D5">
        <w:rPr>
          <w:rFonts w:ascii="Book Antiqua" w:hAnsi="Book Antiqua"/>
        </w:rPr>
        <w:t>galacto</w:t>
      </w:r>
      <w:proofErr w:type="spellEnd"/>
      <w:r w:rsidRPr="00D253D5">
        <w:rPr>
          <w:rFonts w:ascii="Book Antiqua" w:hAnsi="Book Antiqua"/>
        </w:rPr>
        <w:t>-oligosaccharides on azoxymethane-induced aberrant crypt foci and colorectal cancer in Fischer 344 rats. </w:t>
      </w:r>
      <w:r w:rsidRPr="00D253D5">
        <w:rPr>
          <w:rFonts w:ascii="Book Antiqua" w:hAnsi="Book Antiqua"/>
          <w:i/>
          <w:iCs/>
        </w:rPr>
        <w:t>Carcinogenesis</w:t>
      </w:r>
      <w:r w:rsidRPr="00D253D5">
        <w:rPr>
          <w:rFonts w:ascii="Book Antiqua" w:hAnsi="Book Antiqua"/>
        </w:rPr>
        <w:t> 2001; </w:t>
      </w:r>
      <w:r w:rsidRPr="00D253D5">
        <w:rPr>
          <w:rFonts w:ascii="Book Antiqua" w:hAnsi="Book Antiqua"/>
          <w:b/>
          <w:bCs/>
        </w:rPr>
        <w:t>22</w:t>
      </w:r>
      <w:r w:rsidRPr="00D253D5">
        <w:rPr>
          <w:rFonts w:ascii="Book Antiqua" w:hAnsi="Book Antiqua"/>
        </w:rPr>
        <w:t>: 127-132 [PMID: 11159750 DOI: 10.1093/</w:t>
      </w:r>
      <w:proofErr w:type="spellStart"/>
      <w:r w:rsidRPr="00D253D5">
        <w:rPr>
          <w:rFonts w:ascii="Book Antiqua" w:hAnsi="Book Antiqua"/>
        </w:rPr>
        <w:t>carcin</w:t>
      </w:r>
      <w:proofErr w:type="spellEnd"/>
      <w:r w:rsidRPr="00D253D5">
        <w:rPr>
          <w:rFonts w:ascii="Book Antiqua" w:hAnsi="Book Antiqua"/>
        </w:rPr>
        <w:t>/22.1.127]</w:t>
      </w:r>
    </w:p>
    <w:p w14:paraId="08921859"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131 </w:t>
      </w:r>
      <w:r w:rsidRPr="00D253D5">
        <w:rPr>
          <w:rFonts w:ascii="Book Antiqua" w:hAnsi="Book Antiqua"/>
          <w:b/>
          <w:bCs/>
        </w:rPr>
        <w:t>Hsu CK</w:t>
      </w:r>
      <w:r w:rsidRPr="00D253D5">
        <w:rPr>
          <w:rFonts w:ascii="Book Antiqua" w:hAnsi="Book Antiqua"/>
        </w:rPr>
        <w:t xml:space="preserve">, Liao JW, Chung YC, Hsieh CP, Chan YC. </w:t>
      </w:r>
      <w:proofErr w:type="spellStart"/>
      <w:r w:rsidRPr="00D253D5">
        <w:rPr>
          <w:rFonts w:ascii="Book Antiqua" w:hAnsi="Book Antiqua"/>
        </w:rPr>
        <w:t>Xylooligosaccharides</w:t>
      </w:r>
      <w:proofErr w:type="spellEnd"/>
      <w:r w:rsidRPr="00D253D5">
        <w:rPr>
          <w:rFonts w:ascii="Book Antiqua" w:hAnsi="Book Antiqua"/>
        </w:rPr>
        <w:t xml:space="preserve"> and </w:t>
      </w:r>
      <w:proofErr w:type="spellStart"/>
      <w:r w:rsidRPr="00D253D5">
        <w:rPr>
          <w:rFonts w:ascii="Book Antiqua" w:hAnsi="Book Antiqua"/>
        </w:rPr>
        <w:t>fructooligosaccharides</w:t>
      </w:r>
      <w:proofErr w:type="spellEnd"/>
      <w:r w:rsidRPr="00D253D5">
        <w:rPr>
          <w:rFonts w:ascii="Book Antiqua" w:hAnsi="Book Antiqua"/>
        </w:rPr>
        <w:t xml:space="preserve"> affect the intestinal microbiota and precancerous colonic lesion development in rats. </w:t>
      </w:r>
      <w:r w:rsidRPr="00D253D5">
        <w:rPr>
          <w:rFonts w:ascii="Book Antiqua" w:hAnsi="Book Antiqua"/>
          <w:i/>
          <w:iCs/>
        </w:rPr>
        <w:t xml:space="preserve">J </w:t>
      </w:r>
      <w:proofErr w:type="spellStart"/>
      <w:r w:rsidRPr="00D253D5">
        <w:rPr>
          <w:rFonts w:ascii="Book Antiqua" w:hAnsi="Book Antiqua"/>
          <w:i/>
          <w:iCs/>
        </w:rPr>
        <w:t>Nutr</w:t>
      </w:r>
      <w:proofErr w:type="spellEnd"/>
      <w:r w:rsidRPr="00D253D5">
        <w:rPr>
          <w:rFonts w:ascii="Book Antiqua" w:hAnsi="Book Antiqua"/>
        </w:rPr>
        <w:t> 2004; </w:t>
      </w:r>
      <w:r w:rsidRPr="00D253D5">
        <w:rPr>
          <w:rFonts w:ascii="Book Antiqua" w:hAnsi="Book Antiqua"/>
          <w:b/>
          <w:bCs/>
        </w:rPr>
        <w:t>134</w:t>
      </w:r>
      <w:r w:rsidRPr="00D253D5">
        <w:rPr>
          <w:rFonts w:ascii="Book Antiqua" w:hAnsi="Book Antiqua"/>
        </w:rPr>
        <w:t>: 1523-1528 [PMID: 15173423 DOI: 10.1093/</w:t>
      </w:r>
      <w:proofErr w:type="spellStart"/>
      <w:r w:rsidRPr="00D253D5">
        <w:rPr>
          <w:rFonts w:ascii="Book Antiqua" w:hAnsi="Book Antiqua"/>
        </w:rPr>
        <w:t>jn</w:t>
      </w:r>
      <w:proofErr w:type="spellEnd"/>
      <w:r w:rsidRPr="00D253D5">
        <w:rPr>
          <w:rFonts w:ascii="Book Antiqua" w:hAnsi="Book Antiqua"/>
        </w:rPr>
        <w:t>/134.6.1523]</w:t>
      </w:r>
    </w:p>
    <w:p w14:paraId="67BCD0DE"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132 </w:t>
      </w:r>
      <w:r w:rsidRPr="00D253D5">
        <w:rPr>
          <w:rFonts w:ascii="Book Antiqua" w:hAnsi="Book Antiqua"/>
          <w:b/>
          <w:bCs/>
        </w:rPr>
        <w:t>Bauer-</w:t>
      </w:r>
      <w:proofErr w:type="spellStart"/>
      <w:r w:rsidRPr="00D253D5">
        <w:rPr>
          <w:rFonts w:ascii="Book Antiqua" w:hAnsi="Book Antiqua"/>
          <w:b/>
          <w:bCs/>
        </w:rPr>
        <w:t>Marinovic</w:t>
      </w:r>
      <w:proofErr w:type="spellEnd"/>
      <w:r w:rsidRPr="00D253D5">
        <w:rPr>
          <w:rFonts w:ascii="Book Antiqua" w:hAnsi="Book Antiqua"/>
          <w:b/>
          <w:bCs/>
        </w:rPr>
        <w:t xml:space="preserve"> M</w:t>
      </w:r>
      <w:r w:rsidRPr="00D253D5">
        <w:rPr>
          <w:rFonts w:ascii="Book Antiqua" w:hAnsi="Book Antiqua"/>
        </w:rPr>
        <w:t xml:space="preserve">, Florian S, Müller-Schmehl K, Glatt H, </w:t>
      </w:r>
      <w:proofErr w:type="spellStart"/>
      <w:r w:rsidRPr="00D253D5">
        <w:rPr>
          <w:rFonts w:ascii="Book Antiqua" w:hAnsi="Book Antiqua"/>
        </w:rPr>
        <w:t>Jacobasch</w:t>
      </w:r>
      <w:proofErr w:type="spellEnd"/>
      <w:r w:rsidRPr="00D253D5">
        <w:rPr>
          <w:rFonts w:ascii="Book Antiqua" w:hAnsi="Book Antiqua"/>
        </w:rPr>
        <w:t xml:space="preserve"> G. Dietary resistant starch type 3 prevents tumor induction by 1,2-dimethylhydrazine and alters proliferation, apoptosis and dedifferentiation in rat colon. </w:t>
      </w:r>
      <w:r w:rsidRPr="00D253D5">
        <w:rPr>
          <w:rFonts w:ascii="Book Antiqua" w:hAnsi="Book Antiqua"/>
          <w:i/>
          <w:iCs/>
        </w:rPr>
        <w:t>Carcinogenesis</w:t>
      </w:r>
      <w:r w:rsidRPr="00D253D5">
        <w:rPr>
          <w:rFonts w:ascii="Book Antiqua" w:hAnsi="Book Antiqua"/>
        </w:rPr>
        <w:t> 2006; </w:t>
      </w:r>
      <w:r w:rsidRPr="00D253D5">
        <w:rPr>
          <w:rFonts w:ascii="Book Antiqua" w:hAnsi="Book Antiqua"/>
          <w:b/>
          <w:bCs/>
        </w:rPr>
        <w:t>27</w:t>
      </w:r>
      <w:r w:rsidRPr="00D253D5">
        <w:rPr>
          <w:rFonts w:ascii="Book Antiqua" w:hAnsi="Book Antiqua"/>
        </w:rPr>
        <w:t>: 1849-1859 [PMID: 16597648 DOI: 10.1093/</w:t>
      </w:r>
      <w:proofErr w:type="spellStart"/>
      <w:r w:rsidRPr="00D253D5">
        <w:rPr>
          <w:rFonts w:ascii="Book Antiqua" w:hAnsi="Book Antiqua"/>
        </w:rPr>
        <w:t>carcin</w:t>
      </w:r>
      <w:proofErr w:type="spellEnd"/>
      <w:r w:rsidRPr="00D253D5">
        <w:rPr>
          <w:rFonts w:ascii="Book Antiqua" w:hAnsi="Book Antiqua"/>
        </w:rPr>
        <w:t>/bgl025]</w:t>
      </w:r>
    </w:p>
    <w:p w14:paraId="51A5B9E0" w14:textId="77777777"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133 </w:t>
      </w:r>
      <w:proofErr w:type="spellStart"/>
      <w:r w:rsidRPr="00D253D5">
        <w:rPr>
          <w:rFonts w:ascii="Book Antiqua" w:hAnsi="Book Antiqua"/>
          <w:b/>
          <w:bCs/>
        </w:rPr>
        <w:t>Gourineni</w:t>
      </w:r>
      <w:proofErr w:type="spellEnd"/>
      <w:r w:rsidRPr="00D253D5">
        <w:rPr>
          <w:rFonts w:ascii="Book Antiqua" w:hAnsi="Book Antiqua"/>
          <w:b/>
          <w:bCs/>
        </w:rPr>
        <w:t xml:space="preserve"> VP</w:t>
      </w:r>
      <w:r w:rsidRPr="00D253D5">
        <w:rPr>
          <w:rFonts w:ascii="Book Antiqua" w:hAnsi="Book Antiqua"/>
        </w:rPr>
        <w:t xml:space="preserve">, </w:t>
      </w:r>
      <w:proofErr w:type="spellStart"/>
      <w:r w:rsidRPr="00D253D5">
        <w:rPr>
          <w:rFonts w:ascii="Book Antiqua" w:hAnsi="Book Antiqua"/>
        </w:rPr>
        <w:t>Verghese</w:t>
      </w:r>
      <w:proofErr w:type="spellEnd"/>
      <w:r w:rsidRPr="00D253D5">
        <w:rPr>
          <w:rFonts w:ascii="Book Antiqua" w:hAnsi="Book Antiqua"/>
        </w:rPr>
        <w:t xml:space="preserve"> M, Boateng J, Shackelford L, Bhat NK, Walker LT. Combinational Effects of Prebiotics and Soybean against Azoxymethane-Induced Colon Cancer In Vivo. </w:t>
      </w:r>
      <w:r w:rsidRPr="00D253D5">
        <w:rPr>
          <w:rFonts w:ascii="Book Antiqua" w:hAnsi="Book Antiqua"/>
          <w:i/>
          <w:iCs/>
        </w:rPr>
        <w:t xml:space="preserve">J </w:t>
      </w:r>
      <w:proofErr w:type="spellStart"/>
      <w:r w:rsidRPr="00D253D5">
        <w:rPr>
          <w:rFonts w:ascii="Book Antiqua" w:hAnsi="Book Antiqua"/>
          <w:i/>
          <w:iCs/>
        </w:rPr>
        <w:t>Nutr</w:t>
      </w:r>
      <w:proofErr w:type="spellEnd"/>
      <w:r w:rsidRPr="00D253D5">
        <w:rPr>
          <w:rFonts w:ascii="Book Antiqua" w:hAnsi="Book Antiqua"/>
          <w:i/>
          <w:iCs/>
        </w:rPr>
        <w:t xml:space="preserve"> </w:t>
      </w:r>
      <w:proofErr w:type="spellStart"/>
      <w:r w:rsidRPr="00D253D5">
        <w:rPr>
          <w:rFonts w:ascii="Book Antiqua" w:hAnsi="Book Antiqua"/>
          <w:i/>
          <w:iCs/>
        </w:rPr>
        <w:t>Metab</w:t>
      </w:r>
      <w:proofErr w:type="spellEnd"/>
      <w:r w:rsidRPr="00D253D5">
        <w:rPr>
          <w:rFonts w:ascii="Book Antiqua" w:hAnsi="Book Antiqua"/>
        </w:rPr>
        <w:t> 2011; </w:t>
      </w:r>
      <w:r w:rsidRPr="00D253D5">
        <w:rPr>
          <w:rFonts w:ascii="Book Antiqua" w:hAnsi="Book Antiqua"/>
          <w:b/>
          <w:bCs/>
        </w:rPr>
        <w:t>2011</w:t>
      </w:r>
      <w:r w:rsidRPr="00D253D5">
        <w:rPr>
          <w:rFonts w:ascii="Book Antiqua" w:hAnsi="Book Antiqua"/>
        </w:rPr>
        <w:t>: 868197 [PMID: 21961059 DOI: 10.1155/2011/868197]</w:t>
      </w:r>
    </w:p>
    <w:p w14:paraId="5DD8AF6C" w14:textId="6B6C2CE6" w:rsidR="00D253D5" w:rsidRPr="00D253D5" w:rsidRDefault="00D253D5" w:rsidP="00D253D5">
      <w:pPr>
        <w:pStyle w:val="BodyText"/>
        <w:adjustRightInd w:val="0"/>
        <w:snapToGrid w:val="0"/>
        <w:spacing w:line="360" w:lineRule="auto"/>
        <w:ind w:left="0" w:right="0"/>
        <w:rPr>
          <w:rFonts w:ascii="Book Antiqua" w:hAnsi="Book Antiqua"/>
        </w:rPr>
      </w:pPr>
      <w:r w:rsidRPr="00D253D5">
        <w:rPr>
          <w:rFonts w:ascii="Book Antiqua" w:hAnsi="Book Antiqua"/>
        </w:rPr>
        <w:t>134 </w:t>
      </w:r>
      <w:proofErr w:type="spellStart"/>
      <w:r w:rsidRPr="00D253D5">
        <w:rPr>
          <w:rFonts w:ascii="Book Antiqua" w:hAnsi="Book Antiqua"/>
          <w:b/>
          <w:bCs/>
        </w:rPr>
        <w:t>Hijova</w:t>
      </w:r>
      <w:proofErr w:type="spellEnd"/>
      <w:r w:rsidRPr="00D253D5">
        <w:rPr>
          <w:rFonts w:ascii="Book Antiqua" w:hAnsi="Book Antiqua"/>
          <w:b/>
          <w:bCs/>
        </w:rPr>
        <w:t xml:space="preserve"> E</w:t>
      </w:r>
      <w:r w:rsidRPr="00D253D5">
        <w:rPr>
          <w:rFonts w:ascii="Book Antiqua" w:hAnsi="Book Antiqua"/>
        </w:rPr>
        <w:t xml:space="preserve">, </w:t>
      </w:r>
      <w:proofErr w:type="spellStart"/>
      <w:r w:rsidRPr="00D253D5">
        <w:rPr>
          <w:rFonts w:ascii="Book Antiqua" w:hAnsi="Book Antiqua"/>
        </w:rPr>
        <w:t>Szabadosova</w:t>
      </w:r>
      <w:proofErr w:type="spellEnd"/>
      <w:r w:rsidRPr="00D253D5">
        <w:rPr>
          <w:rFonts w:ascii="Book Antiqua" w:hAnsi="Book Antiqua"/>
        </w:rPr>
        <w:t xml:space="preserve"> V, </w:t>
      </w:r>
      <w:proofErr w:type="spellStart"/>
      <w:r w:rsidRPr="00D253D5">
        <w:rPr>
          <w:rFonts w:ascii="Book Antiqua" w:hAnsi="Book Antiqua"/>
        </w:rPr>
        <w:t>Strojny</w:t>
      </w:r>
      <w:proofErr w:type="spellEnd"/>
      <w:r w:rsidRPr="00D253D5">
        <w:rPr>
          <w:rFonts w:ascii="Book Antiqua" w:hAnsi="Book Antiqua"/>
        </w:rPr>
        <w:t xml:space="preserve"> L, </w:t>
      </w:r>
      <w:proofErr w:type="spellStart"/>
      <w:r w:rsidRPr="00D253D5">
        <w:rPr>
          <w:rFonts w:ascii="Book Antiqua" w:hAnsi="Book Antiqua"/>
        </w:rPr>
        <w:t>Bomba</w:t>
      </w:r>
      <w:proofErr w:type="spellEnd"/>
      <w:r w:rsidRPr="00D253D5">
        <w:rPr>
          <w:rFonts w:ascii="Book Antiqua" w:hAnsi="Book Antiqua"/>
        </w:rPr>
        <w:t xml:space="preserve"> A. Changes </w:t>
      </w:r>
      <w:proofErr w:type="spellStart"/>
      <w:r w:rsidRPr="00D253D5">
        <w:rPr>
          <w:rFonts w:ascii="Book Antiqua" w:hAnsi="Book Antiqua"/>
        </w:rPr>
        <w:t>chemopreventive</w:t>
      </w:r>
      <w:proofErr w:type="spellEnd"/>
      <w:r w:rsidRPr="00D253D5">
        <w:rPr>
          <w:rFonts w:ascii="Book Antiqua" w:hAnsi="Book Antiqua"/>
        </w:rPr>
        <w:t xml:space="preserve"> </w:t>
      </w:r>
      <w:r w:rsidRPr="00D253D5">
        <w:rPr>
          <w:rFonts w:ascii="Book Antiqua" w:hAnsi="Book Antiqua"/>
        </w:rPr>
        <w:lastRenderedPageBreak/>
        <w:t>markers in colorectal cancer development after inulin supplementation. </w:t>
      </w:r>
      <w:proofErr w:type="spellStart"/>
      <w:r w:rsidRPr="00D253D5">
        <w:rPr>
          <w:rFonts w:ascii="Book Antiqua" w:hAnsi="Book Antiqua"/>
          <w:i/>
          <w:iCs/>
        </w:rPr>
        <w:t>Bratisl</w:t>
      </w:r>
      <w:proofErr w:type="spellEnd"/>
      <w:r w:rsidRPr="00D253D5">
        <w:rPr>
          <w:rFonts w:ascii="Book Antiqua" w:hAnsi="Book Antiqua"/>
          <w:i/>
          <w:iCs/>
        </w:rPr>
        <w:t xml:space="preserve"> </w:t>
      </w:r>
      <w:proofErr w:type="spellStart"/>
      <w:r w:rsidRPr="00D253D5">
        <w:rPr>
          <w:rFonts w:ascii="Book Antiqua" w:hAnsi="Book Antiqua"/>
          <w:i/>
          <w:iCs/>
        </w:rPr>
        <w:t>Lek</w:t>
      </w:r>
      <w:proofErr w:type="spellEnd"/>
      <w:r w:rsidRPr="00D253D5">
        <w:rPr>
          <w:rFonts w:ascii="Book Antiqua" w:hAnsi="Book Antiqua"/>
          <w:i/>
          <w:iCs/>
        </w:rPr>
        <w:t xml:space="preserve"> </w:t>
      </w:r>
      <w:proofErr w:type="spellStart"/>
      <w:r w:rsidRPr="00D253D5">
        <w:rPr>
          <w:rFonts w:ascii="Book Antiqua" w:hAnsi="Book Antiqua"/>
          <w:i/>
          <w:iCs/>
        </w:rPr>
        <w:t>Listy</w:t>
      </w:r>
      <w:proofErr w:type="spellEnd"/>
      <w:r w:rsidR="00A06037">
        <w:rPr>
          <w:rFonts w:ascii="Book Antiqua" w:hAnsi="Book Antiqua"/>
          <w:i/>
          <w:iCs/>
        </w:rPr>
        <w:t xml:space="preserve"> </w:t>
      </w:r>
      <w:r w:rsidRPr="00D253D5">
        <w:rPr>
          <w:rFonts w:ascii="Book Antiqua" w:hAnsi="Book Antiqua"/>
        </w:rPr>
        <w:t>2014; </w:t>
      </w:r>
      <w:r w:rsidRPr="00D253D5">
        <w:rPr>
          <w:rFonts w:ascii="Book Antiqua" w:hAnsi="Book Antiqua"/>
          <w:b/>
          <w:bCs/>
        </w:rPr>
        <w:t>115</w:t>
      </w:r>
      <w:r w:rsidRPr="00D253D5">
        <w:rPr>
          <w:rFonts w:ascii="Book Antiqua" w:hAnsi="Book Antiqua"/>
        </w:rPr>
        <w:t>: 76-79 [PMID: 24601699 DOI: 10.4149/BLL_2014_016]</w:t>
      </w:r>
    </w:p>
    <w:p w14:paraId="041BABDB" w14:textId="77777777" w:rsidR="00CF16AC" w:rsidRDefault="00CF16AC" w:rsidP="00D253D5">
      <w:pPr>
        <w:pStyle w:val="BodyText"/>
        <w:adjustRightInd w:val="0"/>
        <w:snapToGrid w:val="0"/>
        <w:spacing w:line="360" w:lineRule="auto"/>
        <w:ind w:left="0" w:right="0"/>
        <w:rPr>
          <w:rFonts w:ascii="Book Antiqua" w:hAnsi="Book Antiqua"/>
        </w:rPr>
      </w:pPr>
    </w:p>
    <w:p w14:paraId="26572445" w14:textId="21D707D4" w:rsidR="00A06037" w:rsidRPr="00A06037" w:rsidRDefault="00A06037" w:rsidP="00A06037">
      <w:pPr>
        <w:wordWrap w:val="0"/>
        <w:adjustRightInd w:val="0"/>
        <w:snapToGrid w:val="0"/>
        <w:spacing w:line="360" w:lineRule="auto"/>
        <w:jc w:val="right"/>
        <w:rPr>
          <w:rFonts w:ascii="Book Antiqua" w:hAnsi="Book Antiqua"/>
          <w:b/>
          <w:bCs/>
          <w:sz w:val="24"/>
          <w:szCs w:val="24"/>
        </w:rPr>
      </w:pPr>
      <w:bookmarkStart w:id="52" w:name="OLE_LINK148"/>
      <w:bookmarkStart w:id="53" w:name="OLE_LINK320"/>
      <w:bookmarkStart w:id="54" w:name="OLE_LINK387"/>
      <w:bookmarkStart w:id="55" w:name="OLE_LINK254"/>
      <w:bookmarkStart w:id="56" w:name="OLE_LINK149"/>
      <w:bookmarkStart w:id="57" w:name="OLE_LINK225"/>
      <w:bookmarkStart w:id="58" w:name="OLE_LINK207"/>
      <w:bookmarkStart w:id="59" w:name="OLE_LINK226"/>
      <w:bookmarkStart w:id="60" w:name="OLE_LINK212"/>
      <w:bookmarkStart w:id="61" w:name="OLE_LINK250"/>
      <w:bookmarkStart w:id="62" w:name="OLE_LINK281"/>
      <w:bookmarkStart w:id="63" w:name="OLE_LINK282"/>
      <w:bookmarkStart w:id="64" w:name="OLE_LINK313"/>
      <w:bookmarkStart w:id="65" w:name="OLE_LINK304"/>
      <w:bookmarkStart w:id="66" w:name="OLE_LINK321"/>
      <w:bookmarkStart w:id="67" w:name="OLE_LINK385"/>
      <w:bookmarkStart w:id="68" w:name="OLE_LINK400"/>
      <w:bookmarkStart w:id="69" w:name="OLE_LINK346"/>
      <w:bookmarkStart w:id="70" w:name="OLE_LINK371"/>
      <w:bookmarkStart w:id="71" w:name="OLE_LINK334"/>
      <w:bookmarkStart w:id="72" w:name="OLE_LINK1830"/>
      <w:bookmarkStart w:id="73" w:name="OLE_LINK457"/>
      <w:bookmarkStart w:id="74" w:name="OLE_LINK288"/>
      <w:bookmarkStart w:id="75" w:name="OLE_LINK384"/>
      <w:bookmarkStart w:id="76" w:name="OLE_LINK379"/>
      <w:bookmarkStart w:id="77" w:name="OLE_LINK303"/>
      <w:bookmarkStart w:id="78" w:name="OLE_LINK450"/>
      <w:bookmarkStart w:id="79" w:name="OLE_LINK489"/>
      <w:bookmarkStart w:id="80" w:name="OLE_LINK535"/>
      <w:bookmarkStart w:id="81" w:name="OLE_LINK648"/>
      <w:bookmarkStart w:id="82" w:name="OLE_LINK686"/>
      <w:bookmarkStart w:id="83" w:name="OLE_LINK471"/>
      <w:bookmarkStart w:id="84" w:name="OLE_LINK462"/>
      <w:bookmarkStart w:id="85" w:name="OLE_LINK519"/>
      <w:bookmarkStart w:id="86" w:name="OLE_LINK575"/>
      <w:bookmarkStart w:id="87" w:name="OLE_LINK491"/>
      <w:bookmarkStart w:id="88" w:name="OLE_LINK532"/>
      <w:bookmarkStart w:id="89" w:name="OLE_LINK572"/>
      <w:bookmarkStart w:id="90" w:name="OLE_LINK574"/>
      <w:bookmarkStart w:id="91" w:name="OLE_LINK480"/>
      <w:bookmarkStart w:id="92" w:name="OLE_LINK567"/>
      <w:bookmarkStart w:id="93" w:name="OLE_LINK2700"/>
      <w:bookmarkStart w:id="94" w:name="OLE_LINK581"/>
      <w:bookmarkStart w:id="95" w:name="OLE_LINK639"/>
      <w:bookmarkStart w:id="96" w:name="OLE_LINK688"/>
      <w:bookmarkStart w:id="97" w:name="OLE_LINK722"/>
      <w:bookmarkStart w:id="98" w:name="OLE_LINK542"/>
      <w:bookmarkStart w:id="99" w:name="OLE_LINK589"/>
      <w:bookmarkStart w:id="100" w:name="OLE_LINK582"/>
      <w:bookmarkStart w:id="101" w:name="OLE_LINK640"/>
      <w:bookmarkStart w:id="102" w:name="OLE_LINK714"/>
      <w:bookmarkStart w:id="103" w:name="OLE_LINK593"/>
      <w:bookmarkStart w:id="104" w:name="OLE_LINK716"/>
      <w:bookmarkStart w:id="105" w:name="OLE_LINK770"/>
      <w:bookmarkStart w:id="106" w:name="OLE_LINK801"/>
      <w:bookmarkStart w:id="107" w:name="OLE_LINK660"/>
      <w:bookmarkStart w:id="108" w:name="OLE_LINK781"/>
      <w:bookmarkStart w:id="109" w:name="OLE_LINK833"/>
      <w:bookmarkStart w:id="110" w:name="OLE_LINK642"/>
      <w:bookmarkStart w:id="111" w:name="OLE_LINK700"/>
      <w:bookmarkStart w:id="112" w:name="OLE_LINK792"/>
      <w:bookmarkStart w:id="113" w:name="OLE_LINK2882"/>
      <w:bookmarkStart w:id="114" w:name="OLE_LINK836"/>
      <w:bookmarkStart w:id="115" w:name="OLE_LINK889"/>
      <w:bookmarkStart w:id="116" w:name="OLE_LINK782"/>
      <w:bookmarkStart w:id="117" w:name="OLE_LINK826"/>
      <w:bookmarkStart w:id="118" w:name="OLE_LINK865"/>
      <w:bookmarkStart w:id="119" w:name="OLE_LINK856"/>
      <w:bookmarkStart w:id="120" w:name="OLE_LINK908"/>
      <w:bookmarkStart w:id="121" w:name="OLE_LINK980"/>
      <w:bookmarkStart w:id="122" w:name="OLE_LINK1018"/>
      <w:bookmarkStart w:id="123" w:name="OLE_LINK1049"/>
      <w:bookmarkStart w:id="124" w:name="OLE_LINK1076"/>
      <w:bookmarkStart w:id="125" w:name="OLE_LINK1106"/>
      <w:bookmarkStart w:id="126" w:name="OLE_LINK891"/>
      <w:bookmarkStart w:id="127" w:name="OLE_LINK943"/>
      <w:bookmarkStart w:id="128" w:name="OLE_LINK981"/>
      <w:bookmarkStart w:id="129" w:name="OLE_LINK1030"/>
      <w:bookmarkStart w:id="130" w:name="OLE_LINK847"/>
      <w:bookmarkStart w:id="131" w:name="OLE_LINK909"/>
      <w:bookmarkStart w:id="132" w:name="OLE_LINK906"/>
      <w:bookmarkStart w:id="133" w:name="OLE_LINK992"/>
      <w:bookmarkStart w:id="134" w:name="OLE_LINK993"/>
      <w:bookmarkStart w:id="135" w:name="OLE_LINK1052"/>
      <w:bookmarkStart w:id="136" w:name="OLE_LINK946"/>
      <w:bookmarkStart w:id="137" w:name="OLE_LINK911"/>
      <w:bookmarkStart w:id="138" w:name="OLE_LINK930"/>
      <w:bookmarkStart w:id="139" w:name="OLE_LINK1059"/>
      <w:bookmarkStart w:id="140" w:name="OLE_LINK1174"/>
      <w:bookmarkStart w:id="141" w:name="OLE_LINK1137"/>
      <w:bookmarkStart w:id="142" w:name="OLE_LINK1167"/>
      <w:bookmarkStart w:id="143" w:name="OLE_LINK1200"/>
      <w:bookmarkStart w:id="144" w:name="OLE_LINK1241"/>
      <w:bookmarkStart w:id="145" w:name="OLE_LINK1288"/>
      <w:bookmarkStart w:id="146" w:name="OLE_LINK1056"/>
      <w:bookmarkStart w:id="147" w:name="OLE_LINK1158"/>
      <w:bookmarkStart w:id="148" w:name="OLE_LINK1175"/>
      <w:bookmarkStart w:id="149" w:name="OLE_LINK1074"/>
      <w:bookmarkStart w:id="150" w:name="OLE_LINK1169"/>
      <w:bookmarkStart w:id="151" w:name="OLE_LINK33"/>
      <w:bookmarkStart w:id="152" w:name="OLE_LINK34"/>
      <w:bookmarkStart w:id="153" w:name="OLE_LINK386"/>
      <w:r w:rsidRPr="00A06037">
        <w:rPr>
          <w:rFonts w:ascii="Book Antiqua" w:hAnsi="Book Antiqua"/>
          <w:b/>
          <w:bCs/>
          <w:sz w:val="24"/>
          <w:szCs w:val="24"/>
        </w:rPr>
        <w:t>P-Reviewer:</w:t>
      </w:r>
      <w:r w:rsidRPr="00A06037">
        <w:rPr>
          <w:rFonts w:ascii="Book Antiqua" w:hAnsi="Book Antiqua" w:hint="eastAsia"/>
          <w:b/>
          <w:bCs/>
          <w:sz w:val="24"/>
          <w:szCs w:val="24"/>
        </w:rPr>
        <w:t xml:space="preserve"> </w:t>
      </w:r>
      <w:r>
        <w:rPr>
          <w:rFonts w:ascii="Book Antiqua" w:hAnsi="Book Antiqua"/>
          <w:bCs/>
          <w:sz w:val="24"/>
          <w:szCs w:val="24"/>
        </w:rPr>
        <w:t xml:space="preserve">Li LJ, </w:t>
      </w:r>
      <w:r w:rsidRPr="00A06037">
        <w:rPr>
          <w:rFonts w:ascii="Book Antiqua" w:hAnsi="Book Antiqua"/>
          <w:bCs/>
          <w:sz w:val="24"/>
          <w:szCs w:val="24"/>
        </w:rPr>
        <w:t>Tarantino</w:t>
      </w:r>
      <w:r>
        <w:rPr>
          <w:rFonts w:ascii="Book Antiqua" w:hAnsi="Book Antiqua"/>
          <w:bCs/>
          <w:sz w:val="24"/>
          <w:szCs w:val="24"/>
        </w:rPr>
        <w:t xml:space="preserve"> G, Yu JS</w:t>
      </w:r>
    </w:p>
    <w:p w14:paraId="78173B3D" w14:textId="77777777" w:rsidR="00A06037" w:rsidRPr="00A06037" w:rsidRDefault="00A06037" w:rsidP="00A06037">
      <w:pPr>
        <w:adjustRightInd w:val="0"/>
        <w:snapToGrid w:val="0"/>
        <w:spacing w:line="360" w:lineRule="auto"/>
        <w:jc w:val="right"/>
        <w:rPr>
          <w:rFonts w:ascii="Book Antiqua" w:hAnsi="Book Antiqua"/>
          <w:sz w:val="24"/>
          <w:szCs w:val="24"/>
        </w:rPr>
      </w:pPr>
      <w:r w:rsidRPr="00A06037">
        <w:rPr>
          <w:rFonts w:ascii="Book Antiqua" w:hAnsi="Book Antiqua"/>
          <w:b/>
          <w:bCs/>
          <w:sz w:val="24"/>
          <w:szCs w:val="24"/>
        </w:rPr>
        <w:t>S-Editor:</w:t>
      </w:r>
      <w:r w:rsidRPr="00A06037">
        <w:rPr>
          <w:rFonts w:ascii="Book Antiqua" w:hAnsi="Book Antiqua" w:hint="eastAsia"/>
          <w:sz w:val="24"/>
          <w:szCs w:val="24"/>
        </w:rPr>
        <w:t xml:space="preserve"> </w:t>
      </w:r>
      <w:r w:rsidRPr="00A06037">
        <w:rPr>
          <w:rFonts w:ascii="Book Antiqua" w:hAnsi="Book Antiqua"/>
          <w:sz w:val="24"/>
          <w:szCs w:val="24"/>
        </w:rPr>
        <w:t>Ma</w:t>
      </w:r>
      <w:r w:rsidRPr="00A06037">
        <w:rPr>
          <w:rFonts w:ascii="Book Antiqua" w:hAnsi="Book Antiqua" w:hint="eastAsia"/>
          <w:sz w:val="24"/>
          <w:szCs w:val="24"/>
        </w:rPr>
        <w:t xml:space="preserve"> </w:t>
      </w:r>
      <w:r w:rsidRPr="00A06037">
        <w:rPr>
          <w:rFonts w:ascii="Book Antiqua" w:hAnsi="Book Antiqua"/>
          <w:sz w:val="24"/>
          <w:szCs w:val="24"/>
        </w:rPr>
        <w:t>RY</w:t>
      </w:r>
      <w:r w:rsidRPr="00A06037">
        <w:rPr>
          <w:rFonts w:ascii="Book Antiqua" w:hAnsi="Book Antiqua" w:hint="eastAsia"/>
          <w:sz w:val="24"/>
          <w:szCs w:val="24"/>
        </w:rPr>
        <w:t xml:space="preserve"> </w:t>
      </w:r>
      <w:r w:rsidRPr="00A06037">
        <w:rPr>
          <w:rFonts w:ascii="Book Antiqua" w:hAnsi="Book Antiqua"/>
          <w:b/>
          <w:bCs/>
          <w:sz w:val="24"/>
          <w:szCs w:val="24"/>
        </w:rPr>
        <w:t>L-Editor:</w:t>
      </w:r>
      <w:r w:rsidRPr="00A06037">
        <w:rPr>
          <w:rFonts w:ascii="Book Antiqua" w:hAnsi="Book Antiqua"/>
          <w:sz w:val="24"/>
          <w:szCs w:val="24"/>
        </w:rPr>
        <w:t xml:space="preserve"> </w:t>
      </w:r>
      <w:r w:rsidRPr="00A06037">
        <w:rPr>
          <w:rFonts w:ascii="Book Antiqua" w:hAnsi="Book Antiqua"/>
          <w:b/>
          <w:bCs/>
          <w:sz w:val="24"/>
          <w:szCs w:val="24"/>
        </w:rPr>
        <w:t>E-Editor:</w:t>
      </w:r>
    </w:p>
    <w:p w14:paraId="2E487AA3" w14:textId="77777777" w:rsidR="00A06037" w:rsidRPr="00A06037" w:rsidRDefault="00A06037" w:rsidP="00A06037">
      <w:pPr>
        <w:shd w:val="clear" w:color="auto" w:fill="FFFFFF"/>
        <w:adjustRightInd w:val="0"/>
        <w:snapToGrid w:val="0"/>
        <w:spacing w:line="360" w:lineRule="auto"/>
        <w:jc w:val="both"/>
        <w:rPr>
          <w:rFonts w:ascii="Book Antiqua" w:hAnsi="Book Antiqua" w:cs="Helvetica"/>
          <w:b/>
          <w:sz w:val="24"/>
          <w:szCs w:val="24"/>
        </w:rPr>
      </w:pPr>
      <w:bookmarkStart w:id="154" w:name="OLE_LINK880"/>
      <w:bookmarkStart w:id="155" w:name="OLE_LINK88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A06037">
        <w:rPr>
          <w:rFonts w:ascii="Book Antiqua" w:hAnsi="Book Antiqua" w:cs="Helvetica"/>
          <w:b/>
          <w:sz w:val="24"/>
          <w:szCs w:val="24"/>
        </w:rPr>
        <w:t xml:space="preserve">Specialty type: </w:t>
      </w:r>
      <w:r w:rsidRPr="00A06037">
        <w:rPr>
          <w:rFonts w:ascii="Book Antiqua" w:hAnsi="Book Antiqua" w:cs="Helvetica"/>
          <w:sz w:val="24"/>
          <w:szCs w:val="24"/>
        </w:rPr>
        <w:t>Gastroenterology and</w:t>
      </w:r>
      <w:r w:rsidRPr="00A06037">
        <w:rPr>
          <w:rFonts w:ascii="Book Antiqua" w:hAnsi="Book Antiqua" w:cs="Helvetica" w:hint="eastAsia"/>
          <w:sz w:val="24"/>
          <w:szCs w:val="24"/>
        </w:rPr>
        <w:t xml:space="preserve"> </w:t>
      </w:r>
      <w:r w:rsidRPr="00A06037">
        <w:rPr>
          <w:rFonts w:ascii="Book Antiqua" w:hAnsi="Book Antiqua" w:cs="Helvetica"/>
          <w:sz w:val="24"/>
          <w:szCs w:val="24"/>
        </w:rPr>
        <w:t>hepatology</w:t>
      </w:r>
    </w:p>
    <w:p w14:paraId="2D959336" w14:textId="3F5BCEC0" w:rsidR="00A06037" w:rsidRPr="00A06037" w:rsidRDefault="00A06037" w:rsidP="00A06037">
      <w:pPr>
        <w:shd w:val="clear" w:color="auto" w:fill="FFFFFF"/>
        <w:adjustRightInd w:val="0"/>
        <w:snapToGrid w:val="0"/>
        <w:spacing w:line="360" w:lineRule="auto"/>
        <w:jc w:val="both"/>
        <w:rPr>
          <w:rFonts w:ascii="Book Antiqua" w:hAnsi="Book Antiqua" w:cs="Helvetica"/>
          <w:b/>
          <w:sz w:val="24"/>
          <w:szCs w:val="24"/>
        </w:rPr>
      </w:pPr>
      <w:r w:rsidRPr="00A06037">
        <w:rPr>
          <w:rFonts w:ascii="Book Antiqua" w:hAnsi="Book Antiqua" w:cs="Helvetica"/>
          <w:b/>
          <w:sz w:val="24"/>
          <w:szCs w:val="24"/>
        </w:rPr>
        <w:t xml:space="preserve">Country of origin: </w:t>
      </w:r>
      <w:r>
        <w:rPr>
          <w:rFonts w:ascii="Book Antiqua" w:hAnsi="Book Antiqua" w:cs="Helvetica"/>
          <w:sz w:val="24"/>
          <w:szCs w:val="24"/>
          <w:lang w:val="en-CA"/>
        </w:rPr>
        <w:t>Italy</w:t>
      </w:r>
    </w:p>
    <w:p w14:paraId="5E3D49D8" w14:textId="77777777" w:rsidR="00A06037" w:rsidRPr="00A06037" w:rsidRDefault="00A06037" w:rsidP="00A06037">
      <w:pPr>
        <w:shd w:val="clear" w:color="auto" w:fill="FFFFFF"/>
        <w:adjustRightInd w:val="0"/>
        <w:snapToGrid w:val="0"/>
        <w:spacing w:line="360" w:lineRule="auto"/>
        <w:jc w:val="both"/>
        <w:rPr>
          <w:rFonts w:ascii="Book Antiqua" w:hAnsi="Book Antiqua" w:cs="Helvetica"/>
          <w:b/>
          <w:sz w:val="24"/>
          <w:szCs w:val="24"/>
        </w:rPr>
      </w:pPr>
      <w:r w:rsidRPr="00A06037">
        <w:rPr>
          <w:rFonts w:ascii="Book Antiqua" w:hAnsi="Book Antiqua" w:cs="Helvetica"/>
          <w:b/>
          <w:sz w:val="24"/>
          <w:szCs w:val="24"/>
        </w:rPr>
        <w:t>Peer-review report classification</w:t>
      </w:r>
    </w:p>
    <w:p w14:paraId="7046CB64" w14:textId="77777777" w:rsidR="00A06037" w:rsidRPr="00A06037" w:rsidRDefault="00A06037" w:rsidP="00A06037">
      <w:pPr>
        <w:shd w:val="clear" w:color="auto" w:fill="FFFFFF"/>
        <w:adjustRightInd w:val="0"/>
        <w:snapToGrid w:val="0"/>
        <w:spacing w:line="360" w:lineRule="auto"/>
        <w:jc w:val="both"/>
        <w:rPr>
          <w:rFonts w:ascii="Book Antiqua" w:hAnsi="Book Antiqua" w:cs="Helvetica"/>
          <w:sz w:val="24"/>
          <w:szCs w:val="24"/>
        </w:rPr>
      </w:pPr>
      <w:r w:rsidRPr="00A06037">
        <w:rPr>
          <w:rFonts w:ascii="Book Antiqua" w:hAnsi="Book Antiqua" w:cs="Helvetica"/>
          <w:sz w:val="24"/>
          <w:szCs w:val="24"/>
        </w:rPr>
        <w:t xml:space="preserve">Grade A (Excellent): </w:t>
      </w:r>
      <w:r w:rsidRPr="00A06037">
        <w:rPr>
          <w:rFonts w:ascii="Book Antiqua" w:hAnsi="Book Antiqua" w:cs="Helvetica" w:hint="eastAsia"/>
          <w:sz w:val="24"/>
          <w:szCs w:val="24"/>
        </w:rPr>
        <w:t>0</w:t>
      </w:r>
    </w:p>
    <w:p w14:paraId="66F5B90E" w14:textId="77777777" w:rsidR="00A06037" w:rsidRPr="00A06037" w:rsidRDefault="00A06037" w:rsidP="00A06037">
      <w:pPr>
        <w:shd w:val="clear" w:color="auto" w:fill="FFFFFF"/>
        <w:adjustRightInd w:val="0"/>
        <w:snapToGrid w:val="0"/>
        <w:spacing w:line="360" w:lineRule="auto"/>
        <w:jc w:val="both"/>
        <w:rPr>
          <w:rFonts w:ascii="Book Antiqua" w:hAnsi="Book Antiqua" w:cs="Helvetica"/>
          <w:sz w:val="24"/>
          <w:szCs w:val="24"/>
        </w:rPr>
      </w:pPr>
      <w:r w:rsidRPr="00A06037">
        <w:rPr>
          <w:rFonts w:ascii="Book Antiqua" w:hAnsi="Book Antiqua" w:cs="Helvetica"/>
          <w:sz w:val="24"/>
          <w:szCs w:val="24"/>
        </w:rPr>
        <w:t xml:space="preserve">Grade B (Very good): </w:t>
      </w:r>
      <w:r w:rsidRPr="00A06037">
        <w:rPr>
          <w:rFonts w:ascii="Book Antiqua" w:hAnsi="Book Antiqua" w:cs="Helvetica" w:hint="eastAsia"/>
          <w:sz w:val="24"/>
          <w:szCs w:val="24"/>
        </w:rPr>
        <w:t>B</w:t>
      </w:r>
    </w:p>
    <w:p w14:paraId="7BC9467E" w14:textId="5FB92B82" w:rsidR="00A06037" w:rsidRPr="00A06037" w:rsidRDefault="00A06037" w:rsidP="00A06037">
      <w:pPr>
        <w:shd w:val="clear" w:color="auto" w:fill="FFFFFF"/>
        <w:adjustRightInd w:val="0"/>
        <w:snapToGrid w:val="0"/>
        <w:spacing w:line="360" w:lineRule="auto"/>
        <w:jc w:val="both"/>
        <w:rPr>
          <w:rFonts w:ascii="Book Antiqua" w:hAnsi="Book Antiqua" w:cs="Helvetica"/>
          <w:sz w:val="24"/>
          <w:szCs w:val="24"/>
        </w:rPr>
      </w:pPr>
      <w:r w:rsidRPr="00A06037">
        <w:rPr>
          <w:rFonts w:ascii="Book Antiqua" w:hAnsi="Book Antiqua" w:cs="Helvetica"/>
          <w:sz w:val="24"/>
          <w:szCs w:val="24"/>
        </w:rPr>
        <w:t xml:space="preserve">Grade C (Good): </w:t>
      </w:r>
      <w:r>
        <w:rPr>
          <w:rFonts w:ascii="Book Antiqua" w:hAnsi="Book Antiqua" w:cs="Helvetica" w:hint="eastAsia"/>
          <w:sz w:val="24"/>
          <w:szCs w:val="24"/>
        </w:rPr>
        <w:t>C</w:t>
      </w:r>
    </w:p>
    <w:p w14:paraId="73A24C00" w14:textId="3670EC1F" w:rsidR="00A06037" w:rsidRPr="00A06037" w:rsidRDefault="00A06037" w:rsidP="00A06037">
      <w:pPr>
        <w:shd w:val="clear" w:color="auto" w:fill="FFFFFF"/>
        <w:adjustRightInd w:val="0"/>
        <w:snapToGrid w:val="0"/>
        <w:spacing w:line="360" w:lineRule="auto"/>
        <w:jc w:val="both"/>
        <w:rPr>
          <w:rFonts w:ascii="Book Antiqua" w:hAnsi="Book Antiqua" w:cs="Helvetica"/>
          <w:sz w:val="24"/>
          <w:szCs w:val="24"/>
        </w:rPr>
      </w:pPr>
      <w:r w:rsidRPr="00A06037">
        <w:rPr>
          <w:rFonts w:ascii="Book Antiqua" w:hAnsi="Book Antiqua" w:cs="Helvetica"/>
          <w:sz w:val="24"/>
          <w:szCs w:val="24"/>
        </w:rPr>
        <w:t xml:space="preserve">Grade D (Fair): </w:t>
      </w:r>
      <w:r>
        <w:rPr>
          <w:rFonts w:ascii="Book Antiqua" w:hAnsi="Book Antiqua" w:cs="Helvetica" w:hint="eastAsia"/>
          <w:sz w:val="24"/>
          <w:szCs w:val="24"/>
        </w:rPr>
        <w:t>D</w:t>
      </w:r>
    </w:p>
    <w:p w14:paraId="3003587C" w14:textId="51540703" w:rsidR="00A06037" w:rsidRPr="00A06037" w:rsidRDefault="00A06037" w:rsidP="00A06037">
      <w:pPr>
        <w:adjustRightInd w:val="0"/>
        <w:snapToGrid w:val="0"/>
        <w:spacing w:line="360" w:lineRule="auto"/>
        <w:jc w:val="both"/>
        <w:rPr>
          <w:rFonts w:ascii="Book Antiqua" w:hAnsi="Book Antiqua"/>
          <w:b/>
          <w:iCs/>
          <w:sz w:val="24"/>
          <w:szCs w:val="24"/>
        </w:rPr>
      </w:pPr>
      <w:r w:rsidRPr="00A06037">
        <w:rPr>
          <w:rFonts w:ascii="Book Antiqua" w:hAnsi="Book Antiqua" w:cs="Helvetica"/>
          <w:sz w:val="24"/>
          <w:szCs w:val="24"/>
        </w:rPr>
        <w:t xml:space="preserve">Grade E (Poor): </w:t>
      </w:r>
      <w:r w:rsidRPr="00A06037">
        <w:rPr>
          <w:rFonts w:ascii="Book Antiqua" w:hAnsi="Book Antiqua" w:cs="Helvetica" w:hint="eastAsia"/>
          <w:sz w:val="24"/>
          <w:szCs w:val="24"/>
        </w:rPr>
        <w:t>0</w:t>
      </w:r>
      <w:bookmarkEnd w:id="151"/>
      <w:bookmarkEnd w:id="152"/>
      <w:bookmarkEnd w:id="153"/>
      <w:bookmarkEnd w:id="154"/>
      <w:bookmarkEnd w:id="155"/>
    </w:p>
    <w:p w14:paraId="349C93DA" w14:textId="1FFA01FE" w:rsidR="005F3143" w:rsidRPr="00A06037" w:rsidRDefault="005F3143" w:rsidP="00A06037">
      <w:pPr>
        <w:adjustRightInd w:val="0"/>
        <w:snapToGrid w:val="0"/>
        <w:spacing w:line="360" w:lineRule="auto"/>
        <w:rPr>
          <w:rFonts w:ascii="Book Antiqua" w:hAnsi="Book Antiqua"/>
          <w:sz w:val="24"/>
          <w:szCs w:val="24"/>
        </w:rPr>
      </w:pPr>
      <w:r w:rsidRPr="00A06037">
        <w:rPr>
          <w:rFonts w:ascii="Book Antiqua" w:hAnsi="Book Antiqua"/>
          <w:sz w:val="24"/>
          <w:szCs w:val="24"/>
        </w:rPr>
        <w:br w:type="page"/>
      </w:r>
    </w:p>
    <w:p w14:paraId="4AF60C3B" w14:textId="68B7EB2D" w:rsidR="00CF16AC" w:rsidRPr="00F17959" w:rsidRDefault="00F17959" w:rsidP="00F17959">
      <w:pPr>
        <w:adjustRightInd w:val="0"/>
        <w:snapToGrid w:val="0"/>
        <w:spacing w:line="360" w:lineRule="auto"/>
        <w:jc w:val="both"/>
        <w:rPr>
          <w:rFonts w:ascii="Book Antiqua" w:hAnsi="Book Antiqua"/>
          <w:b/>
          <w:w w:val="105"/>
          <w:sz w:val="24"/>
          <w:szCs w:val="24"/>
        </w:rPr>
      </w:pPr>
      <w:r w:rsidRPr="00F17959">
        <w:rPr>
          <w:rFonts w:ascii="Book Antiqua" w:hAnsi="Book Antiqua"/>
          <w:b/>
          <w:w w:val="105"/>
          <w:sz w:val="24"/>
          <w:szCs w:val="24"/>
        </w:rPr>
        <w:lastRenderedPageBreak/>
        <w:t>Table 1</w:t>
      </w:r>
      <w:r w:rsidR="00BF7FC0" w:rsidRPr="00F17959">
        <w:rPr>
          <w:rFonts w:ascii="Book Antiqua" w:hAnsi="Book Antiqua"/>
          <w:b/>
          <w:w w:val="105"/>
          <w:sz w:val="24"/>
          <w:szCs w:val="24"/>
        </w:rPr>
        <w:t xml:space="preserve"> Summarized the main references used in this review, which pointed diet as a harmful or protective to host health</w:t>
      </w:r>
    </w:p>
    <w:tbl>
      <w:tblPr>
        <w:tblW w:w="8940" w:type="dxa"/>
        <w:jc w:val="center"/>
        <w:tblCellMar>
          <w:left w:w="70" w:type="dxa"/>
          <w:right w:w="70" w:type="dxa"/>
        </w:tblCellMar>
        <w:tblLook w:val="04A0" w:firstRow="1" w:lastRow="0" w:firstColumn="1" w:lastColumn="0" w:noHBand="0" w:noVBand="1"/>
      </w:tblPr>
      <w:tblGrid>
        <w:gridCol w:w="2543"/>
        <w:gridCol w:w="1990"/>
        <w:gridCol w:w="4420"/>
      </w:tblGrid>
      <w:tr w:rsidR="002B04B8" w:rsidRPr="00F17959" w14:paraId="210E7EF8" w14:textId="77777777" w:rsidTr="002B04B8">
        <w:trPr>
          <w:trHeight w:val="247"/>
          <w:jc w:val="center"/>
        </w:trPr>
        <w:tc>
          <w:tcPr>
            <w:tcW w:w="2543" w:type="dxa"/>
            <w:vMerge w:val="restart"/>
            <w:tcBorders>
              <w:top w:val="single" w:sz="4" w:space="0" w:color="auto"/>
              <w:left w:val="nil"/>
              <w:right w:val="nil"/>
            </w:tcBorders>
            <w:shd w:val="clear" w:color="auto" w:fill="auto"/>
            <w:noWrap/>
            <w:vAlign w:val="center"/>
            <w:hideMark/>
          </w:tcPr>
          <w:p w14:paraId="75E4C1D7" w14:textId="77777777" w:rsidR="002B04B8" w:rsidRPr="00F17959" w:rsidRDefault="002B04B8" w:rsidP="00F17959">
            <w:pPr>
              <w:rPr>
                <w:rFonts w:ascii="Book Antiqua" w:eastAsia="Times New Roman" w:hAnsi="Book Antiqua" w:cs="Times New Roman"/>
                <w:b/>
                <w:color w:val="000000"/>
                <w:sz w:val="24"/>
                <w:szCs w:val="24"/>
                <w:lang w:eastAsia="pt-BR"/>
              </w:rPr>
            </w:pPr>
            <w:r w:rsidRPr="00F17959">
              <w:rPr>
                <w:rFonts w:ascii="Book Antiqua" w:eastAsia="Times New Roman" w:hAnsi="Book Antiqua" w:cs="Times New Roman"/>
                <w:b/>
                <w:color w:val="000000"/>
                <w:sz w:val="24"/>
                <w:szCs w:val="24"/>
                <w:lang w:eastAsia="pt-BR"/>
              </w:rPr>
              <w:t>Pathways</w:t>
            </w:r>
          </w:p>
        </w:tc>
        <w:tc>
          <w:tcPr>
            <w:tcW w:w="6397" w:type="dxa"/>
            <w:gridSpan w:val="2"/>
            <w:tcBorders>
              <w:top w:val="single" w:sz="4" w:space="0" w:color="auto"/>
              <w:left w:val="nil"/>
              <w:right w:val="nil"/>
            </w:tcBorders>
            <w:shd w:val="clear" w:color="auto" w:fill="auto"/>
            <w:noWrap/>
            <w:vAlign w:val="bottom"/>
            <w:hideMark/>
          </w:tcPr>
          <w:p w14:paraId="63ED48CB" w14:textId="6E3B0C09" w:rsidR="002B04B8" w:rsidRPr="00F17959" w:rsidRDefault="002B04B8" w:rsidP="00F17959">
            <w:pPr>
              <w:jc w:val="center"/>
              <w:rPr>
                <w:rFonts w:ascii="Book Antiqua" w:eastAsia="Times New Roman" w:hAnsi="Book Antiqua" w:cs="Times New Roman"/>
                <w:b/>
                <w:color w:val="000000"/>
                <w:sz w:val="24"/>
                <w:szCs w:val="24"/>
                <w:lang w:eastAsia="pt-BR"/>
              </w:rPr>
            </w:pPr>
            <w:r w:rsidRPr="00F17959">
              <w:rPr>
                <w:rFonts w:ascii="Book Antiqua" w:eastAsia="Times New Roman" w:hAnsi="Book Antiqua" w:cs="Times New Roman"/>
                <w:b/>
                <w:color w:val="000000"/>
                <w:sz w:val="24"/>
                <w:szCs w:val="24"/>
                <w:lang w:eastAsia="pt-BR"/>
              </w:rPr>
              <w:t>Ref.</w:t>
            </w:r>
          </w:p>
        </w:tc>
      </w:tr>
      <w:tr w:rsidR="002B04B8" w:rsidRPr="00F17959" w14:paraId="7AB64DC3" w14:textId="77777777" w:rsidTr="002B04B8">
        <w:trPr>
          <w:trHeight w:val="246"/>
          <w:jc w:val="center"/>
        </w:trPr>
        <w:tc>
          <w:tcPr>
            <w:tcW w:w="2543" w:type="dxa"/>
            <w:vMerge/>
            <w:tcBorders>
              <w:left w:val="nil"/>
              <w:bottom w:val="single" w:sz="4" w:space="0" w:color="auto"/>
              <w:right w:val="nil"/>
            </w:tcBorders>
            <w:shd w:val="clear" w:color="auto" w:fill="auto"/>
            <w:noWrap/>
            <w:vAlign w:val="bottom"/>
            <w:hideMark/>
          </w:tcPr>
          <w:p w14:paraId="4429C729" w14:textId="77777777" w:rsidR="002B04B8" w:rsidRPr="00F17959" w:rsidRDefault="002B04B8" w:rsidP="00F17959">
            <w:pPr>
              <w:rPr>
                <w:rFonts w:ascii="Book Antiqua" w:eastAsia="Times New Roman" w:hAnsi="Book Antiqua" w:cs="Times New Roman"/>
                <w:b/>
                <w:color w:val="000000"/>
                <w:sz w:val="24"/>
                <w:szCs w:val="24"/>
                <w:lang w:eastAsia="pt-BR"/>
              </w:rPr>
            </w:pPr>
          </w:p>
        </w:tc>
        <w:tc>
          <w:tcPr>
            <w:tcW w:w="1990" w:type="dxa"/>
            <w:tcBorders>
              <w:left w:val="nil"/>
              <w:bottom w:val="single" w:sz="4" w:space="0" w:color="auto"/>
              <w:right w:val="nil"/>
            </w:tcBorders>
            <w:shd w:val="clear" w:color="auto" w:fill="auto"/>
            <w:noWrap/>
            <w:vAlign w:val="center"/>
            <w:hideMark/>
          </w:tcPr>
          <w:p w14:paraId="11CA4C49" w14:textId="77777777" w:rsidR="002B04B8" w:rsidRPr="00F17959" w:rsidRDefault="002B04B8" w:rsidP="00F17959">
            <w:pPr>
              <w:jc w:val="center"/>
              <w:rPr>
                <w:rFonts w:ascii="Book Antiqua" w:eastAsia="Times New Roman" w:hAnsi="Book Antiqua" w:cs="Times New Roman"/>
                <w:b/>
                <w:color w:val="000000"/>
                <w:sz w:val="24"/>
                <w:szCs w:val="24"/>
                <w:lang w:eastAsia="pt-BR"/>
              </w:rPr>
            </w:pPr>
            <w:r w:rsidRPr="00F17959">
              <w:rPr>
                <w:rFonts w:ascii="Book Antiqua" w:eastAsia="Times New Roman" w:hAnsi="Book Antiqua" w:cs="Times New Roman"/>
                <w:b/>
                <w:color w:val="000000"/>
                <w:sz w:val="24"/>
                <w:szCs w:val="24"/>
                <w:lang w:eastAsia="pt-BR"/>
              </w:rPr>
              <w:t>Harmful</w:t>
            </w:r>
          </w:p>
        </w:tc>
        <w:tc>
          <w:tcPr>
            <w:tcW w:w="4407" w:type="dxa"/>
            <w:tcBorders>
              <w:left w:val="nil"/>
              <w:bottom w:val="single" w:sz="4" w:space="0" w:color="auto"/>
              <w:right w:val="nil"/>
            </w:tcBorders>
            <w:shd w:val="clear" w:color="auto" w:fill="auto"/>
            <w:noWrap/>
            <w:vAlign w:val="center"/>
            <w:hideMark/>
          </w:tcPr>
          <w:p w14:paraId="18DD3E93" w14:textId="77777777" w:rsidR="002B04B8" w:rsidRPr="00F17959" w:rsidRDefault="002B04B8" w:rsidP="00F17959">
            <w:pPr>
              <w:jc w:val="center"/>
              <w:rPr>
                <w:rFonts w:ascii="Book Antiqua" w:eastAsia="Times New Roman" w:hAnsi="Book Antiqua" w:cs="Times New Roman"/>
                <w:b/>
                <w:color w:val="000000"/>
                <w:sz w:val="24"/>
                <w:szCs w:val="24"/>
                <w:lang w:eastAsia="pt-BR"/>
              </w:rPr>
            </w:pPr>
            <w:r w:rsidRPr="00F17959">
              <w:rPr>
                <w:rFonts w:ascii="Book Antiqua" w:eastAsia="Times New Roman" w:hAnsi="Book Antiqua" w:cs="Times New Roman"/>
                <w:b/>
                <w:color w:val="000000"/>
                <w:sz w:val="24"/>
                <w:szCs w:val="24"/>
                <w:lang w:eastAsia="pt-BR"/>
              </w:rPr>
              <w:t>Protective</w:t>
            </w:r>
          </w:p>
        </w:tc>
      </w:tr>
      <w:tr w:rsidR="00F17959" w:rsidRPr="00F17959" w14:paraId="187754A4" w14:textId="77777777" w:rsidTr="002B04B8">
        <w:trPr>
          <w:trHeight w:val="600"/>
          <w:jc w:val="center"/>
        </w:trPr>
        <w:tc>
          <w:tcPr>
            <w:tcW w:w="2543" w:type="dxa"/>
            <w:tcBorders>
              <w:top w:val="single" w:sz="4" w:space="0" w:color="auto"/>
              <w:left w:val="nil"/>
              <w:bottom w:val="nil"/>
              <w:right w:val="nil"/>
            </w:tcBorders>
            <w:shd w:val="clear" w:color="auto" w:fill="auto"/>
            <w:vAlign w:val="center"/>
            <w:hideMark/>
          </w:tcPr>
          <w:p w14:paraId="3ED2332B" w14:textId="77777777" w:rsidR="00F17959" w:rsidRPr="00F17959" w:rsidRDefault="00F17959" w:rsidP="0096434B">
            <w:pPr>
              <w:rPr>
                <w:rFonts w:ascii="Book Antiqua" w:eastAsia="Times New Roman" w:hAnsi="Book Antiqua" w:cs="Times New Roman"/>
                <w:color w:val="000000"/>
                <w:sz w:val="24"/>
                <w:szCs w:val="24"/>
                <w:lang w:eastAsia="pt-BR"/>
              </w:rPr>
            </w:pPr>
            <w:r w:rsidRPr="00F17959">
              <w:rPr>
                <w:rFonts w:ascii="Book Antiqua" w:eastAsia="Times New Roman" w:hAnsi="Book Antiqua" w:cs="Times New Roman"/>
                <w:color w:val="000000"/>
                <w:sz w:val="24"/>
                <w:szCs w:val="24"/>
                <w:lang w:eastAsia="pt-BR"/>
              </w:rPr>
              <w:t xml:space="preserve">High ratio saturated fat </w:t>
            </w:r>
          </w:p>
        </w:tc>
        <w:tc>
          <w:tcPr>
            <w:tcW w:w="1990" w:type="dxa"/>
            <w:tcBorders>
              <w:top w:val="single" w:sz="4" w:space="0" w:color="auto"/>
              <w:left w:val="nil"/>
              <w:bottom w:val="nil"/>
              <w:right w:val="nil"/>
            </w:tcBorders>
            <w:shd w:val="clear" w:color="auto" w:fill="auto"/>
            <w:noWrap/>
            <w:vAlign w:val="center"/>
            <w:hideMark/>
          </w:tcPr>
          <w:p w14:paraId="2101BFE1" w14:textId="22A72C72"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[27,34,39,</w:t>
            </w:r>
            <w:r w:rsidRPr="00F17959">
              <w:rPr>
                <w:rFonts w:ascii="Book Antiqua" w:eastAsia="Times New Roman" w:hAnsi="Book Antiqua" w:cs="Times New Roman"/>
                <w:color w:val="000000"/>
                <w:sz w:val="24"/>
                <w:szCs w:val="24"/>
                <w:lang w:eastAsia="pt-BR"/>
              </w:rPr>
              <w:t>40</w:t>
            </w:r>
            <w:r>
              <w:rPr>
                <w:rFonts w:ascii="Book Antiqua" w:eastAsia="Times New Roman" w:hAnsi="Book Antiqua" w:cs="Times New Roman"/>
                <w:color w:val="000000"/>
                <w:sz w:val="24"/>
                <w:szCs w:val="24"/>
                <w:lang w:eastAsia="pt-BR"/>
              </w:rPr>
              <w:t>]</w:t>
            </w:r>
          </w:p>
        </w:tc>
        <w:tc>
          <w:tcPr>
            <w:tcW w:w="4407" w:type="dxa"/>
            <w:tcBorders>
              <w:top w:val="single" w:sz="4" w:space="0" w:color="auto"/>
              <w:left w:val="nil"/>
              <w:bottom w:val="nil"/>
              <w:right w:val="nil"/>
            </w:tcBorders>
            <w:shd w:val="clear" w:color="auto" w:fill="auto"/>
            <w:noWrap/>
            <w:vAlign w:val="center"/>
            <w:hideMark/>
          </w:tcPr>
          <w:p w14:paraId="5B2AEA9C" w14:textId="77777777" w:rsidR="00F17959" w:rsidRPr="00F17959" w:rsidRDefault="00F17959" w:rsidP="00F17959">
            <w:pPr>
              <w:jc w:val="center"/>
              <w:rPr>
                <w:rFonts w:ascii="Book Antiqua" w:eastAsia="Times New Roman" w:hAnsi="Book Antiqua" w:cs="Times New Roman"/>
                <w:color w:val="000000"/>
                <w:sz w:val="24"/>
                <w:szCs w:val="24"/>
                <w:lang w:eastAsia="pt-BR"/>
              </w:rPr>
            </w:pPr>
          </w:p>
        </w:tc>
      </w:tr>
      <w:tr w:rsidR="00F17959" w:rsidRPr="00F17959" w14:paraId="03344F9E" w14:textId="77777777" w:rsidTr="002B04B8">
        <w:trPr>
          <w:trHeight w:val="630"/>
          <w:jc w:val="center"/>
        </w:trPr>
        <w:tc>
          <w:tcPr>
            <w:tcW w:w="2543" w:type="dxa"/>
            <w:tcBorders>
              <w:top w:val="nil"/>
              <w:left w:val="nil"/>
              <w:bottom w:val="nil"/>
              <w:right w:val="nil"/>
            </w:tcBorders>
            <w:shd w:val="clear" w:color="auto" w:fill="auto"/>
            <w:noWrap/>
            <w:vAlign w:val="center"/>
            <w:hideMark/>
          </w:tcPr>
          <w:p w14:paraId="34F6D59F" w14:textId="77777777" w:rsidR="00F17959" w:rsidRPr="00F17959" w:rsidRDefault="00F17959" w:rsidP="0096434B">
            <w:pPr>
              <w:rPr>
                <w:rFonts w:ascii="Book Antiqua" w:eastAsia="Times New Roman" w:hAnsi="Book Antiqua" w:cs="Times New Roman"/>
                <w:color w:val="000000"/>
                <w:sz w:val="24"/>
                <w:szCs w:val="24"/>
                <w:lang w:eastAsia="pt-BR"/>
              </w:rPr>
            </w:pPr>
            <w:r w:rsidRPr="00F17959">
              <w:rPr>
                <w:rFonts w:ascii="Book Antiqua" w:eastAsia="Times New Roman" w:hAnsi="Book Antiqua" w:cs="Times New Roman"/>
                <w:color w:val="000000"/>
                <w:sz w:val="24"/>
                <w:szCs w:val="24"/>
                <w:lang w:eastAsia="pt-BR"/>
              </w:rPr>
              <w:t>Obesity and cancer</w:t>
            </w:r>
          </w:p>
        </w:tc>
        <w:tc>
          <w:tcPr>
            <w:tcW w:w="1990" w:type="dxa"/>
            <w:tcBorders>
              <w:top w:val="nil"/>
              <w:left w:val="nil"/>
              <w:bottom w:val="nil"/>
              <w:right w:val="nil"/>
            </w:tcBorders>
            <w:shd w:val="clear" w:color="auto" w:fill="auto"/>
            <w:vAlign w:val="center"/>
            <w:hideMark/>
          </w:tcPr>
          <w:p w14:paraId="7C6DF785" w14:textId="1D555BAD"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[3,32,34,40,</w:t>
            </w:r>
            <w:r w:rsidRPr="00F17959">
              <w:rPr>
                <w:rFonts w:ascii="Book Antiqua" w:eastAsia="Times New Roman" w:hAnsi="Book Antiqua" w:cs="Times New Roman"/>
                <w:color w:val="000000"/>
                <w:sz w:val="24"/>
                <w:szCs w:val="24"/>
                <w:lang w:eastAsia="pt-BR"/>
              </w:rPr>
              <w:t>63</w:t>
            </w:r>
            <w:r>
              <w:rPr>
                <w:rFonts w:ascii="Book Antiqua" w:eastAsia="Times New Roman" w:hAnsi="Book Antiqua" w:cs="Times New Roman"/>
                <w:color w:val="000000"/>
                <w:sz w:val="24"/>
                <w:szCs w:val="24"/>
                <w:lang w:eastAsia="pt-BR"/>
              </w:rPr>
              <w:t>]</w:t>
            </w:r>
          </w:p>
        </w:tc>
        <w:tc>
          <w:tcPr>
            <w:tcW w:w="4407" w:type="dxa"/>
            <w:tcBorders>
              <w:top w:val="nil"/>
              <w:left w:val="nil"/>
              <w:bottom w:val="nil"/>
              <w:right w:val="nil"/>
            </w:tcBorders>
            <w:shd w:val="clear" w:color="auto" w:fill="auto"/>
            <w:noWrap/>
            <w:vAlign w:val="bottom"/>
            <w:hideMark/>
          </w:tcPr>
          <w:p w14:paraId="21BDA374" w14:textId="77777777" w:rsidR="00F17959" w:rsidRPr="00F17959" w:rsidRDefault="00F17959" w:rsidP="00F17959">
            <w:pPr>
              <w:jc w:val="center"/>
              <w:rPr>
                <w:rFonts w:ascii="Book Antiqua" w:eastAsia="Times New Roman" w:hAnsi="Book Antiqua" w:cs="Times New Roman"/>
                <w:color w:val="000000"/>
                <w:sz w:val="24"/>
                <w:szCs w:val="24"/>
                <w:lang w:eastAsia="pt-BR"/>
              </w:rPr>
            </w:pPr>
          </w:p>
        </w:tc>
      </w:tr>
      <w:tr w:rsidR="00F17959" w:rsidRPr="00F17959" w14:paraId="082E30D0" w14:textId="77777777" w:rsidTr="002B04B8">
        <w:trPr>
          <w:trHeight w:val="600"/>
          <w:jc w:val="center"/>
        </w:trPr>
        <w:tc>
          <w:tcPr>
            <w:tcW w:w="2543" w:type="dxa"/>
            <w:tcBorders>
              <w:top w:val="nil"/>
              <w:left w:val="nil"/>
              <w:bottom w:val="nil"/>
              <w:right w:val="nil"/>
            </w:tcBorders>
            <w:shd w:val="clear" w:color="auto" w:fill="auto"/>
            <w:noWrap/>
            <w:vAlign w:val="center"/>
            <w:hideMark/>
          </w:tcPr>
          <w:p w14:paraId="08DF15E7" w14:textId="77777777" w:rsidR="00F17959" w:rsidRPr="00F17959" w:rsidRDefault="00F17959" w:rsidP="0096434B">
            <w:pPr>
              <w:rPr>
                <w:rFonts w:ascii="Book Antiqua" w:eastAsia="Times New Roman" w:hAnsi="Book Antiqua" w:cs="Times New Roman"/>
                <w:color w:val="000000"/>
                <w:sz w:val="24"/>
                <w:szCs w:val="24"/>
                <w:lang w:eastAsia="pt-BR"/>
              </w:rPr>
            </w:pPr>
            <w:r w:rsidRPr="00F17959">
              <w:rPr>
                <w:rFonts w:ascii="Book Antiqua" w:eastAsia="Times New Roman" w:hAnsi="Book Antiqua" w:cs="Times New Roman"/>
                <w:color w:val="000000"/>
                <w:sz w:val="24"/>
                <w:szCs w:val="24"/>
                <w:lang w:eastAsia="pt-BR"/>
              </w:rPr>
              <w:t>Meat intake</w:t>
            </w:r>
          </w:p>
        </w:tc>
        <w:tc>
          <w:tcPr>
            <w:tcW w:w="1990" w:type="dxa"/>
            <w:tcBorders>
              <w:top w:val="nil"/>
              <w:left w:val="nil"/>
              <w:bottom w:val="nil"/>
              <w:right w:val="nil"/>
            </w:tcBorders>
            <w:shd w:val="clear" w:color="auto" w:fill="auto"/>
            <w:vAlign w:val="center"/>
            <w:hideMark/>
          </w:tcPr>
          <w:p w14:paraId="7157E68E" w14:textId="67B8E5AA"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[29,39,41-44,123,</w:t>
            </w:r>
            <w:r w:rsidRPr="00F17959">
              <w:rPr>
                <w:rFonts w:ascii="Book Antiqua" w:eastAsia="Times New Roman" w:hAnsi="Book Antiqua" w:cs="Times New Roman"/>
                <w:color w:val="000000"/>
                <w:sz w:val="24"/>
                <w:szCs w:val="24"/>
                <w:lang w:eastAsia="pt-BR"/>
              </w:rPr>
              <w:t>124</w:t>
            </w:r>
            <w:r>
              <w:rPr>
                <w:rFonts w:ascii="Book Antiqua" w:eastAsia="Times New Roman" w:hAnsi="Book Antiqua" w:cs="Times New Roman"/>
                <w:color w:val="000000"/>
                <w:sz w:val="24"/>
                <w:szCs w:val="24"/>
                <w:lang w:eastAsia="pt-BR"/>
              </w:rPr>
              <w:t>]</w:t>
            </w:r>
          </w:p>
        </w:tc>
        <w:tc>
          <w:tcPr>
            <w:tcW w:w="4407" w:type="dxa"/>
            <w:tcBorders>
              <w:top w:val="nil"/>
              <w:left w:val="nil"/>
              <w:bottom w:val="nil"/>
              <w:right w:val="nil"/>
            </w:tcBorders>
            <w:shd w:val="clear" w:color="auto" w:fill="auto"/>
            <w:noWrap/>
            <w:vAlign w:val="center"/>
            <w:hideMark/>
          </w:tcPr>
          <w:p w14:paraId="5434C9CA" w14:textId="6B42B716"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[32,</w:t>
            </w:r>
            <w:r w:rsidRPr="00F17959">
              <w:rPr>
                <w:rFonts w:ascii="Book Antiqua" w:eastAsia="Times New Roman" w:hAnsi="Book Antiqua" w:cs="Times New Roman"/>
                <w:color w:val="000000"/>
                <w:sz w:val="24"/>
                <w:szCs w:val="24"/>
                <w:lang w:eastAsia="pt-BR"/>
              </w:rPr>
              <w:t>45</w:t>
            </w:r>
            <w:r>
              <w:rPr>
                <w:rFonts w:ascii="Book Antiqua" w:eastAsia="Times New Roman" w:hAnsi="Book Antiqua" w:cs="Times New Roman"/>
                <w:color w:val="000000"/>
                <w:sz w:val="24"/>
                <w:szCs w:val="24"/>
                <w:lang w:eastAsia="pt-BR"/>
              </w:rPr>
              <w:t>]</w:t>
            </w:r>
          </w:p>
        </w:tc>
      </w:tr>
      <w:tr w:rsidR="00F17959" w:rsidRPr="00F17959" w14:paraId="33C30619" w14:textId="77777777" w:rsidTr="00DC5263">
        <w:trPr>
          <w:trHeight w:val="247"/>
          <w:jc w:val="center"/>
        </w:trPr>
        <w:tc>
          <w:tcPr>
            <w:tcW w:w="2543" w:type="dxa"/>
            <w:tcBorders>
              <w:top w:val="nil"/>
              <w:left w:val="nil"/>
              <w:bottom w:val="nil"/>
              <w:right w:val="nil"/>
            </w:tcBorders>
            <w:shd w:val="clear" w:color="auto" w:fill="auto"/>
            <w:noWrap/>
            <w:vAlign w:val="center"/>
            <w:hideMark/>
          </w:tcPr>
          <w:p w14:paraId="6F135AA6" w14:textId="77777777" w:rsidR="00F17959" w:rsidRPr="00F17959" w:rsidRDefault="00F17959" w:rsidP="0096434B">
            <w:pPr>
              <w:rPr>
                <w:rFonts w:ascii="Book Antiqua" w:eastAsia="Times New Roman" w:hAnsi="Book Antiqua" w:cs="Times New Roman"/>
                <w:color w:val="000000"/>
                <w:sz w:val="24"/>
                <w:szCs w:val="24"/>
                <w:lang w:eastAsia="pt-BR"/>
              </w:rPr>
            </w:pPr>
            <w:r w:rsidRPr="00F17959">
              <w:rPr>
                <w:rFonts w:ascii="Book Antiqua" w:eastAsia="Times New Roman" w:hAnsi="Book Antiqua" w:cs="Times New Roman"/>
                <w:color w:val="000000"/>
                <w:sz w:val="24"/>
                <w:szCs w:val="24"/>
                <w:lang w:eastAsia="pt-BR"/>
              </w:rPr>
              <w:t xml:space="preserve">Alcohol intake </w:t>
            </w:r>
          </w:p>
        </w:tc>
        <w:tc>
          <w:tcPr>
            <w:tcW w:w="1990" w:type="dxa"/>
            <w:tcBorders>
              <w:top w:val="nil"/>
              <w:left w:val="nil"/>
              <w:bottom w:val="nil"/>
              <w:right w:val="nil"/>
            </w:tcBorders>
            <w:shd w:val="clear" w:color="auto" w:fill="auto"/>
            <w:vAlign w:val="center"/>
            <w:hideMark/>
          </w:tcPr>
          <w:p w14:paraId="54899042" w14:textId="59A85ECF"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w:t>
            </w:r>
            <w:r w:rsidRPr="00F17959">
              <w:rPr>
                <w:rFonts w:ascii="Book Antiqua" w:eastAsia="Times New Roman" w:hAnsi="Book Antiqua" w:cs="Times New Roman"/>
                <w:color w:val="000000"/>
                <w:sz w:val="24"/>
                <w:szCs w:val="24"/>
                <w:lang w:eastAsia="pt-BR"/>
              </w:rPr>
              <w:t>41</w:t>
            </w:r>
            <w:r>
              <w:rPr>
                <w:rFonts w:ascii="Book Antiqua" w:eastAsia="Times New Roman" w:hAnsi="Book Antiqua" w:cs="Times New Roman"/>
                <w:color w:val="000000"/>
                <w:sz w:val="24"/>
                <w:szCs w:val="24"/>
                <w:lang w:eastAsia="pt-BR"/>
              </w:rPr>
              <w:t>]</w:t>
            </w:r>
          </w:p>
        </w:tc>
        <w:tc>
          <w:tcPr>
            <w:tcW w:w="4407" w:type="dxa"/>
            <w:tcBorders>
              <w:top w:val="nil"/>
              <w:left w:val="nil"/>
              <w:bottom w:val="nil"/>
              <w:right w:val="nil"/>
            </w:tcBorders>
            <w:shd w:val="clear" w:color="auto" w:fill="auto"/>
            <w:vAlign w:val="center"/>
            <w:hideMark/>
          </w:tcPr>
          <w:p w14:paraId="3C701ADB" w14:textId="77777777" w:rsidR="00F17959" w:rsidRPr="00F17959" w:rsidRDefault="00F17959" w:rsidP="00F17959">
            <w:pPr>
              <w:jc w:val="center"/>
              <w:rPr>
                <w:rFonts w:ascii="Book Antiqua" w:eastAsia="Times New Roman" w:hAnsi="Book Antiqua" w:cs="Times New Roman"/>
                <w:color w:val="000000"/>
                <w:sz w:val="24"/>
                <w:szCs w:val="24"/>
                <w:lang w:eastAsia="pt-BR"/>
              </w:rPr>
            </w:pPr>
          </w:p>
        </w:tc>
      </w:tr>
      <w:tr w:rsidR="00F17959" w:rsidRPr="00F17959" w14:paraId="45CDB54A" w14:textId="77777777" w:rsidTr="002B04B8">
        <w:trPr>
          <w:trHeight w:val="615"/>
          <w:jc w:val="center"/>
        </w:trPr>
        <w:tc>
          <w:tcPr>
            <w:tcW w:w="2543" w:type="dxa"/>
            <w:tcBorders>
              <w:top w:val="nil"/>
              <w:left w:val="nil"/>
              <w:bottom w:val="nil"/>
              <w:right w:val="nil"/>
            </w:tcBorders>
            <w:shd w:val="clear" w:color="auto" w:fill="auto"/>
            <w:noWrap/>
            <w:vAlign w:val="center"/>
            <w:hideMark/>
          </w:tcPr>
          <w:p w14:paraId="5BCDABF2" w14:textId="77777777" w:rsidR="00F17959" w:rsidRPr="00F17959" w:rsidRDefault="00F17959" w:rsidP="0096434B">
            <w:pPr>
              <w:rPr>
                <w:rFonts w:ascii="Book Antiqua" w:eastAsia="Times New Roman" w:hAnsi="Book Antiqua" w:cs="Times New Roman"/>
                <w:color w:val="000000"/>
                <w:sz w:val="24"/>
                <w:szCs w:val="24"/>
                <w:lang w:eastAsia="pt-BR"/>
              </w:rPr>
            </w:pPr>
            <w:r w:rsidRPr="00F17959">
              <w:rPr>
                <w:rFonts w:ascii="Book Antiqua" w:eastAsia="Times New Roman" w:hAnsi="Book Antiqua" w:cs="Times New Roman"/>
                <w:color w:val="000000"/>
                <w:sz w:val="24"/>
                <w:szCs w:val="24"/>
                <w:lang w:eastAsia="pt-BR"/>
              </w:rPr>
              <w:t>Carbohydrates intake</w:t>
            </w:r>
          </w:p>
        </w:tc>
        <w:tc>
          <w:tcPr>
            <w:tcW w:w="1990" w:type="dxa"/>
            <w:tcBorders>
              <w:top w:val="nil"/>
              <w:left w:val="nil"/>
              <w:bottom w:val="nil"/>
              <w:right w:val="nil"/>
            </w:tcBorders>
            <w:shd w:val="clear" w:color="auto" w:fill="auto"/>
            <w:vAlign w:val="center"/>
            <w:hideMark/>
          </w:tcPr>
          <w:p w14:paraId="7C4A4BF6" w14:textId="19C09A07"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[25,28,</w:t>
            </w:r>
            <w:r w:rsidRPr="00F17959">
              <w:rPr>
                <w:rFonts w:ascii="Book Antiqua" w:eastAsia="Times New Roman" w:hAnsi="Book Antiqua" w:cs="Times New Roman"/>
                <w:color w:val="000000"/>
                <w:sz w:val="24"/>
                <w:szCs w:val="24"/>
                <w:lang w:eastAsia="pt-BR"/>
              </w:rPr>
              <w:t>58</w:t>
            </w:r>
            <w:r>
              <w:rPr>
                <w:rFonts w:ascii="Book Antiqua" w:eastAsia="Times New Roman" w:hAnsi="Book Antiqua" w:cs="Times New Roman"/>
                <w:color w:val="000000"/>
                <w:sz w:val="24"/>
                <w:szCs w:val="24"/>
                <w:lang w:eastAsia="pt-BR"/>
              </w:rPr>
              <w:t>]</w:t>
            </w:r>
          </w:p>
        </w:tc>
        <w:tc>
          <w:tcPr>
            <w:tcW w:w="4407" w:type="dxa"/>
            <w:tcBorders>
              <w:top w:val="nil"/>
              <w:left w:val="nil"/>
              <w:bottom w:val="nil"/>
              <w:right w:val="nil"/>
            </w:tcBorders>
            <w:shd w:val="clear" w:color="auto" w:fill="auto"/>
            <w:vAlign w:val="center"/>
            <w:hideMark/>
          </w:tcPr>
          <w:p w14:paraId="49510F88" w14:textId="5543752E"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[26,</w:t>
            </w:r>
            <w:r w:rsidRPr="00F17959">
              <w:rPr>
                <w:rFonts w:ascii="Book Antiqua" w:eastAsia="Times New Roman" w:hAnsi="Book Antiqua" w:cs="Times New Roman"/>
                <w:color w:val="000000"/>
                <w:sz w:val="24"/>
                <w:szCs w:val="24"/>
                <w:lang w:eastAsia="pt-BR"/>
              </w:rPr>
              <w:t>73</w:t>
            </w:r>
            <w:r>
              <w:rPr>
                <w:rFonts w:ascii="Book Antiqua" w:eastAsia="Times New Roman" w:hAnsi="Book Antiqua" w:cs="Times New Roman"/>
                <w:color w:val="000000"/>
                <w:sz w:val="24"/>
                <w:szCs w:val="24"/>
                <w:lang w:eastAsia="pt-BR"/>
              </w:rPr>
              <w:t>]</w:t>
            </w:r>
          </w:p>
        </w:tc>
      </w:tr>
      <w:tr w:rsidR="00F17959" w:rsidRPr="00F17959" w14:paraId="1CCCDDB1" w14:textId="77777777" w:rsidTr="00DC5263">
        <w:trPr>
          <w:trHeight w:val="307"/>
          <w:jc w:val="center"/>
        </w:trPr>
        <w:tc>
          <w:tcPr>
            <w:tcW w:w="2543" w:type="dxa"/>
            <w:tcBorders>
              <w:top w:val="nil"/>
              <w:left w:val="nil"/>
              <w:bottom w:val="nil"/>
              <w:right w:val="nil"/>
            </w:tcBorders>
            <w:shd w:val="clear" w:color="auto" w:fill="auto"/>
            <w:noWrap/>
            <w:vAlign w:val="center"/>
            <w:hideMark/>
          </w:tcPr>
          <w:p w14:paraId="7FB0AC66" w14:textId="77777777" w:rsidR="00F17959" w:rsidRPr="00F17959" w:rsidRDefault="00F17959" w:rsidP="0096434B">
            <w:pPr>
              <w:rPr>
                <w:rFonts w:ascii="Book Antiqua" w:eastAsia="Times New Roman" w:hAnsi="Book Antiqua" w:cs="Times New Roman"/>
                <w:color w:val="000000"/>
                <w:sz w:val="24"/>
                <w:szCs w:val="24"/>
                <w:lang w:eastAsia="pt-BR"/>
              </w:rPr>
            </w:pPr>
            <w:r w:rsidRPr="00F17959">
              <w:rPr>
                <w:rFonts w:ascii="Book Antiqua" w:eastAsia="Times New Roman" w:hAnsi="Book Antiqua" w:cs="Times New Roman"/>
                <w:color w:val="000000"/>
                <w:sz w:val="24"/>
                <w:szCs w:val="24"/>
                <w:lang w:eastAsia="pt-BR"/>
              </w:rPr>
              <w:t>Host microbiota and cancer</w:t>
            </w:r>
          </w:p>
        </w:tc>
        <w:tc>
          <w:tcPr>
            <w:tcW w:w="1990" w:type="dxa"/>
            <w:tcBorders>
              <w:top w:val="nil"/>
              <w:left w:val="nil"/>
              <w:bottom w:val="nil"/>
              <w:right w:val="nil"/>
            </w:tcBorders>
            <w:shd w:val="clear" w:color="auto" w:fill="auto"/>
            <w:vAlign w:val="center"/>
            <w:hideMark/>
          </w:tcPr>
          <w:p w14:paraId="37D2C110" w14:textId="04C597E2"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[65,87,</w:t>
            </w:r>
            <w:r w:rsidRPr="00F17959">
              <w:rPr>
                <w:rFonts w:ascii="Book Antiqua" w:eastAsia="Times New Roman" w:hAnsi="Book Antiqua" w:cs="Times New Roman"/>
                <w:color w:val="000000"/>
                <w:sz w:val="24"/>
                <w:szCs w:val="24"/>
                <w:lang w:eastAsia="pt-BR"/>
              </w:rPr>
              <w:t>100,133</w:t>
            </w:r>
            <w:r>
              <w:rPr>
                <w:rFonts w:ascii="Book Antiqua" w:eastAsia="Times New Roman" w:hAnsi="Book Antiqua" w:cs="Times New Roman"/>
                <w:color w:val="000000"/>
                <w:sz w:val="24"/>
                <w:szCs w:val="24"/>
                <w:lang w:eastAsia="pt-BR"/>
              </w:rPr>
              <w:t>]</w:t>
            </w:r>
          </w:p>
        </w:tc>
        <w:tc>
          <w:tcPr>
            <w:tcW w:w="4407" w:type="dxa"/>
            <w:tcBorders>
              <w:top w:val="nil"/>
              <w:left w:val="nil"/>
              <w:bottom w:val="nil"/>
              <w:right w:val="nil"/>
            </w:tcBorders>
            <w:shd w:val="clear" w:color="auto" w:fill="auto"/>
            <w:vAlign w:val="center"/>
            <w:hideMark/>
          </w:tcPr>
          <w:p w14:paraId="2B454DF8" w14:textId="38A9E26A"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[70,72,100,</w:t>
            </w:r>
            <w:r w:rsidRPr="00F17959">
              <w:rPr>
                <w:rFonts w:ascii="Book Antiqua" w:eastAsia="Times New Roman" w:hAnsi="Book Antiqua" w:cs="Times New Roman"/>
                <w:color w:val="000000"/>
                <w:sz w:val="24"/>
                <w:szCs w:val="24"/>
                <w:lang w:eastAsia="pt-BR"/>
              </w:rPr>
              <w:t>105</w:t>
            </w:r>
            <w:r>
              <w:rPr>
                <w:rFonts w:ascii="Book Antiqua" w:eastAsia="Times New Roman" w:hAnsi="Book Antiqua" w:cs="Times New Roman"/>
                <w:color w:val="000000"/>
                <w:sz w:val="24"/>
                <w:szCs w:val="24"/>
                <w:lang w:eastAsia="pt-BR"/>
              </w:rPr>
              <w:t>]</w:t>
            </w:r>
          </w:p>
        </w:tc>
      </w:tr>
      <w:tr w:rsidR="00F17959" w:rsidRPr="00F17959" w14:paraId="4ED425F2" w14:textId="77777777" w:rsidTr="00DC5263">
        <w:trPr>
          <w:trHeight w:val="1123"/>
          <w:jc w:val="center"/>
        </w:trPr>
        <w:tc>
          <w:tcPr>
            <w:tcW w:w="2543" w:type="dxa"/>
            <w:tcBorders>
              <w:top w:val="nil"/>
              <w:left w:val="nil"/>
              <w:bottom w:val="single" w:sz="4" w:space="0" w:color="auto"/>
              <w:right w:val="nil"/>
            </w:tcBorders>
            <w:shd w:val="clear" w:color="auto" w:fill="auto"/>
            <w:noWrap/>
            <w:vAlign w:val="center"/>
            <w:hideMark/>
          </w:tcPr>
          <w:p w14:paraId="7A61846C" w14:textId="70675E43" w:rsidR="00F17959" w:rsidRPr="00F17959" w:rsidRDefault="00F17959" w:rsidP="0096434B">
            <w:pPr>
              <w:rPr>
                <w:rFonts w:ascii="Book Antiqua" w:eastAsia="Times New Roman" w:hAnsi="Book Antiqua" w:cs="Times New Roman"/>
                <w:color w:val="000000"/>
                <w:sz w:val="24"/>
                <w:szCs w:val="24"/>
                <w:lang w:eastAsia="pt-BR"/>
              </w:rPr>
            </w:pPr>
            <w:r w:rsidRPr="00F17959">
              <w:rPr>
                <w:rFonts w:ascii="Book Antiqua" w:eastAsia="Times New Roman" w:hAnsi="Book Antiqua" w:cs="Times New Roman"/>
                <w:color w:val="000000"/>
                <w:sz w:val="24"/>
                <w:szCs w:val="24"/>
                <w:lang w:eastAsia="pt-BR"/>
              </w:rPr>
              <w:t>Probiotics and prebiotics supplementation</w:t>
            </w:r>
            <w:r w:rsidR="00AC77AE">
              <w:rPr>
                <w:rFonts w:ascii="Book Antiqua" w:eastAsia="Times New Roman" w:hAnsi="Book Antiqua" w:cs="Times New Roman"/>
                <w:color w:val="000000"/>
                <w:sz w:val="24"/>
                <w:szCs w:val="24"/>
                <w:lang w:eastAsia="pt-BR"/>
              </w:rPr>
              <w:t xml:space="preserve"> </w:t>
            </w:r>
          </w:p>
        </w:tc>
        <w:tc>
          <w:tcPr>
            <w:tcW w:w="1990" w:type="dxa"/>
            <w:tcBorders>
              <w:top w:val="nil"/>
              <w:left w:val="nil"/>
              <w:bottom w:val="single" w:sz="4" w:space="0" w:color="auto"/>
              <w:right w:val="nil"/>
            </w:tcBorders>
            <w:shd w:val="clear" w:color="auto" w:fill="auto"/>
            <w:noWrap/>
            <w:vAlign w:val="bottom"/>
            <w:hideMark/>
          </w:tcPr>
          <w:p w14:paraId="0A221B20" w14:textId="2670AF67" w:rsidR="00F17959" w:rsidRPr="00F17959" w:rsidRDefault="00F17959" w:rsidP="009E0972">
            <w:pPr>
              <w:rPr>
                <w:rFonts w:ascii="Book Antiqua" w:eastAsia="Times New Roman" w:hAnsi="Book Antiqua" w:cs="Calibri"/>
                <w:color w:val="000000"/>
                <w:sz w:val="24"/>
                <w:szCs w:val="24"/>
                <w:lang w:eastAsia="pt-BR"/>
              </w:rPr>
            </w:pPr>
          </w:p>
        </w:tc>
        <w:tc>
          <w:tcPr>
            <w:tcW w:w="4407" w:type="dxa"/>
            <w:tcBorders>
              <w:top w:val="nil"/>
              <w:left w:val="nil"/>
              <w:bottom w:val="single" w:sz="4" w:space="0" w:color="auto"/>
              <w:right w:val="nil"/>
            </w:tcBorders>
            <w:shd w:val="clear" w:color="auto" w:fill="auto"/>
            <w:vAlign w:val="center"/>
            <w:hideMark/>
          </w:tcPr>
          <w:p w14:paraId="59773FB7" w14:textId="73B5240D" w:rsidR="00F17959" w:rsidRPr="00F17959" w:rsidRDefault="00F17959" w:rsidP="002B04B8">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[69,</w:t>
            </w:r>
            <w:r w:rsidRPr="00F17959">
              <w:rPr>
                <w:rFonts w:ascii="Book Antiqua" w:eastAsia="Times New Roman" w:hAnsi="Book Antiqua" w:cs="Times New Roman"/>
                <w:color w:val="000000"/>
                <w:sz w:val="24"/>
                <w:szCs w:val="24"/>
                <w:lang w:eastAsia="pt-BR"/>
              </w:rPr>
              <w:t>93</w:t>
            </w:r>
            <w:r>
              <w:rPr>
                <w:rFonts w:ascii="Book Antiqua" w:eastAsia="Times New Roman" w:hAnsi="Book Antiqua" w:cs="Times New Roman"/>
                <w:color w:val="000000"/>
                <w:sz w:val="24"/>
                <w:szCs w:val="24"/>
                <w:lang w:eastAsia="pt-BR"/>
              </w:rPr>
              <w:t>-96,98,99,101,102,104,106,</w:t>
            </w:r>
            <w:r w:rsidRPr="00F17959">
              <w:rPr>
                <w:rFonts w:ascii="Book Antiqua" w:eastAsia="Times New Roman" w:hAnsi="Book Antiqua" w:cs="Times New Roman"/>
                <w:color w:val="000000"/>
                <w:sz w:val="24"/>
                <w:szCs w:val="24"/>
                <w:lang w:eastAsia="pt-BR"/>
              </w:rPr>
              <w:t>107</w:t>
            </w:r>
            <w:r>
              <w:rPr>
                <w:rFonts w:ascii="Book Antiqua" w:eastAsia="Times New Roman" w:hAnsi="Book Antiqua" w:cs="Times New Roman"/>
                <w:color w:val="000000"/>
                <w:sz w:val="24"/>
                <w:szCs w:val="24"/>
                <w:lang w:eastAsia="pt-BR"/>
              </w:rPr>
              <w:t>,110,111,116</w:t>
            </w:r>
            <w:r w:rsidR="002B04B8">
              <w:rPr>
                <w:rFonts w:ascii="Book Antiqua" w:eastAsiaTheme="minorEastAsia" w:hAnsi="Book Antiqua" w:cs="Times New Roman" w:hint="eastAsia"/>
                <w:color w:val="000000"/>
                <w:sz w:val="24"/>
                <w:szCs w:val="24"/>
                <w:lang w:eastAsia="zh-CN"/>
              </w:rPr>
              <w:t>-</w:t>
            </w:r>
            <w:r w:rsidRPr="00F17959">
              <w:rPr>
                <w:rFonts w:ascii="Book Antiqua" w:eastAsia="Times New Roman" w:hAnsi="Book Antiqua" w:cs="Times New Roman"/>
                <w:color w:val="000000"/>
                <w:sz w:val="24"/>
                <w:szCs w:val="24"/>
                <w:lang w:eastAsia="pt-BR"/>
              </w:rPr>
              <w:t>119</w:t>
            </w:r>
            <w:r>
              <w:rPr>
                <w:rFonts w:ascii="Book Antiqua" w:eastAsia="Times New Roman" w:hAnsi="Book Antiqua" w:cs="Times New Roman"/>
                <w:color w:val="000000"/>
                <w:sz w:val="24"/>
                <w:szCs w:val="24"/>
                <w:lang w:eastAsia="pt-BR"/>
              </w:rPr>
              <w:t>]</w:t>
            </w:r>
          </w:p>
        </w:tc>
      </w:tr>
    </w:tbl>
    <w:p w14:paraId="1B04AA39" w14:textId="77777777" w:rsidR="00F17959" w:rsidRPr="007B7FEF" w:rsidRDefault="00F17959" w:rsidP="007B7FEF">
      <w:pPr>
        <w:adjustRightInd w:val="0"/>
        <w:snapToGrid w:val="0"/>
        <w:spacing w:line="360" w:lineRule="auto"/>
        <w:jc w:val="both"/>
        <w:rPr>
          <w:rFonts w:ascii="Book Antiqua" w:hAnsi="Book Antiqua"/>
          <w:sz w:val="24"/>
          <w:szCs w:val="24"/>
        </w:rPr>
      </w:pPr>
    </w:p>
    <w:p w14:paraId="5C40167D" w14:textId="77777777" w:rsidR="00CF16AC" w:rsidRPr="007B7FEF" w:rsidRDefault="00CF16AC" w:rsidP="007B7FEF">
      <w:pPr>
        <w:adjustRightInd w:val="0"/>
        <w:snapToGrid w:val="0"/>
        <w:spacing w:line="360" w:lineRule="auto"/>
        <w:jc w:val="both"/>
        <w:rPr>
          <w:rFonts w:ascii="Book Antiqua" w:hAnsi="Book Antiqua"/>
          <w:sz w:val="24"/>
          <w:szCs w:val="24"/>
        </w:rPr>
        <w:sectPr w:rsidR="00CF16AC" w:rsidRPr="007B7FEF">
          <w:headerReference w:type="default" r:id="rId9"/>
          <w:type w:val="continuous"/>
          <w:pgSz w:w="11900" w:h="16840"/>
          <w:pgMar w:top="1340" w:right="1520" w:bottom="280" w:left="1580" w:header="720" w:footer="720" w:gutter="0"/>
          <w:cols w:space="720"/>
        </w:sectPr>
      </w:pPr>
    </w:p>
    <w:p w14:paraId="7C28B6E7" w14:textId="77777777" w:rsidR="00CF16AC" w:rsidRPr="007B7FEF" w:rsidRDefault="00BF7FC0" w:rsidP="007B7FEF">
      <w:pPr>
        <w:pStyle w:val="BodyText"/>
        <w:adjustRightInd w:val="0"/>
        <w:snapToGrid w:val="0"/>
        <w:spacing w:line="360" w:lineRule="auto"/>
        <w:ind w:left="0" w:right="0"/>
        <w:rPr>
          <w:rFonts w:ascii="Book Antiqua" w:hAnsi="Book Antiqua"/>
        </w:rPr>
      </w:pPr>
      <w:r w:rsidRPr="007B7FEF">
        <w:rPr>
          <w:rFonts w:ascii="Book Antiqua" w:hAnsi="Book Antiqua"/>
          <w:noProof/>
          <w:lang w:eastAsia="zh-CN"/>
        </w:rPr>
        <w:lastRenderedPageBreak/>
        <w:drawing>
          <wp:inline distT="0" distB="0" distL="0" distR="0" wp14:anchorId="695527BA" wp14:editId="02E205FB">
            <wp:extent cx="5288417" cy="35875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288417" cy="3587591"/>
                    </a:xfrm>
                    <a:prstGeom prst="rect">
                      <a:avLst/>
                    </a:prstGeom>
                  </pic:spPr>
                </pic:pic>
              </a:graphicData>
            </a:graphic>
          </wp:inline>
        </w:drawing>
      </w:r>
    </w:p>
    <w:p w14:paraId="755EC778" w14:textId="72DA1A0E" w:rsidR="00CF16AC" w:rsidRPr="007B7FEF" w:rsidRDefault="00AC77AE" w:rsidP="007B7FEF">
      <w:pPr>
        <w:pStyle w:val="BodyText"/>
        <w:adjustRightInd w:val="0"/>
        <w:snapToGrid w:val="0"/>
        <w:spacing w:line="360" w:lineRule="auto"/>
        <w:ind w:left="0" w:right="0"/>
        <w:rPr>
          <w:rFonts w:ascii="Book Antiqua" w:hAnsi="Book Antiqua"/>
        </w:rPr>
      </w:pPr>
      <w:bookmarkStart w:id="156" w:name="OLE_LINK18"/>
      <w:r>
        <w:rPr>
          <w:rFonts w:ascii="Book Antiqua" w:hAnsi="Book Antiqua"/>
          <w:b/>
        </w:rPr>
        <w:t>F</w:t>
      </w:r>
      <w:r w:rsidR="009A562D">
        <w:rPr>
          <w:rFonts w:ascii="Book Antiqua" w:hAnsi="Book Antiqua"/>
          <w:b/>
        </w:rPr>
        <w:t>igure 1</w:t>
      </w:r>
      <w:bookmarkEnd w:id="156"/>
      <w:r w:rsidR="009A562D">
        <w:rPr>
          <w:rFonts w:ascii="Book Antiqua" w:hAnsi="Book Antiqua"/>
          <w:b/>
        </w:rPr>
        <w:t xml:space="preserve"> </w:t>
      </w:r>
      <w:r w:rsidR="00BF7FC0" w:rsidRPr="009A562D">
        <w:rPr>
          <w:rFonts w:ascii="Book Antiqua" w:hAnsi="Book Antiqua"/>
          <w:b/>
        </w:rPr>
        <w:t>Diet components can act directly or indirectly on the prevention or initiation/progression of cancer.</w:t>
      </w:r>
      <w:r w:rsidR="00BF7FC0" w:rsidRPr="007B7FEF">
        <w:rPr>
          <w:rFonts w:ascii="Book Antiqua" w:hAnsi="Book Antiqua"/>
        </w:rPr>
        <w:t xml:space="preserve"> Beneficial direct actions are exemplified by nutrients, which can direct protect the cells from DNA damage, and decrease</w:t>
      </w:r>
      <w:r w:rsidR="00BF7FC0" w:rsidRPr="007B7FEF">
        <w:rPr>
          <w:rFonts w:ascii="Book Antiqua" w:hAnsi="Book Antiqua"/>
          <w:spacing w:val="-28"/>
        </w:rPr>
        <w:t xml:space="preserve"> </w:t>
      </w:r>
      <w:r w:rsidR="00BF7FC0" w:rsidRPr="007B7FEF">
        <w:rPr>
          <w:rFonts w:ascii="Book Antiqua" w:hAnsi="Book Antiqua"/>
        </w:rPr>
        <w:t>the oxidative stress, while the harmful directly effect could be exemplify by DNA damage, activation of growth signaling proto-oncogenes and changes on proinflammatory cytokines. The indirect beneficial and harmful effects are represented by the modulation of gut microbiota and obesity induction respectively.</w:t>
      </w:r>
      <w:r w:rsidR="009A562D">
        <w:rPr>
          <w:rFonts w:ascii="Book Antiqua" w:hAnsi="Book Antiqua"/>
        </w:rPr>
        <w:t xml:space="preserve"> HCA: H</w:t>
      </w:r>
      <w:r w:rsidR="009A562D" w:rsidRPr="007B7FEF">
        <w:rPr>
          <w:rFonts w:ascii="Book Antiqua" w:hAnsi="Book Antiqua"/>
        </w:rPr>
        <w:t>eterocyclic amines</w:t>
      </w:r>
      <w:r w:rsidR="009A562D">
        <w:rPr>
          <w:rFonts w:ascii="Book Antiqua" w:hAnsi="Book Antiqua"/>
        </w:rPr>
        <w:t>; PAH: P</w:t>
      </w:r>
      <w:r w:rsidR="009A562D" w:rsidRPr="007B7FEF">
        <w:rPr>
          <w:rFonts w:ascii="Book Antiqua" w:hAnsi="Book Antiqua"/>
        </w:rPr>
        <w:t>olycyclic aromatic hydrocarbon</w:t>
      </w:r>
      <w:r w:rsidR="009A562D">
        <w:rPr>
          <w:rFonts w:ascii="Book Antiqua" w:hAnsi="Book Antiqua"/>
        </w:rPr>
        <w:t>.</w:t>
      </w:r>
    </w:p>
    <w:sectPr w:rsidR="00CF16AC" w:rsidRPr="007B7FEF">
      <w:pgSz w:w="11900" w:h="16840"/>
      <w:pgMar w:top="1560" w:right="1520" w:bottom="280" w:left="1580" w:header="13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33308" w14:textId="77777777" w:rsidR="00CE033D" w:rsidRDefault="00CE033D">
      <w:r>
        <w:separator/>
      </w:r>
    </w:p>
  </w:endnote>
  <w:endnote w:type="continuationSeparator" w:id="0">
    <w:p w14:paraId="1C186710" w14:textId="77777777" w:rsidR="00CE033D" w:rsidRDefault="00CE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1B68" w14:textId="77777777" w:rsidR="00CE033D" w:rsidRDefault="00CE033D">
      <w:r>
        <w:separator/>
      </w:r>
    </w:p>
  </w:footnote>
  <w:footnote w:type="continuationSeparator" w:id="0">
    <w:p w14:paraId="14DCDAFF" w14:textId="77777777" w:rsidR="00CE033D" w:rsidRDefault="00CE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785A" w14:textId="77777777" w:rsidR="00D253D5" w:rsidRDefault="00D253D5">
    <w:pPr>
      <w:pStyle w:val="BodyText"/>
      <w:spacing w:line="14" w:lineRule="auto"/>
      <w:ind w:left="0" w:righ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31CA"/>
    <w:multiLevelType w:val="hybridMultilevel"/>
    <w:tmpl w:val="9A065FA6"/>
    <w:lvl w:ilvl="0" w:tplc="C6600C14">
      <w:start w:val="34"/>
      <w:numFmt w:val="decimal"/>
      <w:lvlText w:val="%1."/>
      <w:lvlJc w:val="left"/>
      <w:pPr>
        <w:ind w:left="119" w:hanging="351"/>
        <w:jc w:val="left"/>
      </w:pPr>
      <w:rPr>
        <w:rFonts w:ascii="Georgia" w:eastAsia="Georgia" w:hAnsi="Georgia" w:cs="Georgia" w:hint="default"/>
        <w:w w:val="89"/>
        <w:sz w:val="24"/>
        <w:szCs w:val="24"/>
      </w:rPr>
    </w:lvl>
    <w:lvl w:ilvl="1" w:tplc="A7947E8E">
      <w:numFmt w:val="bullet"/>
      <w:lvlText w:val="•"/>
      <w:lvlJc w:val="left"/>
      <w:pPr>
        <w:ind w:left="988" w:hanging="351"/>
      </w:pPr>
      <w:rPr>
        <w:rFonts w:hint="default"/>
      </w:rPr>
    </w:lvl>
    <w:lvl w:ilvl="2" w:tplc="AAEA6FA6">
      <w:numFmt w:val="bullet"/>
      <w:lvlText w:val="•"/>
      <w:lvlJc w:val="left"/>
      <w:pPr>
        <w:ind w:left="1856" w:hanging="351"/>
      </w:pPr>
      <w:rPr>
        <w:rFonts w:hint="default"/>
      </w:rPr>
    </w:lvl>
    <w:lvl w:ilvl="3" w:tplc="A168ABCE">
      <w:numFmt w:val="bullet"/>
      <w:lvlText w:val="•"/>
      <w:lvlJc w:val="left"/>
      <w:pPr>
        <w:ind w:left="2724" w:hanging="351"/>
      </w:pPr>
      <w:rPr>
        <w:rFonts w:hint="default"/>
      </w:rPr>
    </w:lvl>
    <w:lvl w:ilvl="4" w:tplc="903A9F6C">
      <w:numFmt w:val="bullet"/>
      <w:lvlText w:val="•"/>
      <w:lvlJc w:val="left"/>
      <w:pPr>
        <w:ind w:left="3592" w:hanging="351"/>
      </w:pPr>
      <w:rPr>
        <w:rFonts w:hint="default"/>
      </w:rPr>
    </w:lvl>
    <w:lvl w:ilvl="5" w:tplc="A1EC7630">
      <w:numFmt w:val="bullet"/>
      <w:lvlText w:val="•"/>
      <w:lvlJc w:val="left"/>
      <w:pPr>
        <w:ind w:left="4460" w:hanging="351"/>
      </w:pPr>
      <w:rPr>
        <w:rFonts w:hint="default"/>
      </w:rPr>
    </w:lvl>
    <w:lvl w:ilvl="6" w:tplc="8BF2247E">
      <w:numFmt w:val="bullet"/>
      <w:lvlText w:val="•"/>
      <w:lvlJc w:val="left"/>
      <w:pPr>
        <w:ind w:left="5328" w:hanging="351"/>
      </w:pPr>
      <w:rPr>
        <w:rFonts w:hint="default"/>
      </w:rPr>
    </w:lvl>
    <w:lvl w:ilvl="7" w:tplc="75E69AB8">
      <w:numFmt w:val="bullet"/>
      <w:lvlText w:val="•"/>
      <w:lvlJc w:val="left"/>
      <w:pPr>
        <w:ind w:left="6196" w:hanging="351"/>
      </w:pPr>
      <w:rPr>
        <w:rFonts w:hint="default"/>
      </w:rPr>
    </w:lvl>
    <w:lvl w:ilvl="8" w:tplc="115AE5B0">
      <w:numFmt w:val="bullet"/>
      <w:lvlText w:val="•"/>
      <w:lvlJc w:val="left"/>
      <w:pPr>
        <w:ind w:left="7064" w:hanging="351"/>
      </w:pPr>
      <w:rPr>
        <w:rFonts w:hint="default"/>
      </w:rPr>
    </w:lvl>
  </w:abstractNum>
  <w:abstractNum w:abstractNumId="1" w15:restartNumberingAfterBreak="0">
    <w:nsid w:val="179F599A"/>
    <w:multiLevelType w:val="hybridMultilevel"/>
    <w:tmpl w:val="83340A88"/>
    <w:lvl w:ilvl="0" w:tplc="689EDA58">
      <w:start w:val="27"/>
      <w:numFmt w:val="decimal"/>
      <w:lvlText w:val="%1."/>
      <w:lvlJc w:val="left"/>
      <w:pPr>
        <w:ind w:left="119" w:hanging="427"/>
        <w:jc w:val="left"/>
      </w:pPr>
      <w:rPr>
        <w:rFonts w:ascii="Georgia" w:eastAsia="Georgia" w:hAnsi="Georgia" w:cs="Georgia" w:hint="default"/>
        <w:w w:val="92"/>
        <w:sz w:val="24"/>
        <w:szCs w:val="24"/>
      </w:rPr>
    </w:lvl>
    <w:lvl w:ilvl="1" w:tplc="22B626DA">
      <w:numFmt w:val="bullet"/>
      <w:lvlText w:val="•"/>
      <w:lvlJc w:val="left"/>
      <w:pPr>
        <w:ind w:left="988" w:hanging="427"/>
      </w:pPr>
      <w:rPr>
        <w:rFonts w:hint="default"/>
      </w:rPr>
    </w:lvl>
    <w:lvl w:ilvl="2" w:tplc="FECC60D0">
      <w:numFmt w:val="bullet"/>
      <w:lvlText w:val="•"/>
      <w:lvlJc w:val="left"/>
      <w:pPr>
        <w:ind w:left="1856" w:hanging="427"/>
      </w:pPr>
      <w:rPr>
        <w:rFonts w:hint="default"/>
      </w:rPr>
    </w:lvl>
    <w:lvl w:ilvl="3" w:tplc="86CE180A">
      <w:numFmt w:val="bullet"/>
      <w:lvlText w:val="•"/>
      <w:lvlJc w:val="left"/>
      <w:pPr>
        <w:ind w:left="2724" w:hanging="427"/>
      </w:pPr>
      <w:rPr>
        <w:rFonts w:hint="default"/>
      </w:rPr>
    </w:lvl>
    <w:lvl w:ilvl="4" w:tplc="7876DB4A">
      <w:numFmt w:val="bullet"/>
      <w:lvlText w:val="•"/>
      <w:lvlJc w:val="left"/>
      <w:pPr>
        <w:ind w:left="3592" w:hanging="427"/>
      </w:pPr>
      <w:rPr>
        <w:rFonts w:hint="default"/>
      </w:rPr>
    </w:lvl>
    <w:lvl w:ilvl="5" w:tplc="24D2080A">
      <w:numFmt w:val="bullet"/>
      <w:lvlText w:val="•"/>
      <w:lvlJc w:val="left"/>
      <w:pPr>
        <w:ind w:left="4460" w:hanging="427"/>
      </w:pPr>
      <w:rPr>
        <w:rFonts w:hint="default"/>
      </w:rPr>
    </w:lvl>
    <w:lvl w:ilvl="6" w:tplc="CB26E792">
      <w:numFmt w:val="bullet"/>
      <w:lvlText w:val="•"/>
      <w:lvlJc w:val="left"/>
      <w:pPr>
        <w:ind w:left="5328" w:hanging="427"/>
      </w:pPr>
      <w:rPr>
        <w:rFonts w:hint="default"/>
      </w:rPr>
    </w:lvl>
    <w:lvl w:ilvl="7" w:tplc="546898AE">
      <w:numFmt w:val="bullet"/>
      <w:lvlText w:val="•"/>
      <w:lvlJc w:val="left"/>
      <w:pPr>
        <w:ind w:left="6196" w:hanging="427"/>
      </w:pPr>
      <w:rPr>
        <w:rFonts w:hint="default"/>
      </w:rPr>
    </w:lvl>
    <w:lvl w:ilvl="8" w:tplc="D73210F8">
      <w:numFmt w:val="bullet"/>
      <w:lvlText w:val="•"/>
      <w:lvlJc w:val="left"/>
      <w:pPr>
        <w:ind w:left="7064" w:hanging="427"/>
      </w:pPr>
      <w:rPr>
        <w:rFonts w:hint="default"/>
      </w:rPr>
    </w:lvl>
  </w:abstractNum>
  <w:abstractNum w:abstractNumId="2" w15:restartNumberingAfterBreak="0">
    <w:nsid w:val="192561D0"/>
    <w:multiLevelType w:val="hybridMultilevel"/>
    <w:tmpl w:val="6B7E5DEC"/>
    <w:lvl w:ilvl="0" w:tplc="82E031B8">
      <w:start w:val="4"/>
      <w:numFmt w:val="decimal"/>
      <w:lvlText w:val="%1."/>
      <w:lvlJc w:val="left"/>
      <w:pPr>
        <w:ind w:left="119" w:hanging="256"/>
        <w:jc w:val="left"/>
      </w:pPr>
      <w:rPr>
        <w:rFonts w:ascii="Georgia" w:eastAsia="Georgia" w:hAnsi="Georgia" w:cs="Georgia" w:hint="default"/>
        <w:w w:val="88"/>
        <w:sz w:val="24"/>
        <w:szCs w:val="24"/>
      </w:rPr>
    </w:lvl>
    <w:lvl w:ilvl="1" w:tplc="E5103190">
      <w:numFmt w:val="bullet"/>
      <w:lvlText w:val="•"/>
      <w:lvlJc w:val="left"/>
      <w:pPr>
        <w:ind w:left="988" w:hanging="256"/>
      </w:pPr>
      <w:rPr>
        <w:rFonts w:hint="default"/>
      </w:rPr>
    </w:lvl>
    <w:lvl w:ilvl="2" w:tplc="AFE458CC">
      <w:numFmt w:val="bullet"/>
      <w:lvlText w:val="•"/>
      <w:lvlJc w:val="left"/>
      <w:pPr>
        <w:ind w:left="1856" w:hanging="256"/>
      </w:pPr>
      <w:rPr>
        <w:rFonts w:hint="default"/>
      </w:rPr>
    </w:lvl>
    <w:lvl w:ilvl="3" w:tplc="EA6E3770">
      <w:numFmt w:val="bullet"/>
      <w:lvlText w:val="•"/>
      <w:lvlJc w:val="left"/>
      <w:pPr>
        <w:ind w:left="2724" w:hanging="256"/>
      </w:pPr>
      <w:rPr>
        <w:rFonts w:hint="default"/>
      </w:rPr>
    </w:lvl>
    <w:lvl w:ilvl="4" w:tplc="3D346DDC">
      <w:numFmt w:val="bullet"/>
      <w:lvlText w:val="•"/>
      <w:lvlJc w:val="left"/>
      <w:pPr>
        <w:ind w:left="3592" w:hanging="256"/>
      </w:pPr>
      <w:rPr>
        <w:rFonts w:hint="default"/>
      </w:rPr>
    </w:lvl>
    <w:lvl w:ilvl="5" w:tplc="EB444850">
      <w:numFmt w:val="bullet"/>
      <w:lvlText w:val="•"/>
      <w:lvlJc w:val="left"/>
      <w:pPr>
        <w:ind w:left="4460" w:hanging="256"/>
      </w:pPr>
      <w:rPr>
        <w:rFonts w:hint="default"/>
      </w:rPr>
    </w:lvl>
    <w:lvl w:ilvl="6" w:tplc="842E7390">
      <w:numFmt w:val="bullet"/>
      <w:lvlText w:val="•"/>
      <w:lvlJc w:val="left"/>
      <w:pPr>
        <w:ind w:left="5328" w:hanging="256"/>
      </w:pPr>
      <w:rPr>
        <w:rFonts w:hint="default"/>
      </w:rPr>
    </w:lvl>
    <w:lvl w:ilvl="7" w:tplc="FA94CA6C">
      <w:numFmt w:val="bullet"/>
      <w:lvlText w:val="•"/>
      <w:lvlJc w:val="left"/>
      <w:pPr>
        <w:ind w:left="6196" w:hanging="256"/>
      </w:pPr>
      <w:rPr>
        <w:rFonts w:hint="default"/>
      </w:rPr>
    </w:lvl>
    <w:lvl w:ilvl="8" w:tplc="0C3C9A68">
      <w:numFmt w:val="bullet"/>
      <w:lvlText w:val="•"/>
      <w:lvlJc w:val="left"/>
      <w:pPr>
        <w:ind w:left="7064" w:hanging="256"/>
      </w:pPr>
      <w:rPr>
        <w:rFonts w:hint="default"/>
      </w:rPr>
    </w:lvl>
  </w:abstractNum>
  <w:abstractNum w:abstractNumId="3" w15:restartNumberingAfterBreak="0">
    <w:nsid w:val="1BFC4C2A"/>
    <w:multiLevelType w:val="hybridMultilevel"/>
    <w:tmpl w:val="62A27D54"/>
    <w:lvl w:ilvl="0" w:tplc="86B8B7D4">
      <w:start w:val="30"/>
      <w:numFmt w:val="decimal"/>
      <w:lvlText w:val="%1."/>
      <w:lvlJc w:val="left"/>
      <w:pPr>
        <w:ind w:left="119" w:hanging="368"/>
        <w:jc w:val="left"/>
      </w:pPr>
      <w:rPr>
        <w:rFonts w:ascii="Georgia" w:eastAsia="Georgia" w:hAnsi="Georgia" w:cs="Georgia" w:hint="default"/>
        <w:w w:val="85"/>
        <w:sz w:val="24"/>
        <w:szCs w:val="24"/>
      </w:rPr>
    </w:lvl>
    <w:lvl w:ilvl="1" w:tplc="AD6A4FCC">
      <w:numFmt w:val="bullet"/>
      <w:lvlText w:val="•"/>
      <w:lvlJc w:val="left"/>
      <w:pPr>
        <w:ind w:left="988" w:hanging="368"/>
      </w:pPr>
      <w:rPr>
        <w:rFonts w:hint="default"/>
      </w:rPr>
    </w:lvl>
    <w:lvl w:ilvl="2" w:tplc="B6989C00">
      <w:numFmt w:val="bullet"/>
      <w:lvlText w:val="•"/>
      <w:lvlJc w:val="left"/>
      <w:pPr>
        <w:ind w:left="1856" w:hanging="368"/>
      </w:pPr>
      <w:rPr>
        <w:rFonts w:hint="default"/>
      </w:rPr>
    </w:lvl>
    <w:lvl w:ilvl="3" w:tplc="32DC8BFA">
      <w:numFmt w:val="bullet"/>
      <w:lvlText w:val="•"/>
      <w:lvlJc w:val="left"/>
      <w:pPr>
        <w:ind w:left="2724" w:hanging="368"/>
      </w:pPr>
      <w:rPr>
        <w:rFonts w:hint="default"/>
      </w:rPr>
    </w:lvl>
    <w:lvl w:ilvl="4" w:tplc="8866406C">
      <w:numFmt w:val="bullet"/>
      <w:lvlText w:val="•"/>
      <w:lvlJc w:val="left"/>
      <w:pPr>
        <w:ind w:left="3592" w:hanging="368"/>
      </w:pPr>
      <w:rPr>
        <w:rFonts w:hint="default"/>
      </w:rPr>
    </w:lvl>
    <w:lvl w:ilvl="5" w:tplc="FB7EC974">
      <w:numFmt w:val="bullet"/>
      <w:lvlText w:val="•"/>
      <w:lvlJc w:val="left"/>
      <w:pPr>
        <w:ind w:left="4460" w:hanging="368"/>
      </w:pPr>
      <w:rPr>
        <w:rFonts w:hint="default"/>
      </w:rPr>
    </w:lvl>
    <w:lvl w:ilvl="6" w:tplc="FEFA4984">
      <w:numFmt w:val="bullet"/>
      <w:lvlText w:val="•"/>
      <w:lvlJc w:val="left"/>
      <w:pPr>
        <w:ind w:left="5328" w:hanging="368"/>
      </w:pPr>
      <w:rPr>
        <w:rFonts w:hint="default"/>
      </w:rPr>
    </w:lvl>
    <w:lvl w:ilvl="7" w:tplc="CCF68736">
      <w:numFmt w:val="bullet"/>
      <w:lvlText w:val="•"/>
      <w:lvlJc w:val="left"/>
      <w:pPr>
        <w:ind w:left="6196" w:hanging="368"/>
      </w:pPr>
      <w:rPr>
        <w:rFonts w:hint="default"/>
      </w:rPr>
    </w:lvl>
    <w:lvl w:ilvl="8" w:tplc="9034B780">
      <w:numFmt w:val="bullet"/>
      <w:lvlText w:val="•"/>
      <w:lvlJc w:val="left"/>
      <w:pPr>
        <w:ind w:left="7064" w:hanging="368"/>
      </w:pPr>
      <w:rPr>
        <w:rFonts w:hint="default"/>
      </w:rPr>
    </w:lvl>
  </w:abstractNum>
  <w:abstractNum w:abstractNumId="4" w15:restartNumberingAfterBreak="0">
    <w:nsid w:val="1F9A7CCC"/>
    <w:multiLevelType w:val="hybridMultilevel"/>
    <w:tmpl w:val="FC4CB614"/>
    <w:lvl w:ilvl="0" w:tplc="9B3E0F34">
      <w:start w:val="49"/>
      <w:numFmt w:val="decimal"/>
      <w:lvlText w:val="%1."/>
      <w:lvlJc w:val="left"/>
      <w:pPr>
        <w:ind w:left="119" w:hanging="381"/>
        <w:jc w:val="left"/>
      </w:pPr>
      <w:rPr>
        <w:rFonts w:ascii="Georgia" w:eastAsia="Georgia" w:hAnsi="Georgia" w:cs="Georgia" w:hint="default"/>
        <w:w w:val="88"/>
        <w:sz w:val="24"/>
        <w:szCs w:val="24"/>
      </w:rPr>
    </w:lvl>
    <w:lvl w:ilvl="1" w:tplc="C2ACDBB0">
      <w:numFmt w:val="bullet"/>
      <w:lvlText w:val="•"/>
      <w:lvlJc w:val="left"/>
      <w:pPr>
        <w:ind w:left="988" w:hanging="381"/>
      </w:pPr>
      <w:rPr>
        <w:rFonts w:hint="default"/>
      </w:rPr>
    </w:lvl>
    <w:lvl w:ilvl="2" w:tplc="9EFCB70A">
      <w:numFmt w:val="bullet"/>
      <w:lvlText w:val="•"/>
      <w:lvlJc w:val="left"/>
      <w:pPr>
        <w:ind w:left="1856" w:hanging="381"/>
      </w:pPr>
      <w:rPr>
        <w:rFonts w:hint="default"/>
      </w:rPr>
    </w:lvl>
    <w:lvl w:ilvl="3" w:tplc="84121686">
      <w:numFmt w:val="bullet"/>
      <w:lvlText w:val="•"/>
      <w:lvlJc w:val="left"/>
      <w:pPr>
        <w:ind w:left="2724" w:hanging="381"/>
      </w:pPr>
      <w:rPr>
        <w:rFonts w:hint="default"/>
      </w:rPr>
    </w:lvl>
    <w:lvl w:ilvl="4" w:tplc="81D432A8">
      <w:numFmt w:val="bullet"/>
      <w:lvlText w:val="•"/>
      <w:lvlJc w:val="left"/>
      <w:pPr>
        <w:ind w:left="3592" w:hanging="381"/>
      </w:pPr>
      <w:rPr>
        <w:rFonts w:hint="default"/>
      </w:rPr>
    </w:lvl>
    <w:lvl w:ilvl="5" w:tplc="C562D97C">
      <w:numFmt w:val="bullet"/>
      <w:lvlText w:val="•"/>
      <w:lvlJc w:val="left"/>
      <w:pPr>
        <w:ind w:left="4460" w:hanging="381"/>
      </w:pPr>
      <w:rPr>
        <w:rFonts w:hint="default"/>
      </w:rPr>
    </w:lvl>
    <w:lvl w:ilvl="6" w:tplc="07AC8B5C">
      <w:numFmt w:val="bullet"/>
      <w:lvlText w:val="•"/>
      <w:lvlJc w:val="left"/>
      <w:pPr>
        <w:ind w:left="5328" w:hanging="381"/>
      </w:pPr>
      <w:rPr>
        <w:rFonts w:hint="default"/>
      </w:rPr>
    </w:lvl>
    <w:lvl w:ilvl="7" w:tplc="DD909EF6">
      <w:numFmt w:val="bullet"/>
      <w:lvlText w:val="•"/>
      <w:lvlJc w:val="left"/>
      <w:pPr>
        <w:ind w:left="6196" w:hanging="381"/>
      </w:pPr>
      <w:rPr>
        <w:rFonts w:hint="default"/>
      </w:rPr>
    </w:lvl>
    <w:lvl w:ilvl="8" w:tplc="E23A633A">
      <w:numFmt w:val="bullet"/>
      <w:lvlText w:val="•"/>
      <w:lvlJc w:val="left"/>
      <w:pPr>
        <w:ind w:left="7064" w:hanging="381"/>
      </w:pPr>
      <w:rPr>
        <w:rFonts w:hint="default"/>
      </w:rPr>
    </w:lvl>
  </w:abstractNum>
  <w:abstractNum w:abstractNumId="5" w15:restartNumberingAfterBreak="0">
    <w:nsid w:val="28020E38"/>
    <w:multiLevelType w:val="hybridMultilevel"/>
    <w:tmpl w:val="7ADE1040"/>
    <w:lvl w:ilvl="0" w:tplc="EB641846">
      <w:start w:val="21"/>
      <w:numFmt w:val="decimal"/>
      <w:lvlText w:val="%1."/>
      <w:lvlJc w:val="left"/>
      <w:pPr>
        <w:ind w:left="119" w:hanging="424"/>
        <w:jc w:val="left"/>
      </w:pPr>
      <w:rPr>
        <w:rFonts w:ascii="Georgia" w:eastAsia="Georgia" w:hAnsi="Georgia" w:cs="Georgia" w:hint="default"/>
        <w:w w:val="92"/>
        <w:sz w:val="24"/>
        <w:szCs w:val="24"/>
      </w:rPr>
    </w:lvl>
    <w:lvl w:ilvl="1" w:tplc="A4165C08">
      <w:numFmt w:val="bullet"/>
      <w:lvlText w:val="•"/>
      <w:lvlJc w:val="left"/>
      <w:pPr>
        <w:ind w:left="988" w:hanging="424"/>
      </w:pPr>
      <w:rPr>
        <w:rFonts w:hint="default"/>
      </w:rPr>
    </w:lvl>
    <w:lvl w:ilvl="2" w:tplc="3976C960">
      <w:numFmt w:val="bullet"/>
      <w:lvlText w:val="•"/>
      <w:lvlJc w:val="left"/>
      <w:pPr>
        <w:ind w:left="1856" w:hanging="424"/>
      </w:pPr>
      <w:rPr>
        <w:rFonts w:hint="default"/>
      </w:rPr>
    </w:lvl>
    <w:lvl w:ilvl="3" w:tplc="F9EC6EDA">
      <w:numFmt w:val="bullet"/>
      <w:lvlText w:val="•"/>
      <w:lvlJc w:val="left"/>
      <w:pPr>
        <w:ind w:left="2724" w:hanging="424"/>
      </w:pPr>
      <w:rPr>
        <w:rFonts w:hint="default"/>
      </w:rPr>
    </w:lvl>
    <w:lvl w:ilvl="4" w:tplc="3D404E62">
      <w:numFmt w:val="bullet"/>
      <w:lvlText w:val="•"/>
      <w:lvlJc w:val="left"/>
      <w:pPr>
        <w:ind w:left="3592" w:hanging="424"/>
      </w:pPr>
      <w:rPr>
        <w:rFonts w:hint="default"/>
      </w:rPr>
    </w:lvl>
    <w:lvl w:ilvl="5" w:tplc="59E652B2">
      <w:numFmt w:val="bullet"/>
      <w:lvlText w:val="•"/>
      <w:lvlJc w:val="left"/>
      <w:pPr>
        <w:ind w:left="4460" w:hanging="424"/>
      </w:pPr>
      <w:rPr>
        <w:rFonts w:hint="default"/>
      </w:rPr>
    </w:lvl>
    <w:lvl w:ilvl="6" w:tplc="DA0ED92C">
      <w:numFmt w:val="bullet"/>
      <w:lvlText w:val="•"/>
      <w:lvlJc w:val="left"/>
      <w:pPr>
        <w:ind w:left="5328" w:hanging="424"/>
      </w:pPr>
      <w:rPr>
        <w:rFonts w:hint="default"/>
      </w:rPr>
    </w:lvl>
    <w:lvl w:ilvl="7" w:tplc="19205D98">
      <w:numFmt w:val="bullet"/>
      <w:lvlText w:val="•"/>
      <w:lvlJc w:val="left"/>
      <w:pPr>
        <w:ind w:left="6196" w:hanging="424"/>
      </w:pPr>
      <w:rPr>
        <w:rFonts w:hint="default"/>
      </w:rPr>
    </w:lvl>
    <w:lvl w:ilvl="8" w:tplc="0FA2399C">
      <w:numFmt w:val="bullet"/>
      <w:lvlText w:val="•"/>
      <w:lvlJc w:val="left"/>
      <w:pPr>
        <w:ind w:left="7064" w:hanging="424"/>
      </w:pPr>
      <w:rPr>
        <w:rFonts w:hint="default"/>
      </w:rPr>
    </w:lvl>
  </w:abstractNum>
  <w:abstractNum w:abstractNumId="6" w15:restartNumberingAfterBreak="0">
    <w:nsid w:val="2A874850"/>
    <w:multiLevelType w:val="hybridMultilevel"/>
    <w:tmpl w:val="C38A3AC4"/>
    <w:lvl w:ilvl="0" w:tplc="C94E6DE2">
      <w:start w:val="65"/>
      <w:numFmt w:val="decimal"/>
      <w:lvlText w:val="%1."/>
      <w:lvlJc w:val="left"/>
      <w:pPr>
        <w:ind w:left="119" w:hanging="371"/>
        <w:jc w:val="left"/>
      </w:pPr>
      <w:rPr>
        <w:rFonts w:ascii="Georgia" w:eastAsia="Georgia" w:hAnsi="Georgia" w:cs="Georgia" w:hint="default"/>
        <w:w w:val="91"/>
        <w:sz w:val="24"/>
        <w:szCs w:val="24"/>
      </w:rPr>
    </w:lvl>
    <w:lvl w:ilvl="1" w:tplc="E868674A">
      <w:numFmt w:val="bullet"/>
      <w:lvlText w:val="•"/>
      <w:lvlJc w:val="left"/>
      <w:pPr>
        <w:ind w:left="988" w:hanging="371"/>
      </w:pPr>
      <w:rPr>
        <w:rFonts w:hint="default"/>
      </w:rPr>
    </w:lvl>
    <w:lvl w:ilvl="2" w:tplc="DFCC3DA2">
      <w:numFmt w:val="bullet"/>
      <w:lvlText w:val="•"/>
      <w:lvlJc w:val="left"/>
      <w:pPr>
        <w:ind w:left="1856" w:hanging="371"/>
      </w:pPr>
      <w:rPr>
        <w:rFonts w:hint="default"/>
      </w:rPr>
    </w:lvl>
    <w:lvl w:ilvl="3" w:tplc="C214301E">
      <w:numFmt w:val="bullet"/>
      <w:lvlText w:val="•"/>
      <w:lvlJc w:val="left"/>
      <w:pPr>
        <w:ind w:left="2724" w:hanging="371"/>
      </w:pPr>
      <w:rPr>
        <w:rFonts w:hint="default"/>
      </w:rPr>
    </w:lvl>
    <w:lvl w:ilvl="4" w:tplc="5596F0DE">
      <w:numFmt w:val="bullet"/>
      <w:lvlText w:val="•"/>
      <w:lvlJc w:val="left"/>
      <w:pPr>
        <w:ind w:left="3592" w:hanging="371"/>
      </w:pPr>
      <w:rPr>
        <w:rFonts w:hint="default"/>
      </w:rPr>
    </w:lvl>
    <w:lvl w:ilvl="5" w:tplc="315C1528">
      <w:numFmt w:val="bullet"/>
      <w:lvlText w:val="•"/>
      <w:lvlJc w:val="left"/>
      <w:pPr>
        <w:ind w:left="4460" w:hanging="371"/>
      </w:pPr>
      <w:rPr>
        <w:rFonts w:hint="default"/>
      </w:rPr>
    </w:lvl>
    <w:lvl w:ilvl="6" w:tplc="287A39E0">
      <w:numFmt w:val="bullet"/>
      <w:lvlText w:val="•"/>
      <w:lvlJc w:val="left"/>
      <w:pPr>
        <w:ind w:left="5328" w:hanging="371"/>
      </w:pPr>
      <w:rPr>
        <w:rFonts w:hint="default"/>
      </w:rPr>
    </w:lvl>
    <w:lvl w:ilvl="7" w:tplc="D2DA9F7C">
      <w:numFmt w:val="bullet"/>
      <w:lvlText w:val="•"/>
      <w:lvlJc w:val="left"/>
      <w:pPr>
        <w:ind w:left="6196" w:hanging="371"/>
      </w:pPr>
      <w:rPr>
        <w:rFonts w:hint="default"/>
      </w:rPr>
    </w:lvl>
    <w:lvl w:ilvl="8" w:tplc="EF900A48">
      <w:numFmt w:val="bullet"/>
      <w:lvlText w:val="•"/>
      <w:lvlJc w:val="left"/>
      <w:pPr>
        <w:ind w:left="7064" w:hanging="371"/>
      </w:pPr>
      <w:rPr>
        <w:rFonts w:hint="default"/>
      </w:rPr>
    </w:lvl>
  </w:abstractNum>
  <w:abstractNum w:abstractNumId="7" w15:restartNumberingAfterBreak="0">
    <w:nsid w:val="32F63914"/>
    <w:multiLevelType w:val="hybridMultilevel"/>
    <w:tmpl w:val="C9BE0BE8"/>
    <w:lvl w:ilvl="0" w:tplc="0A56F0E4">
      <w:start w:val="12"/>
      <w:numFmt w:val="decimal"/>
      <w:lvlText w:val="%1."/>
      <w:lvlJc w:val="left"/>
      <w:pPr>
        <w:ind w:left="119" w:hanging="404"/>
        <w:jc w:val="left"/>
      </w:pPr>
      <w:rPr>
        <w:rFonts w:ascii="Georgia" w:eastAsia="Georgia" w:hAnsi="Georgia" w:cs="Georgia" w:hint="default"/>
        <w:w w:val="92"/>
        <w:sz w:val="24"/>
        <w:szCs w:val="24"/>
      </w:rPr>
    </w:lvl>
    <w:lvl w:ilvl="1" w:tplc="FA485A1E">
      <w:numFmt w:val="bullet"/>
      <w:lvlText w:val="•"/>
      <w:lvlJc w:val="left"/>
      <w:pPr>
        <w:ind w:left="988" w:hanging="404"/>
      </w:pPr>
      <w:rPr>
        <w:rFonts w:hint="default"/>
      </w:rPr>
    </w:lvl>
    <w:lvl w:ilvl="2" w:tplc="97BCAD44">
      <w:numFmt w:val="bullet"/>
      <w:lvlText w:val="•"/>
      <w:lvlJc w:val="left"/>
      <w:pPr>
        <w:ind w:left="1856" w:hanging="404"/>
      </w:pPr>
      <w:rPr>
        <w:rFonts w:hint="default"/>
      </w:rPr>
    </w:lvl>
    <w:lvl w:ilvl="3" w:tplc="800E09EA">
      <w:numFmt w:val="bullet"/>
      <w:lvlText w:val="•"/>
      <w:lvlJc w:val="left"/>
      <w:pPr>
        <w:ind w:left="2724" w:hanging="404"/>
      </w:pPr>
      <w:rPr>
        <w:rFonts w:hint="default"/>
      </w:rPr>
    </w:lvl>
    <w:lvl w:ilvl="4" w:tplc="D576BB68">
      <w:numFmt w:val="bullet"/>
      <w:lvlText w:val="•"/>
      <w:lvlJc w:val="left"/>
      <w:pPr>
        <w:ind w:left="3592" w:hanging="404"/>
      </w:pPr>
      <w:rPr>
        <w:rFonts w:hint="default"/>
      </w:rPr>
    </w:lvl>
    <w:lvl w:ilvl="5" w:tplc="35B48886">
      <w:numFmt w:val="bullet"/>
      <w:lvlText w:val="•"/>
      <w:lvlJc w:val="left"/>
      <w:pPr>
        <w:ind w:left="4460" w:hanging="404"/>
      </w:pPr>
      <w:rPr>
        <w:rFonts w:hint="default"/>
      </w:rPr>
    </w:lvl>
    <w:lvl w:ilvl="6" w:tplc="2202F5B0">
      <w:numFmt w:val="bullet"/>
      <w:lvlText w:val="•"/>
      <w:lvlJc w:val="left"/>
      <w:pPr>
        <w:ind w:left="5328" w:hanging="404"/>
      </w:pPr>
      <w:rPr>
        <w:rFonts w:hint="default"/>
      </w:rPr>
    </w:lvl>
    <w:lvl w:ilvl="7" w:tplc="0E94C156">
      <w:numFmt w:val="bullet"/>
      <w:lvlText w:val="•"/>
      <w:lvlJc w:val="left"/>
      <w:pPr>
        <w:ind w:left="6196" w:hanging="404"/>
      </w:pPr>
      <w:rPr>
        <w:rFonts w:hint="default"/>
      </w:rPr>
    </w:lvl>
    <w:lvl w:ilvl="8" w:tplc="73CCBB56">
      <w:numFmt w:val="bullet"/>
      <w:lvlText w:val="•"/>
      <w:lvlJc w:val="left"/>
      <w:pPr>
        <w:ind w:left="7064" w:hanging="404"/>
      </w:pPr>
      <w:rPr>
        <w:rFonts w:hint="default"/>
      </w:rPr>
    </w:lvl>
  </w:abstractNum>
  <w:abstractNum w:abstractNumId="8" w15:restartNumberingAfterBreak="0">
    <w:nsid w:val="36A64FD5"/>
    <w:multiLevelType w:val="hybridMultilevel"/>
    <w:tmpl w:val="BDAE6178"/>
    <w:lvl w:ilvl="0" w:tplc="C5641F94">
      <w:start w:val="8"/>
      <w:numFmt w:val="decimal"/>
      <w:lvlText w:val="%1"/>
      <w:lvlJc w:val="left"/>
      <w:pPr>
        <w:ind w:left="119" w:hanging="180"/>
        <w:jc w:val="left"/>
      </w:pPr>
      <w:rPr>
        <w:rFonts w:ascii="Georgia" w:eastAsia="Georgia" w:hAnsi="Georgia" w:cs="Georgia" w:hint="default"/>
        <w:w w:val="83"/>
        <w:sz w:val="24"/>
        <w:szCs w:val="24"/>
      </w:rPr>
    </w:lvl>
    <w:lvl w:ilvl="1" w:tplc="E3D64ECC">
      <w:numFmt w:val="bullet"/>
      <w:lvlText w:val="•"/>
      <w:lvlJc w:val="left"/>
      <w:pPr>
        <w:ind w:left="988" w:hanging="180"/>
      </w:pPr>
      <w:rPr>
        <w:rFonts w:hint="default"/>
      </w:rPr>
    </w:lvl>
    <w:lvl w:ilvl="2" w:tplc="7138F876">
      <w:numFmt w:val="bullet"/>
      <w:lvlText w:val="•"/>
      <w:lvlJc w:val="left"/>
      <w:pPr>
        <w:ind w:left="1856" w:hanging="180"/>
      </w:pPr>
      <w:rPr>
        <w:rFonts w:hint="default"/>
      </w:rPr>
    </w:lvl>
    <w:lvl w:ilvl="3" w:tplc="5098498E">
      <w:numFmt w:val="bullet"/>
      <w:lvlText w:val="•"/>
      <w:lvlJc w:val="left"/>
      <w:pPr>
        <w:ind w:left="2724" w:hanging="180"/>
      </w:pPr>
      <w:rPr>
        <w:rFonts w:hint="default"/>
      </w:rPr>
    </w:lvl>
    <w:lvl w:ilvl="4" w:tplc="4BE4DCB2">
      <w:numFmt w:val="bullet"/>
      <w:lvlText w:val="•"/>
      <w:lvlJc w:val="left"/>
      <w:pPr>
        <w:ind w:left="3592" w:hanging="180"/>
      </w:pPr>
      <w:rPr>
        <w:rFonts w:hint="default"/>
      </w:rPr>
    </w:lvl>
    <w:lvl w:ilvl="5" w:tplc="4544D072">
      <w:numFmt w:val="bullet"/>
      <w:lvlText w:val="•"/>
      <w:lvlJc w:val="left"/>
      <w:pPr>
        <w:ind w:left="4460" w:hanging="180"/>
      </w:pPr>
      <w:rPr>
        <w:rFonts w:hint="default"/>
      </w:rPr>
    </w:lvl>
    <w:lvl w:ilvl="6" w:tplc="42E23FA8">
      <w:numFmt w:val="bullet"/>
      <w:lvlText w:val="•"/>
      <w:lvlJc w:val="left"/>
      <w:pPr>
        <w:ind w:left="5328" w:hanging="180"/>
      </w:pPr>
      <w:rPr>
        <w:rFonts w:hint="default"/>
      </w:rPr>
    </w:lvl>
    <w:lvl w:ilvl="7" w:tplc="916AF516">
      <w:numFmt w:val="bullet"/>
      <w:lvlText w:val="•"/>
      <w:lvlJc w:val="left"/>
      <w:pPr>
        <w:ind w:left="6196" w:hanging="180"/>
      </w:pPr>
      <w:rPr>
        <w:rFonts w:hint="default"/>
      </w:rPr>
    </w:lvl>
    <w:lvl w:ilvl="8" w:tplc="07BADAA2">
      <w:numFmt w:val="bullet"/>
      <w:lvlText w:val="•"/>
      <w:lvlJc w:val="left"/>
      <w:pPr>
        <w:ind w:left="7064" w:hanging="180"/>
      </w:pPr>
      <w:rPr>
        <w:rFonts w:hint="default"/>
      </w:rPr>
    </w:lvl>
  </w:abstractNum>
  <w:abstractNum w:abstractNumId="9" w15:restartNumberingAfterBreak="0">
    <w:nsid w:val="3A5C248A"/>
    <w:multiLevelType w:val="hybridMultilevel"/>
    <w:tmpl w:val="0DA03244"/>
    <w:lvl w:ilvl="0" w:tplc="E0688190">
      <w:start w:val="25"/>
      <w:numFmt w:val="decimal"/>
      <w:lvlText w:val="%1"/>
      <w:lvlJc w:val="left"/>
      <w:pPr>
        <w:ind w:left="119" w:hanging="271"/>
        <w:jc w:val="left"/>
      </w:pPr>
      <w:rPr>
        <w:rFonts w:ascii="Georgia" w:eastAsia="Georgia" w:hAnsi="Georgia" w:cs="Georgia" w:hint="default"/>
        <w:w w:val="92"/>
        <w:sz w:val="24"/>
        <w:szCs w:val="24"/>
      </w:rPr>
    </w:lvl>
    <w:lvl w:ilvl="1" w:tplc="08C607F2">
      <w:numFmt w:val="bullet"/>
      <w:lvlText w:val="•"/>
      <w:lvlJc w:val="left"/>
      <w:pPr>
        <w:ind w:left="988" w:hanging="271"/>
      </w:pPr>
      <w:rPr>
        <w:rFonts w:hint="default"/>
      </w:rPr>
    </w:lvl>
    <w:lvl w:ilvl="2" w:tplc="21202C30">
      <w:numFmt w:val="bullet"/>
      <w:lvlText w:val="•"/>
      <w:lvlJc w:val="left"/>
      <w:pPr>
        <w:ind w:left="1856" w:hanging="271"/>
      </w:pPr>
      <w:rPr>
        <w:rFonts w:hint="default"/>
      </w:rPr>
    </w:lvl>
    <w:lvl w:ilvl="3" w:tplc="99EEAB12">
      <w:numFmt w:val="bullet"/>
      <w:lvlText w:val="•"/>
      <w:lvlJc w:val="left"/>
      <w:pPr>
        <w:ind w:left="2724" w:hanging="271"/>
      </w:pPr>
      <w:rPr>
        <w:rFonts w:hint="default"/>
      </w:rPr>
    </w:lvl>
    <w:lvl w:ilvl="4" w:tplc="56A210CA">
      <w:numFmt w:val="bullet"/>
      <w:lvlText w:val="•"/>
      <w:lvlJc w:val="left"/>
      <w:pPr>
        <w:ind w:left="3592" w:hanging="271"/>
      </w:pPr>
      <w:rPr>
        <w:rFonts w:hint="default"/>
      </w:rPr>
    </w:lvl>
    <w:lvl w:ilvl="5" w:tplc="90021A9E">
      <w:numFmt w:val="bullet"/>
      <w:lvlText w:val="•"/>
      <w:lvlJc w:val="left"/>
      <w:pPr>
        <w:ind w:left="4460" w:hanging="271"/>
      </w:pPr>
      <w:rPr>
        <w:rFonts w:hint="default"/>
      </w:rPr>
    </w:lvl>
    <w:lvl w:ilvl="6" w:tplc="9254328E">
      <w:numFmt w:val="bullet"/>
      <w:lvlText w:val="•"/>
      <w:lvlJc w:val="left"/>
      <w:pPr>
        <w:ind w:left="5328" w:hanging="271"/>
      </w:pPr>
      <w:rPr>
        <w:rFonts w:hint="default"/>
      </w:rPr>
    </w:lvl>
    <w:lvl w:ilvl="7" w:tplc="035EA940">
      <w:numFmt w:val="bullet"/>
      <w:lvlText w:val="•"/>
      <w:lvlJc w:val="left"/>
      <w:pPr>
        <w:ind w:left="6196" w:hanging="271"/>
      </w:pPr>
      <w:rPr>
        <w:rFonts w:hint="default"/>
      </w:rPr>
    </w:lvl>
    <w:lvl w:ilvl="8" w:tplc="A420D00E">
      <w:numFmt w:val="bullet"/>
      <w:lvlText w:val="•"/>
      <w:lvlJc w:val="left"/>
      <w:pPr>
        <w:ind w:left="7064" w:hanging="271"/>
      </w:pPr>
      <w:rPr>
        <w:rFonts w:hint="default"/>
      </w:rPr>
    </w:lvl>
  </w:abstractNum>
  <w:abstractNum w:abstractNumId="10" w15:restartNumberingAfterBreak="0">
    <w:nsid w:val="427D6F89"/>
    <w:multiLevelType w:val="hybridMultilevel"/>
    <w:tmpl w:val="362A7718"/>
    <w:lvl w:ilvl="0" w:tplc="2FD44DD2">
      <w:start w:val="109"/>
      <w:numFmt w:val="decimal"/>
      <w:lvlText w:val="%1."/>
      <w:lvlJc w:val="left"/>
      <w:pPr>
        <w:ind w:left="119" w:hanging="521"/>
        <w:jc w:val="left"/>
      </w:pPr>
      <w:rPr>
        <w:rFonts w:ascii="Georgia" w:eastAsia="Georgia" w:hAnsi="Georgia" w:cs="Georgia" w:hint="default"/>
        <w:w w:val="92"/>
        <w:sz w:val="24"/>
        <w:szCs w:val="24"/>
      </w:rPr>
    </w:lvl>
    <w:lvl w:ilvl="1" w:tplc="E7A40D08">
      <w:numFmt w:val="bullet"/>
      <w:lvlText w:val="•"/>
      <w:lvlJc w:val="left"/>
      <w:pPr>
        <w:ind w:left="988" w:hanging="521"/>
      </w:pPr>
      <w:rPr>
        <w:rFonts w:hint="default"/>
      </w:rPr>
    </w:lvl>
    <w:lvl w:ilvl="2" w:tplc="41D4EDBE">
      <w:numFmt w:val="bullet"/>
      <w:lvlText w:val="•"/>
      <w:lvlJc w:val="left"/>
      <w:pPr>
        <w:ind w:left="1856" w:hanging="521"/>
      </w:pPr>
      <w:rPr>
        <w:rFonts w:hint="default"/>
      </w:rPr>
    </w:lvl>
    <w:lvl w:ilvl="3" w:tplc="4B22AAC2">
      <w:numFmt w:val="bullet"/>
      <w:lvlText w:val="•"/>
      <w:lvlJc w:val="left"/>
      <w:pPr>
        <w:ind w:left="2724" w:hanging="521"/>
      </w:pPr>
      <w:rPr>
        <w:rFonts w:hint="default"/>
      </w:rPr>
    </w:lvl>
    <w:lvl w:ilvl="4" w:tplc="7CC2A7E0">
      <w:numFmt w:val="bullet"/>
      <w:lvlText w:val="•"/>
      <w:lvlJc w:val="left"/>
      <w:pPr>
        <w:ind w:left="3592" w:hanging="521"/>
      </w:pPr>
      <w:rPr>
        <w:rFonts w:hint="default"/>
      </w:rPr>
    </w:lvl>
    <w:lvl w:ilvl="5" w:tplc="CDF48BEA">
      <w:numFmt w:val="bullet"/>
      <w:lvlText w:val="•"/>
      <w:lvlJc w:val="left"/>
      <w:pPr>
        <w:ind w:left="4460" w:hanging="521"/>
      </w:pPr>
      <w:rPr>
        <w:rFonts w:hint="default"/>
      </w:rPr>
    </w:lvl>
    <w:lvl w:ilvl="6" w:tplc="06F2CA88">
      <w:numFmt w:val="bullet"/>
      <w:lvlText w:val="•"/>
      <w:lvlJc w:val="left"/>
      <w:pPr>
        <w:ind w:left="5328" w:hanging="521"/>
      </w:pPr>
      <w:rPr>
        <w:rFonts w:hint="default"/>
      </w:rPr>
    </w:lvl>
    <w:lvl w:ilvl="7" w:tplc="53BE06E4">
      <w:numFmt w:val="bullet"/>
      <w:lvlText w:val="•"/>
      <w:lvlJc w:val="left"/>
      <w:pPr>
        <w:ind w:left="6196" w:hanging="521"/>
      </w:pPr>
      <w:rPr>
        <w:rFonts w:hint="default"/>
      </w:rPr>
    </w:lvl>
    <w:lvl w:ilvl="8" w:tplc="AD38E7F2">
      <w:numFmt w:val="bullet"/>
      <w:lvlText w:val="•"/>
      <w:lvlJc w:val="left"/>
      <w:pPr>
        <w:ind w:left="7064" w:hanging="521"/>
      </w:pPr>
      <w:rPr>
        <w:rFonts w:hint="default"/>
      </w:rPr>
    </w:lvl>
  </w:abstractNum>
  <w:abstractNum w:abstractNumId="11" w15:restartNumberingAfterBreak="0">
    <w:nsid w:val="481A634E"/>
    <w:multiLevelType w:val="hybridMultilevel"/>
    <w:tmpl w:val="D5DE2C9E"/>
    <w:lvl w:ilvl="0" w:tplc="EFC868DC">
      <w:start w:val="129"/>
      <w:numFmt w:val="decimal"/>
      <w:lvlText w:val="%1."/>
      <w:lvlJc w:val="left"/>
      <w:pPr>
        <w:ind w:left="119" w:hanging="482"/>
        <w:jc w:val="left"/>
      </w:pPr>
      <w:rPr>
        <w:rFonts w:ascii="Georgia" w:eastAsia="Georgia" w:hAnsi="Georgia" w:cs="Georgia" w:hint="default"/>
        <w:w w:val="92"/>
        <w:sz w:val="24"/>
        <w:szCs w:val="24"/>
      </w:rPr>
    </w:lvl>
    <w:lvl w:ilvl="1" w:tplc="5B3A4302">
      <w:numFmt w:val="bullet"/>
      <w:lvlText w:val="•"/>
      <w:lvlJc w:val="left"/>
      <w:pPr>
        <w:ind w:left="988" w:hanging="482"/>
      </w:pPr>
      <w:rPr>
        <w:rFonts w:hint="default"/>
      </w:rPr>
    </w:lvl>
    <w:lvl w:ilvl="2" w:tplc="1A5A2E30">
      <w:numFmt w:val="bullet"/>
      <w:lvlText w:val="•"/>
      <w:lvlJc w:val="left"/>
      <w:pPr>
        <w:ind w:left="1856" w:hanging="482"/>
      </w:pPr>
      <w:rPr>
        <w:rFonts w:hint="default"/>
      </w:rPr>
    </w:lvl>
    <w:lvl w:ilvl="3" w:tplc="4FE2FD96">
      <w:numFmt w:val="bullet"/>
      <w:lvlText w:val="•"/>
      <w:lvlJc w:val="left"/>
      <w:pPr>
        <w:ind w:left="2724" w:hanging="482"/>
      </w:pPr>
      <w:rPr>
        <w:rFonts w:hint="default"/>
      </w:rPr>
    </w:lvl>
    <w:lvl w:ilvl="4" w:tplc="EC1A5C22">
      <w:numFmt w:val="bullet"/>
      <w:lvlText w:val="•"/>
      <w:lvlJc w:val="left"/>
      <w:pPr>
        <w:ind w:left="3592" w:hanging="482"/>
      </w:pPr>
      <w:rPr>
        <w:rFonts w:hint="default"/>
      </w:rPr>
    </w:lvl>
    <w:lvl w:ilvl="5" w:tplc="12362628">
      <w:numFmt w:val="bullet"/>
      <w:lvlText w:val="•"/>
      <w:lvlJc w:val="left"/>
      <w:pPr>
        <w:ind w:left="4460" w:hanging="482"/>
      </w:pPr>
      <w:rPr>
        <w:rFonts w:hint="default"/>
      </w:rPr>
    </w:lvl>
    <w:lvl w:ilvl="6" w:tplc="28722B4C">
      <w:numFmt w:val="bullet"/>
      <w:lvlText w:val="•"/>
      <w:lvlJc w:val="left"/>
      <w:pPr>
        <w:ind w:left="5328" w:hanging="482"/>
      </w:pPr>
      <w:rPr>
        <w:rFonts w:hint="default"/>
      </w:rPr>
    </w:lvl>
    <w:lvl w:ilvl="7" w:tplc="51523200">
      <w:numFmt w:val="bullet"/>
      <w:lvlText w:val="•"/>
      <w:lvlJc w:val="left"/>
      <w:pPr>
        <w:ind w:left="6196" w:hanging="482"/>
      </w:pPr>
      <w:rPr>
        <w:rFonts w:hint="default"/>
      </w:rPr>
    </w:lvl>
    <w:lvl w:ilvl="8" w:tplc="808CDF3E">
      <w:numFmt w:val="bullet"/>
      <w:lvlText w:val="•"/>
      <w:lvlJc w:val="left"/>
      <w:pPr>
        <w:ind w:left="7064" w:hanging="482"/>
      </w:pPr>
      <w:rPr>
        <w:rFonts w:hint="default"/>
      </w:rPr>
    </w:lvl>
  </w:abstractNum>
  <w:abstractNum w:abstractNumId="12" w15:restartNumberingAfterBreak="0">
    <w:nsid w:val="4A5E4CD3"/>
    <w:multiLevelType w:val="hybridMultilevel"/>
    <w:tmpl w:val="24180A54"/>
    <w:lvl w:ilvl="0" w:tplc="A246F482">
      <w:start w:val="97"/>
      <w:numFmt w:val="decimal"/>
      <w:lvlText w:val="%1"/>
      <w:lvlJc w:val="left"/>
      <w:pPr>
        <w:ind w:left="119" w:hanging="273"/>
        <w:jc w:val="left"/>
      </w:pPr>
      <w:rPr>
        <w:rFonts w:ascii="Georgia" w:eastAsia="Georgia" w:hAnsi="Georgia" w:cs="Georgia" w:hint="default"/>
        <w:w w:val="93"/>
        <w:sz w:val="24"/>
        <w:szCs w:val="24"/>
      </w:rPr>
    </w:lvl>
    <w:lvl w:ilvl="1" w:tplc="E656F48E">
      <w:numFmt w:val="bullet"/>
      <w:lvlText w:val="•"/>
      <w:lvlJc w:val="left"/>
      <w:pPr>
        <w:ind w:left="988" w:hanging="273"/>
      </w:pPr>
      <w:rPr>
        <w:rFonts w:hint="default"/>
      </w:rPr>
    </w:lvl>
    <w:lvl w:ilvl="2" w:tplc="859ADC8A">
      <w:numFmt w:val="bullet"/>
      <w:lvlText w:val="•"/>
      <w:lvlJc w:val="left"/>
      <w:pPr>
        <w:ind w:left="1856" w:hanging="273"/>
      </w:pPr>
      <w:rPr>
        <w:rFonts w:hint="default"/>
      </w:rPr>
    </w:lvl>
    <w:lvl w:ilvl="3" w:tplc="3A8A2C24">
      <w:numFmt w:val="bullet"/>
      <w:lvlText w:val="•"/>
      <w:lvlJc w:val="left"/>
      <w:pPr>
        <w:ind w:left="2724" w:hanging="273"/>
      </w:pPr>
      <w:rPr>
        <w:rFonts w:hint="default"/>
      </w:rPr>
    </w:lvl>
    <w:lvl w:ilvl="4" w:tplc="DCCAE84C">
      <w:numFmt w:val="bullet"/>
      <w:lvlText w:val="•"/>
      <w:lvlJc w:val="left"/>
      <w:pPr>
        <w:ind w:left="3592" w:hanging="273"/>
      </w:pPr>
      <w:rPr>
        <w:rFonts w:hint="default"/>
      </w:rPr>
    </w:lvl>
    <w:lvl w:ilvl="5" w:tplc="65CCD3CE">
      <w:numFmt w:val="bullet"/>
      <w:lvlText w:val="•"/>
      <w:lvlJc w:val="left"/>
      <w:pPr>
        <w:ind w:left="4460" w:hanging="273"/>
      </w:pPr>
      <w:rPr>
        <w:rFonts w:hint="default"/>
      </w:rPr>
    </w:lvl>
    <w:lvl w:ilvl="6" w:tplc="290E48A2">
      <w:numFmt w:val="bullet"/>
      <w:lvlText w:val="•"/>
      <w:lvlJc w:val="left"/>
      <w:pPr>
        <w:ind w:left="5328" w:hanging="273"/>
      </w:pPr>
      <w:rPr>
        <w:rFonts w:hint="default"/>
      </w:rPr>
    </w:lvl>
    <w:lvl w:ilvl="7" w:tplc="CF3E121E">
      <w:numFmt w:val="bullet"/>
      <w:lvlText w:val="•"/>
      <w:lvlJc w:val="left"/>
      <w:pPr>
        <w:ind w:left="6196" w:hanging="273"/>
      </w:pPr>
      <w:rPr>
        <w:rFonts w:hint="default"/>
      </w:rPr>
    </w:lvl>
    <w:lvl w:ilvl="8" w:tplc="7C56510C">
      <w:numFmt w:val="bullet"/>
      <w:lvlText w:val="•"/>
      <w:lvlJc w:val="left"/>
      <w:pPr>
        <w:ind w:left="7064" w:hanging="273"/>
      </w:pPr>
      <w:rPr>
        <w:rFonts w:hint="default"/>
      </w:rPr>
    </w:lvl>
  </w:abstractNum>
  <w:abstractNum w:abstractNumId="13" w15:restartNumberingAfterBreak="0">
    <w:nsid w:val="532C068C"/>
    <w:multiLevelType w:val="hybridMultilevel"/>
    <w:tmpl w:val="90E08622"/>
    <w:lvl w:ilvl="0" w:tplc="4E884ED6">
      <w:start w:val="94"/>
      <w:numFmt w:val="decimal"/>
      <w:lvlText w:val="%1"/>
      <w:lvlJc w:val="left"/>
      <w:pPr>
        <w:ind w:left="119" w:hanging="365"/>
        <w:jc w:val="left"/>
      </w:pPr>
      <w:rPr>
        <w:rFonts w:ascii="Georgia" w:eastAsia="Georgia" w:hAnsi="Georgia" w:cs="Georgia" w:hint="default"/>
        <w:w w:val="88"/>
        <w:sz w:val="24"/>
        <w:szCs w:val="24"/>
      </w:rPr>
    </w:lvl>
    <w:lvl w:ilvl="1" w:tplc="FD16CC90">
      <w:numFmt w:val="bullet"/>
      <w:lvlText w:val="•"/>
      <w:lvlJc w:val="left"/>
      <w:pPr>
        <w:ind w:left="988" w:hanging="365"/>
      </w:pPr>
      <w:rPr>
        <w:rFonts w:hint="default"/>
      </w:rPr>
    </w:lvl>
    <w:lvl w:ilvl="2" w:tplc="67C6A7FA">
      <w:numFmt w:val="bullet"/>
      <w:lvlText w:val="•"/>
      <w:lvlJc w:val="left"/>
      <w:pPr>
        <w:ind w:left="1856" w:hanging="365"/>
      </w:pPr>
      <w:rPr>
        <w:rFonts w:hint="default"/>
      </w:rPr>
    </w:lvl>
    <w:lvl w:ilvl="3" w:tplc="A76EDAB2">
      <w:numFmt w:val="bullet"/>
      <w:lvlText w:val="•"/>
      <w:lvlJc w:val="left"/>
      <w:pPr>
        <w:ind w:left="2724" w:hanging="365"/>
      </w:pPr>
      <w:rPr>
        <w:rFonts w:hint="default"/>
      </w:rPr>
    </w:lvl>
    <w:lvl w:ilvl="4" w:tplc="8E26CCA8">
      <w:numFmt w:val="bullet"/>
      <w:lvlText w:val="•"/>
      <w:lvlJc w:val="left"/>
      <w:pPr>
        <w:ind w:left="3592" w:hanging="365"/>
      </w:pPr>
      <w:rPr>
        <w:rFonts w:hint="default"/>
      </w:rPr>
    </w:lvl>
    <w:lvl w:ilvl="5" w:tplc="CFDCC1FE">
      <w:numFmt w:val="bullet"/>
      <w:lvlText w:val="•"/>
      <w:lvlJc w:val="left"/>
      <w:pPr>
        <w:ind w:left="4460" w:hanging="365"/>
      </w:pPr>
      <w:rPr>
        <w:rFonts w:hint="default"/>
      </w:rPr>
    </w:lvl>
    <w:lvl w:ilvl="6" w:tplc="A45614BA">
      <w:numFmt w:val="bullet"/>
      <w:lvlText w:val="•"/>
      <w:lvlJc w:val="left"/>
      <w:pPr>
        <w:ind w:left="5328" w:hanging="365"/>
      </w:pPr>
      <w:rPr>
        <w:rFonts w:hint="default"/>
      </w:rPr>
    </w:lvl>
    <w:lvl w:ilvl="7" w:tplc="80E2C4E4">
      <w:numFmt w:val="bullet"/>
      <w:lvlText w:val="•"/>
      <w:lvlJc w:val="left"/>
      <w:pPr>
        <w:ind w:left="6196" w:hanging="365"/>
      </w:pPr>
      <w:rPr>
        <w:rFonts w:hint="default"/>
      </w:rPr>
    </w:lvl>
    <w:lvl w:ilvl="8" w:tplc="FE2EDAF6">
      <w:numFmt w:val="bullet"/>
      <w:lvlText w:val="•"/>
      <w:lvlJc w:val="left"/>
      <w:pPr>
        <w:ind w:left="7064" w:hanging="365"/>
      </w:pPr>
      <w:rPr>
        <w:rFonts w:hint="default"/>
      </w:rPr>
    </w:lvl>
  </w:abstractNum>
  <w:abstractNum w:abstractNumId="14" w15:restartNumberingAfterBreak="0">
    <w:nsid w:val="5EAD5498"/>
    <w:multiLevelType w:val="hybridMultilevel"/>
    <w:tmpl w:val="35A67724"/>
    <w:lvl w:ilvl="0" w:tplc="3E5A7DF2">
      <w:start w:val="52"/>
      <w:numFmt w:val="decimal"/>
      <w:lvlText w:val="%1."/>
      <w:lvlJc w:val="left"/>
      <w:pPr>
        <w:ind w:left="119" w:hanging="353"/>
        <w:jc w:val="left"/>
      </w:pPr>
      <w:rPr>
        <w:rFonts w:ascii="Georgia" w:eastAsia="Georgia" w:hAnsi="Georgia" w:cs="Georgia" w:hint="default"/>
        <w:w w:val="92"/>
        <w:sz w:val="24"/>
        <w:szCs w:val="24"/>
      </w:rPr>
    </w:lvl>
    <w:lvl w:ilvl="1" w:tplc="4D52B72C">
      <w:numFmt w:val="bullet"/>
      <w:lvlText w:val="•"/>
      <w:lvlJc w:val="left"/>
      <w:pPr>
        <w:ind w:left="988" w:hanging="353"/>
      </w:pPr>
      <w:rPr>
        <w:rFonts w:hint="default"/>
      </w:rPr>
    </w:lvl>
    <w:lvl w:ilvl="2" w:tplc="9CF8697E">
      <w:numFmt w:val="bullet"/>
      <w:lvlText w:val="•"/>
      <w:lvlJc w:val="left"/>
      <w:pPr>
        <w:ind w:left="1856" w:hanging="353"/>
      </w:pPr>
      <w:rPr>
        <w:rFonts w:hint="default"/>
      </w:rPr>
    </w:lvl>
    <w:lvl w:ilvl="3" w:tplc="7696F66C">
      <w:numFmt w:val="bullet"/>
      <w:lvlText w:val="•"/>
      <w:lvlJc w:val="left"/>
      <w:pPr>
        <w:ind w:left="2724" w:hanging="353"/>
      </w:pPr>
      <w:rPr>
        <w:rFonts w:hint="default"/>
      </w:rPr>
    </w:lvl>
    <w:lvl w:ilvl="4" w:tplc="2AE2773E">
      <w:numFmt w:val="bullet"/>
      <w:lvlText w:val="•"/>
      <w:lvlJc w:val="left"/>
      <w:pPr>
        <w:ind w:left="3592" w:hanging="353"/>
      </w:pPr>
      <w:rPr>
        <w:rFonts w:hint="default"/>
      </w:rPr>
    </w:lvl>
    <w:lvl w:ilvl="5" w:tplc="1DAA5952">
      <w:numFmt w:val="bullet"/>
      <w:lvlText w:val="•"/>
      <w:lvlJc w:val="left"/>
      <w:pPr>
        <w:ind w:left="4460" w:hanging="353"/>
      </w:pPr>
      <w:rPr>
        <w:rFonts w:hint="default"/>
      </w:rPr>
    </w:lvl>
    <w:lvl w:ilvl="6" w:tplc="3432E1C8">
      <w:numFmt w:val="bullet"/>
      <w:lvlText w:val="•"/>
      <w:lvlJc w:val="left"/>
      <w:pPr>
        <w:ind w:left="5328" w:hanging="353"/>
      </w:pPr>
      <w:rPr>
        <w:rFonts w:hint="default"/>
      </w:rPr>
    </w:lvl>
    <w:lvl w:ilvl="7" w:tplc="454CE2EA">
      <w:numFmt w:val="bullet"/>
      <w:lvlText w:val="•"/>
      <w:lvlJc w:val="left"/>
      <w:pPr>
        <w:ind w:left="6196" w:hanging="353"/>
      </w:pPr>
      <w:rPr>
        <w:rFonts w:hint="default"/>
      </w:rPr>
    </w:lvl>
    <w:lvl w:ilvl="8" w:tplc="B4D03290">
      <w:numFmt w:val="bullet"/>
      <w:lvlText w:val="•"/>
      <w:lvlJc w:val="left"/>
      <w:pPr>
        <w:ind w:left="7064" w:hanging="353"/>
      </w:pPr>
      <w:rPr>
        <w:rFonts w:hint="default"/>
      </w:rPr>
    </w:lvl>
  </w:abstractNum>
  <w:abstractNum w:abstractNumId="15" w15:restartNumberingAfterBreak="0">
    <w:nsid w:val="5FE40385"/>
    <w:multiLevelType w:val="hybridMultilevel"/>
    <w:tmpl w:val="8C6A2F94"/>
    <w:lvl w:ilvl="0" w:tplc="AC28F1F2">
      <w:start w:val="99"/>
      <w:numFmt w:val="decimal"/>
      <w:lvlText w:val="%1."/>
      <w:lvlJc w:val="left"/>
      <w:pPr>
        <w:ind w:left="119" w:hanging="356"/>
        <w:jc w:val="left"/>
      </w:pPr>
      <w:rPr>
        <w:rFonts w:ascii="Georgia" w:eastAsia="Georgia" w:hAnsi="Georgia" w:cs="Georgia" w:hint="default"/>
        <w:w w:val="88"/>
        <w:sz w:val="24"/>
        <w:szCs w:val="24"/>
      </w:rPr>
    </w:lvl>
    <w:lvl w:ilvl="1" w:tplc="5414E434">
      <w:numFmt w:val="bullet"/>
      <w:lvlText w:val="•"/>
      <w:lvlJc w:val="left"/>
      <w:pPr>
        <w:ind w:left="988" w:hanging="356"/>
      </w:pPr>
      <w:rPr>
        <w:rFonts w:hint="default"/>
      </w:rPr>
    </w:lvl>
    <w:lvl w:ilvl="2" w:tplc="261435BA">
      <w:numFmt w:val="bullet"/>
      <w:lvlText w:val="•"/>
      <w:lvlJc w:val="left"/>
      <w:pPr>
        <w:ind w:left="1856" w:hanging="356"/>
      </w:pPr>
      <w:rPr>
        <w:rFonts w:hint="default"/>
      </w:rPr>
    </w:lvl>
    <w:lvl w:ilvl="3" w:tplc="7D0A6A36">
      <w:numFmt w:val="bullet"/>
      <w:lvlText w:val="•"/>
      <w:lvlJc w:val="left"/>
      <w:pPr>
        <w:ind w:left="2724" w:hanging="356"/>
      </w:pPr>
      <w:rPr>
        <w:rFonts w:hint="default"/>
      </w:rPr>
    </w:lvl>
    <w:lvl w:ilvl="4" w:tplc="2A02EA7C">
      <w:numFmt w:val="bullet"/>
      <w:lvlText w:val="•"/>
      <w:lvlJc w:val="left"/>
      <w:pPr>
        <w:ind w:left="3592" w:hanging="356"/>
      </w:pPr>
      <w:rPr>
        <w:rFonts w:hint="default"/>
      </w:rPr>
    </w:lvl>
    <w:lvl w:ilvl="5" w:tplc="5838C724">
      <w:numFmt w:val="bullet"/>
      <w:lvlText w:val="•"/>
      <w:lvlJc w:val="left"/>
      <w:pPr>
        <w:ind w:left="4460" w:hanging="356"/>
      </w:pPr>
      <w:rPr>
        <w:rFonts w:hint="default"/>
      </w:rPr>
    </w:lvl>
    <w:lvl w:ilvl="6" w:tplc="3B5CB05C">
      <w:numFmt w:val="bullet"/>
      <w:lvlText w:val="•"/>
      <w:lvlJc w:val="left"/>
      <w:pPr>
        <w:ind w:left="5328" w:hanging="356"/>
      </w:pPr>
      <w:rPr>
        <w:rFonts w:hint="default"/>
      </w:rPr>
    </w:lvl>
    <w:lvl w:ilvl="7" w:tplc="4DDED5C8">
      <w:numFmt w:val="bullet"/>
      <w:lvlText w:val="•"/>
      <w:lvlJc w:val="left"/>
      <w:pPr>
        <w:ind w:left="6196" w:hanging="356"/>
      </w:pPr>
      <w:rPr>
        <w:rFonts w:hint="default"/>
      </w:rPr>
    </w:lvl>
    <w:lvl w:ilvl="8" w:tplc="0F58FBDA">
      <w:numFmt w:val="bullet"/>
      <w:lvlText w:val="•"/>
      <w:lvlJc w:val="left"/>
      <w:pPr>
        <w:ind w:left="7064" w:hanging="356"/>
      </w:pPr>
      <w:rPr>
        <w:rFonts w:hint="default"/>
      </w:rPr>
    </w:lvl>
  </w:abstractNum>
  <w:abstractNum w:abstractNumId="16" w15:restartNumberingAfterBreak="0">
    <w:nsid w:val="614C6FE2"/>
    <w:multiLevelType w:val="hybridMultilevel"/>
    <w:tmpl w:val="1C74DBEC"/>
    <w:lvl w:ilvl="0" w:tplc="6F28F358">
      <w:start w:val="87"/>
      <w:numFmt w:val="decimal"/>
      <w:lvlText w:val="%1."/>
      <w:lvlJc w:val="left"/>
      <w:pPr>
        <w:ind w:left="119" w:hanging="351"/>
        <w:jc w:val="left"/>
      </w:pPr>
      <w:rPr>
        <w:rFonts w:ascii="Georgia" w:eastAsia="Georgia" w:hAnsi="Georgia" w:cs="Georgia" w:hint="default"/>
        <w:w w:val="91"/>
        <w:sz w:val="24"/>
        <w:szCs w:val="24"/>
      </w:rPr>
    </w:lvl>
    <w:lvl w:ilvl="1" w:tplc="254A1338">
      <w:numFmt w:val="bullet"/>
      <w:lvlText w:val="•"/>
      <w:lvlJc w:val="left"/>
      <w:pPr>
        <w:ind w:left="988" w:hanging="351"/>
      </w:pPr>
      <w:rPr>
        <w:rFonts w:hint="default"/>
      </w:rPr>
    </w:lvl>
    <w:lvl w:ilvl="2" w:tplc="912EF9AA">
      <w:numFmt w:val="bullet"/>
      <w:lvlText w:val="•"/>
      <w:lvlJc w:val="left"/>
      <w:pPr>
        <w:ind w:left="1856" w:hanging="351"/>
      </w:pPr>
      <w:rPr>
        <w:rFonts w:hint="default"/>
      </w:rPr>
    </w:lvl>
    <w:lvl w:ilvl="3" w:tplc="BB5A0D4C">
      <w:numFmt w:val="bullet"/>
      <w:lvlText w:val="•"/>
      <w:lvlJc w:val="left"/>
      <w:pPr>
        <w:ind w:left="2724" w:hanging="351"/>
      </w:pPr>
      <w:rPr>
        <w:rFonts w:hint="default"/>
      </w:rPr>
    </w:lvl>
    <w:lvl w:ilvl="4" w:tplc="8A14B140">
      <w:numFmt w:val="bullet"/>
      <w:lvlText w:val="•"/>
      <w:lvlJc w:val="left"/>
      <w:pPr>
        <w:ind w:left="3592" w:hanging="351"/>
      </w:pPr>
      <w:rPr>
        <w:rFonts w:hint="default"/>
      </w:rPr>
    </w:lvl>
    <w:lvl w:ilvl="5" w:tplc="94180994">
      <w:numFmt w:val="bullet"/>
      <w:lvlText w:val="•"/>
      <w:lvlJc w:val="left"/>
      <w:pPr>
        <w:ind w:left="4460" w:hanging="351"/>
      </w:pPr>
      <w:rPr>
        <w:rFonts w:hint="default"/>
      </w:rPr>
    </w:lvl>
    <w:lvl w:ilvl="6" w:tplc="D94AA200">
      <w:numFmt w:val="bullet"/>
      <w:lvlText w:val="•"/>
      <w:lvlJc w:val="left"/>
      <w:pPr>
        <w:ind w:left="5328" w:hanging="351"/>
      </w:pPr>
      <w:rPr>
        <w:rFonts w:hint="default"/>
      </w:rPr>
    </w:lvl>
    <w:lvl w:ilvl="7" w:tplc="4120F330">
      <w:numFmt w:val="bullet"/>
      <w:lvlText w:val="•"/>
      <w:lvlJc w:val="left"/>
      <w:pPr>
        <w:ind w:left="6196" w:hanging="351"/>
      </w:pPr>
      <w:rPr>
        <w:rFonts w:hint="default"/>
      </w:rPr>
    </w:lvl>
    <w:lvl w:ilvl="8" w:tplc="158273C8">
      <w:numFmt w:val="bullet"/>
      <w:lvlText w:val="•"/>
      <w:lvlJc w:val="left"/>
      <w:pPr>
        <w:ind w:left="7064" w:hanging="351"/>
      </w:pPr>
      <w:rPr>
        <w:rFonts w:hint="default"/>
      </w:rPr>
    </w:lvl>
  </w:abstractNum>
  <w:abstractNum w:abstractNumId="17" w15:restartNumberingAfterBreak="0">
    <w:nsid w:val="7BD91518"/>
    <w:multiLevelType w:val="hybridMultilevel"/>
    <w:tmpl w:val="FD4ACAC0"/>
    <w:lvl w:ilvl="0" w:tplc="C5248CF4">
      <w:start w:val="126"/>
      <w:numFmt w:val="decimal"/>
      <w:lvlText w:val="%1."/>
      <w:lvlJc w:val="left"/>
      <w:pPr>
        <w:ind w:left="119" w:hanging="481"/>
        <w:jc w:val="left"/>
      </w:pPr>
      <w:rPr>
        <w:rFonts w:ascii="Georgia" w:eastAsia="Georgia" w:hAnsi="Georgia" w:cs="Georgia" w:hint="default"/>
        <w:w w:val="92"/>
        <w:sz w:val="24"/>
        <w:szCs w:val="24"/>
      </w:rPr>
    </w:lvl>
    <w:lvl w:ilvl="1" w:tplc="CD12A546">
      <w:numFmt w:val="bullet"/>
      <w:lvlText w:val="•"/>
      <w:lvlJc w:val="left"/>
      <w:pPr>
        <w:ind w:left="988" w:hanging="481"/>
      </w:pPr>
      <w:rPr>
        <w:rFonts w:hint="default"/>
      </w:rPr>
    </w:lvl>
    <w:lvl w:ilvl="2" w:tplc="E97A6FC8">
      <w:numFmt w:val="bullet"/>
      <w:lvlText w:val="•"/>
      <w:lvlJc w:val="left"/>
      <w:pPr>
        <w:ind w:left="1856" w:hanging="481"/>
      </w:pPr>
      <w:rPr>
        <w:rFonts w:hint="default"/>
      </w:rPr>
    </w:lvl>
    <w:lvl w:ilvl="3" w:tplc="CD6C5D88">
      <w:numFmt w:val="bullet"/>
      <w:lvlText w:val="•"/>
      <w:lvlJc w:val="left"/>
      <w:pPr>
        <w:ind w:left="2724" w:hanging="481"/>
      </w:pPr>
      <w:rPr>
        <w:rFonts w:hint="default"/>
      </w:rPr>
    </w:lvl>
    <w:lvl w:ilvl="4" w:tplc="AC361E7E">
      <w:numFmt w:val="bullet"/>
      <w:lvlText w:val="•"/>
      <w:lvlJc w:val="left"/>
      <w:pPr>
        <w:ind w:left="3592" w:hanging="481"/>
      </w:pPr>
      <w:rPr>
        <w:rFonts w:hint="default"/>
      </w:rPr>
    </w:lvl>
    <w:lvl w:ilvl="5" w:tplc="4F48F6DE">
      <w:numFmt w:val="bullet"/>
      <w:lvlText w:val="•"/>
      <w:lvlJc w:val="left"/>
      <w:pPr>
        <w:ind w:left="4460" w:hanging="481"/>
      </w:pPr>
      <w:rPr>
        <w:rFonts w:hint="default"/>
      </w:rPr>
    </w:lvl>
    <w:lvl w:ilvl="6" w:tplc="3666395C">
      <w:numFmt w:val="bullet"/>
      <w:lvlText w:val="•"/>
      <w:lvlJc w:val="left"/>
      <w:pPr>
        <w:ind w:left="5328" w:hanging="481"/>
      </w:pPr>
      <w:rPr>
        <w:rFonts w:hint="default"/>
      </w:rPr>
    </w:lvl>
    <w:lvl w:ilvl="7" w:tplc="12549C64">
      <w:numFmt w:val="bullet"/>
      <w:lvlText w:val="•"/>
      <w:lvlJc w:val="left"/>
      <w:pPr>
        <w:ind w:left="6196" w:hanging="481"/>
      </w:pPr>
      <w:rPr>
        <w:rFonts w:hint="default"/>
      </w:rPr>
    </w:lvl>
    <w:lvl w:ilvl="8" w:tplc="22E617A6">
      <w:numFmt w:val="bullet"/>
      <w:lvlText w:val="•"/>
      <w:lvlJc w:val="left"/>
      <w:pPr>
        <w:ind w:left="7064" w:hanging="481"/>
      </w:pPr>
      <w:rPr>
        <w:rFonts w:hint="default"/>
      </w:rPr>
    </w:lvl>
  </w:abstractNum>
  <w:abstractNum w:abstractNumId="18" w15:restartNumberingAfterBreak="0">
    <w:nsid w:val="7E891CB4"/>
    <w:multiLevelType w:val="hybridMultilevel"/>
    <w:tmpl w:val="DB48F1CA"/>
    <w:lvl w:ilvl="0" w:tplc="743A5CA0">
      <w:start w:val="1"/>
      <w:numFmt w:val="decimal"/>
      <w:lvlText w:val="%1"/>
      <w:lvlJc w:val="left"/>
      <w:pPr>
        <w:ind w:left="119" w:hanging="193"/>
        <w:jc w:val="left"/>
      </w:pPr>
      <w:rPr>
        <w:rFonts w:ascii="Georgia" w:eastAsia="Georgia" w:hAnsi="Georgia" w:cs="Georgia" w:hint="default"/>
        <w:w w:val="116"/>
        <w:sz w:val="24"/>
        <w:szCs w:val="24"/>
      </w:rPr>
    </w:lvl>
    <w:lvl w:ilvl="1" w:tplc="C8ACE88A">
      <w:numFmt w:val="bullet"/>
      <w:lvlText w:val="•"/>
      <w:lvlJc w:val="left"/>
      <w:pPr>
        <w:ind w:left="988" w:hanging="193"/>
      </w:pPr>
      <w:rPr>
        <w:rFonts w:hint="default"/>
      </w:rPr>
    </w:lvl>
    <w:lvl w:ilvl="2" w:tplc="7A9EA04E">
      <w:numFmt w:val="bullet"/>
      <w:lvlText w:val="•"/>
      <w:lvlJc w:val="left"/>
      <w:pPr>
        <w:ind w:left="1856" w:hanging="193"/>
      </w:pPr>
      <w:rPr>
        <w:rFonts w:hint="default"/>
      </w:rPr>
    </w:lvl>
    <w:lvl w:ilvl="3" w:tplc="608404C2">
      <w:numFmt w:val="bullet"/>
      <w:lvlText w:val="•"/>
      <w:lvlJc w:val="left"/>
      <w:pPr>
        <w:ind w:left="2724" w:hanging="193"/>
      </w:pPr>
      <w:rPr>
        <w:rFonts w:hint="default"/>
      </w:rPr>
    </w:lvl>
    <w:lvl w:ilvl="4" w:tplc="EDC2E220">
      <w:numFmt w:val="bullet"/>
      <w:lvlText w:val="•"/>
      <w:lvlJc w:val="left"/>
      <w:pPr>
        <w:ind w:left="3592" w:hanging="193"/>
      </w:pPr>
      <w:rPr>
        <w:rFonts w:hint="default"/>
      </w:rPr>
    </w:lvl>
    <w:lvl w:ilvl="5" w:tplc="650868C6">
      <w:numFmt w:val="bullet"/>
      <w:lvlText w:val="•"/>
      <w:lvlJc w:val="left"/>
      <w:pPr>
        <w:ind w:left="4460" w:hanging="193"/>
      </w:pPr>
      <w:rPr>
        <w:rFonts w:hint="default"/>
      </w:rPr>
    </w:lvl>
    <w:lvl w:ilvl="6" w:tplc="D64E0E76">
      <w:numFmt w:val="bullet"/>
      <w:lvlText w:val="•"/>
      <w:lvlJc w:val="left"/>
      <w:pPr>
        <w:ind w:left="5328" w:hanging="193"/>
      </w:pPr>
      <w:rPr>
        <w:rFonts w:hint="default"/>
      </w:rPr>
    </w:lvl>
    <w:lvl w:ilvl="7" w:tplc="3F0AC6B6">
      <w:numFmt w:val="bullet"/>
      <w:lvlText w:val="•"/>
      <w:lvlJc w:val="left"/>
      <w:pPr>
        <w:ind w:left="6196" w:hanging="193"/>
      </w:pPr>
      <w:rPr>
        <w:rFonts w:hint="default"/>
      </w:rPr>
    </w:lvl>
    <w:lvl w:ilvl="8" w:tplc="DBDAF2A4">
      <w:numFmt w:val="bullet"/>
      <w:lvlText w:val="•"/>
      <w:lvlJc w:val="left"/>
      <w:pPr>
        <w:ind w:left="7064" w:hanging="193"/>
      </w:pPr>
      <w:rPr>
        <w:rFonts w:hint="default"/>
      </w:rPr>
    </w:lvl>
  </w:abstractNum>
  <w:num w:numId="1">
    <w:abstractNumId w:val="11"/>
  </w:num>
  <w:num w:numId="2">
    <w:abstractNumId w:val="17"/>
  </w:num>
  <w:num w:numId="3">
    <w:abstractNumId w:val="10"/>
  </w:num>
  <w:num w:numId="4">
    <w:abstractNumId w:val="15"/>
  </w:num>
  <w:num w:numId="5">
    <w:abstractNumId w:val="12"/>
  </w:num>
  <w:num w:numId="6">
    <w:abstractNumId w:val="13"/>
  </w:num>
  <w:num w:numId="7">
    <w:abstractNumId w:val="16"/>
  </w:num>
  <w:num w:numId="8">
    <w:abstractNumId w:val="6"/>
  </w:num>
  <w:num w:numId="9">
    <w:abstractNumId w:val="14"/>
  </w:num>
  <w:num w:numId="10">
    <w:abstractNumId w:val="4"/>
  </w:num>
  <w:num w:numId="11">
    <w:abstractNumId w:val="0"/>
  </w:num>
  <w:num w:numId="12">
    <w:abstractNumId w:val="3"/>
  </w:num>
  <w:num w:numId="13">
    <w:abstractNumId w:val="1"/>
  </w:num>
  <w:num w:numId="14">
    <w:abstractNumId w:val="9"/>
  </w:num>
  <w:num w:numId="15">
    <w:abstractNumId w:val="5"/>
  </w:num>
  <w:num w:numId="16">
    <w:abstractNumId w:val="7"/>
  </w:num>
  <w:num w:numId="17">
    <w:abstractNumId w:val="8"/>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AC"/>
    <w:rsid w:val="000966E3"/>
    <w:rsid w:val="000A48A9"/>
    <w:rsid w:val="00101214"/>
    <w:rsid w:val="00153C20"/>
    <w:rsid w:val="00185B9E"/>
    <w:rsid w:val="001C148F"/>
    <w:rsid w:val="001C57B2"/>
    <w:rsid w:val="0026610D"/>
    <w:rsid w:val="00281A77"/>
    <w:rsid w:val="002B04B8"/>
    <w:rsid w:val="003E0A11"/>
    <w:rsid w:val="00416025"/>
    <w:rsid w:val="004729D9"/>
    <w:rsid w:val="004B7772"/>
    <w:rsid w:val="004D67E4"/>
    <w:rsid w:val="00563091"/>
    <w:rsid w:val="005F3143"/>
    <w:rsid w:val="0064011D"/>
    <w:rsid w:val="0064368B"/>
    <w:rsid w:val="00665C30"/>
    <w:rsid w:val="006D6371"/>
    <w:rsid w:val="007B7FEF"/>
    <w:rsid w:val="00803F52"/>
    <w:rsid w:val="008476D5"/>
    <w:rsid w:val="008D5FFD"/>
    <w:rsid w:val="0090528B"/>
    <w:rsid w:val="00951E64"/>
    <w:rsid w:val="009A562D"/>
    <w:rsid w:val="009E0972"/>
    <w:rsid w:val="00A06037"/>
    <w:rsid w:val="00A238A5"/>
    <w:rsid w:val="00A52BAD"/>
    <w:rsid w:val="00A62868"/>
    <w:rsid w:val="00A6605B"/>
    <w:rsid w:val="00AC77AE"/>
    <w:rsid w:val="00B014B7"/>
    <w:rsid w:val="00B176D9"/>
    <w:rsid w:val="00B75764"/>
    <w:rsid w:val="00B87D60"/>
    <w:rsid w:val="00BC1C8E"/>
    <w:rsid w:val="00BF74C8"/>
    <w:rsid w:val="00BF7FC0"/>
    <w:rsid w:val="00CC0EBF"/>
    <w:rsid w:val="00CE033D"/>
    <w:rsid w:val="00CF16AC"/>
    <w:rsid w:val="00D253D5"/>
    <w:rsid w:val="00D6267A"/>
    <w:rsid w:val="00DC5263"/>
    <w:rsid w:val="00E35808"/>
    <w:rsid w:val="00F17959"/>
    <w:rsid w:val="00FD292A"/>
    <w:rsid w:val="00FF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8340B"/>
  <w15:docId w15:val="{7DDC203E-C3AF-436F-9A48-409132F6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11"/>
      <w:ind w:left="1215"/>
      <w:outlineLvl w:val="0"/>
    </w:pPr>
    <w:rPr>
      <w:rFonts w:ascii="Times New Roman" w:eastAsia="Times New Roman" w:hAnsi="Times New Roman" w:cs="Times New Roman"/>
      <w:sz w:val="36"/>
      <w:szCs w:val="36"/>
    </w:rPr>
  </w:style>
  <w:style w:type="paragraph" w:styleId="Heading2">
    <w:name w:val="heading 2"/>
    <w:basedOn w:val="Normal"/>
    <w:uiPriority w:val="1"/>
    <w:qFormat/>
    <w:pPr>
      <w:ind w:left="119"/>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9" w:right="174"/>
      <w:jc w:val="both"/>
    </w:pPr>
    <w:rPr>
      <w:sz w:val="24"/>
      <w:szCs w:val="24"/>
    </w:rPr>
  </w:style>
  <w:style w:type="paragraph" w:styleId="ListParagraph">
    <w:name w:val="List Paragraph"/>
    <w:basedOn w:val="Normal"/>
    <w:uiPriority w:val="1"/>
    <w:qFormat/>
    <w:pPr>
      <w:ind w:left="119" w:right="174"/>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7B7F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B7FEF"/>
    <w:rPr>
      <w:rFonts w:ascii="Georgia" w:eastAsia="Georgia" w:hAnsi="Georgia" w:cs="Georgia"/>
      <w:sz w:val="18"/>
      <w:szCs w:val="18"/>
    </w:rPr>
  </w:style>
  <w:style w:type="paragraph" w:styleId="Footer">
    <w:name w:val="footer"/>
    <w:basedOn w:val="Normal"/>
    <w:link w:val="FooterChar"/>
    <w:uiPriority w:val="99"/>
    <w:unhideWhenUsed/>
    <w:rsid w:val="007B7FE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7FEF"/>
    <w:rPr>
      <w:rFonts w:ascii="Georgia" w:eastAsia="Georgia" w:hAnsi="Georgia" w:cs="Georgia"/>
      <w:sz w:val="18"/>
      <w:szCs w:val="18"/>
    </w:rPr>
  </w:style>
  <w:style w:type="paragraph" w:customStyle="1" w:styleId="1">
    <w:name w:val="正文1"/>
    <w:uiPriority w:val="99"/>
    <w:rsid w:val="001C57B2"/>
    <w:pPr>
      <w:widowControl/>
      <w:autoSpaceDE/>
      <w:autoSpaceDN/>
      <w:spacing w:line="276" w:lineRule="auto"/>
    </w:pPr>
    <w:rPr>
      <w:rFonts w:ascii="Arial" w:eastAsia="SimSun" w:hAnsi="Arial" w:cs="Arial"/>
      <w:color w:val="000000"/>
      <w:szCs w:val="20"/>
      <w:lang w:val="pl-PL" w:eastAsia="pl-PL"/>
    </w:rPr>
  </w:style>
  <w:style w:type="character" w:styleId="Hyperlink">
    <w:name w:val="Hyperlink"/>
    <w:uiPriority w:val="99"/>
    <w:rsid w:val="00CC0EBF"/>
    <w:rPr>
      <w:color w:val="0000FF"/>
      <w:u w:val="single"/>
    </w:rPr>
  </w:style>
  <w:style w:type="paragraph" w:styleId="BalloonText">
    <w:name w:val="Balloon Text"/>
    <w:basedOn w:val="Normal"/>
    <w:link w:val="BalloonTextChar"/>
    <w:uiPriority w:val="99"/>
    <w:semiHidden/>
    <w:unhideWhenUsed/>
    <w:rsid w:val="002B04B8"/>
    <w:rPr>
      <w:sz w:val="18"/>
      <w:szCs w:val="18"/>
    </w:rPr>
  </w:style>
  <w:style w:type="character" w:customStyle="1" w:styleId="BalloonTextChar">
    <w:name w:val="Balloon Text Char"/>
    <w:basedOn w:val="DefaultParagraphFont"/>
    <w:link w:val="BalloonText"/>
    <w:uiPriority w:val="99"/>
    <w:semiHidden/>
    <w:rsid w:val="002B04B8"/>
    <w:rPr>
      <w:rFonts w:ascii="Georgia" w:eastAsia="Georgia" w:hAnsi="Georgia" w:cs="Georg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43973">
      <w:bodyDiv w:val="1"/>
      <w:marLeft w:val="0"/>
      <w:marRight w:val="0"/>
      <w:marTop w:val="0"/>
      <w:marBottom w:val="0"/>
      <w:divBdr>
        <w:top w:val="none" w:sz="0" w:space="0" w:color="auto"/>
        <w:left w:val="none" w:sz="0" w:space="0" w:color="auto"/>
        <w:bottom w:val="none" w:sz="0" w:space="0" w:color="auto"/>
        <w:right w:val="none" w:sz="0" w:space="0" w:color="auto"/>
      </w:divBdr>
    </w:div>
    <w:div w:id="941687155">
      <w:bodyDiv w:val="1"/>
      <w:marLeft w:val="0"/>
      <w:marRight w:val="0"/>
      <w:marTop w:val="0"/>
      <w:marBottom w:val="0"/>
      <w:divBdr>
        <w:top w:val="none" w:sz="0" w:space="0" w:color="auto"/>
        <w:left w:val="none" w:sz="0" w:space="0" w:color="auto"/>
        <w:bottom w:val="none" w:sz="0" w:space="0" w:color="auto"/>
        <w:right w:val="none" w:sz="0" w:space="0" w:color="auto"/>
      </w:divBdr>
    </w:div>
    <w:div w:id="945115900">
      <w:bodyDiv w:val="1"/>
      <w:marLeft w:val="0"/>
      <w:marRight w:val="0"/>
      <w:marTop w:val="0"/>
      <w:marBottom w:val="0"/>
      <w:divBdr>
        <w:top w:val="none" w:sz="0" w:space="0" w:color="auto"/>
        <w:left w:val="none" w:sz="0" w:space="0" w:color="auto"/>
        <w:bottom w:val="none" w:sz="0" w:space="0" w:color="auto"/>
        <w:right w:val="none" w:sz="0" w:space="0" w:color="auto"/>
      </w:divBdr>
    </w:div>
    <w:div w:id="1456482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edeo.amedei@unifi.it"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9225</Words>
  <Characters>52586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 Ma</cp:lastModifiedBy>
  <cp:revision>3</cp:revision>
  <dcterms:created xsi:type="dcterms:W3CDTF">2018-12-28T04:41:00Z</dcterms:created>
  <dcterms:modified xsi:type="dcterms:W3CDTF">2018-12-28T04:56:00Z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2018-12-21T00:00:00Z</vt:filetime>
  </property>
</Properties>
</file>