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E8" w:rsidRPr="005A2E44" w:rsidRDefault="00587BE8" w:rsidP="00417646">
      <w:pPr>
        <w:wordWrap/>
        <w:spacing w:line="360" w:lineRule="auto"/>
        <w:rPr>
          <w:rFonts w:ascii="Book Antiqua" w:hAnsi="Book Antiqua" w:cs="Tahoma"/>
          <w:b/>
          <w:sz w:val="24"/>
          <w:szCs w:val="24"/>
        </w:rPr>
      </w:pPr>
      <w:r w:rsidRPr="005A2E44">
        <w:rPr>
          <w:rFonts w:ascii="Book Antiqua" w:hAnsi="Book Antiqua" w:cs="Tahoma"/>
          <w:b/>
          <w:sz w:val="24"/>
          <w:szCs w:val="24"/>
        </w:rPr>
        <w:t>Name of journal: World Journal of Gastroenterology</w:t>
      </w:r>
    </w:p>
    <w:p w:rsidR="00587BE8" w:rsidRPr="005A2E44" w:rsidRDefault="00587BE8" w:rsidP="00417646">
      <w:pPr>
        <w:wordWrap/>
        <w:spacing w:line="360" w:lineRule="auto"/>
        <w:rPr>
          <w:rFonts w:ascii="Book Antiqua" w:eastAsia="宋体" w:hAnsi="Book Antiqua" w:cs="Tahoma"/>
          <w:b/>
          <w:sz w:val="24"/>
          <w:szCs w:val="24"/>
          <w:lang w:eastAsia="zh-CN"/>
        </w:rPr>
      </w:pPr>
      <w:r w:rsidRPr="005A2E44">
        <w:rPr>
          <w:rFonts w:ascii="Book Antiqua" w:hAnsi="Book Antiqua" w:cs="Tahoma"/>
          <w:b/>
          <w:sz w:val="24"/>
          <w:szCs w:val="24"/>
        </w:rPr>
        <w:t xml:space="preserve">ESPS Manuscript NO: </w:t>
      </w:r>
      <w:r w:rsidRPr="005A2E44">
        <w:rPr>
          <w:rFonts w:ascii="Book Antiqua" w:eastAsia="宋体" w:hAnsi="Book Antiqua" w:cs="Tahoma"/>
          <w:b/>
          <w:sz w:val="24"/>
          <w:szCs w:val="24"/>
          <w:lang w:eastAsia="zh-CN"/>
        </w:rPr>
        <w:t>4404</w:t>
      </w:r>
    </w:p>
    <w:p w:rsidR="00587BE8" w:rsidRPr="005A2E44" w:rsidRDefault="00587BE8" w:rsidP="00417646">
      <w:pPr>
        <w:wordWrap/>
        <w:spacing w:line="360" w:lineRule="auto"/>
        <w:rPr>
          <w:rFonts w:ascii="Book Antiqua" w:eastAsia="宋体" w:hAnsi="Book Antiqua" w:cs="Tahoma"/>
          <w:b/>
          <w:sz w:val="24"/>
          <w:szCs w:val="24"/>
          <w:lang w:eastAsia="zh-CN"/>
        </w:rPr>
      </w:pPr>
      <w:r w:rsidRPr="005A2E44">
        <w:rPr>
          <w:rFonts w:ascii="Book Antiqua" w:hAnsi="Book Antiqua" w:cs="Tahoma"/>
          <w:b/>
          <w:sz w:val="24"/>
          <w:szCs w:val="24"/>
        </w:rPr>
        <w:t>Columns: BRIEF ARTICLE</w:t>
      </w:r>
    </w:p>
    <w:p w:rsidR="00587BE8" w:rsidRPr="005A2E44" w:rsidRDefault="00587BE8" w:rsidP="00417646">
      <w:pPr>
        <w:wordWrap/>
        <w:spacing w:line="360" w:lineRule="auto"/>
        <w:rPr>
          <w:rFonts w:ascii="Book Antiqua" w:eastAsia="宋体" w:hAnsi="Book Antiqua" w:cs="Tahoma"/>
          <w:b/>
          <w:sz w:val="24"/>
          <w:szCs w:val="24"/>
          <w:lang w:eastAsia="zh-CN"/>
        </w:rPr>
      </w:pPr>
    </w:p>
    <w:p w:rsidR="00587BE8" w:rsidRPr="005A2E44" w:rsidRDefault="00587BE8" w:rsidP="00417646">
      <w:pPr>
        <w:wordWrap/>
        <w:spacing w:line="360" w:lineRule="auto"/>
        <w:rPr>
          <w:rFonts w:ascii="Book Antiqua" w:hAnsi="Book Antiqua"/>
          <w:b/>
          <w:sz w:val="24"/>
          <w:szCs w:val="24"/>
        </w:rPr>
      </w:pPr>
      <w:proofErr w:type="spellStart"/>
      <w:r w:rsidRPr="005A2E44">
        <w:rPr>
          <w:rFonts w:ascii="Book Antiqua" w:hAnsi="Book Antiqua"/>
          <w:b/>
          <w:sz w:val="24"/>
          <w:szCs w:val="24"/>
        </w:rPr>
        <w:t>Epirubicin</w:t>
      </w:r>
      <w:proofErr w:type="spellEnd"/>
      <w:r w:rsidRPr="005A2E44">
        <w:rPr>
          <w:rFonts w:ascii="Book Antiqua" w:hAnsi="Book Antiqua"/>
          <w:b/>
          <w:sz w:val="24"/>
          <w:szCs w:val="24"/>
        </w:rPr>
        <w:t xml:space="preserve">, </w:t>
      </w:r>
      <w:proofErr w:type="spellStart"/>
      <w:r w:rsidRPr="005A2E44">
        <w:rPr>
          <w:rFonts w:ascii="Book Antiqua" w:hAnsi="Book Antiqua"/>
          <w:b/>
          <w:sz w:val="24"/>
          <w:szCs w:val="24"/>
        </w:rPr>
        <w:t>Cisplatin</w:t>
      </w:r>
      <w:proofErr w:type="spellEnd"/>
      <w:r w:rsidRPr="005A2E44">
        <w:rPr>
          <w:rFonts w:ascii="Book Antiqua" w:hAnsi="Book Antiqua"/>
          <w:b/>
          <w:sz w:val="24"/>
          <w:szCs w:val="24"/>
        </w:rPr>
        <w:t xml:space="preserve">, 5-FU combination chemotherapy in </w:t>
      </w:r>
      <w:proofErr w:type="spellStart"/>
      <w:r w:rsidRPr="005A2E44">
        <w:rPr>
          <w:rFonts w:ascii="Book Antiqua" w:hAnsi="Book Antiqua"/>
          <w:b/>
          <w:sz w:val="24"/>
          <w:szCs w:val="24"/>
        </w:rPr>
        <w:t>sorafenib</w:t>
      </w:r>
      <w:proofErr w:type="spellEnd"/>
      <w:r w:rsidRPr="005A2E44">
        <w:rPr>
          <w:rFonts w:ascii="Book Antiqua" w:hAnsi="Book Antiqua"/>
          <w:b/>
          <w:sz w:val="24"/>
          <w:szCs w:val="24"/>
        </w:rPr>
        <w:t>-refractory</w:t>
      </w:r>
      <w:r w:rsidRPr="005A2E44">
        <w:rPr>
          <w:rFonts w:ascii="Book Antiqua" w:eastAsia="宋体" w:hAnsi="Book Antiqua"/>
          <w:b/>
          <w:sz w:val="24"/>
          <w:szCs w:val="24"/>
          <w:lang w:eastAsia="zh-CN"/>
        </w:rPr>
        <w:t xml:space="preserve"> </w:t>
      </w:r>
      <w:r w:rsidRPr="005A2E44">
        <w:rPr>
          <w:rFonts w:ascii="Book Antiqua" w:hAnsi="Book Antiqua"/>
          <w:b/>
          <w:sz w:val="24"/>
          <w:szCs w:val="24"/>
        </w:rPr>
        <w:t>metastatic hepatocellular carcinoma</w:t>
      </w:r>
    </w:p>
    <w:p w:rsidR="00587BE8" w:rsidRPr="00172DB8" w:rsidRDefault="00587BE8" w:rsidP="00417646">
      <w:pPr>
        <w:wordWrap/>
        <w:spacing w:line="360" w:lineRule="auto"/>
        <w:rPr>
          <w:rFonts w:ascii="Book Antiqua" w:eastAsia="宋体" w:hAnsi="Book Antiqua"/>
          <w:sz w:val="24"/>
          <w:szCs w:val="24"/>
          <w:lang w:eastAsia="zh-CN"/>
        </w:rPr>
      </w:pPr>
    </w:p>
    <w:p w:rsidR="00587BE8" w:rsidRPr="00A202C7" w:rsidRDefault="00587BE8" w:rsidP="00417646">
      <w:pPr>
        <w:wordWrap/>
        <w:spacing w:line="360" w:lineRule="auto"/>
        <w:rPr>
          <w:rFonts w:ascii="Book Antiqua" w:hAnsi="Book Antiqua"/>
          <w:sz w:val="24"/>
          <w:szCs w:val="24"/>
        </w:rPr>
      </w:pPr>
      <w:r w:rsidRPr="00A202C7">
        <w:rPr>
          <w:rFonts w:ascii="Book Antiqua" w:hAnsi="Book Antiqua"/>
          <w:sz w:val="24"/>
          <w:szCs w:val="24"/>
        </w:rPr>
        <w:t>Lee</w:t>
      </w:r>
      <w:r w:rsidRPr="00A202C7">
        <w:rPr>
          <w:rFonts w:ascii="Book Antiqua" w:eastAsia="宋体" w:hAnsi="Book Antiqua"/>
          <w:sz w:val="24"/>
          <w:szCs w:val="24"/>
          <w:lang w:eastAsia="zh-CN"/>
        </w:rPr>
        <w:t xml:space="preserve"> JE </w:t>
      </w:r>
      <w:r w:rsidRPr="00A202C7">
        <w:rPr>
          <w:rFonts w:ascii="Book Antiqua" w:eastAsia="宋体" w:hAnsi="Book Antiqua"/>
          <w:i/>
          <w:sz w:val="24"/>
          <w:szCs w:val="24"/>
          <w:lang w:eastAsia="zh-CN"/>
        </w:rPr>
        <w:t>et al</w:t>
      </w:r>
      <w:r w:rsidRPr="00A202C7">
        <w:rPr>
          <w:rFonts w:ascii="Book Antiqua" w:eastAsia="宋体" w:hAnsi="Book Antiqua"/>
          <w:sz w:val="24"/>
          <w:szCs w:val="24"/>
          <w:lang w:eastAsia="zh-CN"/>
        </w:rPr>
        <w:t>.</w:t>
      </w:r>
      <w:r w:rsidRPr="00A202C7">
        <w:rPr>
          <w:rFonts w:ascii="Book Antiqua" w:hAnsi="Book Antiqua"/>
          <w:i/>
          <w:sz w:val="24"/>
          <w:szCs w:val="24"/>
        </w:rPr>
        <w:t xml:space="preserve"> </w:t>
      </w:r>
      <w:r w:rsidRPr="00A202C7">
        <w:rPr>
          <w:rFonts w:ascii="Book Antiqua" w:hAnsi="Book Antiqua"/>
          <w:sz w:val="24"/>
          <w:szCs w:val="24"/>
        </w:rPr>
        <w:t>ECF regimen in refractory HCC</w:t>
      </w:r>
    </w:p>
    <w:p w:rsidR="00587BE8" w:rsidRPr="005A2E44" w:rsidRDefault="00587BE8" w:rsidP="00417646">
      <w:pPr>
        <w:wordWrap/>
        <w:spacing w:line="360" w:lineRule="auto"/>
        <w:rPr>
          <w:rFonts w:ascii="Book Antiqua" w:eastAsia="宋体" w:hAnsi="Book Antiqua"/>
          <w:sz w:val="24"/>
          <w:szCs w:val="24"/>
          <w:lang w:eastAsia="zh-CN"/>
        </w:rPr>
      </w:pPr>
    </w:p>
    <w:p w:rsidR="00587BE8" w:rsidRPr="005A2E44" w:rsidRDefault="00587BE8" w:rsidP="00417646">
      <w:pPr>
        <w:wordWrap/>
        <w:snapToGrid w:val="0"/>
        <w:spacing w:line="360" w:lineRule="auto"/>
        <w:rPr>
          <w:rFonts w:ascii="Book Antiqua" w:hAnsi="Book Antiqua"/>
          <w:sz w:val="24"/>
          <w:szCs w:val="24"/>
        </w:rPr>
      </w:pPr>
      <w:proofErr w:type="spellStart"/>
      <w:r w:rsidRPr="005A2E44">
        <w:rPr>
          <w:rFonts w:ascii="Book Antiqua" w:hAnsi="Book Antiqua"/>
          <w:sz w:val="24"/>
          <w:szCs w:val="24"/>
        </w:rPr>
        <w:t>Ji</w:t>
      </w:r>
      <w:proofErr w:type="spellEnd"/>
      <w:r w:rsidRPr="005A2E44">
        <w:rPr>
          <w:rFonts w:ascii="Book Antiqua" w:hAnsi="Book Antiqua"/>
          <w:sz w:val="24"/>
          <w:szCs w:val="24"/>
        </w:rPr>
        <w:t xml:space="preserve"> </w:t>
      </w:r>
      <w:proofErr w:type="spellStart"/>
      <w:r w:rsidRPr="005A2E44">
        <w:rPr>
          <w:rFonts w:ascii="Book Antiqua" w:hAnsi="Book Antiqua"/>
          <w:sz w:val="24"/>
          <w:szCs w:val="24"/>
        </w:rPr>
        <w:t>Eun</w:t>
      </w:r>
      <w:proofErr w:type="spellEnd"/>
      <w:r w:rsidRPr="005A2E44">
        <w:rPr>
          <w:rFonts w:ascii="Book Antiqua" w:hAnsi="Book Antiqua"/>
          <w:sz w:val="24"/>
          <w:szCs w:val="24"/>
        </w:rPr>
        <w:t xml:space="preserve"> Lee, Si Hyun </w:t>
      </w:r>
      <w:proofErr w:type="spellStart"/>
      <w:r w:rsidRPr="005A2E44">
        <w:rPr>
          <w:rFonts w:ascii="Book Antiqua" w:hAnsi="Book Antiqua"/>
          <w:sz w:val="24"/>
          <w:szCs w:val="24"/>
        </w:rPr>
        <w:t>Bae</w:t>
      </w:r>
      <w:proofErr w:type="spellEnd"/>
      <w:r w:rsidRPr="005A2E44">
        <w:rPr>
          <w:rFonts w:ascii="Book Antiqua" w:hAnsi="Book Antiqua"/>
          <w:sz w:val="24"/>
          <w:szCs w:val="24"/>
        </w:rPr>
        <w:t xml:space="preserve">, Jong Young Choi, </w:t>
      </w:r>
      <w:proofErr w:type="spellStart"/>
      <w:r w:rsidRPr="005A2E44">
        <w:rPr>
          <w:rFonts w:ascii="Book Antiqua" w:hAnsi="Book Antiqua"/>
          <w:sz w:val="24"/>
          <w:szCs w:val="24"/>
        </w:rPr>
        <w:t>Seung</w:t>
      </w:r>
      <w:proofErr w:type="spellEnd"/>
      <w:r w:rsidRPr="005A2E44">
        <w:rPr>
          <w:rFonts w:ascii="Book Antiqua" w:hAnsi="Book Antiqua"/>
          <w:sz w:val="24"/>
          <w:szCs w:val="24"/>
        </w:rPr>
        <w:t xml:space="preserve"> Kew Yoon, Young </w:t>
      </w:r>
      <w:proofErr w:type="spellStart"/>
      <w:r w:rsidRPr="005A2E44">
        <w:rPr>
          <w:rFonts w:ascii="Book Antiqua" w:hAnsi="Book Antiqua"/>
          <w:sz w:val="24"/>
          <w:szCs w:val="24"/>
        </w:rPr>
        <w:t>Kyoung</w:t>
      </w:r>
      <w:proofErr w:type="spellEnd"/>
      <w:r w:rsidRPr="005A2E44">
        <w:rPr>
          <w:rFonts w:ascii="Book Antiqua" w:hAnsi="Book Antiqua"/>
          <w:sz w:val="24"/>
          <w:szCs w:val="24"/>
        </w:rPr>
        <w:t xml:space="preserve"> You, </w:t>
      </w:r>
      <w:proofErr w:type="spellStart"/>
      <w:r w:rsidRPr="005A2E44">
        <w:rPr>
          <w:rFonts w:ascii="Book Antiqua" w:hAnsi="Book Antiqua"/>
          <w:sz w:val="24"/>
          <w:szCs w:val="24"/>
        </w:rPr>
        <w:t>Myung</w:t>
      </w:r>
      <w:proofErr w:type="spellEnd"/>
      <w:r w:rsidRPr="005A2E44">
        <w:rPr>
          <w:rFonts w:ascii="Book Antiqua" w:hAnsi="Book Antiqua"/>
          <w:sz w:val="24"/>
          <w:szCs w:val="24"/>
        </w:rPr>
        <w:t xml:space="preserve"> Ah Lee</w:t>
      </w:r>
    </w:p>
    <w:p w:rsidR="00587BE8" w:rsidRPr="005A2E44" w:rsidRDefault="00587BE8" w:rsidP="00417646">
      <w:pPr>
        <w:wordWrap/>
        <w:spacing w:line="360" w:lineRule="auto"/>
        <w:rPr>
          <w:rFonts w:ascii="Book Antiqua" w:eastAsia="宋体" w:hAnsi="Book Antiqua"/>
          <w:sz w:val="24"/>
          <w:szCs w:val="24"/>
          <w:lang w:eastAsia="zh-CN"/>
        </w:rPr>
      </w:pPr>
    </w:p>
    <w:p w:rsidR="00587BE8" w:rsidRPr="005A2E44" w:rsidRDefault="00587BE8" w:rsidP="00417646">
      <w:pPr>
        <w:wordWrap/>
        <w:spacing w:line="360" w:lineRule="auto"/>
        <w:rPr>
          <w:rFonts w:ascii="Book Antiqua" w:hAnsi="Book Antiqua"/>
          <w:sz w:val="24"/>
          <w:szCs w:val="24"/>
        </w:rPr>
      </w:pPr>
      <w:proofErr w:type="spellStart"/>
      <w:r w:rsidRPr="005A2E44">
        <w:rPr>
          <w:rFonts w:ascii="Book Antiqua" w:hAnsi="Book Antiqua"/>
          <w:b/>
          <w:sz w:val="24"/>
          <w:szCs w:val="24"/>
        </w:rPr>
        <w:t>Ji</w:t>
      </w:r>
      <w:proofErr w:type="spellEnd"/>
      <w:r w:rsidRPr="005A2E44">
        <w:rPr>
          <w:rFonts w:ascii="Book Antiqua" w:hAnsi="Book Antiqua"/>
          <w:b/>
          <w:sz w:val="24"/>
          <w:szCs w:val="24"/>
        </w:rPr>
        <w:t xml:space="preserve"> </w:t>
      </w:r>
      <w:proofErr w:type="spellStart"/>
      <w:r w:rsidRPr="005A2E44">
        <w:rPr>
          <w:rFonts w:ascii="Book Antiqua" w:hAnsi="Book Antiqua"/>
          <w:b/>
          <w:sz w:val="24"/>
          <w:szCs w:val="24"/>
        </w:rPr>
        <w:t>Eun</w:t>
      </w:r>
      <w:proofErr w:type="spellEnd"/>
      <w:r w:rsidRPr="005A2E44">
        <w:rPr>
          <w:rFonts w:ascii="Book Antiqua" w:hAnsi="Book Antiqua"/>
          <w:b/>
          <w:sz w:val="24"/>
          <w:szCs w:val="24"/>
        </w:rPr>
        <w:t xml:space="preserve"> Lee,</w:t>
      </w:r>
      <w:r w:rsidRPr="005A2E44">
        <w:rPr>
          <w:rFonts w:ascii="Book Antiqua" w:eastAsia="宋体" w:hAnsi="Book Antiqua"/>
          <w:b/>
          <w:sz w:val="24"/>
          <w:szCs w:val="24"/>
          <w:lang w:eastAsia="zh-CN"/>
        </w:rPr>
        <w:t xml:space="preserve"> </w:t>
      </w:r>
      <w:proofErr w:type="spellStart"/>
      <w:r w:rsidRPr="005A2E44">
        <w:rPr>
          <w:rFonts w:ascii="Book Antiqua" w:hAnsi="Book Antiqua"/>
          <w:b/>
          <w:sz w:val="24"/>
          <w:szCs w:val="24"/>
        </w:rPr>
        <w:t>Myung</w:t>
      </w:r>
      <w:proofErr w:type="spellEnd"/>
      <w:r w:rsidRPr="005A2E44">
        <w:rPr>
          <w:rFonts w:ascii="Book Antiqua" w:hAnsi="Book Antiqua"/>
          <w:b/>
          <w:sz w:val="24"/>
          <w:szCs w:val="24"/>
        </w:rPr>
        <w:t xml:space="preserve"> Ah Lee</w:t>
      </w:r>
      <w:r w:rsidRPr="005A2E44">
        <w:rPr>
          <w:rFonts w:ascii="Book Antiqua" w:eastAsia="宋体" w:hAnsi="Book Antiqua"/>
          <w:b/>
          <w:sz w:val="24"/>
          <w:szCs w:val="24"/>
          <w:lang w:eastAsia="zh-CN"/>
        </w:rPr>
        <w:t xml:space="preserve">, </w:t>
      </w:r>
      <w:r w:rsidRPr="005A2E44">
        <w:rPr>
          <w:rFonts w:ascii="Book Antiqua" w:hAnsi="Book Antiqua"/>
          <w:sz w:val="24"/>
          <w:szCs w:val="24"/>
        </w:rPr>
        <w:t>Division of Medical Oncology</w:t>
      </w:r>
      <w:r w:rsidRPr="005A2E44">
        <w:rPr>
          <w:rFonts w:ascii="Book Antiqua" w:eastAsia="宋体" w:hAnsi="Book Antiqua"/>
          <w:sz w:val="24"/>
          <w:szCs w:val="24"/>
          <w:lang w:eastAsia="zh-CN"/>
        </w:rPr>
        <w:t xml:space="preserve">, </w:t>
      </w:r>
      <w:proofErr w:type="spellStart"/>
      <w:r w:rsidRPr="005A2E44">
        <w:rPr>
          <w:rFonts w:ascii="Book Antiqua" w:hAnsi="Book Antiqua"/>
          <w:sz w:val="24"/>
          <w:szCs w:val="24"/>
        </w:rPr>
        <w:t>Hepato</w:t>
      </w:r>
      <w:proofErr w:type="spellEnd"/>
      <w:r w:rsidRPr="005A2E44">
        <w:rPr>
          <w:rFonts w:ascii="Book Antiqua" w:hAnsi="Book Antiqua"/>
          <w:sz w:val="24"/>
          <w:szCs w:val="24"/>
        </w:rPr>
        <w:t>-Biliary-Pancreatic Cancer Center, Cancer Research Institute</w:t>
      </w:r>
      <w:r w:rsidRPr="005A2E44">
        <w:rPr>
          <w:rFonts w:ascii="Book Antiqua" w:eastAsia="宋体" w:hAnsi="Book Antiqua"/>
          <w:sz w:val="24"/>
          <w:szCs w:val="24"/>
          <w:lang w:eastAsia="zh-CN"/>
        </w:rPr>
        <w:t xml:space="preserve"> </w:t>
      </w:r>
      <w:r w:rsidRPr="005A2E44">
        <w:rPr>
          <w:rFonts w:ascii="Book Antiqua" w:hAnsi="Book Antiqua"/>
          <w:sz w:val="24"/>
          <w:szCs w:val="24"/>
        </w:rPr>
        <w:t>Seoul St. Mary’s Hospital, College of Medicine, The Catholic University of Korea</w:t>
      </w:r>
      <w:r w:rsidRPr="005A2E44">
        <w:rPr>
          <w:rFonts w:ascii="Book Antiqua" w:eastAsia="宋体" w:hAnsi="Book Antiqua"/>
          <w:sz w:val="24"/>
          <w:szCs w:val="24"/>
          <w:lang w:eastAsia="zh-CN"/>
        </w:rPr>
        <w:t xml:space="preserve">, </w:t>
      </w:r>
      <w:r w:rsidRPr="005A2E44">
        <w:rPr>
          <w:rFonts w:ascii="Book Antiqua" w:hAnsi="Book Antiqua"/>
          <w:sz w:val="24"/>
          <w:szCs w:val="24"/>
        </w:rPr>
        <w:t xml:space="preserve">Seoul 137-040, </w:t>
      </w:r>
      <w:r w:rsidRPr="005A2E44">
        <w:rPr>
          <w:rFonts w:ascii="Book Antiqua" w:eastAsia="宋体" w:hAnsi="Book Antiqua"/>
          <w:sz w:val="24"/>
          <w:szCs w:val="24"/>
          <w:lang w:eastAsia="zh-CN"/>
        </w:rPr>
        <w:t xml:space="preserve">South </w:t>
      </w:r>
      <w:r w:rsidRPr="005A2E44">
        <w:rPr>
          <w:rFonts w:ascii="Book Antiqua" w:hAnsi="Book Antiqua"/>
          <w:sz w:val="24"/>
          <w:szCs w:val="24"/>
        </w:rPr>
        <w:t>Korea</w:t>
      </w:r>
    </w:p>
    <w:p w:rsidR="00587BE8" w:rsidRPr="005A2E44" w:rsidRDefault="00587BE8" w:rsidP="00417646">
      <w:pPr>
        <w:wordWrap/>
        <w:spacing w:line="360" w:lineRule="auto"/>
        <w:rPr>
          <w:rFonts w:ascii="Book Antiqua" w:eastAsia="宋体" w:hAnsi="Book Antiqua"/>
          <w:sz w:val="24"/>
          <w:szCs w:val="24"/>
          <w:lang w:eastAsia="zh-CN"/>
        </w:rPr>
      </w:pPr>
    </w:p>
    <w:p w:rsidR="00587BE8" w:rsidRPr="005A2E44" w:rsidRDefault="00587BE8" w:rsidP="00417646">
      <w:pPr>
        <w:wordWrap/>
        <w:spacing w:line="360" w:lineRule="auto"/>
        <w:rPr>
          <w:rFonts w:ascii="Book Antiqua" w:hAnsi="Book Antiqua"/>
          <w:sz w:val="24"/>
          <w:szCs w:val="24"/>
        </w:rPr>
      </w:pPr>
      <w:r w:rsidRPr="005A2E44">
        <w:rPr>
          <w:rFonts w:ascii="Book Antiqua" w:hAnsi="Book Antiqua"/>
          <w:b/>
          <w:sz w:val="24"/>
          <w:szCs w:val="24"/>
        </w:rPr>
        <w:t xml:space="preserve">Si Hyun </w:t>
      </w:r>
      <w:proofErr w:type="spellStart"/>
      <w:r w:rsidRPr="005A2E44">
        <w:rPr>
          <w:rFonts w:ascii="Book Antiqua" w:hAnsi="Book Antiqua"/>
          <w:b/>
          <w:sz w:val="24"/>
          <w:szCs w:val="24"/>
        </w:rPr>
        <w:t>Bae</w:t>
      </w:r>
      <w:proofErr w:type="spellEnd"/>
      <w:r w:rsidRPr="005A2E44">
        <w:rPr>
          <w:rFonts w:ascii="Book Antiqua" w:hAnsi="Book Antiqua"/>
          <w:b/>
          <w:sz w:val="24"/>
          <w:szCs w:val="24"/>
        </w:rPr>
        <w:t xml:space="preserve">, Jong Young Choi, </w:t>
      </w:r>
      <w:proofErr w:type="spellStart"/>
      <w:r w:rsidRPr="005A2E44">
        <w:rPr>
          <w:rFonts w:ascii="Book Antiqua" w:hAnsi="Book Antiqua"/>
          <w:b/>
          <w:sz w:val="24"/>
          <w:szCs w:val="24"/>
        </w:rPr>
        <w:t>Seung</w:t>
      </w:r>
      <w:proofErr w:type="spellEnd"/>
      <w:r w:rsidRPr="005A2E44">
        <w:rPr>
          <w:rFonts w:ascii="Book Antiqua" w:hAnsi="Book Antiqua"/>
          <w:b/>
          <w:sz w:val="24"/>
          <w:szCs w:val="24"/>
        </w:rPr>
        <w:t xml:space="preserve"> Kew Yoon,</w:t>
      </w:r>
      <w:r w:rsidRPr="005A2E44">
        <w:rPr>
          <w:rFonts w:ascii="Book Antiqua" w:eastAsia="宋体" w:hAnsi="Book Antiqua"/>
          <w:sz w:val="24"/>
          <w:szCs w:val="24"/>
          <w:lang w:eastAsia="zh-CN"/>
        </w:rPr>
        <w:t xml:space="preserve"> </w:t>
      </w:r>
      <w:r w:rsidRPr="005A2E44">
        <w:rPr>
          <w:rFonts w:ascii="Book Antiqua" w:hAnsi="Book Antiqua"/>
          <w:sz w:val="24"/>
          <w:szCs w:val="24"/>
        </w:rPr>
        <w:t xml:space="preserve">Division of </w:t>
      </w:r>
      <w:proofErr w:type="spellStart"/>
      <w:r w:rsidRPr="005A2E44">
        <w:rPr>
          <w:rFonts w:ascii="Book Antiqua" w:hAnsi="Book Antiqua"/>
          <w:sz w:val="24"/>
          <w:szCs w:val="24"/>
        </w:rPr>
        <w:t>Hepatology</w:t>
      </w:r>
      <w:proofErr w:type="spellEnd"/>
      <w:r w:rsidRPr="005A2E44">
        <w:rPr>
          <w:rFonts w:ascii="Book Antiqua" w:eastAsia="宋体" w:hAnsi="Book Antiqua"/>
          <w:sz w:val="24"/>
          <w:szCs w:val="24"/>
          <w:lang w:eastAsia="zh-CN"/>
        </w:rPr>
        <w:t xml:space="preserve">, </w:t>
      </w:r>
      <w:proofErr w:type="spellStart"/>
      <w:r w:rsidRPr="005A2E44">
        <w:rPr>
          <w:rFonts w:ascii="Book Antiqua" w:hAnsi="Book Antiqua"/>
          <w:sz w:val="24"/>
          <w:szCs w:val="24"/>
        </w:rPr>
        <w:t>Hepato</w:t>
      </w:r>
      <w:proofErr w:type="spellEnd"/>
      <w:r w:rsidRPr="005A2E44">
        <w:rPr>
          <w:rFonts w:ascii="Book Antiqua" w:hAnsi="Book Antiqua"/>
          <w:sz w:val="24"/>
          <w:szCs w:val="24"/>
        </w:rPr>
        <w:t>-Biliary-Pancreatic Cancer Center, Cancer Research Institute</w:t>
      </w:r>
      <w:r w:rsidRPr="005A2E44">
        <w:rPr>
          <w:rFonts w:ascii="Book Antiqua" w:eastAsia="宋体" w:hAnsi="Book Antiqua"/>
          <w:sz w:val="24"/>
          <w:szCs w:val="24"/>
          <w:lang w:eastAsia="zh-CN"/>
        </w:rPr>
        <w:t xml:space="preserve"> </w:t>
      </w:r>
      <w:r w:rsidRPr="005A2E44">
        <w:rPr>
          <w:rFonts w:ascii="Book Antiqua" w:hAnsi="Book Antiqua"/>
          <w:sz w:val="24"/>
          <w:szCs w:val="24"/>
        </w:rPr>
        <w:t>Seoul St. Mary’s Hospital, College of Medicine, The Catholic University of Korea</w:t>
      </w:r>
      <w:r w:rsidRPr="005A2E44">
        <w:rPr>
          <w:rFonts w:ascii="Book Antiqua" w:eastAsia="宋体" w:hAnsi="Book Antiqua"/>
          <w:sz w:val="24"/>
          <w:szCs w:val="24"/>
          <w:lang w:eastAsia="zh-CN"/>
        </w:rPr>
        <w:t xml:space="preserve">, </w:t>
      </w:r>
      <w:r w:rsidRPr="005A2E44">
        <w:rPr>
          <w:rFonts w:ascii="Book Antiqua" w:hAnsi="Book Antiqua"/>
          <w:sz w:val="24"/>
          <w:szCs w:val="24"/>
        </w:rPr>
        <w:t xml:space="preserve">Seoul 137-040, </w:t>
      </w:r>
      <w:r w:rsidRPr="005A2E44">
        <w:rPr>
          <w:rFonts w:ascii="Book Antiqua" w:eastAsia="宋体" w:hAnsi="Book Antiqua"/>
          <w:sz w:val="24"/>
          <w:szCs w:val="24"/>
          <w:lang w:eastAsia="zh-CN"/>
        </w:rPr>
        <w:t xml:space="preserve">South </w:t>
      </w:r>
      <w:r w:rsidRPr="005A2E44">
        <w:rPr>
          <w:rFonts w:ascii="Book Antiqua" w:hAnsi="Book Antiqua"/>
          <w:sz w:val="24"/>
          <w:szCs w:val="24"/>
        </w:rPr>
        <w:t>Korea</w:t>
      </w:r>
    </w:p>
    <w:p w:rsidR="00587BE8" w:rsidRPr="005A2E44" w:rsidRDefault="00587BE8" w:rsidP="00417646">
      <w:pPr>
        <w:wordWrap/>
        <w:spacing w:line="360" w:lineRule="auto"/>
        <w:rPr>
          <w:rFonts w:ascii="Book Antiqua" w:eastAsia="宋体" w:hAnsi="Book Antiqua"/>
          <w:sz w:val="24"/>
          <w:szCs w:val="24"/>
          <w:lang w:eastAsia="zh-CN"/>
        </w:rPr>
      </w:pPr>
    </w:p>
    <w:p w:rsidR="00587BE8" w:rsidRPr="005A2E44" w:rsidRDefault="00587BE8" w:rsidP="00417646">
      <w:pPr>
        <w:wordWrap/>
        <w:spacing w:line="360" w:lineRule="auto"/>
        <w:rPr>
          <w:rFonts w:ascii="Book Antiqua" w:hAnsi="Book Antiqua"/>
          <w:sz w:val="24"/>
          <w:szCs w:val="24"/>
        </w:rPr>
      </w:pPr>
      <w:proofErr w:type="spellStart"/>
      <w:r w:rsidRPr="005A2E44">
        <w:rPr>
          <w:rFonts w:ascii="Book Antiqua" w:hAnsi="Book Antiqua"/>
          <w:b/>
          <w:sz w:val="24"/>
          <w:szCs w:val="24"/>
        </w:rPr>
        <w:t>Ji</w:t>
      </w:r>
      <w:proofErr w:type="spellEnd"/>
      <w:r w:rsidRPr="005A2E44">
        <w:rPr>
          <w:rFonts w:ascii="Book Antiqua" w:hAnsi="Book Antiqua"/>
          <w:b/>
          <w:sz w:val="24"/>
          <w:szCs w:val="24"/>
        </w:rPr>
        <w:t xml:space="preserve"> </w:t>
      </w:r>
      <w:proofErr w:type="spellStart"/>
      <w:r w:rsidRPr="005A2E44">
        <w:rPr>
          <w:rFonts w:ascii="Book Antiqua" w:hAnsi="Book Antiqua"/>
          <w:b/>
          <w:sz w:val="24"/>
          <w:szCs w:val="24"/>
        </w:rPr>
        <w:t>Eun</w:t>
      </w:r>
      <w:proofErr w:type="spellEnd"/>
      <w:r w:rsidRPr="005A2E44">
        <w:rPr>
          <w:rFonts w:ascii="Book Antiqua" w:hAnsi="Book Antiqua"/>
          <w:b/>
          <w:sz w:val="24"/>
          <w:szCs w:val="24"/>
        </w:rPr>
        <w:t xml:space="preserve"> Lee, Si Hyun </w:t>
      </w:r>
      <w:proofErr w:type="spellStart"/>
      <w:r w:rsidRPr="005A2E44">
        <w:rPr>
          <w:rFonts w:ascii="Book Antiqua" w:hAnsi="Book Antiqua"/>
          <w:b/>
          <w:sz w:val="24"/>
          <w:szCs w:val="24"/>
        </w:rPr>
        <w:t>Bae</w:t>
      </w:r>
      <w:proofErr w:type="spellEnd"/>
      <w:r w:rsidRPr="005A2E44">
        <w:rPr>
          <w:rFonts w:ascii="Book Antiqua" w:hAnsi="Book Antiqua"/>
          <w:b/>
          <w:sz w:val="24"/>
          <w:szCs w:val="24"/>
        </w:rPr>
        <w:t xml:space="preserve">, Jong Young Choi, </w:t>
      </w:r>
      <w:proofErr w:type="spellStart"/>
      <w:r w:rsidRPr="005A2E44">
        <w:rPr>
          <w:rFonts w:ascii="Book Antiqua" w:hAnsi="Book Antiqua"/>
          <w:b/>
          <w:sz w:val="24"/>
          <w:szCs w:val="24"/>
        </w:rPr>
        <w:t>Seung</w:t>
      </w:r>
      <w:proofErr w:type="spellEnd"/>
      <w:r w:rsidRPr="005A2E44">
        <w:rPr>
          <w:rFonts w:ascii="Book Antiqua" w:hAnsi="Book Antiqua"/>
          <w:b/>
          <w:sz w:val="24"/>
          <w:szCs w:val="24"/>
        </w:rPr>
        <w:t xml:space="preserve"> Kew Yoon, </w:t>
      </w:r>
      <w:proofErr w:type="spellStart"/>
      <w:r w:rsidRPr="005A2E44">
        <w:rPr>
          <w:rFonts w:ascii="Book Antiqua" w:hAnsi="Book Antiqua"/>
          <w:b/>
          <w:sz w:val="24"/>
          <w:szCs w:val="24"/>
        </w:rPr>
        <w:t>Myung</w:t>
      </w:r>
      <w:proofErr w:type="spellEnd"/>
      <w:r w:rsidRPr="005A2E44">
        <w:rPr>
          <w:rFonts w:ascii="Book Antiqua" w:hAnsi="Book Antiqua"/>
          <w:b/>
          <w:sz w:val="24"/>
          <w:szCs w:val="24"/>
        </w:rPr>
        <w:t xml:space="preserve"> Ah Lee</w:t>
      </w:r>
      <w:r w:rsidRPr="005A2E44">
        <w:rPr>
          <w:rFonts w:ascii="Book Antiqua" w:eastAsia="宋体" w:hAnsi="Book Antiqua"/>
          <w:b/>
          <w:sz w:val="24"/>
          <w:szCs w:val="24"/>
          <w:lang w:eastAsia="zh-CN"/>
        </w:rPr>
        <w:t xml:space="preserve">, </w:t>
      </w:r>
      <w:r w:rsidRPr="005A2E44">
        <w:rPr>
          <w:rFonts w:ascii="Book Antiqua" w:hAnsi="Book Antiqua"/>
          <w:sz w:val="24"/>
          <w:szCs w:val="24"/>
        </w:rPr>
        <w:t>Department of Internal Medicine</w:t>
      </w:r>
      <w:r w:rsidRPr="005A2E44">
        <w:rPr>
          <w:rFonts w:ascii="Book Antiqua" w:eastAsia="宋体" w:hAnsi="Book Antiqua"/>
          <w:sz w:val="24"/>
          <w:szCs w:val="24"/>
          <w:lang w:eastAsia="zh-CN"/>
        </w:rPr>
        <w:t xml:space="preserve">, </w:t>
      </w:r>
      <w:proofErr w:type="spellStart"/>
      <w:r w:rsidRPr="005A2E44">
        <w:rPr>
          <w:rFonts w:ascii="Book Antiqua" w:hAnsi="Book Antiqua"/>
          <w:sz w:val="24"/>
          <w:szCs w:val="24"/>
        </w:rPr>
        <w:t>Hepato</w:t>
      </w:r>
      <w:proofErr w:type="spellEnd"/>
      <w:r w:rsidRPr="005A2E44">
        <w:rPr>
          <w:rFonts w:ascii="Book Antiqua" w:hAnsi="Book Antiqua"/>
          <w:sz w:val="24"/>
          <w:szCs w:val="24"/>
        </w:rPr>
        <w:t>-Biliary-Pancreatic Cancer Center, Cancer Research Institute</w:t>
      </w:r>
      <w:r w:rsidRPr="005A2E44">
        <w:rPr>
          <w:rFonts w:ascii="Book Antiqua" w:eastAsia="宋体" w:hAnsi="Book Antiqua"/>
          <w:sz w:val="24"/>
          <w:szCs w:val="24"/>
          <w:lang w:eastAsia="zh-CN"/>
        </w:rPr>
        <w:t xml:space="preserve">, </w:t>
      </w:r>
      <w:r w:rsidRPr="005A2E44">
        <w:rPr>
          <w:rFonts w:ascii="Book Antiqua" w:hAnsi="Book Antiqua"/>
          <w:sz w:val="24"/>
          <w:szCs w:val="24"/>
        </w:rPr>
        <w:t>Seoul St. Mary’s Hospital, College of Medicine, The Catholic University of Korea</w:t>
      </w:r>
      <w:r w:rsidRPr="005A2E44">
        <w:rPr>
          <w:rFonts w:ascii="Book Antiqua" w:eastAsia="宋体" w:hAnsi="Book Antiqua"/>
          <w:sz w:val="24"/>
          <w:szCs w:val="24"/>
          <w:lang w:eastAsia="zh-CN"/>
        </w:rPr>
        <w:t xml:space="preserve">, </w:t>
      </w:r>
      <w:r w:rsidRPr="005A2E44">
        <w:rPr>
          <w:rFonts w:ascii="Book Antiqua" w:hAnsi="Book Antiqua"/>
          <w:sz w:val="24"/>
          <w:szCs w:val="24"/>
        </w:rPr>
        <w:t xml:space="preserve">Seoul 137-040, </w:t>
      </w:r>
      <w:r w:rsidRPr="005A2E44">
        <w:rPr>
          <w:rFonts w:ascii="Book Antiqua" w:eastAsia="宋体" w:hAnsi="Book Antiqua"/>
          <w:sz w:val="24"/>
          <w:szCs w:val="24"/>
          <w:lang w:eastAsia="zh-CN"/>
        </w:rPr>
        <w:t xml:space="preserve">South </w:t>
      </w:r>
      <w:r w:rsidRPr="005A2E44">
        <w:rPr>
          <w:rFonts w:ascii="Book Antiqua" w:hAnsi="Book Antiqua"/>
          <w:sz w:val="24"/>
          <w:szCs w:val="24"/>
        </w:rPr>
        <w:t>Korea</w:t>
      </w:r>
    </w:p>
    <w:p w:rsidR="00587BE8" w:rsidRPr="005A2E44" w:rsidRDefault="00587BE8" w:rsidP="00417646">
      <w:pPr>
        <w:wordWrap/>
        <w:spacing w:line="360" w:lineRule="auto"/>
        <w:rPr>
          <w:rFonts w:ascii="Book Antiqua" w:eastAsia="宋体" w:hAnsi="Book Antiqua"/>
          <w:sz w:val="24"/>
          <w:szCs w:val="24"/>
          <w:lang w:eastAsia="zh-CN"/>
        </w:rPr>
      </w:pPr>
    </w:p>
    <w:p w:rsidR="00587BE8" w:rsidRPr="005A2E44" w:rsidRDefault="00587BE8" w:rsidP="00417646">
      <w:pPr>
        <w:wordWrap/>
        <w:spacing w:line="360" w:lineRule="auto"/>
        <w:rPr>
          <w:rFonts w:ascii="Book Antiqua" w:hAnsi="Book Antiqua"/>
          <w:sz w:val="24"/>
          <w:szCs w:val="24"/>
        </w:rPr>
      </w:pPr>
      <w:r w:rsidRPr="005A2E44">
        <w:rPr>
          <w:rFonts w:ascii="Book Antiqua" w:hAnsi="Book Antiqua"/>
          <w:b/>
          <w:sz w:val="24"/>
          <w:szCs w:val="24"/>
        </w:rPr>
        <w:t xml:space="preserve">Young </w:t>
      </w:r>
      <w:proofErr w:type="spellStart"/>
      <w:r w:rsidRPr="005A2E44">
        <w:rPr>
          <w:rFonts w:ascii="Book Antiqua" w:hAnsi="Book Antiqua"/>
          <w:b/>
          <w:sz w:val="24"/>
          <w:szCs w:val="24"/>
        </w:rPr>
        <w:t>Kyoung</w:t>
      </w:r>
      <w:proofErr w:type="spellEnd"/>
      <w:r w:rsidRPr="005A2E44">
        <w:rPr>
          <w:rFonts w:ascii="Book Antiqua" w:hAnsi="Book Antiqua"/>
          <w:b/>
          <w:sz w:val="24"/>
          <w:szCs w:val="24"/>
        </w:rPr>
        <w:t xml:space="preserve"> You,</w:t>
      </w:r>
      <w:r w:rsidRPr="005A2E44">
        <w:rPr>
          <w:rFonts w:ascii="Book Antiqua" w:eastAsia="宋体" w:hAnsi="Book Antiqua"/>
          <w:b/>
          <w:sz w:val="24"/>
          <w:szCs w:val="24"/>
          <w:lang w:eastAsia="zh-CN"/>
        </w:rPr>
        <w:t xml:space="preserve"> </w:t>
      </w:r>
      <w:r w:rsidRPr="005A2E44">
        <w:rPr>
          <w:rFonts w:ascii="Book Antiqua" w:hAnsi="Book Antiqua"/>
          <w:sz w:val="24"/>
          <w:szCs w:val="24"/>
        </w:rPr>
        <w:t xml:space="preserve">Department of Surgery, </w:t>
      </w:r>
      <w:proofErr w:type="spellStart"/>
      <w:r w:rsidRPr="005A2E44">
        <w:rPr>
          <w:rFonts w:ascii="Book Antiqua" w:hAnsi="Book Antiqua"/>
          <w:sz w:val="24"/>
          <w:szCs w:val="24"/>
        </w:rPr>
        <w:t>Hepato</w:t>
      </w:r>
      <w:proofErr w:type="spellEnd"/>
      <w:r w:rsidRPr="005A2E44">
        <w:rPr>
          <w:rFonts w:ascii="Book Antiqua" w:hAnsi="Book Antiqua"/>
          <w:sz w:val="24"/>
          <w:szCs w:val="24"/>
        </w:rPr>
        <w:t>-Biliary-Pancreatic Cancer Center, Cancer Research Institute</w:t>
      </w:r>
      <w:r w:rsidRPr="005A2E44">
        <w:rPr>
          <w:rFonts w:ascii="Book Antiqua" w:eastAsia="宋体" w:hAnsi="Book Antiqua"/>
          <w:sz w:val="24"/>
          <w:szCs w:val="24"/>
          <w:lang w:eastAsia="zh-CN"/>
        </w:rPr>
        <w:t xml:space="preserve">, </w:t>
      </w:r>
      <w:r w:rsidRPr="005A2E44">
        <w:rPr>
          <w:rFonts w:ascii="Book Antiqua" w:hAnsi="Book Antiqua"/>
          <w:sz w:val="24"/>
          <w:szCs w:val="24"/>
        </w:rPr>
        <w:t>Seoul St. Mary’s Hospital, College of Medicine, The Catholic University of Korea</w:t>
      </w:r>
      <w:r w:rsidRPr="005A2E44">
        <w:rPr>
          <w:rFonts w:ascii="Book Antiqua" w:eastAsia="宋体" w:hAnsi="Book Antiqua"/>
          <w:sz w:val="24"/>
          <w:szCs w:val="24"/>
          <w:lang w:eastAsia="zh-CN"/>
        </w:rPr>
        <w:t xml:space="preserve">, </w:t>
      </w:r>
      <w:r w:rsidRPr="005A2E44">
        <w:rPr>
          <w:rFonts w:ascii="Book Antiqua" w:hAnsi="Book Antiqua"/>
          <w:sz w:val="24"/>
          <w:szCs w:val="24"/>
        </w:rPr>
        <w:t xml:space="preserve">Seoul 137-040, </w:t>
      </w:r>
      <w:r w:rsidRPr="005A2E44">
        <w:rPr>
          <w:rFonts w:ascii="Book Antiqua" w:eastAsia="宋体" w:hAnsi="Book Antiqua"/>
          <w:sz w:val="24"/>
          <w:szCs w:val="24"/>
          <w:lang w:eastAsia="zh-CN"/>
        </w:rPr>
        <w:t xml:space="preserve">South </w:t>
      </w:r>
      <w:r w:rsidRPr="005A2E44">
        <w:rPr>
          <w:rFonts w:ascii="Book Antiqua" w:hAnsi="Book Antiqua"/>
          <w:sz w:val="24"/>
          <w:szCs w:val="24"/>
        </w:rPr>
        <w:t>Korea</w:t>
      </w:r>
    </w:p>
    <w:p w:rsidR="00587BE8" w:rsidRPr="005A2E44" w:rsidRDefault="00587BE8" w:rsidP="00417646">
      <w:pPr>
        <w:wordWrap/>
        <w:spacing w:line="360" w:lineRule="auto"/>
        <w:rPr>
          <w:rFonts w:ascii="Book Antiqua" w:eastAsia="宋体" w:hAnsi="Book Antiqua"/>
          <w:sz w:val="24"/>
          <w:szCs w:val="24"/>
          <w:lang w:eastAsia="zh-CN"/>
        </w:rPr>
      </w:pPr>
    </w:p>
    <w:p w:rsidR="00587BE8" w:rsidRPr="005A2E44" w:rsidRDefault="00587BE8" w:rsidP="00417646">
      <w:pPr>
        <w:spacing w:line="360" w:lineRule="auto"/>
        <w:rPr>
          <w:rFonts w:ascii="Book Antiqua" w:hAnsi="Book Antiqua"/>
          <w:sz w:val="24"/>
          <w:szCs w:val="24"/>
        </w:rPr>
      </w:pPr>
      <w:bookmarkStart w:id="0" w:name="OLE_LINK70"/>
      <w:bookmarkStart w:id="1" w:name="OLE_LINK71"/>
      <w:bookmarkStart w:id="2" w:name="OLE_LINK224"/>
      <w:r w:rsidRPr="005A2E44">
        <w:rPr>
          <w:rFonts w:ascii="Book Antiqua" w:eastAsia="MS Mincho" w:hAnsi="Book Antiqua"/>
          <w:b/>
          <w:sz w:val="24"/>
          <w:lang w:eastAsia="ja-JP"/>
        </w:rPr>
        <w:t>Author contributions:</w:t>
      </w:r>
      <w:r w:rsidRPr="005A2E44">
        <w:rPr>
          <w:rFonts w:ascii="Book Antiqua" w:eastAsia="宋体" w:hAnsi="Book Antiqua"/>
          <w:b/>
          <w:sz w:val="24"/>
          <w:lang w:eastAsia="zh-CN"/>
        </w:rPr>
        <w:t xml:space="preserve"> </w:t>
      </w:r>
      <w:bookmarkEnd w:id="0"/>
      <w:bookmarkEnd w:id="1"/>
      <w:bookmarkEnd w:id="2"/>
      <w:r w:rsidRPr="005A2E44">
        <w:rPr>
          <w:rFonts w:ascii="Book Antiqua" w:hAnsi="Book Antiqua"/>
          <w:sz w:val="24"/>
          <w:szCs w:val="24"/>
        </w:rPr>
        <w:t xml:space="preserve">Lee </w:t>
      </w:r>
      <w:r w:rsidRPr="005A2E44">
        <w:rPr>
          <w:rFonts w:ascii="Book Antiqua" w:eastAsia="宋体" w:hAnsi="Book Antiqua"/>
          <w:sz w:val="24"/>
          <w:szCs w:val="24"/>
          <w:lang w:eastAsia="zh-CN"/>
        </w:rPr>
        <w:t>JE and</w:t>
      </w:r>
      <w:r w:rsidRPr="005A2E44">
        <w:rPr>
          <w:rFonts w:ascii="Book Antiqua" w:hAnsi="Book Antiqua"/>
          <w:sz w:val="24"/>
          <w:szCs w:val="24"/>
        </w:rPr>
        <w:t xml:space="preserve"> Lee </w:t>
      </w:r>
      <w:r w:rsidRPr="005A2E44">
        <w:rPr>
          <w:rFonts w:ascii="Book Antiqua" w:eastAsia="宋体" w:hAnsi="Book Antiqua"/>
          <w:sz w:val="24"/>
          <w:szCs w:val="24"/>
          <w:lang w:eastAsia="zh-CN"/>
        </w:rPr>
        <w:t xml:space="preserve">MA </w:t>
      </w:r>
      <w:r w:rsidRPr="005A2E44">
        <w:rPr>
          <w:rFonts w:ascii="Book Antiqua" w:hAnsi="Book Antiqua"/>
          <w:sz w:val="24"/>
          <w:szCs w:val="24"/>
        </w:rPr>
        <w:t xml:space="preserve">designed, analyzed, and wrote this </w:t>
      </w:r>
      <w:r w:rsidRPr="005A2E44">
        <w:rPr>
          <w:rFonts w:ascii="Book Antiqua" w:hAnsi="Book Antiqua"/>
          <w:sz w:val="24"/>
          <w:szCs w:val="24"/>
        </w:rPr>
        <w:lastRenderedPageBreak/>
        <w:t>manuscript</w:t>
      </w:r>
      <w:r w:rsidRPr="005A2E44">
        <w:rPr>
          <w:rFonts w:ascii="Book Antiqua" w:eastAsia="宋体" w:hAnsi="Book Antiqua"/>
          <w:sz w:val="24"/>
          <w:szCs w:val="24"/>
          <w:lang w:eastAsia="zh-CN"/>
        </w:rPr>
        <w:t xml:space="preserve">; </w:t>
      </w:r>
      <w:proofErr w:type="spellStart"/>
      <w:r w:rsidRPr="005A2E44">
        <w:rPr>
          <w:rFonts w:ascii="Book Antiqua" w:hAnsi="Book Antiqua"/>
          <w:sz w:val="24"/>
          <w:szCs w:val="24"/>
        </w:rPr>
        <w:t>Bae</w:t>
      </w:r>
      <w:proofErr w:type="spellEnd"/>
      <w:r w:rsidRPr="005A2E44">
        <w:rPr>
          <w:rFonts w:ascii="Book Antiqua" w:eastAsia="宋体" w:hAnsi="Book Antiqua"/>
          <w:sz w:val="24"/>
          <w:szCs w:val="24"/>
          <w:lang w:eastAsia="zh-CN"/>
        </w:rPr>
        <w:t xml:space="preserve"> SH</w:t>
      </w:r>
      <w:r w:rsidRPr="005A2E44">
        <w:rPr>
          <w:rFonts w:ascii="Book Antiqua" w:hAnsi="Book Antiqua"/>
          <w:sz w:val="24"/>
          <w:szCs w:val="24"/>
        </w:rPr>
        <w:t>, Choi</w:t>
      </w:r>
      <w:r w:rsidRPr="005A2E44">
        <w:rPr>
          <w:rFonts w:ascii="Book Antiqua" w:eastAsia="宋体" w:hAnsi="Book Antiqua"/>
          <w:sz w:val="24"/>
          <w:szCs w:val="24"/>
          <w:lang w:eastAsia="zh-CN"/>
        </w:rPr>
        <w:t xml:space="preserve"> JY</w:t>
      </w:r>
      <w:r w:rsidRPr="005A2E44">
        <w:rPr>
          <w:rFonts w:ascii="Book Antiqua" w:hAnsi="Book Antiqua"/>
          <w:sz w:val="24"/>
          <w:szCs w:val="24"/>
        </w:rPr>
        <w:t>, Yoon</w:t>
      </w:r>
      <w:r w:rsidRPr="005A2E44">
        <w:rPr>
          <w:rFonts w:ascii="Book Antiqua" w:eastAsia="宋体" w:hAnsi="Book Antiqua"/>
          <w:sz w:val="24"/>
          <w:szCs w:val="24"/>
          <w:lang w:eastAsia="zh-CN"/>
        </w:rPr>
        <w:t xml:space="preserve"> SK</w:t>
      </w:r>
      <w:r w:rsidRPr="005A2E44">
        <w:rPr>
          <w:rFonts w:ascii="Book Antiqua" w:hAnsi="Book Antiqua"/>
          <w:sz w:val="24"/>
          <w:szCs w:val="24"/>
        </w:rPr>
        <w:t xml:space="preserve">, You </w:t>
      </w:r>
      <w:r w:rsidRPr="005A2E44">
        <w:rPr>
          <w:rFonts w:ascii="Book Antiqua" w:eastAsia="宋体" w:hAnsi="Book Antiqua"/>
          <w:sz w:val="24"/>
          <w:szCs w:val="24"/>
          <w:lang w:eastAsia="zh-CN"/>
        </w:rPr>
        <w:t xml:space="preserve">YK </w:t>
      </w:r>
      <w:r w:rsidRPr="005A2E44">
        <w:rPr>
          <w:rFonts w:ascii="Book Antiqua" w:hAnsi="Book Antiqua"/>
          <w:sz w:val="24"/>
          <w:szCs w:val="24"/>
        </w:rPr>
        <w:t>enrolled the patients, collected data, and reviewed the manuscript</w:t>
      </w:r>
      <w:r w:rsidRPr="005A2E44">
        <w:rPr>
          <w:rFonts w:ascii="Book Antiqua" w:eastAsia="宋体" w:hAnsi="Book Antiqua"/>
          <w:sz w:val="24"/>
          <w:szCs w:val="24"/>
          <w:lang w:eastAsia="zh-CN"/>
        </w:rPr>
        <w:t xml:space="preserve">; </w:t>
      </w:r>
      <w:r w:rsidRPr="005A2E44">
        <w:rPr>
          <w:rFonts w:ascii="Book Antiqua" w:hAnsi="Book Antiqua"/>
          <w:sz w:val="24"/>
          <w:szCs w:val="24"/>
        </w:rPr>
        <w:t>All authors approved the final revised the manuscript.</w:t>
      </w:r>
    </w:p>
    <w:p w:rsidR="00587BE8" w:rsidRPr="005A2E44" w:rsidRDefault="00587BE8" w:rsidP="00417646">
      <w:pPr>
        <w:wordWrap/>
        <w:spacing w:line="360" w:lineRule="auto"/>
        <w:rPr>
          <w:rFonts w:ascii="Book Antiqua" w:hAnsi="Book Antiqua"/>
          <w:sz w:val="24"/>
          <w:szCs w:val="24"/>
        </w:rPr>
      </w:pPr>
    </w:p>
    <w:p w:rsidR="00587BE8" w:rsidRPr="005A2E44" w:rsidRDefault="00587BE8" w:rsidP="00417646">
      <w:pPr>
        <w:adjustRightInd w:val="0"/>
        <w:snapToGrid w:val="0"/>
        <w:spacing w:line="360" w:lineRule="auto"/>
        <w:rPr>
          <w:rFonts w:ascii="Book Antiqua" w:eastAsia="宋体" w:hAnsi="Book Antiqua"/>
          <w:sz w:val="24"/>
          <w:szCs w:val="24"/>
          <w:lang w:eastAsia="zh-CN"/>
        </w:rPr>
      </w:pPr>
      <w:r w:rsidRPr="005A2E44">
        <w:rPr>
          <w:rFonts w:ascii="Book Antiqua" w:hAnsi="Book Antiqua"/>
          <w:b/>
          <w:sz w:val="24"/>
          <w:szCs w:val="24"/>
        </w:rPr>
        <w:t xml:space="preserve">Correspondence to: </w:t>
      </w:r>
      <w:proofErr w:type="spellStart"/>
      <w:r w:rsidRPr="005A2E44">
        <w:rPr>
          <w:rFonts w:ascii="Book Antiqua" w:hAnsi="Book Antiqua"/>
          <w:b/>
          <w:sz w:val="24"/>
          <w:szCs w:val="24"/>
        </w:rPr>
        <w:t>Myung</w:t>
      </w:r>
      <w:proofErr w:type="spellEnd"/>
      <w:r w:rsidRPr="005A2E44">
        <w:rPr>
          <w:rFonts w:ascii="Book Antiqua" w:hAnsi="Book Antiqua"/>
          <w:b/>
          <w:sz w:val="24"/>
          <w:szCs w:val="24"/>
        </w:rPr>
        <w:t xml:space="preserve"> Ah Lee, MD, PhD, </w:t>
      </w:r>
      <w:r w:rsidRPr="005A2E44">
        <w:rPr>
          <w:rFonts w:ascii="Book Antiqua" w:hAnsi="Book Antiqua"/>
          <w:sz w:val="24"/>
          <w:szCs w:val="24"/>
        </w:rPr>
        <w:t>Division of Medical Oncology, Department of Internal Medicine, Seoul St. Mary's Hospital, Catholic University of Korea</w:t>
      </w:r>
      <w:r w:rsidRPr="005A2E44">
        <w:rPr>
          <w:rFonts w:ascii="Book Antiqua" w:eastAsia="宋体" w:hAnsi="Book Antiqua"/>
          <w:sz w:val="24"/>
          <w:szCs w:val="24"/>
          <w:lang w:eastAsia="zh-CN"/>
        </w:rPr>
        <w:t xml:space="preserve">, </w:t>
      </w:r>
      <w:r w:rsidRPr="005A2E44">
        <w:rPr>
          <w:rFonts w:ascii="Book Antiqua" w:hAnsi="Book Antiqua"/>
          <w:sz w:val="24"/>
          <w:szCs w:val="24"/>
        </w:rPr>
        <w:t xml:space="preserve">222Banpo-daero, </w:t>
      </w:r>
      <w:proofErr w:type="spellStart"/>
      <w:r w:rsidRPr="005A2E44">
        <w:rPr>
          <w:rFonts w:ascii="Book Antiqua" w:hAnsi="Book Antiqua"/>
          <w:sz w:val="24"/>
          <w:szCs w:val="24"/>
        </w:rPr>
        <w:t>Seocho-gu</w:t>
      </w:r>
      <w:proofErr w:type="spellEnd"/>
      <w:r w:rsidRPr="005A2E44">
        <w:rPr>
          <w:rFonts w:ascii="Book Antiqua" w:hAnsi="Book Antiqua"/>
          <w:sz w:val="24"/>
          <w:szCs w:val="24"/>
        </w:rPr>
        <w:t xml:space="preserve">, Seoul 137-040, </w:t>
      </w:r>
      <w:r w:rsidRPr="005A2E44">
        <w:rPr>
          <w:rFonts w:ascii="Book Antiqua" w:eastAsia="宋体" w:hAnsi="Book Antiqua"/>
          <w:sz w:val="24"/>
          <w:szCs w:val="24"/>
          <w:lang w:eastAsia="zh-CN"/>
        </w:rPr>
        <w:t xml:space="preserve">South </w:t>
      </w:r>
      <w:r w:rsidRPr="005A2E44">
        <w:rPr>
          <w:rFonts w:ascii="Book Antiqua" w:hAnsi="Book Antiqua"/>
          <w:sz w:val="24"/>
          <w:szCs w:val="24"/>
        </w:rPr>
        <w:t>Korea</w:t>
      </w:r>
      <w:r w:rsidRPr="005A2E44">
        <w:rPr>
          <w:rFonts w:ascii="Book Antiqua" w:eastAsia="宋体" w:hAnsi="Book Antiqua"/>
          <w:sz w:val="24"/>
          <w:szCs w:val="24"/>
          <w:lang w:eastAsia="zh-CN"/>
        </w:rPr>
        <w:t xml:space="preserve">. </w:t>
      </w:r>
      <w:hyperlink r:id="rId8" w:history="1">
        <w:r w:rsidRPr="005A2E44">
          <w:rPr>
            <w:rStyle w:val="a9"/>
            <w:rFonts w:ascii="Book Antiqua" w:hAnsi="Book Antiqua"/>
            <w:color w:val="auto"/>
            <w:sz w:val="24"/>
            <w:szCs w:val="24"/>
          </w:rPr>
          <w:t>angelamd@catholic.ac.kr</w:t>
        </w:r>
      </w:hyperlink>
    </w:p>
    <w:p w:rsidR="00587BE8" w:rsidRPr="005A2E44" w:rsidRDefault="00587BE8" w:rsidP="00350925">
      <w:pPr>
        <w:spacing w:line="360" w:lineRule="auto"/>
        <w:rPr>
          <w:rFonts w:ascii="Book Antiqua" w:eastAsia="宋体" w:hAnsi="Book Antiqua"/>
          <w:b/>
          <w:sz w:val="24"/>
          <w:lang w:eastAsia="zh-CN"/>
        </w:rPr>
      </w:pPr>
      <w:r w:rsidRPr="005A2E44">
        <w:rPr>
          <w:rFonts w:ascii="Book Antiqua" w:hAnsi="Book Antiqua"/>
          <w:b/>
          <w:sz w:val="24"/>
        </w:rPr>
        <w:t>Telephone:</w:t>
      </w:r>
      <w:r w:rsidRPr="005A2E44">
        <w:rPr>
          <w:rFonts w:ascii="Book Antiqua" w:hAnsi="Book Antiqua"/>
          <w:sz w:val="24"/>
        </w:rPr>
        <w:t xml:space="preserve"> </w:t>
      </w:r>
      <w:r w:rsidRPr="005A2E44">
        <w:rPr>
          <w:rFonts w:ascii="Book Antiqua" w:hAnsi="Book Antiqua"/>
          <w:sz w:val="24"/>
          <w:szCs w:val="24"/>
        </w:rPr>
        <w:t>+82-2-22586044</w:t>
      </w:r>
      <w:r w:rsidRPr="005A2E44">
        <w:rPr>
          <w:rFonts w:ascii="Book Antiqua" w:hAnsi="Book Antiqua"/>
          <w:sz w:val="24"/>
        </w:rPr>
        <w:t xml:space="preserve">        </w:t>
      </w:r>
      <w:r w:rsidRPr="005A2E44">
        <w:rPr>
          <w:rFonts w:ascii="Book Antiqua" w:hAnsi="Book Antiqua"/>
          <w:b/>
          <w:sz w:val="24"/>
        </w:rPr>
        <w:t>Fax:</w:t>
      </w:r>
      <w:r w:rsidRPr="005A2E44">
        <w:rPr>
          <w:rFonts w:ascii="Book Antiqua" w:hAnsi="Book Antiqua"/>
          <w:sz w:val="24"/>
          <w:szCs w:val="24"/>
        </w:rPr>
        <w:t xml:space="preserve"> +82-2-5993589</w:t>
      </w:r>
    </w:p>
    <w:p w:rsidR="00587BE8" w:rsidRPr="005A2E44" w:rsidRDefault="00587BE8" w:rsidP="00350925">
      <w:pPr>
        <w:spacing w:line="360" w:lineRule="auto"/>
        <w:rPr>
          <w:rFonts w:ascii="Book Antiqua" w:eastAsia="宋体" w:hAnsi="Book Antiqua"/>
          <w:b/>
          <w:sz w:val="24"/>
          <w:lang w:eastAsia="zh-CN"/>
        </w:rPr>
      </w:pPr>
    </w:p>
    <w:p w:rsidR="00587BE8" w:rsidRPr="005D667B" w:rsidRDefault="00587BE8" w:rsidP="00350925">
      <w:pPr>
        <w:spacing w:line="360" w:lineRule="auto"/>
        <w:rPr>
          <w:rFonts w:ascii="Book Antiqua" w:eastAsia="宋体" w:hAnsi="Book Antiqua"/>
          <w:b/>
          <w:sz w:val="24"/>
          <w:lang w:eastAsia="zh-CN"/>
        </w:rPr>
      </w:pPr>
      <w:r w:rsidRPr="005A2E44">
        <w:rPr>
          <w:rFonts w:ascii="Book Antiqua" w:hAnsi="Book Antiqua"/>
          <w:b/>
          <w:sz w:val="24"/>
        </w:rPr>
        <w:t xml:space="preserve">Received: </w:t>
      </w:r>
      <w:bookmarkStart w:id="3" w:name="OLE_LINK4"/>
      <w:bookmarkStart w:id="4" w:name="OLE_LINK5"/>
      <w:r w:rsidRPr="00421E83">
        <w:rPr>
          <w:rFonts w:ascii="Book Antiqua" w:hAnsi="Book Antiqua"/>
          <w:sz w:val="24"/>
          <w:szCs w:val="24"/>
        </w:rPr>
        <w:t>June</w:t>
      </w:r>
      <w:bookmarkEnd w:id="3"/>
      <w:bookmarkEnd w:id="4"/>
      <w:r>
        <w:rPr>
          <w:rFonts w:ascii="Book Antiqua" w:eastAsia="宋体" w:hAnsi="Book Antiqua"/>
          <w:sz w:val="24"/>
          <w:szCs w:val="24"/>
          <w:lang w:eastAsia="zh-CN"/>
        </w:rPr>
        <w:t xml:space="preserve"> 28, 2013      </w:t>
      </w:r>
      <w:r w:rsidRPr="005A2E44">
        <w:rPr>
          <w:rFonts w:ascii="Book Antiqua" w:hAnsi="Book Antiqua"/>
          <w:sz w:val="24"/>
        </w:rPr>
        <w:t xml:space="preserve">     </w:t>
      </w:r>
      <w:r w:rsidRPr="005A2E44">
        <w:rPr>
          <w:rFonts w:ascii="Book Antiqua" w:hAnsi="Book Antiqua"/>
          <w:b/>
          <w:sz w:val="24"/>
        </w:rPr>
        <w:t>Revised:</w:t>
      </w:r>
      <w:r w:rsidRPr="005D667B">
        <w:rPr>
          <w:rFonts w:ascii="Book Antiqua" w:hAnsi="Book Antiqua"/>
          <w:sz w:val="24"/>
          <w:szCs w:val="24"/>
        </w:rPr>
        <w:t xml:space="preserve"> </w:t>
      </w:r>
      <w:r w:rsidRPr="00421E83">
        <w:rPr>
          <w:rFonts w:ascii="Book Antiqua" w:hAnsi="Book Antiqua"/>
          <w:sz w:val="24"/>
          <w:szCs w:val="24"/>
        </w:rPr>
        <w:t>October</w:t>
      </w:r>
      <w:r>
        <w:rPr>
          <w:rFonts w:ascii="Book Antiqua" w:eastAsia="宋体" w:hAnsi="Book Antiqua"/>
          <w:sz w:val="24"/>
          <w:szCs w:val="24"/>
          <w:lang w:eastAsia="zh-CN"/>
        </w:rPr>
        <w:t xml:space="preserve"> 9, 2013</w:t>
      </w:r>
    </w:p>
    <w:p w:rsidR="002632F7" w:rsidRPr="00DE65F2" w:rsidRDefault="00587BE8" w:rsidP="002632F7">
      <w:pPr>
        <w:rPr>
          <w:rFonts w:ascii="Book Antiqua" w:hAnsi="Book Antiqua"/>
          <w:sz w:val="24"/>
          <w:szCs w:val="24"/>
        </w:rPr>
      </w:pPr>
      <w:r w:rsidRPr="005A2E44">
        <w:rPr>
          <w:rFonts w:ascii="Book Antiqua" w:hAnsi="Book Antiqua"/>
          <w:b/>
          <w:sz w:val="24"/>
        </w:rPr>
        <w:t xml:space="preserve">Accepted: </w:t>
      </w:r>
      <w:r w:rsidR="002632F7" w:rsidRPr="00DE65F2">
        <w:rPr>
          <w:rFonts w:ascii="Book Antiqua" w:hAnsi="Book Antiqua"/>
          <w:sz w:val="24"/>
          <w:szCs w:val="24"/>
        </w:rPr>
        <w:t>October 19, 2013</w:t>
      </w:r>
    </w:p>
    <w:p w:rsidR="00587BE8" w:rsidRPr="005A2E44" w:rsidRDefault="00587BE8" w:rsidP="00350925">
      <w:pPr>
        <w:spacing w:line="360" w:lineRule="auto"/>
        <w:rPr>
          <w:rFonts w:ascii="Book Antiqua" w:hAnsi="Book Antiqua"/>
          <w:b/>
          <w:sz w:val="24"/>
        </w:rPr>
      </w:pPr>
    </w:p>
    <w:p w:rsidR="00587BE8" w:rsidRPr="005A2E44" w:rsidRDefault="00587BE8" w:rsidP="00350925">
      <w:pPr>
        <w:spacing w:line="360" w:lineRule="auto"/>
        <w:rPr>
          <w:rFonts w:ascii="Book Antiqua" w:hAnsi="Book Antiqua"/>
          <w:sz w:val="24"/>
        </w:rPr>
      </w:pPr>
      <w:r w:rsidRPr="005A2E44">
        <w:rPr>
          <w:rFonts w:ascii="Book Antiqua" w:hAnsi="Book Antiqua"/>
          <w:b/>
          <w:sz w:val="24"/>
        </w:rPr>
        <w:t xml:space="preserve">Published online: </w:t>
      </w:r>
    </w:p>
    <w:p w:rsidR="00587BE8" w:rsidRPr="005A2E44" w:rsidRDefault="00587BE8" w:rsidP="00417646">
      <w:pPr>
        <w:adjustRightInd w:val="0"/>
        <w:snapToGrid w:val="0"/>
        <w:spacing w:line="360" w:lineRule="auto"/>
        <w:rPr>
          <w:rFonts w:ascii="Book Antiqua" w:eastAsia="宋体" w:hAnsi="Book Antiqua"/>
          <w:sz w:val="24"/>
          <w:szCs w:val="24"/>
          <w:lang w:eastAsia="zh-CN"/>
        </w:rPr>
      </w:pPr>
    </w:p>
    <w:p w:rsidR="00587BE8" w:rsidRPr="005A2E44" w:rsidRDefault="00587BE8" w:rsidP="00417646">
      <w:pPr>
        <w:wordWrap/>
        <w:spacing w:line="360" w:lineRule="auto"/>
        <w:rPr>
          <w:rFonts w:ascii="Book Antiqua" w:hAnsi="Book Antiqua"/>
          <w:b/>
          <w:sz w:val="24"/>
          <w:szCs w:val="24"/>
        </w:rPr>
      </w:pPr>
    </w:p>
    <w:p w:rsidR="00587BE8" w:rsidRPr="005A2E44" w:rsidRDefault="00587BE8" w:rsidP="00417646">
      <w:pPr>
        <w:wordWrap/>
        <w:spacing w:line="360" w:lineRule="auto"/>
        <w:rPr>
          <w:rFonts w:ascii="Book Antiqua" w:hAnsi="Book Antiqua"/>
          <w:b/>
          <w:sz w:val="24"/>
          <w:szCs w:val="24"/>
        </w:rPr>
      </w:pPr>
    </w:p>
    <w:p w:rsidR="00587BE8" w:rsidRPr="005A2E44" w:rsidRDefault="00587BE8" w:rsidP="00417646">
      <w:pPr>
        <w:wordWrap/>
        <w:spacing w:line="360" w:lineRule="auto"/>
        <w:rPr>
          <w:rFonts w:ascii="Book Antiqua" w:hAnsi="Book Antiqua"/>
          <w:b/>
          <w:sz w:val="24"/>
          <w:szCs w:val="24"/>
        </w:rPr>
      </w:pPr>
    </w:p>
    <w:p w:rsidR="00587BE8" w:rsidRPr="005A2E44" w:rsidRDefault="00587BE8" w:rsidP="00417646">
      <w:pPr>
        <w:wordWrap/>
        <w:spacing w:line="360" w:lineRule="auto"/>
        <w:rPr>
          <w:rFonts w:ascii="Book Antiqua" w:hAnsi="Book Antiqua"/>
          <w:b/>
          <w:sz w:val="24"/>
          <w:szCs w:val="24"/>
        </w:rPr>
      </w:pPr>
    </w:p>
    <w:p w:rsidR="00587BE8" w:rsidRPr="005A2E44" w:rsidRDefault="00587BE8" w:rsidP="00417646">
      <w:pPr>
        <w:wordWrap/>
        <w:spacing w:line="360" w:lineRule="auto"/>
        <w:rPr>
          <w:rFonts w:ascii="Book Antiqua" w:hAnsi="Book Antiqua"/>
          <w:b/>
          <w:sz w:val="24"/>
          <w:szCs w:val="24"/>
        </w:rPr>
      </w:pPr>
    </w:p>
    <w:p w:rsidR="00587BE8" w:rsidRPr="005A2E44" w:rsidRDefault="00587BE8" w:rsidP="00417646">
      <w:pPr>
        <w:wordWrap/>
        <w:spacing w:line="360" w:lineRule="auto"/>
        <w:rPr>
          <w:rFonts w:ascii="Book Antiqua" w:hAnsi="Book Antiqua"/>
          <w:b/>
          <w:sz w:val="24"/>
          <w:szCs w:val="24"/>
        </w:rPr>
      </w:pPr>
    </w:p>
    <w:p w:rsidR="00587BE8" w:rsidRPr="005A2E44" w:rsidRDefault="00587BE8" w:rsidP="00417646">
      <w:pPr>
        <w:wordWrap/>
        <w:spacing w:line="360" w:lineRule="auto"/>
        <w:rPr>
          <w:rFonts w:ascii="Book Antiqua" w:hAnsi="Book Antiqua"/>
          <w:b/>
          <w:sz w:val="24"/>
          <w:szCs w:val="24"/>
        </w:rPr>
      </w:pPr>
    </w:p>
    <w:p w:rsidR="00587BE8" w:rsidRPr="005A2E44" w:rsidRDefault="00587BE8" w:rsidP="00417646">
      <w:pPr>
        <w:wordWrap/>
        <w:spacing w:line="360" w:lineRule="auto"/>
        <w:rPr>
          <w:rFonts w:ascii="Book Antiqua" w:hAnsi="Book Antiqua"/>
          <w:b/>
          <w:sz w:val="24"/>
          <w:szCs w:val="24"/>
        </w:rPr>
      </w:pPr>
    </w:p>
    <w:p w:rsidR="00587BE8" w:rsidRPr="005A2E44" w:rsidRDefault="00587BE8" w:rsidP="00417646">
      <w:pPr>
        <w:wordWrap/>
        <w:spacing w:line="360" w:lineRule="auto"/>
        <w:rPr>
          <w:rFonts w:ascii="Book Antiqua" w:hAnsi="Book Antiqua"/>
          <w:b/>
          <w:sz w:val="24"/>
          <w:szCs w:val="24"/>
        </w:rPr>
      </w:pPr>
      <w:r w:rsidRPr="005A2E44">
        <w:rPr>
          <w:rFonts w:ascii="Book Antiqua" w:hAnsi="Book Antiqua"/>
          <w:b/>
          <w:sz w:val="24"/>
          <w:szCs w:val="24"/>
        </w:rPr>
        <w:br w:type="page"/>
      </w:r>
    </w:p>
    <w:p w:rsidR="00587BE8" w:rsidRPr="005A2E44" w:rsidRDefault="00587BE8" w:rsidP="00417646">
      <w:pPr>
        <w:wordWrap/>
        <w:spacing w:line="360" w:lineRule="auto"/>
        <w:rPr>
          <w:rFonts w:ascii="Book Antiqua" w:hAnsi="Book Antiqua"/>
          <w:b/>
          <w:sz w:val="24"/>
          <w:szCs w:val="24"/>
        </w:rPr>
      </w:pPr>
      <w:r w:rsidRPr="005A2E44">
        <w:rPr>
          <w:rFonts w:ascii="Book Antiqua" w:hAnsi="Book Antiqua"/>
          <w:b/>
          <w:sz w:val="24"/>
          <w:szCs w:val="24"/>
        </w:rPr>
        <w:lastRenderedPageBreak/>
        <w:t>Abstract</w:t>
      </w:r>
    </w:p>
    <w:p w:rsidR="00587BE8" w:rsidRPr="005A2E44" w:rsidRDefault="00587BE8" w:rsidP="00417646">
      <w:pPr>
        <w:wordWrap/>
        <w:spacing w:line="360" w:lineRule="auto"/>
        <w:rPr>
          <w:rFonts w:ascii="Book Antiqua" w:eastAsia="宋体" w:hAnsi="Book Antiqua"/>
          <w:sz w:val="24"/>
          <w:szCs w:val="24"/>
          <w:lang w:eastAsia="zh-CN"/>
        </w:rPr>
      </w:pPr>
      <w:r w:rsidRPr="005A2E44">
        <w:rPr>
          <w:rFonts w:ascii="Book Antiqua" w:eastAsia="宋体" w:hAnsi="Book Antiqua"/>
          <w:b/>
          <w:sz w:val="24"/>
          <w:szCs w:val="24"/>
          <w:lang w:eastAsia="zh-CN"/>
        </w:rPr>
        <w:t xml:space="preserve">AIM: </w:t>
      </w:r>
      <w:r w:rsidRPr="005A2E44">
        <w:rPr>
          <w:rFonts w:ascii="Book Antiqua" w:hAnsi="Book Antiqua"/>
          <w:sz w:val="24"/>
          <w:szCs w:val="24"/>
        </w:rPr>
        <w:t xml:space="preserve">To evaluate the clinical efficacy and safety of </w:t>
      </w:r>
      <w:proofErr w:type="spellStart"/>
      <w:r w:rsidRPr="005A2E44">
        <w:rPr>
          <w:rFonts w:ascii="Book Antiqua" w:hAnsi="Book Antiqua"/>
          <w:sz w:val="24"/>
          <w:szCs w:val="24"/>
        </w:rPr>
        <w:t>epirubicin</w:t>
      </w:r>
      <w:proofErr w:type="spellEnd"/>
      <w:r w:rsidRPr="005A2E44">
        <w:rPr>
          <w:rFonts w:ascii="Book Antiqua" w:hAnsi="Book Antiqua"/>
          <w:sz w:val="24"/>
          <w:szCs w:val="24"/>
        </w:rPr>
        <w:t xml:space="preserve">, </w:t>
      </w:r>
      <w:proofErr w:type="spellStart"/>
      <w:r w:rsidRPr="005A2E44">
        <w:rPr>
          <w:rFonts w:ascii="Book Antiqua" w:hAnsi="Book Antiqua"/>
          <w:sz w:val="24"/>
          <w:szCs w:val="24"/>
        </w:rPr>
        <w:t>cisplatin</w:t>
      </w:r>
      <w:proofErr w:type="spellEnd"/>
      <w:r w:rsidRPr="005A2E44">
        <w:rPr>
          <w:rFonts w:ascii="Book Antiqua" w:hAnsi="Book Antiqua"/>
          <w:sz w:val="24"/>
          <w:szCs w:val="24"/>
        </w:rPr>
        <w:t xml:space="preserve">, and 5-FU combination chemotherapy for the </w:t>
      </w:r>
      <w:proofErr w:type="spellStart"/>
      <w:r w:rsidRPr="005A2E44">
        <w:rPr>
          <w:rFonts w:ascii="Book Antiqua" w:hAnsi="Book Antiqua"/>
          <w:sz w:val="24"/>
          <w:szCs w:val="24"/>
        </w:rPr>
        <w:t>sorafenib</w:t>
      </w:r>
      <w:proofErr w:type="spellEnd"/>
      <w:r w:rsidRPr="005A2E44">
        <w:rPr>
          <w:rFonts w:ascii="Book Antiqua" w:hAnsi="Book Antiqua"/>
          <w:sz w:val="24"/>
          <w:szCs w:val="24"/>
        </w:rPr>
        <w:t>-refractory metastatic hepatocellular carcinoma (HCC).</w:t>
      </w:r>
    </w:p>
    <w:p w:rsidR="00587BE8" w:rsidRPr="005A2E44" w:rsidRDefault="00587BE8" w:rsidP="00417646">
      <w:pPr>
        <w:wordWrap/>
        <w:spacing w:line="360" w:lineRule="auto"/>
        <w:rPr>
          <w:rFonts w:ascii="Book Antiqua" w:eastAsia="宋体" w:hAnsi="Book Antiqua"/>
          <w:sz w:val="24"/>
          <w:szCs w:val="24"/>
          <w:lang w:eastAsia="zh-CN"/>
        </w:rPr>
      </w:pPr>
    </w:p>
    <w:p w:rsidR="00587BE8" w:rsidRPr="005A2E44" w:rsidRDefault="00587BE8" w:rsidP="00417646">
      <w:pPr>
        <w:wordWrap/>
        <w:spacing w:line="360" w:lineRule="auto"/>
        <w:rPr>
          <w:rFonts w:ascii="Book Antiqua" w:eastAsia="宋体" w:hAnsi="Book Antiqua"/>
          <w:sz w:val="24"/>
          <w:szCs w:val="24"/>
          <w:lang w:eastAsia="zh-CN"/>
        </w:rPr>
      </w:pPr>
      <w:r w:rsidRPr="005A2E44">
        <w:rPr>
          <w:rFonts w:ascii="Book Antiqua" w:hAnsi="Book Antiqua"/>
          <w:b/>
          <w:sz w:val="24"/>
          <w:szCs w:val="24"/>
        </w:rPr>
        <w:t>METHODS</w:t>
      </w:r>
      <w:r w:rsidRPr="005A2E44">
        <w:rPr>
          <w:rFonts w:ascii="Book Antiqua" w:eastAsia="宋体" w:hAnsi="Book Antiqua"/>
          <w:b/>
          <w:sz w:val="24"/>
          <w:szCs w:val="24"/>
          <w:lang w:eastAsia="zh-CN"/>
        </w:rPr>
        <w:t xml:space="preserve">: </w:t>
      </w:r>
      <w:r w:rsidRPr="005A2E44">
        <w:rPr>
          <w:rFonts w:ascii="Book Antiqua" w:hAnsi="Book Antiqua"/>
          <w:sz w:val="24"/>
          <w:szCs w:val="24"/>
        </w:rPr>
        <w:t xml:space="preserve">From April 2009 to June 2012, 31 patients who were diagnosed with metastatic and progressive HCC after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treatment were retrospectively reviewed. Patients were treated with the combination of </w:t>
      </w:r>
      <w:proofErr w:type="spellStart"/>
      <w:r w:rsidRPr="005A2E44">
        <w:rPr>
          <w:rFonts w:ascii="Book Antiqua" w:hAnsi="Book Antiqua"/>
          <w:sz w:val="24"/>
          <w:szCs w:val="24"/>
        </w:rPr>
        <w:t>epirubicin</w:t>
      </w:r>
      <w:proofErr w:type="spellEnd"/>
      <w:r w:rsidRPr="005A2E44">
        <w:rPr>
          <w:rFonts w:ascii="Book Antiqua" w:hAnsi="Book Antiqua"/>
          <w:sz w:val="24"/>
          <w:szCs w:val="24"/>
        </w:rPr>
        <w:t xml:space="preserve"> (50</w:t>
      </w:r>
      <w:r>
        <w:rPr>
          <w:rFonts w:ascii="Book Antiqua" w:eastAsia="宋体" w:hAnsi="Book Antiqua"/>
          <w:sz w:val="24"/>
          <w:szCs w:val="24"/>
          <w:lang w:eastAsia="zh-CN"/>
        </w:rPr>
        <w:t xml:space="preserve"> </w:t>
      </w:r>
      <w:r w:rsidRPr="005A2E44">
        <w:rPr>
          <w:rFonts w:ascii="Book Antiqua" w:hAnsi="Book Antiqua"/>
          <w:sz w:val="24"/>
          <w:szCs w:val="24"/>
        </w:rPr>
        <w:t>mg/m</w:t>
      </w:r>
      <w:r w:rsidRPr="005A2E44">
        <w:rPr>
          <w:rFonts w:ascii="Book Antiqua" w:hAnsi="Book Antiqua"/>
          <w:sz w:val="24"/>
          <w:szCs w:val="24"/>
          <w:vertAlign w:val="superscript"/>
        </w:rPr>
        <w:t xml:space="preserve">2 </w:t>
      </w:r>
      <w:r w:rsidRPr="005A2E44">
        <w:rPr>
          <w:rFonts w:ascii="Book Antiqua" w:hAnsi="Book Antiqua"/>
          <w:sz w:val="24"/>
          <w:szCs w:val="24"/>
        </w:rPr>
        <w:t xml:space="preserve">IV; day 1), </w:t>
      </w:r>
      <w:proofErr w:type="spellStart"/>
      <w:r w:rsidRPr="005A2E44">
        <w:rPr>
          <w:rFonts w:ascii="Book Antiqua" w:hAnsi="Book Antiqua"/>
          <w:sz w:val="24"/>
          <w:szCs w:val="24"/>
        </w:rPr>
        <w:t>cisplatin</w:t>
      </w:r>
      <w:proofErr w:type="spellEnd"/>
      <w:r w:rsidRPr="005A2E44">
        <w:rPr>
          <w:rFonts w:ascii="Book Antiqua" w:hAnsi="Book Antiqua"/>
          <w:sz w:val="24"/>
          <w:szCs w:val="24"/>
        </w:rPr>
        <w:t xml:space="preserve"> (60</w:t>
      </w:r>
      <w:r w:rsidRPr="005A2E44">
        <w:rPr>
          <w:rFonts w:ascii="Book Antiqua" w:eastAsia="宋体" w:hAnsi="Book Antiqua"/>
          <w:sz w:val="24"/>
          <w:szCs w:val="24"/>
          <w:lang w:eastAsia="zh-CN"/>
        </w:rPr>
        <w:t xml:space="preserve"> </w:t>
      </w:r>
      <w:r w:rsidRPr="005A2E44">
        <w:rPr>
          <w:rFonts w:ascii="Book Antiqua" w:hAnsi="Book Antiqua"/>
          <w:sz w:val="24"/>
          <w:szCs w:val="24"/>
        </w:rPr>
        <w:t>mg/m</w:t>
      </w:r>
      <w:r w:rsidRPr="005A2E44">
        <w:rPr>
          <w:rFonts w:ascii="Book Antiqua" w:hAnsi="Book Antiqua"/>
          <w:sz w:val="24"/>
          <w:szCs w:val="24"/>
          <w:vertAlign w:val="superscript"/>
        </w:rPr>
        <w:t>2</w:t>
      </w:r>
      <w:r w:rsidRPr="005A2E44">
        <w:rPr>
          <w:rFonts w:ascii="Book Antiqua" w:hAnsi="Book Antiqua"/>
          <w:sz w:val="24"/>
          <w:szCs w:val="24"/>
        </w:rPr>
        <w:t xml:space="preserve"> IV; day 1), and 5-FU (1000</w:t>
      </w:r>
      <w:r>
        <w:rPr>
          <w:rFonts w:ascii="Book Antiqua" w:eastAsia="宋体" w:hAnsi="Book Antiqua"/>
          <w:sz w:val="24"/>
          <w:szCs w:val="24"/>
          <w:lang w:eastAsia="zh-CN"/>
        </w:rPr>
        <w:t xml:space="preserve"> </w:t>
      </w:r>
      <w:r w:rsidRPr="005A2E44">
        <w:rPr>
          <w:rFonts w:ascii="Book Antiqua" w:hAnsi="Book Antiqua"/>
          <w:sz w:val="24"/>
          <w:szCs w:val="24"/>
        </w:rPr>
        <w:t>mg/m</w:t>
      </w:r>
      <w:r w:rsidRPr="005A2E44">
        <w:rPr>
          <w:rFonts w:ascii="Book Antiqua" w:hAnsi="Book Antiqua"/>
          <w:sz w:val="24"/>
          <w:szCs w:val="24"/>
          <w:vertAlign w:val="superscript"/>
        </w:rPr>
        <w:t>2</w:t>
      </w:r>
      <w:r w:rsidRPr="005A2E44">
        <w:rPr>
          <w:rFonts w:ascii="Book Antiqua" w:hAnsi="Book Antiqua"/>
          <w:sz w:val="24"/>
          <w:szCs w:val="24"/>
        </w:rPr>
        <w:t xml:space="preserve"> IV; day 1-3) </w:t>
      </w:r>
      <w:r>
        <w:rPr>
          <w:rFonts w:ascii="Book Antiqua" w:eastAsia="宋体" w:hAnsi="Book Antiqua"/>
          <w:sz w:val="24"/>
          <w:szCs w:val="24"/>
          <w:lang w:eastAsia="zh-CN"/>
        </w:rPr>
        <w:t>[</w:t>
      </w:r>
      <w:proofErr w:type="spellStart"/>
      <w:r w:rsidRPr="005A2E44">
        <w:rPr>
          <w:rFonts w:ascii="Book Antiqua" w:hAnsi="Book Antiqua"/>
          <w:kern w:val="0"/>
          <w:sz w:val="24"/>
          <w:szCs w:val="24"/>
        </w:rPr>
        <w:t>Epirubicin</w:t>
      </w:r>
      <w:proofErr w:type="spellEnd"/>
      <w:r w:rsidRPr="005A2E44">
        <w:rPr>
          <w:rFonts w:ascii="Book Antiqua" w:hAnsi="Book Antiqua"/>
          <w:kern w:val="0"/>
          <w:sz w:val="24"/>
          <w:szCs w:val="24"/>
        </w:rPr>
        <w:t xml:space="preserve">, </w:t>
      </w:r>
      <w:proofErr w:type="spellStart"/>
      <w:r w:rsidRPr="005A2E44">
        <w:rPr>
          <w:rFonts w:ascii="Book Antiqua" w:hAnsi="Book Antiqua"/>
          <w:kern w:val="0"/>
          <w:sz w:val="24"/>
          <w:szCs w:val="24"/>
        </w:rPr>
        <w:t>cisplatin</w:t>
      </w:r>
      <w:proofErr w:type="spellEnd"/>
      <w:r w:rsidRPr="005A2E44">
        <w:rPr>
          <w:rFonts w:ascii="Book Antiqua" w:hAnsi="Book Antiqua"/>
          <w:kern w:val="0"/>
          <w:sz w:val="24"/>
          <w:szCs w:val="24"/>
        </w:rPr>
        <w:t>, 5-FU combination</w:t>
      </w:r>
      <w:r w:rsidRPr="005A2E44">
        <w:rPr>
          <w:rFonts w:ascii="Book Antiqua" w:hAnsi="Book Antiqua"/>
          <w:sz w:val="24"/>
          <w:szCs w:val="24"/>
        </w:rPr>
        <w:t xml:space="preserve"> </w:t>
      </w:r>
      <w:r>
        <w:rPr>
          <w:rFonts w:ascii="Book Antiqua" w:eastAsia="宋体" w:hAnsi="Book Antiqua"/>
          <w:sz w:val="24"/>
          <w:szCs w:val="24"/>
          <w:lang w:eastAsia="zh-CN"/>
        </w:rPr>
        <w:t>(</w:t>
      </w:r>
      <w:r w:rsidRPr="005A2E44">
        <w:rPr>
          <w:rFonts w:ascii="Book Antiqua" w:hAnsi="Book Antiqua"/>
          <w:sz w:val="24"/>
          <w:szCs w:val="24"/>
        </w:rPr>
        <w:t>ECF)</w:t>
      </w:r>
      <w:r>
        <w:rPr>
          <w:rFonts w:ascii="Book Antiqua" w:eastAsia="宋体" w:hAnsi="Book Antiqua"/>
          <w:sz w:val="24"/>
          <w:szCs w:val="24"/>
          <w:lang w:eastAsia="zh-CN"/>
        </w:rPr>
        <w:t>]</w:t>
      </w:r>
      <w:r w:rsidRPr="005A2E44">
        <w:rPr>
          <w:rFonts w:ascii="Book Antiqua" w:hAnsi="Book Antiqua"/>
          <w:sz w:val="24"/>
          <w:szCs w:val="24"/>
        </w:rPr>
        <w:t xml:space="preserve">, repeated every 4 wk. </w:t>
      </w:r>
    </w:p>
    <w:p w:rsidR="00587BE8" w:rsidRPr="005A2E44" w:rsidRDefault="00587BE8" w:rsidP="00417646">
      <w:pPr>
        <w:wordWrap/>
        <w:spacing w:line="360" w:lineRule="auto"/>
        <w:rPr>
          <w:rFonts w:ascii="Book Antiqua" w:eastAsia="宋体" w:hAnsi="Book Antiqua"/>
          <w:sz w:val="24"/>
          <w:szCs w:val="24"/>
          <w:lang w:eastAsia="zh-CN"/>
        </w:rPr>
      </w:pPr>
    </w:p>
    <w:p w:rsidR="00587BE8" w:rsidRPr="005A2E44" w:rsidRDefault="00587BE8" w:rsidP="00417646">
      <w:pPr>
        <w:wordWrap/>
        <w:spacing w:line="360" w:lineRule="auto"/>
        <w:rPr>
          <w:rFonts w:ascii="Book Antiqua" w:eastAsia="宋体" w:hAnsi="Book Antiqua"/>
          <w:sz w:val="24"/>
          <w:szCs w:val="24"/>
          <w:lang w:eastAsia="zh-CN"/>
        </w:rPr>
      </w:pPr>
      <w:r w:rsidRPr="005A2E44">
        <w:rPr>
          <w:rFonts w:ascii="Book Antiqua" w:hAnsi="Book Antiqua"/>
          <w:b/>
          <w:sz w:val="24"/>
          <w:szCs w:val="24"/>
        </w:rPr>
        <w:t>RESULTS</w:t>
      </w:r>
      <w:r w:rsidRPr="005A2E44">
        <w:rPr>
          <w:rFonts w:ascii="Book Antiqua" w:eastAsia="宋体" w:hAnsi="Book Antiqua"/>
          <w:b/>
          <w:sz w:val="24"/>
          <w:szCs w:val="24"/>
          <w:lang w:eastAsia="zh-CN"/>
        </w:rPr>
        <w:t xml:space="preserve">: </w:t>
      </w:r>
      <w:r w:rsidRPr="005A2E44">
        <w:rPr>
          <w:rFonts w:ascii="Book Antiqua" w:hAnsi="Book Antiqua"/>
          <w:sz w:val="24"/>
          <w:szCs w:val="24"/>
        </w:rPr>
        <w:t xml:space="preserve">The overall response rate was 12.9%. Patients who responded to ECF chemotherapy showed a longer overall survival (OS) and time to progression (TTP) relative to those in the non-responder group (OS: 20.4 </w:t>
      </w:r>
      <w:proofErr w:type="spellStart"/>
      <w:r w:rsidRPr="005A2E44">
        <w:rPr>
          <w:rFonts w:ascii="Book Antiqua" w:hAnsi="Book Antiqua"/>
          <w:sz w:val="24"/>
          <w:szCs w:val="24"/>
        </w:rPr>
        <w:t>mo</w:t>
      </w:r>
      <w:proofErr w:type="spellEnd"/>
      <w:r w:rsidRPr="005A2E44">
        <w:rPr>
          <w:rFonts w:ascii="Book Antiqua" w:hAnsi="Book Antiqua"/>
          <w:sz w:val="24"/>
          <w:szCs w:val="24"/>
        </w:rPr>
        <w:t xml:space="preserve"> </w:t>
      </w:r>
      <w:proofErr w:type="spellStart"/>
      <w:r w:rsidRPr="005A2E44">
        <w:rPr>
          <w:rFonts w:ascii="Book Antiqua" w:hAnsi="Book Antiqua"/>
          <w:i/>
          <w:sz w:val="24"/>
          <w:szCs w:val="24"/>
        </w:rPr>
        <w:t>vs</w:t>
      </w:r>
      <w:proofErr w:type="spellEnd"/>
      <w:r w:rsidRPr="005A2E44">
        <w:rPr>
          <w:rFonts w:ascii="Book Antiqua" w:hAnsi="Book Antiqua"/>
          <w:sz w:val="24"/>
          <w:szCs w:val="24"/>
        </w:rPr>
        <w:t xml:space="preserve"> 4.9 </w:t>
      </w:r>
      <w:proofErr w:type="spellStart"/>
      <w:r w:rsidRPr="005A2E44">
        <w:rPr>
          <w:rFonts w:ascii="Book Antiqua" w:hAnsi="Book Antiqua"/>
          <w:sz w:val="24"/>
          <w:szCs w:val="24"/>
        </w:rPr>
        <w:t>mo</w:t>
      </w:r>
      <w:proofErr w:type="spellEnd"/>
      <w:r w:rsidRPr="005A2E44">
        <w:rPr>
          <w:rFonts w:ascii="Book Antiqua" w:hAnsi="Book Antiqua"/>
          <w:sz w:val="24"/>
          <w:szCs w:val="24"/>
        </w:rPr>
        <w:t xml:space="preserve">, </w:t>
      </w:r>
      <w:r w:rsidRPr="005A2E44">
        <w:rPr>
          <w:rFonts w:ascii="Book Antiqua" w:hAnsi="Book Antiqua"/>
          <w:i/>
          <w:sz w:val="24"/>
          <w:szCs w:val="24"/>
        </w:rPr>
        <w:t xml:space="preserve">P &lt; </w:t>
      </w:r>
      <w:r w:rsidRPr="005A2E44">
        <w:rPr>
          <w:rFonts w:ascii="Book Antiqua" w:hAnsi="Book Antiqua"/>
          <w:sz w:val="24"/>
          <w:szCs w:val="24"/>
        </w:rPr>
        <w:t xml:space="preserve">0.001, TTP: 9.4 </w:t>
      </w:r>
      <w:proofErr w:type="spellStart"/>
      <w:r w:rsidRPr="005A2E44">
        <w:rPr>
          <w:rFonts w:ascii="Book Antiqua" w:hAnsi="Book Antiqua"/>
          <w:sz w:val="24"/>
          <w:szCs w:val="24"/>
        </w:rPr>
        <w:t>mo</w:t>
      </w:r>
      <w:proofErr w:type="spellEnd"/>
      <w:r w:rsidRPr="005A2E44">
        <w:rPr>
          <w:rFonts w:ascii="Book Antiqua" w:hAnsi="Book Antiqua"/>
          <w:sz w:val="24"/>
          <w:szCs w:val="24"/>
        </w:rPr>
        <w:t xml:space="preserve"> </w:t>
      </w:r>
      <w:proofErr w:type="spellStart"/>
      <w:r w:rsidRPr="005A2E44">
        <w:rPr>
          <w:rFonts w:ascii="Book Antiqua" w:hAnsi="Book Antiqua"/>
          <w:i/>
          <w:sz w:val="24"/>
          <w:szCs w:val="24"/>
        </w:rPr>
        <w:t>vs</w:t>
      </w:r>
      <w:proofErr w:type="spellEnd"/>
      <w:r w:rsidRPr="005A2E44">
        <w:rPr>
          <w:rFonts w:ascii="Book Antiqua" w:hAnsi="Book Antiqua"/>
          <w:sz w:val="24"/>
          <w:szCs w:val="24"/>
        </w:rPr>
        <w:t xml:space="preserve"> 2.2 </w:t>
      </w:r>
      <w:proofErr w:type="spellStart"/>
      <w:r w:rsidRPr="005A2E44">
        <w:rPr>
          <w:rFonts w:ascii="Book Antiqua" w:hAnsi="Book Antiqua"/>
          <w:sz w:val="24"/>
          <w:szCs w:val="24"/>
        </w:rPr>
        <w:t>mo</w:t>
      </w:r>
      <w:proofErr w:type="spellEnd"/>
      <w:r w:rsidRPr="005A2E44">
        <w:rPr>
          <w:rFonts w:ascii="Book Antiqua" w:hAnsi="Book Antiqua"/>
          <w:sz w:val="24"/>
          <w:szCs w:val="24"/>
        </w:rPr>
        <w:t xml:space="preserve">, </w:t>
      </w:r>
      <w:r w:rsidRPr="005A2E44">
        <w:rPr>
          <w:rFonts w:ascii="Book Antiqua" w:hAnsi="Book Antiqua"/>
          <w:i/>
          <w:sz w:val="24"/>
          <w:szCs w:val="24"/>
        </w:rPr>
        <w:t xml:space="preserve">P &lt; </w:t>
      </w:r>
      <w:r w:rsidRPr="005A2E44">
        <w:rPr>
          <w:rFonts w:ascii="Book Antiqua" w:hAnsi="Book Antiqua"/>
          <w:sz w:val="24"/>
          <w:szCs w:val="24"/>
        </w:rPr>
        <w:t xml:space="preserve">0.001). Patients with a stable primary liver mass also exhibited a longer OS and TTP relative to those with progressive disease (OS: 13.4 </w:t>
      </w:r>
      <w:proofErr w:type="spellStart"/>
      <w:r w:rsidRPr="005A2E44">
        <w:rPr>
          <w:rFonts w:ascii="Book Antiqua" w:hAnsi="Book Antiqua"/>
          <w:sz w:val="24"/>
          <w:szCs w:val="24"/>
        </w:rPr>
        <w:t>mo</w:t>
      </w:r>
      <w:proofErr w:type="spellEnd"/>
      <w:r w:rsidRPr="005A2E44">
        <w:rPr>
          <w:rFonts w:ascii="Book Antiqua" w:hAnsi="Book Antiqua"/>
          <w:sz w:val="24"/>
          <w:szCs w:val="24"/>
        </w:rPr>
        <w:t xml:space="preserve"> </w:t>
      </w:r>
      <w:proofErr w:type="spellStart"/>
      <w:r w:rsidRPr="005A2E44">
        <w:rPr>
          <w:rFonts w:ascii="Book Antiqua" w:hAnsi="Book Antiqua"/>
          <w:i/>
          <w:sz w:val="24"/>
          <w:szCs w:val="24"/>
        </w:rPr>
        <w:t>vs</w:t>
      </w:r>
      <w:proofErr w:type="spellEnd"/>
      <w:r w:rsidRPr="005A2E44">
        <w:rPr>
          <w:rFonts w:ascii="Book Antiqua" w:hAnsi="Book Antiqua"/>
          <w:sz w:val="24"/>
          <w:szCs w:val="24"/>
        </w:rPr>
        <w:t xml:space="preserve"> 5.3 </w:t>
      </w:r>
      <w:proofErr w:type="spellStart"/>
      <w:r w:rsidRPr="005A2E44">
        <w:rPr>
          <w:rFonts w:ascii="Book Antiqua" w:hAnsi="Book Antiqua"/>
          <w:sz w:val="24"/>
          <w:szCs w:val="24"/>
        </w:rPr>
        <w:t>mo</w:t>
      </w:r>
      <w:proofErr w:type="spellEnd"/>
      <w:r w:rsidRPr="005A2E44">
        <w:rPr>
          <w:rFonts w:ascii="Book Antiqua" w:hAnsi="Book Antiqua"/>
          <w:sz w:val="24"/>
          <w:szCs w:val="24"/>
        </w:rPr>
        <w:t xml:space="preserve">, </w:t>
      </w:r>
      <w:r w:rsidRPr="005A2E44">
        <w:rPr>
          <w:rFonts w:ascii="Book Antiqua" w:hAnsi="Book Antiqua"/>
          <w:i/>
          <w:sz w:val="24"/>
          <w:szCs w:val="24"/>
        </w:rPr>
        <w:t xml:space="preserve">P = </w:t>
      </w:r>
      <w:r w:rsidRPr="005A2E44">
        <w:rPr>
          <w:rFonts w:ascii="Book Antiqua" w:hAnsi="Book Antiqua"/>
          <w:sz w:val="24"/>
          <w:szCs w:val="24"/>
        </w:rPr>
        <w:t xml:space="preserve">0.003; TTP: 9.4 </w:t>
      </w:r>
      <w:proofErr w:type="spellStart"/>
      <w:r w:rsidRPr="005A2E44">
        <w:rPr>
          <w:rFonts w:ascii="Book Antiqua" w:hAnsi="Book Antiqua"/>
          <w:sz w:val="24"/>
          <w:szCs w:val="24"/>
        </w:rPr>
        <w:t>mo</w:t>
      </w:r>
      <w:proofErr w:type="spellEnd"/>
      <w:r w:rsidRPr="005A2E44">
        <w:rPr>
          <w:rFonts w:ascii="Book Antiqua" w:hAnsi="Book Antiqua"/>
          <w:sz w:val="24"/>
          <w:szCs w:val="24"/>
        </w:rPr>
        <w:t xml:space="preserve"> </w:t>
      </w:r>
      <w:proofErr w:type="spellStart"/>
      <w:r w:rsidRPr="005A2E44">
        <w:rPr>
          <w:rFonts w:ascii="Book Antiqua" w:hAnsi="Book Antiqua"/>
          <w:i/>
          <w:sz w:val="24"/>
          <w:szCs w:val="24"/>
        </w:rPr>
        <w:t>vs</w:t>
      </w:r>
      <w:proofErr w:type="spellEnd"/>
      <w:r w:rsidRPr="005A2E44">
        <w:rPr>
          <w:rFonts w:ascii="Book Antiqua" w:hAnsi="Book Antiqua"/>
          <w:sz w:val="24"/>
          <w:szCs w:val="24"/>
        </w:rPr>
        <w:t xml:space="preserve"> 2.3 </w:t>
      </w:r>
      <w:proofErr w:type="spellStart"/>
      <w:r w:rsidRPr="005A2E44">
        <w:rPr>
          <w:rFonts w:ascii="Book Antiqua" w:hAnsi="Book Antiqua"/>
          <w:sz w:val="24"/>
          <w:szCs w:val="24"/>
        </w:rPr>
        <w:t>mo</w:t>
      </w:r>
      <w:proofErr w:type="spellEnd"/>
      <w:r w:rsidRPr="005A2E44">
        <w:rPr>
          <w:rFonts w:ascii="Book Antiqua" w:hAnsi="Book Antiqua"/>
          <w:sz w:val="24"/>
          <w:szCs w:val="24"/>
        </w:rPr>
        <w:t xml:space="preserve">, </w:t>
      </w:r>
      <w:r w:rsidRPr="005A2E44">
        <w:rPr>
          <w:rFonts w:ascii="Book Antiqua" w:hAnsi="Book Antiqua"/>
          <w:i/>
          <w:sz w:val="24"/>
          <w:szCs w:val="24"/>
        </w:rPr>
        <w:t xml:space="preserve">P = </w:t>
      </w:r>
      <w:r w:rsidRPr="005A2E44">
        <w:rPr>
          <w:rFonts w:ascii="Book Antiqua" w:hAnsi="Book Antiqua"/>
          <w:sz w:val="24"/>
          <w:szCs w:val="24"/>
        </w:rPr>
        <w:t xml:space="preserve">0.003). The most common hematologic toxicity was thrombocytopenia (87.2%), and the incidence of grade 3-4 neutropenia was 53.9%. </w:t>
      </w:r>
      <w:proofErr w:type="gramStart"/>
      <w:r w:rsidRPr="005A2E44">
        <w:rPr>
          <w:rFonts w:ascii="Book Antiqua" w:hAnsi="Book Antiqua"/>
          <w:sz w:val="24"/>
          <w:szCs w:val="24"/>
        </w:rPr>
        <w:t>Age older than 60, a stable primary mass, and a good response to chemotherapy were prognostic factors for OS and TTP.</w:t>
      </w:r>
      <w:proofErr w:type="gramEnd"/>
      <w:r w:rsidRPr="005A2E44">
        <w:rPr>
          <w:rFonts w:ascii="Book Antiqua" w:hAnsi="Book Antiqua"/>
          <w:sz w:val="24"/>
          <w:szCs w:val="24"/>
        </w:rPr>
        <w:t xml:space="preserve"> </w:t>
      </w:r>
    </w:p>
    <w:p w:rsidR="00587BE8" w:rsidRPr="005A2E44" w:rsidRDefault="00587BE8" w:rsidP="00417646">
      <w:pPr>
        <w:wordWrap/>
        <w:spacing w:line="360" w:lineRule="auto"/>
        <w:rPr>
          <w:rFonts w:ascii="Book Antiqua" w:eastAsia="宋体" w:hAnsi="Book Antiqua"/>
          <w:sz w:val="24"/>
          <w:szCs w:val="24"/>
          <w:lang w:eastAsia="zh-CN"/>
        </w:rPr>
      </w:pPr>
    </w:p>
    <w:p w:rsidR="00587BE8" w:rsidRPr="005A2E44" w:rsidRDefault="00587BE8" w:rsidP="00417646">
      <w:pPr>
        <w:wordWrap/>
        <w:spacing w:line="360" w:lineRule="auto"/>
        <w:rPr>
          <w:rFonts w:ascii="Book Antiqua" w:eastAsia="宋体" w:hAnsi="Book Antiqua"/>
          <w:sz w:val="24"/>
          <w:szCs w:val="24"/>
          <w:lang w:eastAsia="zh-CN"/>
        </w:rPr>
      </w:pPr>
      <w:r w:rsidRPr="005A2E44">
        <w:rPr>
          <w:rFonts w:ascii="Book Antiqua" w:hAnsi="Book Antiqua"/>
          <w:b/>
          <w:sz w:val="24"/>
          <w:szCs w:val="24"/>
        </w:rPr>
        <w:t>CONCLUSION</w:t>
      </w:r>
      <w:r w:rsidRPr="005A2E44">
        <w:rPr>
          <w:rFonts w:ascii="Book Antiqua" w:eastAsia="宋体" w:hAnsi="Book Antiqua"/>
          <w:b/>
          <w:sz w:val="24"/>
          <w:szCs w:val="24"/>
          <w:lang w:eastAsia="zh-CN"/>
        </w:rPr>
        <w:t xml:space="preserve">: </w:t>
      </w:r>
      <w:r w:rsidRPr="005A2E44">
        <w:rPr>
          <w:rFonts w:ascii="Book Antiqua" w:hAnsi="Book Antiqua"/>
          <w:sz w:val="24"/>
          <w:szCs w:val="24"/>
        </w:rPr>
        <w:t xml:space="preserve">This combination cytotoxic chemotherapy can serve as another treatment option after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failure for the subset of patients with advanced metastatic HCC. </w:t>
      </w:r>
    </w:p>
    <w:p w:rsidR="00587BE8" w:rsidRPr="005A2E44" w:rsidRDefault="00587BE8" w:rsidP="00417646">
      <w:pPr>
        <w:wordWrap/>
        <w:spacing w:line="360" w:lineRule="auto"/>
        <w:rPr>
          <w:rFonts w:ascii="Book Antiqua" w:eastAsia="宋体" w:hAnsi="Book Antiqua"/>
          <w:sz w:val="24"/>
          <w:szCs w:val="24"/>
          <w:lang w:eastAsia="zh-CN"/>
        </w:rPr>
      </w:pPr>
    </w:p>
    <w:p w:rsidR="00587BE8" w:rsidRPr="005A2E44" w:rsidRDefault="00587BE8" w:rsidP="00104742">
      <w:pPr>
        <w:spacing w:line="360" w:lineRule="auto"/>
        <w:rPr>
          <w:rFonts w:ascii="Book Antiqua" w:hAnsi="Book Antiqua"/>
          <w:sz w:val="24"/>
        </w:rPr>
      </w:pPr>
      <w:r w:rsidRPr="005A2E44">
        <w:rPr>
          <w:rFonts w:ascii="Book Antiqua" w:hAnsi="Book Antiqua"/>
          <w:sz w:val="24"/>
        </w:rPr>
        <w:t xml:space="preserve">© 2013 </w:t>
      </w:r>
      <w:proofErr w:type="spellStart"/>
      <w:r w:rsidRPr="005A2E44">
        <w:rPr>
          <w:rFonts w:ascii="Book Antiqua" w:hAnsi="Book Antiqua"/>
          <w:sz w:val="24"/>
        </w:rPr>
        <w:t>Baishideng</w:t>
      </w:r>
      <w:proofErr w:type="spellEnd"/>
      <w:r w:rsidRPr="005A2E44">
        <w:rPr>
          <w:rFonts w:ascii="Book Antiqua" w:hAnsi="Book Antiqua"/>
          <w:sz w:val="24"/>
        </w:rPr>
        <w:t>. All rights reserved.</w:t>
      </w:r>
    </w:p>
    <w:p w:rsidR="00587BE8" w:rsidRPr="005A2E44" w:rsidRDefault="00587BE8" w:rsidP="00417646">
      <w:pPr>
        <w:wordWrap/>
        <w:spacing w:line="360" w:lineRule="auto"/>
        <w:rPr>
          <w:rFonts w:ascii="Book Antiqua" w:eastAsia="宋体" w:hAnsi="Book Antiqua"/>
          <w:sz w:val="24"/>
          <w:szCs w:val="24"/>
          <w:lang w:eastAsia="zh-CN"/>
        </w:rPr>
      </w:pPr>
    </w:p>
    <w:p w:rsidR="00587BE8" w:rsidRPr="005A2E44" w:rsidRDefault="00587BE8" w:rsidP="00417646">
      <w:pPr>
        <w:wordWrap/>
        <w:spacing w:line="360" w:lineRule="auto"/>
        <w:rPr>
          <w:rFonts w:ascii="Book Antiqua" w:hAnsi="Book Antiqua"/>
          <w:sz w:val="24"/>
          <w:szCs w:val="24"/>
        </w:rPr>
      </w:pPr>
      <w:r w:rsidRPr="005A2E44">
        <w:rPr>
          <w:rFonts w:ascii="Book Antiqua" w:hAnsi="Book Antiqua"/>
          <w:b/>
          <w:sz w:val="24"/>
          <w:szCs w:val="24"/>
        </w:rPr>
        <w:t>Key</w:t>
      </w:r>
      <w:r w:rsidRPr="005A2E44">
        <w:rPr>
          <w:rFonts w:ascii="Book Antiqua" w:eastAsia="宋体" w:hAnsi="Book Antiqua"/>
          <w:b/>
          <w:sz w:val="24"/>
          <w:szCs w:val="24"/>
          <w:lang w:eastAsia="zh-CN"/>
        </w:rPr>
        <w:t xml:space="preserve"> </w:t>
      </w:r>
      <w:r w:rsidRPr="005A2E44">
        <w:rPr>
          <w:rFonts w:ascii="Book Antiqua" w:hAnsi="Book Antiqua"/>
          <w:b/>
          <w:sz w:val="24"/>
          <w:szCs w:val="24"/>
        </w:rPr>
        <w:t xml:space="preserve">words </w:t>
      </w:r>
      <w:r w:rsidRPr="005A2E44">
        <w:rPr>
          <w:rFonts w:ascii="Book Antiqua" w:hAnsi="Book Antiqua"/>
          <w:sz w:val="24"/>
          <w:szCs w:val="24"/>
        </w:rPr>
        <w:t xml:space="preserve">Hepatocellular carcinoma;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w:t>
      </w:r>
      <w:proofErr w:type="spellStart"/>
      <w:r w:rsidRPr="005A2E44">
        <w:rPr>
          <w:rFonts w:ascii="Book Antiqua" w:hAnsi="Book Antiqua"/>
          <w:sz w:val="24"/>
          <w:szCs w:val="24"/>
        </w:rPr>
        <w:t>Epirubicin</w:t>
      </w:r>
      <w:proofErr w:type="spellEnd"/>
      <w:r w:rsidRPr="005A2E44">
        <w:rPr>
          <w:rFonts w:ascii="Book Antiqua" w:hAnsi="Book Antiqua"/>
          <w:sz w:val="24"/>
          <w:szCs w:val="24"/>
        </w:rPr>
        <w:t xml:space="preserve">; </w:t>
      </w:r>
      <w:proofErr w:type="spellStart"/>
      <w:r w:rsidRPr="005A2E44">
        <w:rPr>
          <w:rFonts w:ascii="Book Antiqua" w:hAnsi="Book Antiqua"/>
          <w:sz w:val="24"/>
          <w:szCs w:val="24"/>
        </w:rPr>
        <w:t>Cisplatin</w:t>
      </w:r>
      <w:proofErr w:type="spellEnd"/>
      <w:r w:rsidRPr="005A2E44">
        <w:rPr>
          <w:rFonts w:ascii="Book Antiqua" w:hAnsi="Book Antiqua"/>
          <w:sz w:val="24"/>
          <w:szCs w:val="24"/>
        </w:rPr>
        <w:t xml:space="preserve">; 5-FU </w:t>
      </w:r>
    </w:p>
    <w:p w:rsidR="00587BE8" w:rsidRPr="005A2E44" w:rsidRDefault="00587BE8" w:rsidP="00417646">
      <w:pPr>
        <w:wordWrap/>
        <w:spacing w:line="360" w:lineRule="auto"/>
        <w:rPr>
          <w:rFonts w:ascii="Book Antiqua" w:hAnsi="Book Antiqua"/>
          <w:b/>
          <w:sz w:val="24"/>
          <w:szCs w:val="24"/>
        </w:rPr>
      </w:pPr>
    </w:p>
    <w:p w:rsidR="00587BE8" w:rsidRPr="005A2E44" w:rsidRDefault="00587BE8" w:rsidP="00884DA4">
      <w:pPr>
        <w:wordWrap/>
        <w:spacing w:line="360" w:lineRule="auto"/>
        <w:rPr>
          <w:rFonts w:ascii="Book Antiqua" w:hAnsi="Book Antiqua"/>
          <w:sz w:val="24"/>
          <w:szCs w:val="24"/>
        </w:rPr>
      </w:pPr>
      <w:r w:rsidRPr="005A2E44">
        <w:rPr>
          <w:rFonts w:ascii="Book Antiqua" w:hAnsi="Book Antiqua"/>
          <w:b/>
          <w:sz w:val="24"/>
          <w:szCs w:val="24"/>
        </w:rPr>
        <w:t>Core tip</w:t>
      </w:r>
      <w:r w:rsidRPr="005A2E44">
        <w:rPr>
          <w:rFonts w:ascii="Book Antiqua" w:eastAsia="宋体" w:hAnsi="Book Antiqua"/>
          <w:b/>
          <w:sz w:val="24"/>
          <w:szCs w:val="24"/>
          <w:lang w:eastAsia="zh-CN"/>
        </w:rPr>
        <w:t xml:space="preserve">: </w:t>
      </w:r>
      <w:r w:rsidRPr="005A2E44">
        <w:rPr>
          <w:rFonts w:ascii="Book Antiqua" w:hAnsi="Book Antiqua"/>
          <w:bCs/>
          <w:sz w:val="24"/>
          <w:szCs w:val="24"/>
        </w:rPr>
        <w:t xml:space="preserve">For advanced and metastatic hepatocellular carcinoma (HCC), </w:t>
      </w:r>
      <w:proofErr w:type="spellStart"/>
      <w:r w:rsidRPr="005A2E44">
        <w:rPr>
          <w:rFonts w:ascii="Book Antiqua" w:hAnsi="Book Antiqua"/>
          <w:bCs/>
          <w:sz w:val="24"/>
          <w:szCs w:val="24"/>
        </w:rPr>
        <w:t>sorafenib</w:t>
      </w:r>
      <w:proofErr w:type="spellEnd"/>
      <w:r>
        <w:rPr>
          <w:rFonts w:ascii="Book Antiqua" w:eastAsia="宋体" w:hAnsi="Book Antiqua"/>
          <w:bCs/>
          <w:sz w:val="24"/>
          <w:szCs w:val="24"/>
          <w:lang w:eastAsia="zh-CN"/>
        </w:rPr>
        <w:t xml:space="preserve"> </w:t>
      </w:r>
      <w:r w:rsidRPr="005A2E44">
        <w:rPr>
          <w:rFonts w:ascii="Book Antiqua" w:hAnsi="Book Antiqua"/>
          <w:bCs/>
          <w:sz w:val="24"/>
          <w:szCs w:val="24"/>
        </w:rPr>
        <w:t xml:space="preserve">has been used as the standard systemic treatment. However, after failure to treat </w:t>
      </w:r>
      <w:r w:rsidRPr="005A2E44">
        <w:rPr>
          <w:rFonts w:ascii="Book Antiqua" w:hAnsi="Book Antiqua"/>
          <w:bCs/>
          <w:sz w:val="24"/>
          <w:szCs w:val="24"/>
        </w:rPr>
        <w:lastRenderedPageBreak/>
        <w:t xml:space="preserve">with </w:t>
      </w:r>
      <w:proofErr w:type="spellStart"/>
      <w:r w:rsidRPr="005A2E44">
        <w:rPr>
          <w:rFonts w:ascii="Book Antiqua" w:hAnsi="Book Antiqua"/>
          <w:bCs/>
          <w:sz w:val="24"/>
          <w:szCs w:val="24"/>
        </w:rPr>
        <w:t>sorafenib</w:t>
      </w:r>
      <w:proofErr w:type="spellEnd"/>
      <w:r w:rsidRPr="005A2E44">
        <w:rPr>
          <w:rFonts w:ascii="Book Antiqua" w:hAnsi="Book Antiqua"/>
          <w:bCs/>
          <w:sz w:val="24"/>
          <w:szCs w:val="24"/>
        </w:rPr>
        <w:t xml:space="preserve">, no effective therapy is available. In the present study, we suggested that cytotoxic combination chemotherapy might be </w:t>
      </w:r>
      <w:proofErr w:type="gramStart"/>
      <w:r w:rsidRPr="005A2E44">
        <w:rPr>
          <w:rFonts w:ascii="Book Antiqua" w:hAnsi="Book Antiqua"/>
          <w:bCs/>
          <w:sz w:val="24"/>
          <w:szCs w:val="24"/>
        </w:rPr>
        <w:t>the another</w:t>
      </w:r>
      <w:proofErr w:type="gramEnd"/>
      <w:r w:rsidRPr="005A2E44">
        <w:rPr>
          <w:rFonts w:ascii="Book Antiqua" w:hAnsi="Book Antiqua"/>
          <w:bCs/>
          <w:sz w:val="24"/>
          <w:szCs w:val="24"/>
        </w:rPr>
        <w:t xml:space="preserve"> option for the treatment of progressive HCC. The patients with the age over 60 and a stable primary liver mass were benefit from the chemotherapy, leading to survival prolongation. Most clinical trials are currently focused on target agent because HCC is considered to be chemo-resistant cancer. Based on our data, new clinical trials using chemotherapy should be tried beyond </w:t>
      </w:r>
      <w:proofErr w:type="spellStart"/>
      <w:r w:rsidRPr="005A2E44">
        <w:rPr>
          <w:rFonts w:ascii="Book Antiqua" w:hAnsi="Book Antiqua"/>
          <w:bCs/>
          <w:sz w:val="24"/>
          <w:szCs w:val="24"/>
        </w:rPr>
        <w:t>sorafenib</w:t>
      </w:r>
      <w:proofErr w:type="spellEnd"/>
      <w:r w:rsidRPr="005A2E44">
        <w:rPr>
          <w:rFonts w:ascii="Book Antiqua" w:hAnsi="Book Antiqua"/>
          <w:bCs/>
          <w:sz w:val="24"/>
          <w:szCs w:val="24"/>
        </w:rPr>
        <w:t>.</w:t>
      </w:r>
      <w:r w:rsidRPr="005A2E44">
        <w:rPr>
          <w:rFonts w:ascii="Book Antiqua" w:hAnsi="Book Antiqua"/>
          <w:sz w:val="24"/>
          <w:szCs w:val="24"/>
        </w:rPr>
        <w:t xml:space="preserve"> </w:t>
      </w:r>
    </w:p>
    <w:p w:rsidR="00587BE8" w:rsidRPr="005A2E44" w:rsidRDefault="00587BE8" w:rsidP="00417646">
      <w:pPr>
        <w:wordWrap/>
        <w:spacing w:line="360" w:lineRule="auto"/>
        <w:rPr>
          <w:rFonts w:ascii="Book Antiqua" w:hAnsi="Book Antiqua"/>
          <w:b/>
          <w:sz w:val="24"/>
          <w:szCs w:val="24"/>
        </w:rPr>
      </w:pPr>
    </w:p>
    <w:p w:rsidR="00587BE8" w:rsidRPr="005A2E44" w:rsidRDefault="00587BE8" w:rsidP="00B57680">
      <w:pPr>
        <w:wordWrap/>
        <w:snapToGrid w:val="0"/>
        <w:spacing w:line="360" w:lineRule="auto"/>
        <w:rPr>
          <w:rFonts w:ascii="Book Antiqua" w:eastAsia="宋体" w:hAnsi="Book Antiqua"/>
          <w:sz w:val="24"/>
          <w:szCs w:val="24"/>
          <w:lang w:eastAsia="zh-CN"/>
        </w:rPr>
      </w:pPr>
      <w:proofErr w:type="gramStart"/>
      <w:r w:rsidRPr="005A2E44">
        <w:rPr>
          <w:rFonts w:ascii="Book Antiqua" w:hAnsi="Book Antiqua"/>
          <w:sz w:val="24"/>
          <w:szCs w:val="24"/>
        </w:rPr>
        <w:t>Lee</w:t>
      </w:r>
      <w:r w:rsidRPr="005A2E44">
        <w:rPr>
          <w:rFonts w:ascii="Book Antiqua" w:eastAsia="宋体" w:hAnsi="Book Antiqua"/>
          <w:sz w:val="24"/>
          <w:szCs w:val="24"/>
          <w:lang w:eastAsia="zh-CN"/>
        </w:rPr>
        <w:t xml:space="preserve"> JE</w:t>
      </w:r>
      <w:r w:rsidRPr="005A2E44">
        <w:rPr>
          <w:rFonts w:ascii="Book Antiqua" w:hAnsi="Book Antiqua"/>
          <w:sz w:val="24"/>
          <w:szCs w:val="24"/>
        </w:rPr>
        <w:t xml:space="preserve">, </w:t>
      </w:r>
      <w:proofErr w:type="spellStart"/>
      <w:r w:rsidRPr="005A2E44">
        <w:rPr>
          <w:rFonts w:ascii="Book Antiqua" w:hAnsi="Book Antiqua"/>
          <w:sz w:val="24"/>
          <w:szCs w:val="24"/>
        </w:rPr>
        <w:t>Bae</w:t>
      </w:r>
      <w:proofErr w:type="spellEnd"/>
      <w:r w:rsidRPr="005A2E44">
        <w:rPr>
          <w:rFonts w:ascii="Book Antiqua" w:eastAsia="宋体" w:hAnsi="Book Antiqua"/>
          <w:sz w:val="24"/>
          <w:szCs w:val="24"/>
          <w:lang w:eastAsia="zh-CN"/>
        </w:rPr>
        <w:t xml:space="preserve"> SH</w:t>
      </w:r>
      <w:r w:rsidRPr="005A2E44">
        <w:rPr>
          <w:rFonts w:ascii="Book Antiqua" w:hAnsi="Book Antiqua"/>
          <w:sz w:val="24"/>
          <w:szCs w:val="24"/>
        </w:rPr>
        <w:t>, Choi</w:t>
      </w:r>
      <w:r w:rsidRPr="005A2E44">
        <w:rPr>
          <w:rFonts w:ascii="Book Antiqua" w:eastAsia="宋体" w:hAnsi="Book Antiqua"/>
          <w:sz w:val="24"/>
          <w:szCs w:val="24"/>
          <w:lang w:eastAsia="zh-CN"/>
        </w:rPr>
        <w:t xml:space="preserve"> JY</w:t>
      </w:r>
      <w:r w:rsidRPr="005A2E44">
        <w:rPr>
          <w:rFonts w:ascii="Book Antiqua" w:hAnsi="Book Antiqua"/>
          <w:sz w:val="24"/>
          <w:szCs w:val="24"/>
        </w:rPr>
        <w:t>, Yoon</w:t>
      </w:r>
      <w:r w:rsidRPr="005A2E44">
        <w:rPr>
          <w:rFonts w:ascii="Book Antiqua" w:eastAsia="宋体" w:hAnsi="Book Antiqua"/>
          <w:sz w:val="24"/>
          <w:szCs w:val="24"/>
          <w:lang w:eastAsia="zh-CN"/>
        </w:rPr>
        <w:t xml:space="preserve"> SK</w:t>
      </w:r>
      <w:r w:rsidRPr="005A2E44">
        <w:rPr>
          <w:rFonts w:ascii="Book Antiqua" w:hAnsi="Book Antiqua"/>
          <w:sz w:val="24"/>
          <w:szCs w:val="24"/>
        </w:rPr>
        <w:t>, You</w:t>
      </w:r>
      <w:r w:rsidRPr="005A2E44">
        <w:rPr>
          <w:rFonts w:ascii="Book Antiqua" w:eastAsia="宋体" w:hAnsi="Book Antiqua"/>
          <w:sz w:val="24"/>
          <w:szCs w:val="24"/>
          <w:lang w:eastAsia="zh-CN"/>
        </w:rPr>
        <w:t xml:space="preserve"> YK</w:t>
      </w:r>
      <w:r w:rsidRPr="005A2E44">
        <w:rPr>
          <w:rFonts w:ascii="Book Antiqua" w:hAnsi="Book Antiqua"/>
          <w:sz w:val="24"/>
          <w:szCs w:val="24"/>
        </w:rPr>
        <w:t>, Lee</w:t>
      </w:r>
      <w:r w:rsidRPr="005A2E44">
        <w:rPr>
          <w:rFonts w:ascii="Book Antiqua" w:eastAsia="宋体" w:hAnsi="Book Antiqua"/>
          <w:sz w:val="24"/>
          <w:szCs w:val="24"/>
          <w:lang w:eastAsia="zh-CN"/>
        </w:rPr>
        <w:t xml:space="preserve"> MA.</w:t>
      </w:r>
      <w:proofErr w:type="gramEnd"/>
      <w:r w:rsidRPr="005A2E44">
        <w:rPr>
          <w:rFonts w:ascii="Book Antiqua" w:eastAsia="宋体" w:hAnsi="Book Antiqua"/>
          <w:sz w:val="24"/>
          <w:szCs w:val="24"/>
          <w:lang w:eastAsia="zh-CN"/>
        </w:rPr>
        <w:t xml:space="preserve"> </w:t>
      </w:r>
      <w:proofErr w:type="spellStart"/>
      <w:r w:rsidRPr="005A2E44">
        <w:rPr>
          <w:rFonts w:ascii="Book Antiqua" w:hAnsi="Book Antiqua"/>
          <w:sz w:val="24"/>
          <w:szCs w:val="24"/>
        </w:rPr>
        <w:t>Epirubicin</w:t>
      </w:r>
      <w:proofErr w:type="spellEnd"/>
      <w:r w:rsidRPr="005A2E44">
        <w:rPr>
          <w:rFonts w:ascii="Book Antiqua" w:hAnsi="Book Antiqua"/>
          <w:sz w:val="24"/>
          <w:szCs w:val="24"/>
        </w:rPr>
        <w:t xml:space="preserve">, </w:t>
      </w:r>
      <w:proofErr w:type="spellStart"/>
      <w:r w:rsidRPr="005A2E44">
        <w:rPr>
          <w:rFonts w:ascii="Book Antiqua" w:hAnsi="Book Antiqua"/>
          <w:sz w:val="24"/>
          <w:szCs w:val="24"/>
        </w:rPr>
        <w:t>Cisplatin</w:t>
      </w:r>
      <w:proofErr w:type="spellEnd"/>
      <w:r w:rsidRPr="005A2E44">
        <w:rPr>
          <w:rFonts w:ascii="Book Antiqua" w:hAnsi="Book Antiqua"/>
          <w:sz w:val="24"/>
          <w:szCs w:val="24"/>
        </w:rPr>
        <w:t xml:space="preserve">, 5-FU combination chemotherapy in </w:t>
      </w:r>
      <w:proofErr w:type="spellStart"/>
      <w:r w:rsidRPr="005A2E44">
        <w:rPr>
          <w:rFonts w:ascii="Book Antiqua" w:hAnsi="Book Antiqua"/>
          <w:sz w:val="24"/>
          <w:szCs w:val="24"/>
        </w:rPr>
        <w:t>sorafenib</w:t>
      </w:r>
      <w:proofErr w:type="spellEnd"/>
      <w:r w:rsidRPr="005A2E44">
        <w:rPr>
          <w:rFonts w:ascii="Book Antiqua" w:hAnsi="Book Antiqua"/>
          <w:sz w:val="24"/>
          <w:szCs w:val="24"/>
        </w:rPr>
        <w:t>-refractory</w:t>
      </w:r>
      <w:r w:rsidRPr="005A2E44">
        <w:rPr>
          <w:rFonts w:ascii="Book Antiqua" w:eastAsia="宋体" w:hAnsi="Book Antiqua"/>
          <w:sz w:val="24"/>
          <w:szCs w:val="24"/>
          <w:lang w:eastAsia="zh-CN"/>
        </w:rPr>
        <w:t xml:space="preserve"> </w:t>
      </w:r>
      <w:r w:rsidRPr="005A2E44">
        <w:rPr>
          <w:rFonts w:ascii="Book Antiqua" w:hAnsi="Book Antiqua"/>
          <w:sz w:val="24"/>
          <w:szCs w:val="24"/>
        </w:rPr>
        <w:t>metastatic hepatocellular carcinoma</w:t>
      </w:r>
      <w:r w:rsidRPr="005A2E44">
        <w:rPr>
          <w:rFonts w:ascii="Book Antiqua" w:eastAsia="宋体" w:hAnsi="Book Antiqua"/>
          <w:sz w:val="24"/>
          <w:szCs w:val="24"/>
          <w:lang w:eastAsia="zh-CN"/>
        </w:rPr>
        <w:t>.</w:t>
      </w:r>
    </w:p>
    <w:p w:rsidR="00587BE8" w:rsidRPr="005A2E44" w:rsidRDefault="00587BE8" w:rsidP="00B57680">
      <w:pPr>
        <w:wordWrap/>
        <w:snapToGrid w:val="0"/>
        <w:spacing w:line="360" w:lineRule="auto"/>
        <w:rPr>
          <w:rFonts w:ascii="Book Antiqua" w:eastAsia="宋体" w:hAnsi="Book Antiqua"/>
          <w:sz w:val="24"/>
          <w:szCs w:val="24"/>
          <w:lang w:eastAsia="zh-CN"/>
        </w:rPr>
      </w:pPr>
    </w:p>
    <w:p w:rsidR="00587BE8" w:rsidRPr="005A2E44" w:rsidRDefault="00587BE8" w:rsidP="00B57680">
      <w:pPr>
        <w:spacing w:line="360" w:lineRule="auto"/>
        <w:rPr>
          <w:rFonts w:ascii="Book Antiqua" w:hAnsi="Book Antiqua"/>
          <w:b/>
          <w:sz w:val="24"/>
          <w:szCs w:val="24"/>
        </w:rPr>
      </w:pPr>
      <w:bookmarkStart w:id="5" w:name="OLE_LINK46"/>
      <w:bookmarkStart w:id="6" w:name="OLE_LINK47"/>
      <w:bookmarkStart w:id="7" w:name="OLE_LINK61"/>
      <w:bookmarkStart w:id="8" w:name="OLE_LINK84"/>
      <w:bookmarkStart w:id="9" w:name="OLE_LINK90"/>
      <w:bookmarkStart w:id="10" w:name="OLE_LINK104"/>
      <w:r w:rsidRPr="005A2E44">
        <w:rPr>
          <w:rFonts w:ascii="Book Antiqua" w:hAnsi="Book Antiqua"/>
          <w:b/>
          <w:sz w:val="24"/>
          <w:szCs w:val="24"/>
        </w:rPr>
        <w:t xml:space="preserve">Available from: URL: </w:t>
      </w:r>
    </w:p>
    <w:p w:rsidR="00587BE8" w:rsidRPr="005A2E44" w:rsidRDefault="00587BE8" w:rsidP="00B57680">
      <w:pPr>
        <w:spacing w:line="360" w:lineRule="auto"/>
        <w:rPr>
          <w:rFonts w:ascii="Book Antiqua" w:hAnsi="Book Antiqua"/>
          <w:b/>
          <w:sz w:val="24"/>
          <w:szCs w:val="24"/>
        </w:rPr>
      </w:pPr>
      <w:r w:rsidRPr="005A2E44">
        <w:rPr>
          <w:rFonts w:ascii="Book Antiqua" w:hAnsi="Book Antiqua"/>
          <w:b/>
          <w:sz w:val="24"/>
          <w:szCs w:val="24"/>
        </w:rPr>
        <w:t>DOI:</w:t>
      </w:r>
    </w:p>
    <w:bookmarkEnd w:id="5"/>
    <w:bookmarkEnd w:id="6"/>
    <w:bookmarkEnd w:id="7"/>
    <w:bookmarkEnd w:id="8"/>
    <w:bookmarkEnd w:id="9"/>
    <w:bookmarkEnd w:id="10"/>
    <w:p w:rsidR="00587BE8" w:rsidRPr="005A2E44" w:rsidRDefault="00587BE8" w:rsidP="00B57680">
      <w:pPr>
        <w:wordWrap/>
        <w:snapToGrid w:val="0"/>
        <w:spacing w:line="360" w:lineRule="auto"/>
        <w:rPr>
          <w:rFonts w:ascii="Book Antiqua" w:eastAsia="宋体" w:hAnsi="Book Antiqua"/>
          <w:sz w:val="24"/>
          <w:szCs w:val="24"/>
          <w:lang w:eastAsia="zh-CN"/>
        </w:rPr>
      </w:pPr>
      <w:r w:rsidRPr="005A2E44">
        <w:rPr>
          <w:rFonts w:ascii="Book Antiqua" w:eastAsia="宋体" w:hAnsi="Book Antiqua"/>
          <w:sz w:val="24"/>
          <w:szCs w:val="24"/>
          <w:lang w:eastAsia="zh-CN"/>
        </w:rPr>
        <w:br w:type="page"/>
      </w:r>
    </w:p>
    <w:p w:rsidR="00587BE8" w:rsidRPr="005A2E44" w:rsidRDefault="00587BE8" w:rsidP="00417646">
      <w:pPr>
        <w:wordWrap/>
        <w:spacing w:line="360" w:lineRule="auto"/>
        <w:rPr>
          <w:rFonts w:ascii="Book Antiqua" w:hAnsi="Book Antiqua"/>
          <w:b/>
          <w:sz w:val="24"/>
          <w:szCs w:val="24"/>
        </w:rPr>
      </w:pPr>
      <w:r w:rsidRPr="005A2E44">
        <w:rPr>
          <w:rFonts w:ascii="Book Antiqua" w:hAnsi="Book Antiqua"/>
          <w:b/>
          <w:sz w:val="24"/>
          <w:szCs w:val="24"/>
        </w:rPr>
        <w:lastRenderedPageBreak/>
        <w:t>INTRODUCTION</w:t>
      </w:r>
    </w:p>
    <w:p w:rsidR="00587BE8" w:rsidRPr="005A2E44" w:rsidRDefault="00587BE8" w:rsidP="000E7444">
      <w:pPr>
        <w:wordWrap/>
        <w:spacing w:line="360" w:lineRule="auto"/>
        <w:rPr>
          <w:rFonts w:ascii="Book Antiqua" w:hAnsi="Book Antiqua"/>
          <w:sz w:val="24"/>
          <w:szCs w:val="24"/>
        </w:rPr>
      </w:pPr>
      <w:r w:rsidRPr="005A2E44">
        <w:rPr>
          <w:rFonts w:ascii="Book Antiqua" w:hAnsi="Book Antiqua"/>
          <w:sz w:val="24"/>
          <w:szCs w:val="24"/>
        </w:rPr>
        <w:t xml:space="preserve">Hepatocellular carcinoma (HCC) is the sixth most common cancer globally and the fifth in </w:t>
      </w:r>
      <w:proofErr w:type="gramStart"/>
      <w:r w:rsidRPr="005A2E44">
        <w:rPr>
          <w:rFonts w:ascii="Book Antiqua" w:hAnsi="Book Antiqua"/>
          <w:sz w:val="24"/>
          <w:szCs w:val="24"/>
        </w:rPr>
        <w:t>Korea</w:t>
      </w:r>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1,2]</w:t>
      </w:r>
      <w:r w:rsidRPr="005A2E44">
        <w:rPr>
          <w:rFonts w:ascii="Book Antiqua" w:hAnsi="Book Antiqua"/>
          <w:sz w:val="24"/>
          <w:szCs w:val="24"/>
        </w:rPr>
        <w:t xml:space="preserve">. The incidence of HCC is higher in Asia, and it is often associated with chronic liver disease or chronic alcoholic </w:t>
      </w:r>
      <w:proofErr w:type="gramStart"/>
      <w:r w:rsidRPr="005A2E44">
        <w:rPr>
          <w:rFonts w:ascii="Book Antiqua" w:hAnsi="Book Antiqua"/>
          <w:sz w:val="24"/>
          <w:szCs w:val="24"/>
        </w:rPr>
        <w:t>hepatitis</w:t>
      </w:r>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3]</w:t>
      </w:r>
      <w:r w:rsidRPr="005A2E44">
        <w:rPr>
          <w:rFonts w:ascii="Book Antiqua" w:hAnsi="Book Antiqua"/>
          <w:sz w:val="24"/>
          <w:szCs w:val="24"/>
        </w:rPr>
        <w:t xml:space="preserve">. Although several surveillance programs are actively ongoing in Asian countries including Korea, many patients visit the clinic when they have already reached the intermediate to advanced stage of HCC. Based on the Barcelona-Clinical Liver Cancer (BCLC) staging system, the intermediate stage group can benefit from chemo-embolization or radiofrequency </w:t>
      </w:r>
      <w:proofErr w:type="gramStart"/>
      <w:r w:rsidRPr="005A2E44">
        <w:rPr>
          <w:rFonts w:ascii="Book Antiqua" w:hAnsi="Book Antiqua"/>
          <w:sz w:val="24"/>
          <w:szCs w:val="24"/>
        </w:rPr>
        <w:t>ablation</w:t>
      </w:r>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4]</w:t>
      </w:r>
      <w:r w:rsidRPr="005A2E44">
        <w:rPr>
          <w:rFonts w:ascii="Book Antiqua" w:hAnsi="Book Antiqua"/>
          <w:sz w:val="24"/>
          <w:szCs w:val="24"/>
        </w:rPr>
        <w:t xml:space="preserve">. For advanced metastatic HCC, systemic therapy is needed, but an effective cytotoxic chemotherapy regimen has not yet been </w:t>
      </w:r>
      <w:proofErr w:type="gramStart"/>
      <w:r w:rsidRPr="005A2E44">
        <w:rPr>
          <w:rFonts w:ascii="Book Antiqua" w:hAnsi="Book Antiqua"/>
          <w:sz w:val="24"/>
          <w:szCs w:val="24"/>
        </w:rPr>
        <w:t>identified</w:t>
      </w:r>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5]</w:t>
      </w:r>
      <w:r w:rsidRPr="005A2E44">
        <w:rPr>
          <w:rFonts w:ascii="Book Antiqua" w:hAnsi="Book Antiqua"/>
          <w:sz w:val="24"/>
          <w:szCs w:val="24"/>
        </w:rPr>
        <w:t xml:space="preserve">. Recently,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has been reported as a standard therapy because it produced a significant survival benefit comparing to placebo in two randomized </w:t>
      </w:r>
      <w:proofErr w:type="gramStart"/>
      <w:r w:rsidRPr="005A2E44">
        <w:rPr>
          <w:rFonts w:ascii="Book Antiqua" w:hAnsi="Book Antiqua"/>
          <w:sz w:val="24"/>
          <w:szCs w:val="24"/>
        </w:rPr>
        <w:t>trials</w:t>
      </w:r>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4, 6, 7]</w:t>
      </w:r>
      <w:r w:rsidRPr="005A2E44">
        <w:rPr>
          <w:rFonts w:ascii="Book Antiqua" w:hAnsi="Book Antiqua"/>
          <w:sz w:val="24"/>
          <w:szCs w:val="24"/>
        </w:rPr>
        <w:t xml:space="preserve">. Furthermore, no more effective target agent is currently available to treat the progressive disease after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therapy, despite many clinical trials of new target </w:t>
      </w:r>
      <w:proofErr w:type="gramStart"/>
      <w:r w:rsidRPr="005A2E44">
        <w:rPr>
          <w:rFonts w:ascii="Book Antiqua" w:hAnsi="Book Antiqua"/>
          <w:sz w:val="24"/>
          <w:szCs w:val="24"/>
        </w:rPr>
        <w:t>agents</w:t>
      </w:r>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8]</w:t>
      </w:r>
      <w:r w:rsidRPr="005A2E44">
        <w:rPr>
          <w:rFonts w:ascii="Book Antiqua" w:hAnsi="Book Antiqua"/>
          <w:sz w:val="24"/>
          <w:szCs w:val="24"/>
        </w:rPr>
        <w:t xml:space="preserve">. </w:t>
      </w:r>
    </w:p>
    <w:p w:rsidR="00587BE8" w:rsidRPr="005A2E44" w:rsidRDefault="00587BE8" w:rsidP="00EA365F">
      <w:pPr>
        <w:wordWrap/>
        <w:spacing w:line="360" w:lineRule="auto"/>
        <w:ind w:firstLineChars="200" w:firstLine="480"/>
        <w:rPr>
          <w:rFonts w:ascii="Book Antiqua" w:hAnsi="Book Antiqua"/>
          <w:sz w:val="24"/>
          <w:szCs w:val="24"/>
        </w:rPr>
      </w:pPr>
      <w:r w:rsidRPr="005A2E44">
        <w:rPr>
          <w:rFonts w:ascii="Book Antiqua" w:hAnsi="Book Antiqua"/>
          <w:sz w:val="24"/>
          <w:szCs w:val="24"/>
        </w:rPr>
        <w:t xml:space="preserve">For a long time, doxorubicin has served as the backbone of cytotoxic chemotherapy for </w:t>
      </w:r>
      <w:proofErr w:type="gramStart"/>
      <w:r w:rsidRPr="005A2E44">
        <w:rPr>
          <w:rFonts w:ascii="Book Antiqua" w:hAnsi="Book Antiqua"/>
          <w:sz w:val="24"/>
          <w:szCs w:val="24"/>
        </w:rPr>
        <w:t>HCC</w:t>
      </w:r>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5]</w:t>
      </w:r>
      <w:r w:rsidRPr="005A2E44">
        <w:rPr>
          <w:rFonts w:ascii="Book Antiqua" w:hAnsi="Book Antiqua"/>
          <w:sz w:val="24"/>
          <w:szCs w:val="24"/>
        </w:rPr>
        <w:t>, yielding approximately a showing about 16% response rate</w:t>
      </w:r>
      <w:r w:rsidRPr="005A2E44">
        <w:rPr>
          <w:rFonts w:ascii="Book Antiqua" w:hAnsi="Book Antiqua"/>
          <w:sz w:val="24"/>
          <w:szCs w:val="24"/>
          <w:vertAlign w:val="superscript"/>
        </w:rPr>
        <w:t>[9]</w:t>
      </w:r>
      <w:r w:rsidRPr="005A2E44">
        <w:rPr>
          <w:rFonts w:ascii="Book Antiqua" w:hAnsi="Book Antiqua"/>
          <w:sz w:val="24"/>
          <w:szCs w:val="24"/>
        </w:rPr>
        <w:t xml:space="preserve">. </w:t>
      </w:r>
      <w:proofErr w:type="spellStart"/>
      <w:r w:rsidRPr="005A2E44">
        <w:rPr>
          <w:rFonts w:ascii="Book Antiqua" w:hAnsi="Book Antiqua"/>
          <w:sz w:val="24"/>
          <w:szCs w:val="24"/>
        </w:rPr>
        <w:t>Epirubicin</w:t>
      </w:r>
      <w:proofErr w:type="spellEnd"/>
      <w:r w:rsidRPr="005A2E44">
        <w:rPr>
          <w:rFonts w:ascii="Book Antiqua" w:hAnsi="Book Antiqua"/>
          <w:sz w:val="24"/>
          <w:szCs w:val="24"/>
        </w:rPr>
        <w:t xml:space="preserve"> is a doxorubicin derivative with a better therapeutic </w:t>
      </w:r>
      <w:proofErr w:type="gramStart"/>
      <w:r w:rsidRPr="005A2E44">
        <w:rPr>
          <w:rFonts w:ascii="Book Antiqua" w:hAnsi="Book Antiqua"/>
          <w:sz w:val="24"/>
          <w:szCs w:val="24"/>
        </w:rPr>
        <w:t>index</w:t>
      </w:r>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10]</w:t>
      </w:r>
      <w:r w:rsidRPr="005A2E44">
        <w:rPr>
          <w:rFonts w:ascii="Book Antiqua" w:hAnsi="Book Antiqua"/>
          <w:sz w:val="24"/>
          <w:szCs w:val="24"/>
        </w:rPr>
        <w:t>, and a response rate of 17%</w:t>
      </w:r>
      <w:r w:rsidRPr="005A2E44">
        <w:rPr>
          <w:rFonts w:ascii="Book Antiqua" w:hAnsi="Book Antiqua"/>
          <w:sz w:val="24"/>
          <w:szCs w:val="24"/>
          <w:vertAlign w:val="superscript"/>
        </w:rPr>
        <w:t>[11]</w:t>
      </w:r>
      <w:r w:rsidRPr="005A2E44">
        <w:rPr>
          <w:rFonts w:ascii="Book Antiqua" w:hAnsi="Book Antiqua"/>
          <w:sz w:val="24"/>
          <w:szCs w:val="24"/>
        </w:rPr>
        <w:t xml:space="preserve">. As a single agent, </w:t>
      </w:r>
      <w:proofErr w:type="spellStart"/>
      <w:r w:rsidRPr="005A2E44">
        <w:rPr>
          <w:rFonts w:ascii="Book Antiqua" w:hAnsi="Book Antiqua"/>
          <w:sz w:val="24"/>
          <w:szCs w:val="24"/>
        </w:rPr>
        <w:t>cisplatin</w:t>
      </w:r>
      <w:proofErr w:type="spellEnd"/>
      <w:r w:rsidRPr="005A2E44">
        <w:rPr>
          <w:rFonts w:ascii="Book Antiqua" w:hAnsi="Book Antiqua"/>
          <w:sz w:val="24"/>
          <w:szCs w:val="24"/>
        </w:rPr>
        <w:t xml:space="preserve"> has also shown a 17% response rate for advanced </w:t>
      </w:r>
      <w:proofErr w:type="gramStart"/>
      <w:r w:rsidRPr="005A2E44">
        <w:rPr>
          <w:rFonts w:ascii="Book Antiqua" w:hAnsi="Book Antiqua"/>
          <w:sz w:val="24"/>
          <w:szCs w:val="24"/>
        </w:rPr>
        <w:t>HCC</w:t>
      </w:r>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12]</w:t>
      </w:r>
      <w:r w:rsidRPr="005A2E44">
        <w:rPr>
          <w:rFonts w:ascii="Book Antiqua" w:hAnsi="Book Antiqua"/>
          <w:sz w:val="24"/>
          <w:szCs w:val="24"/>
        </w:rPr>
        <w:t xml:space="preserve">, and when this agent was combined with </w:t>
      </w:r>
      <w:proofErr w:type="spellStart"/>
      <w:r w:rsidRPr="005A2E44">
        <w:rPr>
          <w:rFonts w:ascii="Book Antiqua" w:hAnsi="Book Antiqua"/>
          <w:sz w:val="24"/>
          <w:szCs w:val="24"/>
        </w:rPr>
        <w:t>epirubicin</w:t>
      </w:r>
      <w:proofErr w:type="spellEnd"/>
      <w:r w:rsidRPr="005A2E44">
        <w:rPr>
          <w:rFonts w:ascii="Book Antiqua" w:hAnsi="Book Antiqua"/>
          <w:sz w:val="24"/>
          <w:szCs w:val="24"/>
        </w:rPr>
        <w:t xml:space="preserve"> and 5-FU, a higher response rate was achieved</w:t>
      </w:r>
      <w:r w:rsidRPr="005A2E44">
        <w:rPr>
          <w:rFonts w:ascii="Book Antiqua" w:hAnsi="Book Antiqua"/>
          <w:sz w:val="24"/>
          <w:szCs w:val="24"/>
          <w:vertAlign w:val="superscript"/>
        </w:rPr>
        <w:t>[13]</w:t>
      </w:r>
      <w:r w:rsidRPr="005A2E44">
        <w:rPr>
          <w:rFonts w:ascii="Book Antiqua" w:hAnsi="Book Antiqua"/>
          <w:sz w:val="24"/>
          <w:szCs w:val="24"/>
        </w:rPr>
        <w:t>. Although this combination chemotherapy was suggested a potential systemic therapy to treat for metastatic HCC in the past, only few trials for cytotoxic chemotherapy have been attempted due to the toxicity of the treatment and the underlying hepatic dysfunction of the patients.</w:t>
      </w:r>
    </w:p>
    <w:p w:rsidR="00587BE8" w:rsidRPr="005A2E44" w:rsidRDefault="00587BE8" w:rsidP="00EA365F">
      <w:pPr>
        <w:wordWrap/>
        <w:spacing w:line="360" w:lineRule="auto"/>
        <w:ind w:firstLineChars="250" w:firstLine="600"/>
        <w:rPr>
          <w:rFonts w:ascii="Book Antiqua" w:hAnsi="Book Antiqua"/>
          <w:sz w:val="24"/>
          <w:szCs w:val="24"/>
        </w:rPr>
      </w:pPr>
      <w:r w:rsidRPr="005A2E44">
        <w:rPr>
          <w:rFonts w:ascii="Book Antiqua" w:hAnsi="Book Antiqua"/>
          <w:sz w:val="24"/>
          <w:szCs w:val="24"/>
        </w:rPr>
        <w:t xml:space="preserve">In the present study, we retrospectively analyzed the clinical efficacy and safety of </w:t>
      </w:r>
      <w:proofErr w:type="spellStart"/>
      <w:r w:rsidRPr="005A2E44">
        <w:rPr>
          <w:rFonts w:ascii="Book Antiqua" w:hAnsi="Book Antiqua"/>
          <w:sz w:val="24"/>
          <w:szCs w:val="24"/>
        </w:rPr>
        <w:t>epirubicin</w:t>
      </w:r>
      <w:proofErr w:type="spellEnd"/>
      <w:r w:rsidRPr="005A2E44">
        <w:rPr>
          <w:rFonts w:ascii="Book Antiqua" w:hAnsi="Book Antiqua"/>
          <w:sz w:val="24"/>
          <w:szCs w:val="24"/>
        </w:rPr>
        <w:t xml:space="preserve">, </w:t>
      </w:r>
      <w:proofErr w:type="spellStart"/>
      <w:r w:rsidRPr="005A2E44">
        <w:rPr>
          <w:rFonts w:ascii="Book Antiqua" w:hAnsi="Book Antiqua"/>
          <w:sz w:val="24"/>
          <w:szCs w:val="24"/>
        </w:rPr>
        <w:t>cisplatin</w:t>
      </w:r>
      <w:proofErr w:type="spellEnd"/>
      <w:r w:rsidRPr="005A2E44">
        <w:rPr>
          <w:rFonts w:ascii="Book Antiqua" w:hAnsi="Book Antiqua"/>
          <w:sz w:val="24"/>
          <w:szCs w:val="24"/>
        </w:rPr>
        <w:t xml:space="preserve">, and 5-FU (ECF) combination chemotherapy in patients who presented progressive disease after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therapy to evaluate the potential benefit of these cytotoxic agents for advanced HCC.</w:t>
      </w:r>
    </w:p>
    <w:p w:rsidR="00587BE8" w:rsidRPr="005A2E44" w:rsidRDefault="00587BE8" w:rsidP="00417646">
      <w:pPr>
        <w:wordWrap/>
        <w:spacing w:line="360" w:lineRule="auto"/>
        <w:ind w:firstLineChars="50" w:firstLine="120"/>
        <w:rPr>
          <w:rFonts w:ascii="Book Antiqua" w:hAnsi="Book Antiqua"/>
          <w:sz w:val="24"/>
          <w:szCs w:val="24"/>
        </w:rPr>
      </w:pPr>
    </w:p>
    <w:p w:rsidR="00587BE8" w:rsidRPr="005A2E44" w:rsidRDefault="00587BE8" w:rsidP="00417646">
      <w:pPr>
        <w:widowControl/>
        <w:wordWrap/>
        <w:autoSpaceDE/>
        <w:autoSpaceDN/>
        <w:spacing w:line="360" w:lineRule="auto"/>
        <w:rPr>
          <w:rFonts w:ascii="Book Antiqua" w:hAnsi="Book Antiqua"/>
          <w:b/>
          <w:sz w:val="24"/>
          <w:szCs w:val="24"/>
        </w:rPr>
      </w:pPr>
      <w:r w:rsidRPr="005A2E44">
        <w:rPr>
          <w:rFonts w:ascii="Book Antiqua" w:hAnsi="Book Antiqua"/>
          <w:b/>
          <w:sz w:val="24"/>
          <w:szCs w:val="24"/>
        </w:rPr>
        <w:t>MATERIALS AND METHODS</w:t>
      </w:r>
    </w:p>
    <w:p w:rsidR="00587BE8" w:rsidRPr="005A2E44" w:rsidRDefault="00587BE8" w:rsidP="00417646">
      <w:pPr>
        <w:wordWrap/>
        <w:spacing w:line="360" w:lineRule="auto"/>
        <w:rPr>
          <w:rFonts w:ascii="Book Antiqua" w:hAnsi="Book Antiqua"/>
          <w:b/>
          <w:i/>
          <w:sz w:val="24"/>
          <w:szCs w:val="24"/>
        </w:rPr>
      </w:pPr>
      <w:r w:rsidRPr="005A2E44">
        <w:rPr>
          <w:rFonts w:ascii="Book Antiqua" w:hAnsi="Book Antiqua"/>
          <w:b/>
          <w:i/>
          <w:sz w:val="24"/>
          <w:szCs w:val="24"/>
        </w:rPr>
        <w:lastRenderedPageBreak/>
        <w:t>Patients</w:t>
      </w:r>
    </w:p>
    <w:p w:rsidR="00587BE8" w:rsidRPr="005A2E44" w:rsidRDefault="00587BE8" w:rsidP="00DE2E68">
      <w:pPr>
        <w:wordWrap/>
        <w:spacing w:line="360" w:lineRule="auto"/>
        <w:rPr>
          <w:rFonts w:ascii="Book Antiqua" w:hAnsi="Book Antiqua"/>
          <w:sz w:val="24"/>
          <w:szCs w:val="24"/>
        </w:rPr>
      </w:pPr>
      <w:r w:rsidRPr="005A2E44">
        <w:rPr>
          <w:rFonts w:ascii="Book Antiqua" w:hAnsi="Book Antiqua"/>
          <w:sz w:val="24"/>
          <w:szCs w:val="24"/>
        </w:rPr>
        <w:t xml:space="preserve">From April 2009 to June 2012, the medical records of patients who presented advanced HCC in Seoul St. Mary’s Hospital were retrospectively reviewed. All patients had metastatic, progressive HCC after receiving treatment with </w:t>
      </w:r>
      <w:proofErr w:type="spellStart"/>
      <w:r w:rsidRPr="005A2E44">
        <w:rPr>
          <w:rFonts w:ascii="Book Antiqua" w:hAnsi="Book Antiqua"/>
          <w:sz w:val="24"/>
          <w:szCs w:val="24"/>
        </w:rPr>
        <w:t>sorafenib</w:t>
      </w:r>
      <w:proofErr w:type="spellEnd"/>
      <w:r w:rsidRPr="005A2E44">
        <w:rPr>
          <w:rFonts w:ascii="Book Antiqua" w:hAnsi="Book Antiqua"/>
          <w:sz w:val="24"/>
          <w:szCs w:val="24"/>
        </w:rPr>
        <w:t>. The other eligible criteria included the following: (1) measurable lesions based on the response evaluation criteria in solid tumor (RECIST) criteria, ver. 1.0; (2) ECOG status 0 or 1; (3) Child-Pugh class A; (4) adequate bone marrow function, including platelet count ≥ 50,000/mm</w:t>
      </w:r>
      <w:r w:rsidRPr="005A2E44">
        <w:rPr>
          <w:rFonts w:ascii="Book Antiqua" w:hAnsi="Book Antiqua"/>
          <w:sz w:val="24"/>
          <w:szCs w:val="24"/>
          <w:vertAlign w:val="superscript"/>
        </w:rPr>
        <w:t>3</w:t>
      </w:r>
      <w:r w:rsidRPr="005A2E44">
        <w:rPr>
          <w:rFonts w:ascii="Book Antiqua" w:hAnsi="Book Antiqua"/>
          <w:sz w:val="24"/>
          <w:szCs w:val="24"/>
        </w:rPr>
        <w:t>, absolute neutrophil count ≥ 1,500/</w:t>
      </w:r>
      <w:proofErr w:type="spellStart"/>
      <w:r w:rsidRPr="005A2E44">
        <w:rPr>
          <w:rFonts w:ascii="Book Antiqua" w:hAnsi="Book Antiqua"/>
          <w:sz w:val="24"/>
          <w:szCs w:val="24"/>
        </w:rPr>
        <w:t>uL</w:t>
      </w:r>
      <w:proofErr w:type="spellEnd"/>
      <w:r w:rsidRPr="005A2E44">
        <w:rPr>
          <w:rFonts w:ascii="Book Antiqua" w:hAnsi="Book Antiqua"/>
          <w:sz w:val="24"/>
          <w:szCs w:val="24"/>
        </w:rPr>
        <w:t>, and hemoglobin ≥ 8.0g/</w:t>
      </w:r>
      <w:proofErr w:type="spellStart"/>
      <w:r w:rsidRPr="005A2E44">
        <w:rPr>
          <w:rFonts w:ascii="Book Antiqua" w:hAnsi="Book Antiqua"/>
          <w:sz w:val="24"/>
          <w:szCs w:val="24"/>
        </w:rPr>
        <w:t>dL</w:t>
      </w:r>
      <w:proofErr w:type="spellEnd"/>
      <w:r w:rsidRPr="005A2E44">
        <w:rPr>
          <w:rFonts w:ascii="Book Antiqua" w:hAnsi="Book Antiqua"/>
          <w:sz w:val="24"/>
          <w:szCs w:val="24"/>
        </w:rPr>
        <w:t>; (5) adequate hepatic function, including AST and ALT ≤ 5 x upper normal limit and bilirubin ≤ 2.0mg/</w:t>
      </w:r>
      <w:proofErr w:type="spellStart"/>
      <w:r w:rsidRPr="005A2E44">
        <w:rPr>
          <w:rFonts w:ascii="Book Antiqua" w:hAnsi="Book Antiqua"/>
          <w:sz w:val="24"/>
          <w:szCs w:val="24"/>
        </w:rPr>
        <w:t>dL</w:t>
      </w:r>
      <w:proofErr w:type="spellEnd"/>
      <w:r w:rsidRPr="005A2E44">
        <w:rPr>
          <w:rFonts w:ascii="Book Antiqua" w:hAnsi="Book Antiqua"/>
          <w:sz w:val="24"/>
          <w:szCs w:val="24"/>
        </w:rPr>
        <w:t xml:space="preserve">; and (6) adequate renal function, serum </w:t>
      </w:r>
      <w:proofErr w:type="spellStart"/>
      <w:r w:rsidRPr="005A2E44">
        <w:rPr>
          <w:rFonts w:ascii="Book Antiqua" w:hAnsi="Book Antiqua"/>
          <w:sz w:val="24"/>
          <w:szCs w:val="24"/>
        </w:rPr>
        <w:t>creatinine</w:t>
      </w:r>
      <w:proofErr w:type="spellEnd"/>
      <w:r w:rsidRPr="005A2E44">
        <w:rPr>
          <w:rFonts w:ascii="Book Antiqua" w:hAnsi="Book Antiqua"/>
          <w:sz w:val="24"/>
          <w:szCs w:val="24"/>
        </w:rPr>
        <w:t xml:space="preserve"> ≤ 2 x upper normal limit. All procedures followed were in accordance with the ethical standards of the responsible committee on human experiments and the Helsinki Declaration of 1975, as revised in 2008. Informed consent was obtained from all patients for their inclusion in the study. This study was also approved by the Institutional Review Board (IRB) of Seoul St. Mary’s Hospital, Catholic Medical Center.</w:t>
      </w:r>
    </w:p>
    <w:p w:rsidR="00587BE8" w:rsidRPr="005A2E44" w:rsidRDefault="00587BE8" w:rsidP="00417646">
      <w:pPr>
        <w:wordWrap/>
        <w:spacing w:line="360" w:lineRule="auto"/>
        <w:rPr>
          <w:rFonts w:ascii="Book Antiqua" w:hAnsi="Book Antiqua"/>
          <w:sz w:val="24"/>
          <w:szCs w:val="24"/>
        </w:rPr>
      </w:pPr>
    </w:p>
    <w:p w:rsidR="00587BE8" w:rsidRPr="005A2E44" w:rsidRDefault="00587BE8" w:rsidP="00417646">
      <w:pPr>
        <w:wordWrap/>
        <w:spacing w:line="360" w:lineRule="auto"/>
        <w:rPr>
          <w:rFonts w:ascii="Book Antiqua" w:hAnsi="Book Antiqua"/>
          <w:b/>
          <w:i/>
          <w:sz w:val="24"/>
          <w:szCs w:val="24"/>
        </w:rPr>
      </w:pPr>
      <w:r w:rsidRPr="005A2E44">
        <w:rPr>
          <w:rFonts w:ascii="Book Antiqua" w:hAnsi="Book Antiqua"/>
          <w:b/>
          <w:i/>
          <w:sz w:val="24"/>
          <w:szCs w:val="24"/>
        </w:rPr>
        <w:t>Treatment schedule and response evaluation</w:t>
      </w:r>
    </w:p>
    <w:p w:rsidR="00587BE8" w:rsidRPr="005A2E44" w:rsidRDefault="00587BE8" w:rsidP="009D4E20">
      <w:pPr>
        <w:wordWrap/>
        <w:spacing w:line="360" w:lineRule="auto"/>
        <w:rPr>
          <w:rFonts w:ascii="Book Antiqua" w:hAnsi="Book Antiqua"/>
          <w:sz w:val="24"/>
          <w:szCs w:val="24"/>
        </w:rPr>
      </w:pPr>
      <w:r w:rsidRPr="005A2E44">
        <w:rPr>
          <w:rFonts w:ascii="Book Antiqua" w:hAnsi="Book Antiqua"/>
          <w:sz w:val="24"/>
          <w:szCs w:val="24"/>
        </w:rPr>
        <w:t xml:space="preserve">Patients were treated with the combination of </w:t>
      </w:r>
      <w:proofErr w:type="spellStart"/>
      <w:r w:rsidRPr="005A2E44">
        <w:rPr>
          <w:rFonts w:ascii="Book Antiqua" w:hAnsi="Book Antiqua"/>
          <w:sz w:val="24"/>
          <w:szCs w:val="24"/>
        </w:rPr>
        <w:t>epirubicin</w:t>
      </w:r>
      <w:proofErr w:type="spellEnd"/>
      <w:r w:rsidRPr="005A2E44">
        <w:rPr>
          <w:rFonts w:ascii="Book Antiqua" w:hAnsi="Book Antiqua"/>
          <w:sz w:val="24"/>
          <w:szCs w:val="24"/>
        </w:rPr>
        <w:t xml:space="preserve"> (50mg/m</w:t>
      </w:r>
      <w:r w:rsidRPr="005A2E44">
        <w:rPr>
          <w:rFonts w:ascii="Book Antiqua" w:hAnsi="Book Antiqua"/>
          <w:sz w:val="24"/>
          <w:szCs w:val="24"/>
          <w:vertAlign w:val="superscript"/>
        </w:rPr>
        <w:t>2</w:t>
      </w:r>
      <w:r w:rsidRPr="005A2E44">
        <w:rPr>
          <w:rFonts w:ascii="Book Antiqua" w:hAnsi="Book Antiqua"/>
          <w:sz w:val="24"/>
          <w:szCs w:val="24"/>
        </w:rPr>
        <w:t xml:space="preserve"> IV; day 1), </w:t>
      </w:r>
      <w:proofErr w:type="spellStart"/>
      <w:r w:rsidRPr="005A2E44">
        <w:rPr>
          <w:rFonts w:ascii="Book Antiqua" w:hAnsi="Book Antiqua"/>
          <w:sz w:val="24"/>
          <w:szCs w:val="24"/>
        </w:rPr>
        <w:t>cisplatin</w:t>
      </w:r>
      <w:proofErr w:type="spellEnd"/>
      <w:r w:rsidRPr="005A2E44">
        <w:rPr>
          <w:rFonts w:ascii="Book Antiqua" w:hAnsi="Book Antiqua"/>
          <w:sz w:val="24"/>
          <w:szCs w:val="24"/>
        </w:rPr>
        <w:t xml:space="preserve"> (60mg/m</w:t>
      </w:r>
      <w:r w:rsidRPr="005A2E44">
        <w:rPr>
          <w:rFonts w:ascii="Book Antiqua" w:hAnsi="Book Antiqua"/>
          <w:sz w:val="24"/>
          <w:szCs w:val="24"/>
          <w:vertAlign w:val="superscript"/>
        </w:rPr>
        <w:t>2</w:t>
      </w:r>
      <w:r w:rsidRPr="005A2E44">
        <w:rPr>
          <w:rFonts w:ascii="Book Antiqua" w:hAnsi="Book Antiqua"/>
          <w:sz w:val="24"/>
          <w:szCs w:val="24"/>
        </w:rPr>
        <w:t xml:space="preserve"> IV; day 1), and 5-FU (1,000mg/m</w:t>
      </w:r>
      <w:r w:rsidRPr="005A2E44">
        <w:rPr>
          <w:rFonts w:ascii="Book Antiqua" w:hAnsi="Book Antiqua"/>
          <w:sz w:val="24"/>
          <w:szCs w:val="24"/>
          <w:vertAlign w:val="superscript"/>
        </w:rPr>
        <w:t>2</w:t>
      </w:r>
      <w:r w:rsidRPr="005A2E44">
        <w:rPr>
          <w:rFonts w:ascii="Book Antiqua" w:hAnsi="Book Antiqua"/>
          <w:sz w:val="24"/>
          <w:szCs w:val="24"/>
        </w:rPr>
        <w:t xml:space="preserve"> IV continuous; day 1-3) (ECF) every 4 wk. One liter of half saline was administered before and after the </w:t>
      </w:r>
      <w:proofErr w:type="spellStart"/>
      <w:r w:rsidRPr="005A2E44">
        <w:rPr>
          <w:rFonts w:ascii="Book Antiqua" w:hAnsi="Book Antiqua"/>
          <w:sz w:val="24"/>
          <w:szCs w:val="24"/>
        </w:rPr>
        <w:t>cisplatin</w:t>
      </w:r>
      <w:proofErr w:type="spellEnd"/>
      <w:r w:rsidRPr="005A2E44">
        <w:rPr>
          <w:rFonts w:ascii="Book Antiqua" w:hAnsi="Book Antiqua"/>
          <w:sz w:val="24"/>
          <w:szCs w:val="24"/>
        </w:rPr>
        <w:t xml:space="preserve">. Echocardiography was performed in all patients to monitor their basic heart function before </w:t>
      </w:r>
      <w:proofErr w:type="spellStart"/>
      <w:r w:rsidRPr="005A2E44">
        <w:rPr>
          <w:rFonts w:ascii="Book Antiqua" w:hAnsi="Book Antiqua"/>
          <w:sz w:val="24"/>
          <w:szCs w:val="24"/>
        </w:rPr>
        <w:t>epirubicin</w:t>
      </w:r>
      <w:proofErr w:type="spellEnd"/>
      <w:r w:rsidRPr="005A2E44">
        <w:rPr>
          <w:rFonts w:ascii="Book Antiqua" w:hAnsi="Book Antiqua"/>
          <w:sz w:val="24"/>
          <w:szCs w:val="24"/>
        </w:rPr>
        <w:t xml:space="preserve"> treatment. Response evaluation was performed with CT scans every 2 cycles of chemotherapy using the RECIST criteria, ver. 1.0. Toxicity monitoring was assessed using the </w:t>
      </w:r>
      <w:r w:rsidRPr="005A2E44">
        <w:rPr>
          <w:rFonts w:ascii="Book Antiqua" w:hAnsi="Book Antiqua"/>
          <w:kern w:val="0"/>
          <w:sz w:val="24"/>
          <w:szCs w:val="24"/>
        </w:rPr>
        <w:t>National Cancer Institute Common Terminology Criteria for Adverse Events</w:t>
      </w:r>
      <w:r w:rsidRPr="005A2E44">
        <w:rPr>
          <w:rFonts w:ascii="Book Antiqua" w:hAnsi="Book Antiqua"/>
          <w:sz w:val="24"/>
          <w:szCs w:val="24"/>
        </w:rPr>
        <w:t xml:space="preserve"> </w:t>
      </w:r>
      <w:r>
        <w:rPr>
          <w:rFonts w:ascii="Book Antiqua" w:eastAsia="宋体" w:hAnsi="Book Antiqua"/>
          <w:sz w:val="24"/>
          <w:szCs w:val="24"/>
          <w:lang w:eastAsia="zh-CN"/>
        </w:rPr>
        <w:t>(</w:t>
      </w:r>
      <w:r w:rsidRPr="005A2E44">
        <w:rPr>
          <w:rFonts w:ascii="Book Antiqua" w:hAnsi="Book Antiqua"/>
          <w:sz w:val="24"/>
          <w:szCs w:val="24"/>
        </w:rPr>
        <w:t>NCI-CTCAE</w:t>
      </w:r>
      <w:r>
        <w:rPr>
          <w:rFonts w:ascii="Book Antiqua" w:eastAsia="宋体" w:hAnsi="Book Antiqua"/>
          <w:sz w:val="24"/>
          <w:szCs w:val="24"/>
          <w:lang w:eastAsia="zh-CN"/>
        </w:rPr>
        <w:t>)</w:t>
      </w:r>
      <w:r w:rsidRPr="005A2E44">
        <w:rPr>
          <w:rFonts w:ascii="Book Antiqua" w:hAnsi="Book Antiqua"/>
          <w:sz w:val="24"/>
          <w:szCs w:val="24"/>
        </w:rPr>
        <w:t xml:space="preserve">, ver. 3.0, during each cycle of chemotherapy. The treatment was continued until progressive disease or unacceptable toxicity was observed. If the patient failed to tolerate the chemotherapy, treatment was also stopped. </w:t>
      </w:r>
    </w:p>
    <w:p w:rsidR="00587BE8" w:rsidRPr="005A2E44" w:rsidRDefault="00587BE8" w:rsidP="00417646">
      <w:pPr>
        <w:wordWrap/>
        <w:spacing w:line="360" w:lineRule="auto"/>
        <w:rPr>
          <w:rFonts w:ascii="Book Antiqua" w:hAnsi="Book Antiqua"/>
          <w:sz w:val="24"/>
          <w:szCs w:val="24"/>
        </w:rPr>
      </w:pPr>
    </w:p>
    <w:p w:rsidR="00587BE8" w:rsidRPr="005A2E44" w:rsidRDefault="00587BE8" w:rsidP="00417646">
      <w:pPr>
        <w:wordWrap/>
        <w:spacing w:line="360" w:lineRule="auto"/>
        <w:rPr>
          <w:rFonts w:ascii="Book Antiqua" w:hAnsi="Book Antiqua"/>
          <w:b/>
          <w:i/>
          <w:sz w:val="24"/>
          <w:szCs w:val="24"/>
        </w:rPr>
      </w:pPr>
      <w:r w:rsidRPr="005A2E44">
        <w:rPr>
          <w:rFonts w:ascii="Book Antiqua" w:hAnsi="Book Antiqua"/>
          <w:b/>
          <w:i/>
          <w:sz w:val="24"/>
          <w:szCs w:val="24"/>
        </w:rPr>
        <w:t>Statistical analysis</w:t>
      </w:r>
    </w:p>
    <w:p w:rsidR="00587BE8" w:rsidRPr="005A2E44" w:rsidRDefault="00587BE8" w:rsidP="00417646">
      <w:pPr>
        <w:wordWrap/>
        <w:spacing w:line="360" w:lineRule="auto"/>
        <w:rPr>
          <w:rFonts w:ascii="Book Antiqua" w:hAnsi="Book Antiqua"/>
          <w:b/>
          <w:sz w:val="24"/>
          <w:szCs w:val="24"/>
        </w:rPr>
      </w:pPr>
      <w:r w:rsidRPr="005A2E44">
        <w:rPr>
          <w:rFonts w:ascii="Book Antiqua" w:hAnsi="Book Antiqua"/>
          <w:sz w:val="24"/>
          <w:szCs w:val="24"/>
        </w:rPr>
        <w:lastRenderedPageBreak/>
        <w:t>Overall survival (OS) was calculated from the start of the first day of ECF therapy to the death of the patient or the last follow-up date. Time to progression (TTP) was measured from the first day of the ECF chemotherapy to the date of disease progression, confirmed by CT scans. The disease control rate was defined as the partial response (PR) and the stable disease (SD)</w:t>
      </w:r>
      <w:proofErr w:type="gramStart"/>
      <w:r w:rsidRPr="005A2E44">
        <w:rPr>
          <w:rFonts w:ascii="Book Antiqua" w:hAnsi="Book Antiqua"/>
          <w:sz w:val="24"/>
          <w:szCs w:val="24"/>
        </w:rPr>
        <w:t>,</w:t>
      </w:r>
      <w:proofErr w:type="gramEnd"/>
      <w:r w:rsidRPr="005A2E44">
        <w:rPr>
          <w:rFonts w:ascii="Book Antiqua" w:hAnsi="Book Antiqua"/>
          <w:sz w:val="24"/>
          <w:szCs w:val="24"/>
        </w:rPr>
        <w:t xml:space="preserve"> persisting at least 24 wk. OS and TTP were analyzed using Kaplan-Meier method. Cox regression models were used to analyze the statistical relationships between the prognostic factors and OS and TTP. All statistical analyses were carried out using SPSS, ver. 18.0</w:t>
      </w:r>
    </w:p>
    <w:p w:rsidR="00587BE8" w:rsidRPr="005A2E44" w:rsidRDefault="00587BE8" w:rsidP="00417646">
      <w:pPr>
        <w:wordWrap/>
        <w:spacing w:line="360" w:lineRule="auto"/>
        <w:rPr>
          <w:rFonts w:ascii="Book Antiqua" w:hAnsi="Book Antiqua"/>
          <w:b/>
          <w:sz w:val="24"/>
          <w:szCs w:val="24"/>
        </w:rPr>
      </w:pPr>
    </w:p>
    <w:p w:rsidR="00587BE8" w:rsidRPr="005A2E44" w:rsidRDefault="00587BE8" w:rsidP="00417646">
      <w:pPr>
        <w:wordWrap/>
        <w:spacing w:line="360" w:lineRule="auto"/>
        <w:rPr>
          <w:rFonts w:ascii="Book Antiqua" w:hAnsi="Book Antiqua"/>
          <w:b/>
          <w:sz w:val="24"/>
          <w:szCs w:val="24"/>
        </w:rPr>
      </w:pPr>
      <w:r w:rsidRPr="005A2E44">
        <w:rPr>
          <w:rFonts w:ascii="Book Antiqua" w:hAnsi="Book Antiqua"/>
          <w:b/>
          <w:sz w:val="24"/>
          <w:szCs w:val="24"/>
        </w:rPr>
        <w:t>RESULTS</w:t>
      </w:r>
    </w:p>
    <w:p w:rsidR="00587BE8" w:rsidRPr="005A2E44" w:rsidRDefault="00587BE8" w:rsidP="00417646">
      <w:pPr>
        <w:wordWrap/>
        <w:spacing w:line="360" w:lineRule="auto"/>
        <w:rPr>
          <w:rFonts w:ascii="Book Antiqua" w:hAnsi="Book Antiqua"/>
          <w:b/>
          <w:i/>
          <w:sz w:val="24"/>
          <w:szCs w:val="24"/>
        </w:rPr>
      </w:pPr>
      <w:r w:rsidRPr="005A2E44">
        <w:rPr>
          <w:rFonts w:ascii="Book Antiqua" w:hAnsi="Book Antiqua"/>
          <w:b/>
          <w:i/>
          <w:sz w:val="24"/>
          <w:szCs w:val="24"/>
        </w:rPr>
        <w:t>Patient characteristics</w:t>
      </w:r>
    </w:p>
    <w:p w:rsidR="00587BE8" w:rsidRPr="005A2E44" w:rsidRDefault="00587BE8" w:rsidP="00417646">
      <w:pPr>
        <w:wordWrap/>
        <w:spacing w:line="360" w:lineRule="auto"/>
        <w:rPr>
          <w:rFonts w:ascii="Book Antiqua" w:hAnsi="Book Antiqua"/>
          <w:sz w:val="24"/>
          <w:szCs w:val="24"/>
        </w:rPr>
      </w:pPr>
      <w:r w:rsidRPr="005A2E44">
        <w:rPr>
          <w:rFonts w:ascii="Book Antiqua" w:hAnsi="Book Antiqua"/>
          <w:sz w:val="24"/>
          <w:szCs w:val="24"/>
        </w:rPr>
        <w:t xml:space="preserve">A total 31 patients were retrospectively analyzed between April 1, 2009 and June 31, 2012. Baseline characteristics of the patients are described in Table 1. The median age was 53 years (range 36-71 years), and the majority of the patients were male (81%). Most of the patients (26 patients, 83.9%) presented as hepatitis B virus (HBV) positive and 4 patients presented with non-virus associated disease. A total of 13 patients (41.9%) presented with a stable primary liver mass at the start of ECF chemotherapy. Most of the patients presented with lung metastasis (90.3%), and other common metastatic sites included the lymph node (32.3%), bone (25.1%), and peritoneum (9.7%). All patients were previously treated with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and other local therapies.</w:t>
      </w:r>
    </w:p>
    <w:p w:rsidR="00587BE8" w:rsidRPr="005A2E44" w:rsidRDefault="00587BE8" w:rsidP="00417646">
      <w:pPr>
        <w:wordWrap/>
        <w:spacing w:line="360" w:lineRule="auto"/>
        <w:rPr>
          <w:rFonts w:ascii="Book Antiqua" w:hAnsi="Book Antiqua"/>
          <w:sz w:val="24"/>
          <w:szCs w:val="24"/>
        </w:rPr>
      </w:pPr>
    </w:p>
    <w:p w:rsidR="00587BE8" w:rsidRPr="005A2E44" w:rsidRDefault="00587BE8" w:rsidP="00417646">
      <w:pPr>
        <w:wordWrap/>
        <w:spacing w:line="360" w:lineRule="auto"/>
        <w:rPr>
          <w:rFonts w:ascii="Book Antiqua" w:hAnsi="Book Antiqua"/>
          <w:b/>
          <w:i/>
          <w:sz w:val="24"/>
          <w:szCs w:val="24"/>
        </w:rPr>
      </w:pPr>
      <w:r w:rsidRPr="005A2E44">
        <w:rPr>
          <w:rFonts w:ascii="Book Antiqua" w:hAnsi="Book Antiqua"/>
          <w:b/>
          <w:i/>
          <w:sz w:val="24"/>
          <w:szCs w:val="24"/>
        </w:rPr>
        <w:t>Clinical outcome and prognostic factors</w:t>
      </w:r>
    </w:p>
    <w:p w:rsidR="00587BE8" w:rsidRPr="005A2E44" w:rsidRDefault="00587BE8" w:rsidP="00417646">
      <w:pPr>
        <w:wordWrap/>
        <w:spacing w:line="360" w:lineRule="auto"/>
        <w:rPr>
          <w:rFonts w:ascii="Book Antiqua" w:hAnsi="Book Antiqua"/>
          <w:sz w:val="24"/>
          <w:szCs w:val="24"/>
        </w:rPr>
      </w:pPr>
      <w:r w:rsidRPr="005A2E44">
        <w:rPr>
          <w:rFonts w:ascii="Book Antiqua" w:hAnsi="Book Antiqua"/>
          <w:sz w:val="24"/>
          <w:szCs w:val="24"/>
        </w:rPr>
        <w:t xml:space="preserve">A total of 102 cycles of ECF chemotherapy were administered to the 31 patients. The median number of cycles per patient was 2 cycles. PR was achieved in 4 patients, yielding a 12.9% response rate, and the disease control rate was 45.2% (Table 2). The median OS was 7.8 </w:t>
      </w:r>
      <w:proofErr w:type="spellStart"/>
      <w:r w:rsidRPr="005A2E44">
        <w:rPr>
          <w:rFonts w:ascii="Book Antiqua" w:hAnsi="Book Antiqua"/>
          <w:sz w:val="24"/>
          <w:szCs w:val="24"/>
        </w:rPr>
        <w:t>mo</w:t>
      </w:r>
      <w:proofErr w:type="spellEnd"/>
      <w:r w:rsidRPr="005A2E44">
        <w:rPr>
          <w:rFonts w:ascii="Book Antiqua" w:hAnsi="Book Antiqua"/>
          <w:sz w:val="24"/>
          <w:szCs w:val="24"/>
        </w:rPr>
        <w:t xml:space="preserve"> (range: 2.2-40.2 </w:t>
      </w:r>
      <w:proofErr w:type="spellStart"/>
      <w:r w:rsidRPr="005A2E44">
        <w:rPr>
          <w:rFonts w:ascii="Book Antiqua" w:hAnsi="Book Antiqua"/>
          <w:sz w:val="24"/>
          <w:szCs w:val="24"/>
        </w:rPr>
        <w:t>mo</w:t>
      </w:r>
      <w:proofErr w:type="spellEnd"/>
      <w:r w:rsidRPr="005A2E44">
        <w:rPr>
          <w:rFonts w:ascii="Book Antiqua" w:hAnsi="Book Antiqua"/>
          <w:sz w:val="24"/>
          <w:szCs w:val="24"/>
        </w:rPr>
        <w:t xml:space="preserve">), and the median TTP was 2.7 </w:t>
      </w:r>
      <w:proofErr w:type="spellStart"/>
      <w:r w:rsidRPr="005A2E44">
        <w:rPr>
          <w:rFonts w:ascii="Book Antiqua" w:hAnsi="Book Antiqua"/>
          <w:sz w:val="24"/>
          <w:szCs w:val="24"/>
        </w:rPr>
        <w:t>mo</w:t>
      </w:r>
      <w:proofErr w:type="spellEnd"/>
      <w:r w:rsidRPr="005A2E44">
        <w:rPr>
          <w:rFonts w:ascii="Book Antiqua" w:hAnsi="Book Antiqua"/>
          <w:sz w:val="24"/>
          <w:szCs w:val="24"/>
        </w:rPr>
        <w:t xml:space="preserve"> (range: 10.0-14.8 </w:t>
      </w:r>
      <w:proofErr w:type="spellStart"/>
      <w:r w:rsidRPr="005A2E44">
        <w:rPr>
          <w:rFonts w:ascii="Book Antiqua" w:hAnsi="Book Antiqua"/>
          <w:sz w:val="24"/>
          <w:szCs w:val="24"/>
        </w:rPr>
        <w:t>mo</w:t>
      </w:r>
      <w:proofErr w:type="spellEnd"/>
      <w:r w:rsidRPr="005A2E44">
        <w:rPr>
          <w:rFonts w:ascii="Book Antiqua" w:hAnsi="Book Antiqua"/>
          <w:sz w:val="24"/>
          <w:szCs w:val="24"/>
        </w:rPr>
        <w:t>).</w:t>
      </w:r>
    </w:p>
    <w:p w:rsidR="00587BE8" w:rsidRPr="005A2E44" w:rsidRDefault="00587BE8" w:rsidP="00046B93">
      <w:pPr>
        <w:wordWrap/>
        <w:spacing w:line="360" w:lineRule="auto"/>
        <w:ind w:firstLineChars="200" w:firstLine="480"/>
        <w:rPr>
          <w:rFonts w:ascii="Book Antiqua" w:hAnsi="Book Antiqua"/>
          <w:sz w:val="24"/>
          <w:szCs w:val="24"/>
        </w:rPr>
      </w:pPr>
      <w:r w:rsidRPr="005A2E44">
        <w:rPr>
          <w:rFonts w:ascii="Book Antiqua" w:hAnsi="Book Antiqua"/>
          <w:sz w:val="24"/>
          <w:szCs w:val="24"/>
        </w:rPr>
        <w:t xml:space="preserve"> In the survival analysis, patients who achieved PR or SD showed a better OS than the progressive disease (PD) group (median OS 20.4 </w:t>
      </w:r>
      <w:proofErr w:type="spellStart"/>
      <w:r w:rsidRPr="005A2E44">
        <w:rPr>
          <w:rFonts w:ascii="Book Antiqua" w:hAnsi="Book Antiqua"/>
          <w:sz w:val="24"/>
          <w:szCs w:val="24"/>
        </w:rPr>
        <w:t>mo</w:t>
      </w:r>
      <w:proofErr w:type="spellEnd"/>
      <w:r w:rsidRPr="005A2E44">
        <w:rPr>
          <w:rFonts w:ascii="Book Antiqua" w:hAnsi="Book Antiqua"/>
          <w:sz w:val="24"/>
          <w:szCs w:val="24"/>
        </w:rPr>
        <w:t xml:space="preserve"> </w:t>
      </w:r>
      <w:proofErr w:type="spellStart"/>
      <w:r w:rsidRPr="005A2E44">
        <w:rPr>
          <w:rFonts w:ascii="Book Antiqua" w:hAnsi="Book Antiqua"/>
          <w:i/>
          <w:sz w:val="24"/>
          <w:szCs w:val="24"/>
        </w:rPr>
        <w:t>vs</w:t>
      </w:r>
      <w:proofErr w:type="spellEnd"/>
      <w:r w:rsidRPr="005A2E44">
        <w:rPr>
          <w:rFonts w:ascii="Book Antiqua" w:hAnsi="Book Antiqua"/>
          <w:sz w:val="24"/>
          <w:szCs w:val="24"/>
        </w:rPr>
        <w:t xml:space="preserve"> 4.9 </w:t>
      </w:r>
      <w:proofErr w:type="spellStart"/>
      <w:r w:rsidRPr="005A2E44">
        <w:rPr>
          <w:rFonts w:ascii="Book Antiqua" w:hAnsi="Book Antiqua"/>
          <w:sz w:val="24"/>
          <w:szCs w:val="24"/>
        </w:rPr>
        <w:t>mo</w:t>
      </w:r>
      <w:proofErr w:type="spellEnd"/>
      <w:r w:rsidRPr="005A2E44">
        <w:rPr>
          <w:rFonts w:ascii="Book Antiqua" w:hAnsi="Book Antiqua"/>
          <w:sz w:val="24"/>
          <w:szCs w:val="24"/>
        </w:rPr>
        <w:t xml:space="preserve">, 95%CI: 11.2-29.6, </w:t>
      </w:r>
      <w:r w:rsidRPr="005A2E44">
        <w:rPr>
          <w:rFonts w:ascii="Book Antiqua" w:hAnsi="Book Antiqua"/>
          <w:i/>
          <w:sz w:val="24"/>
          <w:szCs w:val="24"/>
        </w:rPr>
        <w:t xml:space="preserve">P &lt; </w:t>
      </w:r>
      <w:r w:rsidRPr="005A2E44">
        <w:rPr>
          <w:rFonts w:ascii="Book Antiqua" w:hAnsi="Book Antiqua"/>
          <w:sz w:val="24"/>
          <w:szCs w:val="24"/>
        </w:rPr>
        <w:t xml:space="preserve">0.001). The PR or SD group also showed a better TTP than the PD group </w:t>
      </w:r>
      <w:r w:rsidRPr="005A2E44">
        <w:rPr>
          <w:rFonts w:ascii="Book Antiqua" w:hAnsi="Book Antiqua"/>
          <w:sz w:val="24"/>
          <w:szCs w:val="24"/>
        </w:rPr>
        <w:lastRenderedPageBreak/>
        <w:t xml:space="preserve">(median TTP 9.4 </w:t>
      </w:r>
      <w:proofErr w:type="spellStart"/>
      <w:r w:rsidRPr="005A2E44">
        <w:rPr>
          <w:rFonts w:ascii="Book Antiqua" w:hAnsi="Book Antiqua"/>
          <w:sz w:val="24"/>
          <w:szCs w:val="24"/>
        </w:rPr>
        <w:t>mo</w:t>
      </w:r>
      <w:proofErr w:type="spellEnd"/>
      <w:r w:rsidRPr="005A2E44">
        <w:rPr>
          <w:rFonts w:ascii="Book Antiqua" w:hAnsi="Book Antiqua"/>
          <w:sz w:val="24"/>
          <w:szCs w:val="24"/>
        </w:rPr>
        <w:t xml:space="preserve"> </w:t>
      </w:r>
      <w:proofErr w:type="spellStart"/>
      <w:r w:rsidRPr="005A2E44">
        <w:rPr>
          <w:rFonts w:ascii="Book Antiqua" w:hAnsi="Book Antiqua"/>
          <w:i/>
          <w:sz w:val="24"/>
          <w:szCs w:val="24"/>
        </w:rPr>
        <w:t>vs</w:t>
      </w:r>
      <w:proofErr w:type="spellEnd"/>
      <w:r w:rsidRPr="005A2E44">
        <w:rPr>
          <w:rFonts w:ascii="Book Antiqua" w:hAnsi="Book Antiqua"/>
          <w:sz w:val="24"/>
          <w:szCs w:val="24"/>
        </w:rPr>
        <w:t xml:space="preserve"> 2.2 </w:t>
      </w:r>
      <w:proofErr w:type="spellStart"/>
      <w:r w:rsidRPr="005A2E44">
        <w:rPr>
          <w:rFonts w:ascii="Book Antiqua" w:hAnsi="Book Antiqua"/>
          <w:sz w:val="24"/>
          <w:szCs w:val="24"/>
        </w:rPr>
        <w:t>mo</w:t>
      </w:r>
      <w:proofErr w:type="spellEnd"/>
      <w:r w:rsidRPr="005A2E44">
        <w:rPr>
          <w:rFonts w:ascii="Book Antiqua" w:hAnsi="Book Antiqua"/>
          <w:sz w:val="24"/>
          <w:szCs w:val="24"/>
        </w:rPr>
        <w:t xml:space="preserve">, 95%CI: 4.1-14.7, </w:t>
      </w:r>
      <w:r w:rsidRPr="005A2E44">
        <w:rPr>
          <w:rFonts w:ascii="Book Antiqua" w:hAnsi="Book Antiqua"/>
          <w:i/>
          <w:sz w:val="24"/>
          <w:szCs w:val="24"/>
        </w:rPr>
        <w:t xml:space="preserve">P &lt; </w:t>
      </w:r>
      <w:r w:rsidRPr="005A2E44">
        <w:rPr>
          <w:rFonts w:ascii="Book Antiqua" w:hAnsi="Book Antiqua"/>
          <w:sz w:val="24"/>
          <w:szCs w:val="24"/>
        </w:rPr>
        <w:t xml:space="preserve">0.001) (Figure 1). </w:t>
      </w:r>
      <w:r w:rsidRPr="005A2E44">
        <w:rPr>
          <w:rFonts w:ascii="Book Antiqua" w:hAnsi="Book Antiqua"/>
          <w:kern w:val="0"/>
          <w:sz w:val="24"/>
          <w:szCs w:val="24"/>
        </w:rPr>
        <w:t xml:space="preserve">There was a significant association between the status of the primary liver mass at the start of treatment and the clinical outcome. </w:t>
      </w:r>
      <w:r w:rsidRPr="005A2E44">
        <w:rPr>
          <w:rFonts w:ascii="Book Antiqua" w:hAnsi="Book Antiqua"/>
          <w:sz w:val="24"/>
          <w:szCs w:val="24"/>
        </w:rPr>
        <w:t>Patients who presented a stable primary liver mass showed a better response than those who presented with a progressive primary liver mass (</w:t>
      </w:r>
      <w:r w:rsidRPr="005A2E44">
        <w:rPr>
          <w:rFonts w:ascii="Book Antiqua" w:hAnsi="Book Antiqua"/>
          <w:i/>
          <w:sz w:val="24"/>
          <w:szCs w:val="24"/>
        </w:rPr>
        <w:t xml:space="preserve">P = </w:t>
      </w:r>
      <w:r w:rsidRPr="005A2E44">
        <w:rPr>
          <w:rFonts w:ascii="Book Antiqua" w:hAnsi="Book Antiqua"/>
          <w:sz w:val="24"/>
          <w:szCs w:val="24"/>
        </w:rPr>
        <w:t xml:space="preserve">0.004). The patients with a stable primary liver mass also showed a better OS and TTP than patients with a progressive primary liver mass (median OS 13.4 </w:t>
      </w:r>
      <w:proofErr w:type="spellStart"/>
      <w:r w:rsidRPr="005A2E44">
        <w:rPr>
          <w:rFonts w:ascii="Book Antiqua" w:hAnsi="Book Antiqua"/>
          <w:sz w:val="24"/>
          <w:szCs w:val="24"/>
        </w:rPr>
        <w:t>mo</w:t>
      </w:r>
      <w:proofErr w:type="spellEnd"/>
      <w:r w:rsidRPr="005A2E44">
        <w:rPr>
          <w:rFonts w:ascii="Book Antiqua" w:hAnsi="Book Antiqua"/>
          <w:sz w:val="24"/>
          <w:szCs w:val="24"/>
        </w:rPr>
        <w:t xml:space="preserve"> </w:t>
      </w:r>
      <w:proofErr w:type="spellStart"/>
      <w:r w:rsidRPr="005A2E44">
        <w:rPr>
          <w:rFonts w:ascii="Book Antiqua" w:hAnsi="Book Antiqua"/>
          <w:i/>
          <w:sz w:val="24"/>
          <w:szCs w:val="24"/>
        </w:rPr>
        <w:t>vs</w:t>
      </w:r>
      <w:proofErr w:type="spellEnd"/>
      <w:r w:rsidRPr="005A2E44">
        <w:rPr>
          <w:rFonts w:ascii="Book Antiqua" w:hAnsi="Book Antiqua"/>
          <w:sz w:val="24"/>
          <w:szCs w:val="24"/>
        </w:rPr>
        <w:t xml:space="preserve"> 5.3 </w:t>
      </w:r>
      <w:proofErr w:type="spellStart"/>
      <w:r w:rsidRPr="005A2E44">
        <w:rPr>
          <w:rFonts w:ascii="Book Antiqua" w:hAnsi="Book Antiqua"/>
          <w:sz w:val="24"/>
          <w:szCs w:val="24"/>
        </w:rPr>
        <w:t>mo</w:t>
      </w:r>
      <w:proofErr w:type="spellEnd"/>
      <w:r w:rsidRPr="005A2E44">
        <w:rPr>
          <w:rFonts w:ascii="Book Antiqua" w:hAnsi="Book Antiqua"/>
          <w:sz w:val="24"/>
          <w:szCs w:val="24"/>
        </w:rPr>
        <w:t xml:space="preserve">, 95%CI: 14.4-16.8, </w:t>
      </w:r>
      <w:r w:rsidRPr="005A2E44">
        <w:rPr>
          <w:rFonts w:ascii="Book Antiqua" w:hAnsi="Book Antiqua"/>
          <w:i/>
          <w:sz w:val="24"/>
          <w:szCs w:val="24"/>
        </w:rPr>
        <w:t xml:space="preserve">P = </w:t>
      </w:r>
      <w:r w:rsidRPr="005A2E44">
        <w:rPr>
          <w:rFonts w:ascii="Book Antiqua" w:hAnsi="Book Antiqua"/>
          <w:sz w:val="24"/>
          <w:szCs w:val="24"/>
        </w:rPr>
        <w:t xml:space="preserve">0.003; median TTP 9.4 </w:t>
      </w:r>
      <w:proofErr w:type="spellStart"/>
      <w:r w:rsidRPr="005A2E44">
        <w:rPr>
          <w:rFonts w:ascii="Book Antiqua" w:hAnsi="Book Antiqua"/>
          <w:sz w:val="24"/>
          <w:szCs w:val="24"/>
        </w:rPr>
        <w:t>mo</w:t>
      </w:r>
      <w:proofErr w:type="spellEnd"/>
      <w:r w:rsidRPr="005A2E44">
        <w:rPr>
          <w:rFonts w:ascii="Book Antiqua" w:hAnsi="Book Antiqua"/>
          <w:sz w:val="24"/>
          <w:szCs w:val="24"/>
        </w:rPr>
        <w:t xml:space="preserve"> </w:t>
      </w:r>
      <w:proofErr w:type="spellStart"/>
      <w:r w:rsidRPr="005A2E44">
        <w:rPr>
          <w:rFonts w:ascii="Book Antiqua" w:hAnsi="Book Antiqua"/>
          <w:i/>
          <w:sz w:val="24"/>
          <w:szCs w:val="24"/>
        </w:rPr>
        <w:t>vs</w:t>
      </w:r>
      <w:proofErr w:type="spellEnd"/>
      <w:r w:rsidRPr="005A2E44">
        <w:rPr>
          <w:rFonts w:ascii="Book Antiqua" w:hAnsi="Book Antiqua"/>
          <w:sz w:val="24"/>
          <w:szCs w:val="24"/>
        </w:rPr>
        <w:t xml:space="preserve"> 2.3 </w:t>
      </w:r>
      <w:proofErr w:type="spellStart"/>
      <w:r w:rsidRPr="005A2E44">
        <w:rPr>
          <w:rFonts w:ascii="Book Antiqua" w:hAnsi="Book Antiqua"/>
          <w:sz w:val="24"/>
          <w:szCs w:val="24"/>
        </w:rPr>
        <w:t>mo</w:t>
      </w:r>
      <w:proofErr w:type="spellEnd"/>
      <w:r w:rsidRPr="005A2E44">
        <w:rPr>
          <w:rFonts w:ascii="Book Antiqua" w:hAnsi="Book Antiqua"/>
          <w:sz w:val="24"/>
          <w:szCs w:val="24"/>
        </w:rPr>
        <w:t xml:space="preserve">, 95%CI: 1.5-17.3, </w:t>
      </w:r>
      <w:r w:rsidRPr="005A2E44">
        <w:rPr>
          <w:rFonts w:ascii="Book Antiqua" w:hAnsi="Book Antiqua"/>
          <w:i/>
          <w:sz w:val="24"/>
          <w:szCs w:val="24"/>
        </w:rPr>
        <w:t xml:space="preserve">P = </w:t>
      </w:r>
      <w:r w:rsidRPr="005A2E44">
        <w:rPr>
          <w:rFonts w:ascii="Book Antiqua" w:hAnsi="Book Antiqua"/>
          <w:sz w:val="24"/>
          <w:szCs w:val="24"/>
        </w:rPr>
        <w:t xml:space="preserve">0.003) (Figure 2). </w:t>
      </w:r>
    </w:p>
    <w:p w:rsidR="00587BE8" w:rsidRPr="005A2E44" w:rsidRDefault="00587BE8" w:rsidP="00F92AC6">
      <w:pPr>
        <w:wordWrap/>
        <w:spacing w:line="360" w:lineRule="auto"/>
        <w:ind w:firstLineChars="250" w:firstLine="600"/>
        <w:rPr>
          <w:rFonts w:ascii="Book Antiqua" w:hAnsi="Book Antiqua"/>
          <w:sz w:val="24"/>
          <w:szCs w:val="24"/>
        </w:rPr>
      </w:pPr>
      <w:r w:rsidRPr="005A2E44">
        <w:rPr>
          <w:rFonts w:ascii="Book Antiqua" w:hAnsi="Book Antiqua"/>
          <w:sz w:val="24"/>
          <w:szCs w:val="24"/>
        </w:rPr>
        <w:t xml:space="preserve">In the </w:t>
      </w:r>
      <w:proofErr w:type="spellStart"/>
      <w:r w:rsidRPr="005A2E44">
        <w:rPr>
          <w:rFonts w:ascii="Book Antiqua" w:hAnsi="Book Antiqua"/>
          <w:sz w:val="24"/>
          <w:szCs w:val="24"/>
        </w:rPr>
        <w:t>univariate</w:t>
      </w:r>
      <w:proofErr w:type="spellEnd"/>
      <w:r w:rsidRPr="005A2E44">
        <w:rPr>
          <w:rFonts w:ascii="Book Antiqua" w:hAnsi="Book Antiqua"/>
          <w:sz w:val="24"/>
          <w:szCs w:val="24"/>
        </w:rPr>
        <w:t xml:space="preserve"> analysis, the presence of disease control was significantly associated with the OS and TTP </w:t>
      </w:r>
      <w:r w:rsidRPr="005A2E44">
        <w:rPr>
          <w:rFonts w:ascii="Book Antiqua" w:eastAsia="宋体" w:hAnsi="Book Antiqua"/>
          <w:sz w:val="24"/>
          <w:szCs w:val="24"/>
          <w:lang w:eastAsia="zh-CN"/>
        </w:rPr>
        <w:t>(</w:t>
      </w:r>
      <w:r w:rsidRPr="005A2E44">
        <w:rPr>
          <w:rFonts w:ascii="Book Antiqua" w:hAnsi="Book Antiqua"/>
          <w:sz w:val="24"/>
          <w:szCs w:val="24"/>
        </w:rPr>
        <w:t>OS HR</w:t>
      </w:r>
      <w:r w:rsidRPr="005A2E44">
        <w:rPr>
          <w:rFonts w:ascii="Book Antiqua" w:eastAsia="宋体" w:hAnsi="Book Antiqua"/>
          <w:sz w:val="24"/>
          <w:szCs w:val="24"/>
          <w:lang w:eastAsia="zh-CN"/>
        </w:rPr>
        <w:t xml:space="preserve"> =</w:t>
      </w:r>
      <w:r w:rsidRPr="005A2E44">
        <w:rPr>
          <w:rFonts w:ascii="Book Antiqua" w:hAnsi="Book Antiqua"/>
          <w:sz w:val="24"/>
          <w:szCs w:val="24"/>
        </w:rPr>
        <w:t xml:space="preserve"> 5.96, </w:t>
      </w:r>
      <w:r w:rsidRPr="005A2E44">
        <w:rPr>
          <w:rFonts w:ascii="Book Antiqua" w:hAnsi="Book Antiqua"/>
          <w:i/>
          <w:sz w:val="24"/>
          <w:szCs w:val="24"/>
        </w:rPr>
        <w:t xml:space="preserve">P &lt; </w:t>
      </w:r>
      <w:r w:rsidRPr="005A2E44">
        <w:rPr>
          <w:rFonts w:ascii="Book Antiqua" w:hAnsi="Book Antiqua"/>
          <w:sz w:val="24"/>
          <w:szCs w:val="24"/>
        </w:rPr>
        <w:t xml:space="preserve">0.001; TTP HR </w:t>
      </w:r>
      <w:r w:rsidRPr="005A2E44">
        <w:rPr>
          <w:rFonts w:ascii="Book Antiqua" w:eastAsia="宋体" w:hAnsi="Book Antiqua"/>
          <w:sz w:val="24"/>
          <w:szCs w:val="24"/>
          <w:lang w:eastAsia="zh-CN"/>
        </w:rPr>
        <w:t xml:space="preserve">= </w:t>
      </w:r>
      <w:r w:rsidRPr="005A2E44">
        <w:rPr>
          <w:rFonts w:ascii="Book Antiqua" w:hAnsi="Book Antiqua"/>
          <w:sz w:val="24"/>
          <w:szCs w:val="24"/>
        </w:rPr>
        <w:t xml:space="preserve">45.3, </w:t>
      </w:r>
      <w:r w:rsidRPr="005A2E44">
        <w:rPr>
          <w:rFonts w:ascii="Book Antiqua" w:hAnsi="Book Antiqua"/>
          <w:i/>
          <w:sz w:val="24"/>
          <w:szCs w:val="24"/>
        </w:rPr>
        <w:t xml:space="preserve">P &lt; </w:t>
      </w:r>
      <w:r w:rsidRPr="005A2E44">
        <w:rPr>
          <w:rFonts w:ascii="Book Antiqua" w:hAnsi="Book Antiqua"/>
          <w:sz w:val="24"/>
          <w:szCs w:val="24"/>
        </w:rPr>
        <w:t>0.001</w:t>
      </w:r>
      <w:r w:rsidRPr="005A2E44">
        <w:rPr>
          <w:rFonts w:ascii="Book Antiqua" w:eastAsia="宋体" w:hAnsi="Book Antiqua"/>
          <w:sz w:val="24"/>
          <w:szCs w:val="24"/>
          <w:lang w:eastAsia="zh-CN"/>
        </w:rPr>
        <w:t>)</w:t>
      </w:r>
      <w:r w:rsidRPr="005A2E44">
        <w:rPr>
          <w:rFonts w:ascii="Book Antiqua" w:hAnsi="Book Antiqua"/>
          <w:sz w:val="24"/>
          <w:szCs w:val="24"/>
        </w:rPr>
        <w:t xml:space="preserve">. There was also a correlation between presenting with a stable primary liver mass and OS and or TTP (OS HR </w:t>
      </w:r>
      <w:r w:rsidRPr="005A2E44">
        <w:rPr>
          <w:rFonts w:ascii="Book Antiqua" w:eastAsia="宋体" w:hAnsi="Book Antiqua"/>
          <w:sz w:val="24"/>
          <w:szCs w:val="24"/>
          <w:lang w:eastAsia="zh-CN"/>
        </w:rPr>
        <w:t xml:space="preserve">= </w:t>
      </w:r>
      <w:r w:rsidRPr="005A2E44">
        <w:rPr>
          <w:rFonts w:ascii="Book Antiqua" w:hAnsi="Book Antiqua"/>
          <w:sz w:val="24"/>
          <w:szCs w:val="24"/>
        </w:rPr>
        <w:t xml:space="preserve">4.22, </w:t>
      </w:r>
      <w:r w:rsidRPr="005A2E44">
        <w:rPr>
          <w:rFonts w:ascii="Book Antiqua" w:hAnsi="Book Antiqua"/>
          <w:i/>
          <w:sz w:val="24"/>
          <w:szCs w:val="24"/>
        </w:rPr>
        <w:t xml:space="preserve">P = </w:t>
      </w:r>
      <w:r w:rsidRPr="005A2E44">
        <w:rPr>
          <w:rFonts w:ascii="Book Antiqua" w:hAnsi="Book Antiqua"/>
          <w:sz w:val="24"/>
          <w:szCs w:val="24"/>
        </w:rPr>
        <w:t xml:space="preserve">0.006; TTP HR </w:t>
      </w:r>
      <w:r w:rsidRPr="005A2E44">
        <w:rPr>
          <w:rFonts w:ascii="Book Antiqua" w:eastAsia="宋体" w:hAnsi="Book Antiqua"/>
          <w:sz w:val="24"/>
          <w:szCs w:val="24"/>
          <w:lang w:eastAsia="zh-CN"/>
        </w:rPr>
        <w:t xml:space="preserve">= </w:t>
      </w:r>
      <w:r w:rsidRPr="005A2E44">
        <w:rPr>
          <w:rFonts w:ascii="Book Antiqua" w:hAnsi="Book Antiqua"/>
          <w:sz w:val="24"/>
          <w:szCs w:val="24"/>
        </w:rPr>
        <w:t xml:space="preserve">3.56, </w:t>
      </w:r>
      <w:r w:rsidRPr="005A2E44">
        <w:rPr>
          <w:rFonts w:ascii="Book Antiqua" w:hAnsi="Book Antiqua"/>
          <w:i/>
          <w:sz w:val="24"/>
          <w:szCs w:val="24"/>
        </w:rPr>
        <w:t xml:space="preserve">P = </w:t>
      </w:r>
      <w:r w:rsidRPr="005A2E44">
        <w:rPr>
          <w:rFonts w:ascii="Book Antiqua" w:hAnsi="Book Antiqua"/>
          <w:sz w:val="24"/>
          <w:szCs w:val="24"/>
        </w:rPr>
        <w:t xml:space="preserve">0.006). In addition, patients over 60 years of age achieved a better OS (HR </w:t>
      </w:r>
      <w:r w:rsidRPr="005A2E44">
        <w:rPr>
          <w:rFonts w:ascii="Book Antiqua" w:eastAsia="宋体" w:hAnsi="Book Antiqua"/>
          <w:sz w:val="24"/>
          <w:szCs w:val="24"/>
          <w:lang w:eastAsia="zh-CN"/>
        </w:rPr>
        <w:t xml:space="preserve">= </w:t>
      </w:r>
      <w:r w:rsidRPr="005A2E44">
        <w:rPr>
          <w:rFonts w:ascii="Book Antiqua" w:hAnsi="Book Antiqua"/>
          <w:sz w:val="24"/>
          <w:szCs w:val="24"/>
        </w:rPr>
        <w:t xml:space="preserve">0.09, </w:t>
      </w:r>
      <w:r w:rsidRPr="005A2E44">
        <w:rPr>
          <w:rFonts w:ascii="Book Antiqua" w:hAnsi="Book Antiqua"/>
          <w:i/>
          <w:sz w:val="24"/>
          <w:szCs w:val="24"/>
        </w:rPr>
        <w:t xml:space="preserve">P = </w:t>
      </w:r>
      <w:r w:rsidRPr="005A2E44">
        <w:rPr>
          <w:rFonts w:ascii="Book Antiqua" w:hAnsi="Book Antiqua"/>
          <w:sz w:val="24"/>
          <w:szCs w:val="24"/>
        </w:rPr>
        <w:t>0.023) but not a better TTP (</w:t>
      </w:r>
      <w:r w:rsidRPr="005A2E44">
        <w:rPr>
          <w:rFonts w:ascii="Book Antiqua" w:hAnsi="Book Antiqua"/>
          <w:i/>
          <w:sz w:val="24"/>
          <w:szCs w:val="24"/>
        </w:rPr>
        <w:t xml:space="preserve">P = </w:t>
      </w:r>
      <w:r w:rsidRPr="005A2E44">
        <w:rPr>
          <w:rFonts w:ascii="Book Antiqua" w:hAnsi="Book Antiqua"/>
          <w:sz w:val="24"/>
          <w:szCs w:val="24"/>
        </w:rPr>
        <w:t>0.143) (Table 3). These parameters also showed significant associations with OS and TTP in the multivariate analysis (Table 3</w:t>
      </w:r>
      <w:r>
        <w:rPr>
          <w:rFonts w:ascii="Book Antiqua" w:eastAsia="宋体" w:hAnsi="Book Antiqua"/>
          <w:sz w:val="24"/>
          <w:szCs w:val="24"/>
          <w:lang w:eastAsia="zh-CN"/>
        </w:rPr>
        <w:t>)</w:t>
      </w:r>
      <w:r w:rsidRPr="005A2E44">
        <w:rPr>
          <w:rFonts w:ascii="Book Antiqua" w:hAnsi="Book Antiqua"/>
          <w:sz w:val="24"/>
          <w:szCs w:val="24"/>
        </w:rPr>
        <w:t>.</w:t>
      </w:r>
    </w:p>
    <w:p w:rsidR="00587BE8" w:rsidRPr="005A2E44" w:rsidRDefault="00587BE8" w:rsidP="00417646">
      <w:pPr>
        <w:wordWrap/>
        <w:spacing w:line="360" w:lineRule="auto"/>
        <w:rPr>
          <w:rFonts w:ascii="Book Antiqua" w:hAnsi="Book Antiqua"/>
          <w:sz w:val="24"/>
          <w:szCs w:val="24"/>
        </w:rPr>
      </w:pPr>
    </w:p>
    <w:p w:rsidR="00587BE8" w:rsidRPr="005A2E44" w:rsidRDefault="00587BE8" w:rsidP="00417646">
      <w:pPr>
        <w:wordWrap/>
        <w:spacing w:line="360" w:lineRule="auto"/>
        <w:rPr>
          <w:rFonts w:ascii="Book Antiqua" w:hAnsi="Book Antiqua"/>
          <w:b/>
          <w:i/>
          <w:sz w:val="24"/>
          <w:szCs w:val="24"/>
        </w:rPr>
      </w:pPr>
      <w:r w:rsidRPr="005A2E44">
        <w:rPr>
          <w:rFonts w:ascii="Book Antiqua" w:hAnsi="Book Antiqua"/>
          <w:b/>
          <w:i/>
          <w:sz w:val="24"/>
          <w:szCs w:val="24"/>
        </w:rPr>
        <w:t>Toxicity profiles</w:t>
      </w:r>
    </w:p>
    <w:p w:rsidR="00587BE8" w:rsidRPr="005A2E44" w:rsidRDefault="00587BE8" w:rsidP="00417646">
      <w:pPr>
        <w:wordWrap/>
        <w:spacing w:line="360" w:lineRule="auto"/>
        <w:rPr>
          <w:rFonts w:ascii="Book Antiqua" w:hAnsi="Book Antiqua"/>
          <w:sz w:val="24"/>
          <w:szCs w:val="24"/>
        </w:rPr>
      </w:pPr>
      <w:r w:rsidRPr="005A2E44">
        <w:rPr>
          <w:rFonts w:ascii="Book Antiqua" w:hAnsi="Book Antiqua"/>
          <w:sz w:val="24"/>
          <w:szCs w:val="24"/>
        </w:rPr>
        <w:t xml:space="preserve">The hematologic and non-hematologic toxicities are summarized in Table 4. There were no treatment-related deaths. Grade 3-4 neutropenia was the most common hematologic toxicity (53.9%); however, no febrile neutropenia developed. Among the non-hematologic toxicities, the most common toxicity was asthenia (26.4%). All of the toxicities were manageable. </w:t>
      </w:r>
    </w:p>
    <w:p w:rsidR="00587BE8" w:rsidRPr="005A2E44" w:rsidRDefault="00587BE8" w:rsidP="00417646">
      <w:pPr>
        <w:wordWrap/>
        <w:spacing w:line="360" w:lineRule="auto"/>
        <w:rPr>
          <w:rFonts w:ascii="Book Antiqua" w:hAnsi="Book Antiqua"/>
          <w:sz w:val="24"/>
          <w:szCs w:val="24"/>
        </w:rPr>
      </w:pPr>
    </w:p>
    <w:p w:rsidR="00587BE8" w:rsidRPr="005A2E44" w:rsidRDefault="00587BE8" w:rsidP="00417646">
      <w:pPr>
        <w:wordWrap/>
        <w:spacing w:line="360" w:lineRule="auto"/>
        <w:rPr>
          <w:rFonts w:ascii="Book Antiqua" w:hAnsi="Book Antiqua"/>
          <w:b/>
          <w:sz w:val="24"/>
          <w:szCs w:val="24"/>
        </w:rPr>
      </w:pPr>
      <w:r w:rsidRPr="005A2E44">
        <w:rPr>
          <w:rFonts w:ascii="Book Antiqua" w:hAnsi="Book Antiqua"/>
          <w:b/>
          <w:sz w:val="24"/>
          <w:szCs w:val="24"/>
        </w:rPr>
        <w:t>DISCUSSION</w:t>
      </w:r>
    </w:p>
    <w:p w:rsidR="00587BE8" w:rsidRPr="005A2E44" w:rsidRDefault="00587BE8" w:rsidP="007E3418">
      <w:pPr>
        <w:wordWrap/>
        <w:spacing w:line="360" w:lineRule="auto"/>
        <w:rPr>
          <w:rFonts w:ascii="Book Antiqua" w:hAnsi="Book Antiqua"/>
          <w:sz w:val="24"/>
          <w:szCs w:val="24"/>
        </w:rPr>
      </w:pPr>
      <w:r w:rsidRPr="005A2E44">
        <w:rPr>
          <w:rFonts w:ascii="Book Antiqua" w:hAnsi="Book Antiqua"/>
          <w:sz w:val="24"/>
          <w:szCs w:val="24"/>
        </w:rPr>
        <w:t xml:space="preserve">HCC is known to be a chemo-resistant cancer due to its high expression of the multidrug resistance (MDR) </w:t>
      </w:r>
      <w:proofErr w:type="gramStart"/>
      <w:r w:rsidRPr="005A2E44">
        <w:rPr>
          <w:rFonts w:ascii="Book Antiqua" w:hAnsi="Book Antiqua"/>
          <w:sz w:val="24"/>
          <w:szCs w:val="24"/>
        </w:rPr>
        <w:t>gene</w:t>
      </w:r>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14]</w:t>
      </w:r>
      <w:r w:rsidRPr="005A2E44">
        <w:rPr>
          <w:rFonts w:ascii="Book Antiqua" w:hAnsi="Book Antiqua"/>
          <w:sz w:val="24"/>
          <w:szCs w:val="24"/>
        </w:rPr>
        <w:t xml:space="preserve">. Based on the BCLC staging, patients presenting with early stage or intermediate stage disease can benefit from surgery, liver transplantation, or localized treatments such as TACE or radiofrequency </w:t>
      </w:r>
      <w:proofErr w:type="gramStart"/>
      <w:r w:rsidRPr="005A2E44">
        <w:rPr>
          <w:rFonts w:ascii="Book Antiqua" w:hAnsi="Book Antiqua"/>
          <w:sz w:val="24"/>
          <w:szCs w:val="24"/>
        </w:rPr>
        <w:t>ablation</w:t>
      </w:r>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4]</w:t>
      </w:r>
      <w:r w:rsidRPr="005A2E44">
        <w:rPr>
          <w:rFonts w:ascii="Book Antiqua" w:hAnsi="Book Antiqua"/>
          <w:sz w:val="24"/>
          <w:szCs w:val="24"/>
        </w:rPr>
        <w:t xml:space="preserve">. However, few treatment options are available for advanced HCC because most patients also suffer from chronic liver disease, such as chronic hepatitis and cirrhosis, leading to hepatic dysfunction. This underlying liver disease narrows the spectrum </w:t>
      </w:r>
      <w:r w:rsidRPr="005A2E44">
        <w:rPr>
          <w:rFonts w:ascii="Book Antiqua" w:hAnsi="Book Antiqua"/>
          <w:sz w:val="24"/>
          <w:szCs w:val="24"/>
        </w:rPr>
        <w:lastRenderedPageBreak/>
        <w:t xml:space="preserve">of the treatment options available for advanced </w:t>
      </w:r>
      <w:proofErr w:type="gramStart"/>
      <w:r w:rsidRPr="005A2E44">
        <w:rPr>
          <w:rFonts w:ascii="Book Antiqua" w:hAnsi="Book Antiqua"/>
          <w:sz w:val="24"/>
          <w:szCs w:val="24"/>
        </w:rPr>
        <w:t>HCC</w:t>
      </w:r>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14]</w:t>
      </w:r>
      <w:r w:rsidRPr="005A2E44">
        <w:rPr>
          <w:rFonts w:ascii="Book Antiqua" w:hAnsi="Book Antiqua"/>
          <w:sz w:val="24"/>
          <w:szCs w:val="24"/>
        </w:rPr>
        <w:t xml:space="preserve">. Although systemic therapy has played only a limited role over the past 30 years, newly developed novel agents that target signaling pathways have been attempted as treatments for advanced </w:t>
      </w:r>
      <w:proofErr w:type="gramStart"/>
      <w:r w:rsidRPr="005A2E44">
        <w:rPr>
          <w:rFonts w:ascii="Book Antiqua" w:hAnsi="Book Antiqua"/>
          <w:sz w:val="24"/>
          <w:szCs w:val="24"/>
        </w:rPr>
        <w:t>HCC</w:t>
      </w:r>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3]</w:t>
      </w:r>
      <w:r w:rsidRPr="005A2E44">
        <w:rPr>
          <w:rFonts w:ascii="Book Antiqua" w:hAnsi="Book Antiqua"/>
          <w:sz w:val="24"/>
          <w:szCs w:val="24"/>
        </w:rPr>
        <w:t xml:space="preserve">. Recently,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an oral target agent, has been used as the standard treatment for advanced HCC because two large randomized phase III trials demonstrated that it was able to achieve a survival benefit compared with a placebo </w:t>
      </w:r>
      <w:proofErr w:type="gramStart"/>
      <w:r w:rsidRPr="005A2E44">
        <w:rPr>
          <w:rFonts w:ascii="Book Antiqua" w:hAnsi="Book Antiqua"/>
          <w:sz w:val="24"/>
          <w:szCs w:val="24"/>
        </w:rPr>
        <w:t>control</w:t>
      </w:r>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6, 7]</w:t>
      </w:r>
      <w:r w:rsidRPr="005A2E44">
        <w:rPr>
          <w:rFonts w:ascii="Book Antiqua" w:hAnsi="Book Antiqua"/>
          <w:sz w:val="24"/>
          <w:szCs w:val="24"/>
        </w:rPr>
        <w:t xml:space="preserve">. However,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resulted in only 2-3 </w:t>
      </w:r>
      <w:proofErr w:type="spellStart"/>
      <w:r w:rsidRPr="005A2E44">
        <w:rPr>
          <w:rFonts w:ascii="Book Antiqua" w:hAnsi="Book Antiqua"/>
          <w:sz w:val="24"/>
          <w:szCs w:val="24"/>
        </w:rPr>
        <w:t>mo</w:t>
      </w:r>
      <w:proofErr w:type="spellEnd"/>
      <w:r w:rsidRPr="005A2E44">
        <w:rPr>
          <w:rFonts w:ascii="Book Antiqua" w:hAnsi="Book Antiqua"/>
          <w:sz w:val="24"/>
          <w:szCs w:val="24"/>
        </w:rPr>
        <w:t xml:space="preserve"> of benefit in the OS or TTP, so most patients eventually develop progressive disease after undergoing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treatment. </w:t>
      </w:r>
    </w:p>
    <w:p w:rsidR="00587BE8" w:rsidRPr="005A2E44" w:rsidRDefault="00587BE8" w:rsidP="007E3418">
      <w:pPr>
        <w:wordWrap/>
        <w:spacing w:line="360" w:lineRule="auto"/>
        <w:ind w:firstLineChars="250" w:firstLine="600"/>
        <w:rPr>
          <w:rFonts w:ascii="Book Antiqua" w:hAnsi="Book Antiqua"/>
          <w:sz w:val="24"/>
          <w:szCs w:val="24"/>
        </w:rPr>
      </w:pPr>
      <w:r w:rsidRPr="005A2E44">
        <w:rPr>
          <w:rFonts w:ascii="Book Antiqua" w:hAnsi="Book Antiqua"/>
          <w:sz w:val="24"/>
          <w:szCs w:val="24"/>
        </w:rPr>
        <w:t xml:space="preserve">The </w:t>
      </w:r>
      <w:proofErr w:type="spellStart"/>
      <w:r w:rsidRPr="005A2E44">
        <w:rPr>
          <w:rFonts w:ascii="Book Antiqua" w:hAnsi="Book Antiqua"/>
          <w:sz w:val="24"/>
          <w:szCs w:val="24"/>
        </w:rPr>
        <w:t>Epirubicin</w:t>
      </w:r>
      <w:proofErr w:type="spellEnd"/>
      <w:r w:rsidRPr="005A2E44">
        <w:rPr>
          <w:rFonts w:ascii="Book Antiqua" w:hAnsi="Book Antiqua"/>
          <w:sz w:val="24"/>
          <w:szCs w:val="24"/>
        </w:rPr>
        <w:t xml:space="preserve">, </w:t>
      </w:r>
      <w:proofErr w:type="spellStart"/>
      <w:r w:rsidRPr="005A2E44">
        <w:rPr>
          <w:rFonts w:ascii="Book Antiqua" w:hAnsi="Book Antiqua"/>
          <w:sz w:val="24"/>
          <w:szCs w:val="24"/>
        </w:rPr>
        <w:t>cisplatin</w:t>
      </w:r>
      <w:proofErr w:type="spellEnd"/>
      <w:r w:rsidRPr="005A2E44">
        <w:rPr>
          <w:rFonts w:ascii="Book Antiqua" w:hAnsi="Book Antiqua"/>
          <w:sz w:val="24"/>
          <w:szCs w:val="24"/>
        </w:rPr>
        <w:t xml:space="preserve">, and 5-FU (ECF) combination regimen has shown some clinical benefits in advanced gastric cancer, biliary cancer and pancreatic </w:t>
      </w:r>
      <w:proofErr w:type="gramStart"/>
      <w:r w:rsidRPr="005A2E44">
        <w:rPr>
          <w:rFonts w:ascii="Book Antiqua" w:hAnsi="Book Antiqua"/>
          <w:sz w:val="24"/>
          <w:szCs w:val="24"/>
        </w:rPr>
        <w:t>cancer</w:t>
      </w:r>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15, 16, 17]</w:t>
      </w:r>
      <w:r w:rsidRPr="005A2E44">
        <w:rPr>
          <w:rFonts w:ascii="Book Antiqua" w:hAnsi="Book Antiqua"/>
          <w:sz w:val="24"/>
          <w:szCs w:val="24"/>
        </w:rPr>
        <w:t xml:space="preserve">. However, it had a poor response and survival outcome as first-line treatment for advanced </w:t>
      </w:r>
      <w:proofErr w:type="gramStart"/>
      <w:r w:rsidRPr="005A2E44">
        <w:rPr>
          <w:rFonts w:ascii="Book Antiqua" w:hAnsi="Book Antiqua"/>
          <w:sz w:val="24"/>
          <w:szCs w:val="24"/>
        </w:rPr>
        <w:t>HCC</w:t>
      </w:r>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18]</w:t>
      </w:r>
      <w:r w:rsidRPr="005A2E44">
        <w:rPr>
          <w:rFonts w:ascii="Book Antiqua" w:hAnsi="Book Antiqua"/>
          <w:sz w:val="24"/>
          <w:szCs w:val="24"/>
        </w:rPr>
        <w:t>. Another cytotoxic chemotherapy, the PIAF regimen (</w:t>
      </w:r>
      <w:proofErr w:type="spellStart"/>
      <w:r w:rsidRPr="005A2E44">
        <w:rPr>
          <w:rFonts w:ascii="Book Antiqua" w:hAnsi="Book Antiqua"/>
          <w:sz w:val="24"/>
          <w:szCs w:val="24"/>
        </w:rPr>
        <w:t>cisplatin</w:t>
      </w:r>
      <w:proofErr w:type="spellEnd"/>
      <w:r w:rsidRPr="005A2E44">
        <w:rPr>
          <w:rFonts w:ascii="Book Antiqua" w:hAnsi="Book Antiqua"/>
          <w:sz w:val="24"/>
          <w:szCs w:val="24"/>
        </w:rPr>
        <w:t xml:space="preserve">, interferon alpha, doxorubicin, 5-fluorouracil) showed a better response, but it is too toxic to be tolerated by patients with advanced </w:t>
      </w:r>
      <w:proofErr w:type="gramStart"/>
      <w:r w:rsidRPr="005A2E44">
        <w:rPr>
          <w:rFonts w:ascii="Book Antiqua" w:hAnsi="Book Antiqua"/>
          <w:sz w:val="24"/>
          <w:szCs w:val="24"/>
        </w:rPr>
        <w:t>HCC</w:t>
      </w:r>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19]</w:t>
      </w:r>
      <w:r w:rsidRPr="005A2E44">
        <w:rPr>
          <w:rFonts w:ascii="Book Antiqua" w:hAnsi="Book Antiqua"/>
          <w:sz w:val="24"/>
          <w:szCs w:val="24"/>
        </w:rPr>
        <w:t xml:space="preserve">. In the present study, ECF chemotherapy showed modest activity in selected patients as second-line treatment. It achieved a promising clinical outcome in selected patients even if we treated the patients who had progressive disease after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treatment and other local therapy. In addition, all toxicities were manageable, and the patients tolerated the regimen well throughout the treatment cycles. In the trials of target agents,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prolonged the survival by only 2-3 </w:t>
      </w:r>
      <w:proofErr w:type="spellStart"/>
      <w:proofErr w:type="gramStart"/>
      <w:r w:rsidRPr="005A2E44">
        <w:rPr>
          <w:rFonts w:ascii="Book Antiqua" w:hAnsi="Book Antiqua"/>
          <w:sz w:val="24"/>
          <w:szCs w:val="24"/>
        </w:rPr>
        <w:t>mo</w:t>
      </w:r>
      <w:proofErr w:type="spellEnd"/>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6, 7]</w:t>
      </w:r>
      <w:r w:rsidRPr="005A2E44">
        <w:rPr>
          <w:rFonts w:ascii="Book Antiqua" w:hAnsi="Book Antiqua"/>
          <w:sz w:val="24"/>
          <w:szCs w:val="24"/>
        </w:rPr>
        <w:t>, and the other target agents under investigation achieved only an additional 10% response rate</w:t>
      </w:r>
      <w:r w:rsidRPr="005A2E44">
        <w:rPr>
          <w:rFonts w:ascii="Book Antiqua" w:hAnsi="Book Antiqua"/>
          <w:sz w:val="24"/>
          <w:szCs w:val="24"/>
          <w:vertAlign w:val="superscript"/>
        </w:rPr>
        <w:t>[20]</w:t>
      </w:r>
      <w:r w:rsidRPr="005A2E44">
        <w:rPr>
          <w:rFonts w:ascii="Book Antiqua" w:hAnsi="Book Antiqua"/>
          <w:sz w:val="24"/>
          <w:szCs w:val="24"/>
        </w:rPr>
        <w:t xml:space="preserve">. Considering these data, our outcome was quite favorable, especially for patients with a PR or stable primary liver mass. </w:t>
      </w:r>
    </w:p>
    <w:p w:rsidR="00587BE8" w:rsidRPr="005A2E44" w:rsidRDefault="00587BE8" w:rsidP="007E3418">
      <w:pPr>
        <w:wordWrap/>
        <w:spacing w:line="360" w:lineRule="auto"/>
        <w:ind w:firstLineChars="200" w:firstLine="480"/>
        <w:rPr>
          <w:rFonts w:ascii="Book Antiqua" w:hAnsi="Book Antiqua"/>
          <w:sz w:val="24"/>
          <w:szCs w:val="24"/>
        </w:rPr>
      </w:pPr>
      <w:r w:rsidRPr="005A2E44">
        <w:rPr>
          <w:rFonts w:ascii="Book Antiqua" w:hAnsi="Book Antiqua"/>
          <w:sz w:val="24"/>
          <w:szCs w:val="24"/>
        </w:rPr>
        <w:t xml:space="preserve">In the </w:t>
      </w:r>
      <w:proofErr w:type="spellStart"/>
      <w:r w:rsidRPr="005A2E44">
        <w:rPr>
          <w:rFonts w:ascii="Book Antiqua" w:hAnsi="Book Antiqua"/>
          <w:sz w:val="24"/>
          <w:szCs w:val="24"/>
        </w:rPr>
        <w:t>univariate</w:t>
      </w:r>
      <w:proofErr w:type="spellEnd"/>
      <w:r w:rsidRPr="005A2E44">
        <w:rPr>
          <w:rFonts w:ascii="Book Antiqua" w:hAnsi="Book Antiqua"/>
          <w:sz w:val="24"/>
          <w:szCs w:val="24"/>
        </w:rPr>
        <w:t xml:space="preserve"> and multivariate analyses of the survival outcome, age older than 60 years, a stable primary liver mass, and good disease control status were associated with a longer OS. Elderly patients over 60 years of age showed hazard ratios of 0.09 in the </w:t>
      </w:r>
      <w:proofErr w:type="spellStart"/>
      <w:r w:rsidRPr="005A2E44">
        <w:rPr>
          <w:rFonts w:ascii="Book Antiqua" w:hAnsi="Book Antiqua"/>
          <w:sz w:val="24"/>
          <w:szCs w:val="24"/>
        </w:rPr>
        <w:t>univariate</w:t>
      </w:r>
      <w:proofErr w:type="spellEnd"/>
      <w:r w:rsidRPr="005A2E44">
        <w:rPr>
          <w:rFonts w:ascii="Book Antiqua" w:hAnsi="Book Antiqua"/>
          <w:sz w:val="24"/>
          <w:szCs w:val="24"/>
        </w:rPr>
        <w:t xml:space="preserve"> analysis and 0.074 in the multivariate analysis, all of which indicated significant effects. These results are consistent with those of an Italian liver cancer </w:t>
      </w:r>
      <w:proofErr w:type="gramStart"/>
      <w:r w:rsidRPr="005A2E44">
        <w:rPr>
          <w:rFonts w:ascii="Book Antiqua" w:hAnsi="Book Antiqua"/>
          <w:sz w:val="24"/>
          <w:szCs w:val="24"/>
        </w:rPr>
        <w:t>group</w:t>
      </w:r>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21]</w:t>
      </w:r>
      <w:r w:rsidRPr="005A2E44">
        <w:rPr>
          <w:rFonts w:ascii="Book Antiqua" w:hAnsi="Book Antiqua"/>
          <w:sz w:val="24"/>
          <w:szCs w:val="24"/>
        </w:rPr>
        <w:t xml:space="preserve">. The status of the primary liver mass also could serve as </w:t>
      </w:r>
      <w:r w:rsidRPr="005A2E44">
        <w:rPr>
          <w:rFonts w:ascii="Book Antiqua" w:hAnsi="Book Antiqua"/>
          <w:sz w:val="24"/>
          <w:szCs w:val="24"/>
        </w:rPr>
        <w:lastRenderedPageBreak/>
        <w:t xml:space="preserve">a predictive and prognostic marker. Patients with a stable primary liver mass at the start of ECF chemotherapy had a better disease control rate, leading to a significantly longer OS and TTP, relative to patients with a progressive primary liver mass. </w:t>
      </w:r>
    </w:p>
    <w:p w:rsidR="00587BE8" w:rsidRPr="005A2E44" w:rsidRDefault="00587BE8" w:rsidP="007E3418">
      <w:pPr>
        <w:wordWrap/>
        <w:spacing w:line="360" w:lineRule="auto"/>
        <w:ind w:firstLineChars="200" w:firstLine="480"/>
        <w:rPr>
          <w:rFonts w:ascii="Book Antiqua" w:hAnsi="Book Antiqua"/>
          <w:sz w:val="24"/>
          <w:szCs w:val="24"/>
        </w:rPr>
      </w:pPr>
      <w:r w:rsidRPr="005A2E44">
        <w:rPr>
          <w:rFonts w:ascii="Book Antiqua" w:hAnsi="Book Antiqua"/>
          <w:sz w:val="24"/>
          <w:szCs w:val="24"/>
        </w:rPr>
        <w:t>Although some selected patients showed a survival benefit in the present study, the overall survival increase was minimal across all patients. However, the change in the pain score according to 10-step numeric rating scale was 0.5 (range: -6 ~to 3, data not shown). Most patients had minimal pain that required a dosage increase in pain killers throughout the treatment period. We were unable to evaluate the quality of life improvement because this was a retrospective analysis. However, the minimal change of pain score suggested that ECF treatment might have a positive effect on pain control in advanced HCC.</w:t>
      </w:r>
    </w:p>
    <w:p w:rsidR="00587BE8" w:rsidRPr="005A2E44" w:rsidRDefault="00587BE8" w:rsidP="007E3418">
      <w:pPr>
        <w:wordWrap/>
        <w:spacing w:line="360" w:lineRule="auto"/>
        <w:ind w:firstLineChars="250" w:firstLine="600"/>
        <w:rPr>
          <w:rFonts w:ascii="Book Antiqua" w:hAnsi="Book Antiqua"/>
          <w:sz w:val="24"/>
          <w:szCs w:val="24"/>
        </w:rPr>
      </w:pPr>
      <w:r w:rsidRPr="005A2E44">
        <w:rPr>
          <w:rFonts w:ascii="Book Antiqua" w:hAnsi="Book Antiqua"/>
          <w:sz w:val="24"/>
          <w:szCs w:val="24"/>
        </w:rPr>
        <w:t xml:space="preserve">Based on all these results, we suggest that ECF chemotherapy might offer another option a subset patient, </w:t>
      </w:r>
      <w:r w:rsidRPr="005A2E44">
        <w:rPr>
          <w:rFonts w:ascii="Book Antiqua" w:hAnsi="Book Antiqua"/>
          <w:i/>
          <w:sz w:val="24"/>
          <w:szCs w:val="24"/>
        </w:rPr>
        <w:t>i.e</w:t>
      </w:r>
      <w:r w:rsidRPr="005A2E44">
        <w:rPr>
          <w:rFonts w:ascii="Book Antiqua" w:hAnsi="Book Antiqua"/>
          <w:sz w:val="24"/>
          <w:szCs w:val="24"/>
        </w:rPr>
        <w:t xml:space="preserve">., those who have a stable primary liver lesion or are over 60 years of age. These patients might expect to achieve a survival benefit after failing to respond to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There are some limitations in the present study. First, this is retrospective analysis with a small sample size, so the conclusions must be interpreted cautiously. Second, all patients enrolled in the study showed a good performance status with tolerable liver function (Child-Pugh score A). In practice, most of the patients who show progressive disease after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usually present with decreased liver function or poor performance status, so these patients could be cautiously selected to receive the second-line treatment.</w:t>
      </w:r>
    </w:p>
    <w:p w:rsidR="00587BE8" w:rsidRPr="005A2E44" w:rsidRDefault="00587BE8" w:rsidP="005A228C">
      <w:pPr>
        <w:wordWrap/>
        <w:spacing w:line="360" w:lineRule="auto"/>
        <w:ind w:firstLineChars="250" w:firstLine="600"/>
        <w:rPr>
          <w:rFonts w:ascii="Book Antiqua" w:hAnsi="Book Antiqua"/>
          <w:sz w:val="24"/>
          <w:szCs w:val="24"/>
        </w:rPr>
      </w:pPr>
      <w:r w:rsidRPr="005A2E44">
        <w:rPr>
          <w:rFonts w:ascii="Book Antiqua" w:hAnsi="Book Antiqua"/>
          <w:sz w:val="24"/>
          <w:szCs w:val="24"/>
        </w:rPr>
        <w:t xml:space="preserve">After the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era, most clinical trials for advanced HCC have focused on new target agents compared to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being used to treat the control </w:t>
      </w:r>
      <w:proofErr w:type="gramStart"/>
      <w:r w:rsidRPr="005A2E44">
        <w:rPr>
          <w:rFonts w:ascii="Book Antiqua" w:hAnsi="Book Antiqua"/>
          <w:sz w:val="24"/>
          <w:szCs w:val="24"/>
        </w:rPr>
        <w:t>group</w:t>
      </w:r>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4, 5]</w:t>
      </w:r>
      <w:r w:rsidRPr="005A2E44">
        <w:rPr>
          <w:rFonts w:ascii="Book Antiqua" w:hAnsi="Book Antiqua"/>
          <w:sz w:val="24"/>
          <w:szCs w:val="24"/>
        </w:rPr>
        <w:t xml:space="preserve">. The NCCN guideline recommends providing supportive care or a clinical trial as the treatment options after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w:t>
      </w:r>
      <w:proofErr w:type="gramStart"/>
      <w:r w:rsidRPr="005A2E44">
        <w:rPr>
          <w:rFonts w:ascii="Book Antiqua" w:hAnsi="Book Antiqua"/>
          <w:sz w:val="24"/>
          <w:szCs w:val="24"/>
        </w:rPr>
        <w:t>failure</w:t>
      </w:r>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22]</w:t>
      </w:r>
      <w:r w:rsidRPr="005A2E44">
        <w:rPr>
          <w:rFonts w:ascii="Book Antiqua" w:hAnsi="Book Antiqua"/>
          <w:sz w:val="24"/>
          <w:szCs w:val="24"/>
        </w:rPr>
        <w:t xml:space="preserve">. However, patients who show good performance and liver function can be good candidates for active cytotoxic chemotherapy as a second-line treatment. It would be worthwhile to develop a clinical trial with less toxic cytotoxic combination chemotherapy. The inhibition of MDR1 has been reported to enhance the sensitivity of chemotherapy in vitro or in animal model </w:t>
      </w:r>
      <w:proofErr w:type="gramStart"/>
      <w:r w:rsidRPr="005A2E44">
        <w:rPr>
          <w:rFonts w:ascii="Book Antiqua" w:hAnsi="Book Antiqua"/>
          <w:sz w:val="24"/>
          <w:szCs w:val="24"/>
        </w:rPr>
        <w:t>systems</w:t>
      </w:r>
      <w:r w:rsidRPr="005A2E44">
        <w:rPr>
          <w:rFonts w:ascii="Book Antiqua" w:hAnsi="Book Antiqua"/>
          <w:sz w:val="24"/>
          <w:szCs w:val="24"/>
          <w:vertAlign w:val="superscript"/>
        </w:rPr>
        <w:t>[</w:t>
      </w:r>
      <w:proofErr w:type="gramEnd"/>
      <w:r w:rsidRPr="005A2E44">
        <w:rPr>
          <w:rFonts w:ascii="Book Antiqua" w:hAnsi="Book Antiqua"/>
          <w:sz w:val="24"/>
          <w:szCs w:val="24"/>
          <w:vertAlign w:val="superscript"/>
        </w:rPr>
        <w:t>23</w:t>
      </w:r>
      <w:r w:rsidRPr="005A2E44">
        <w:rPr>
          <w:rFonts w:ascii="Book Antiqua" w:eastAsia="宋体" w:hAnsi="Book Antiqua"/>
          <w:sz w:val="24"/>
          <w:szCs w:val="24"/>
          <w:vertAlign w:val="superscript"/>
          <w:lang w:eastAsia="zh-CN"/>
        </w:rPr>
        <w:t>-</w:t>
      </w:r>
      <w:r w:rsidRPr="005A2E44">
        <w:rPr>
          <w:rFonts w:ascii="Book Antiqua" w:hAnsi="Book Antiqua"/>
          <w:sz w:val="24"/>
          <w:szCs w:val="24"/>
          <w:vertAlign w:val="superscript"/>
        </w:rPr>
        <w:t>25]</w:t>
      </w:r>
      <w:r w:rsidRPr="005A2E44">
        <w:rPr>
          <w:rFonts w:ascii="Book Antiqua" w:hAnsi="Book Antiqua"/>
          <w:sz w:val="24"/>
          <w:szCs w:val="24"/>
        </w:rPr>
        <w:t xml:space="preserve">. These data suggest that combining a MDR1 inhibitor </w:t>
      </w:r>
      <w:r w:rsidRPr="005A2E44">
        <w:rPr>
          <w:rFonts w:ascii="Book Antiqua" w:hAnsi="Book Antiqua"/>
          <w:sz w:val="24"/>
          <w:szCs w:val="24"/>
        </w:rPr>
        <w:lastRenderedPageBreak/>
        <w:t xml:space="preserve">with chemotherapy can be another direction for the treatment of HCC, besides the new agent targeting signal pathway or tumor angiogenesis. Unfortunately, there have been few human clinical trials using this approach, so more preclinical or clinical trials are needed. </w:t>
      </w:r>
    </w:p>
    <w:p w:rsidR="00587BE8" w:rsidRPr="005A2E44" w:rsidRDefault="00587BE8" w:rsidP="00D060D4">
      <w:pPr>
        <w:wordWrap/>
        <w:spacing w:line="360" w:lineRule="auto"/>
        <w:ind w:firstLineChars="250" w:firstLine="600"/>
        <w:rPr>
          <w:rFonts w:ascii="Book Antiqua" w:hAnsi="Book Antiqua"/>
          <w:sz w:val="24"/>
          <w:szCs w:val="24"/>
        </w:rPr>
      </w:pPr>
      <w:r w:rsidRPr="005A2E44">
        <w:rPr>
          <w:rFonts w:ascii="Book Antiqua" w:hAnsi="Book Antiqua"/>
          <w:sz w:val="24"/>
          <w:szCs w:val="24"/>
        </w:rPr>
        <w:t xml:space="preserve">In conclusion, we have suggested that a cytotoxic combination regimen could offer an alternative treatment option after progression to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following careful patient selection. Patients who present with good ECOG, good liver function and a stable primary liver mass could be good candidates for systemic chemotherapy, and might expect to receive a survival benefit. To confirm our results, a prospective, randomized trial with a large sample size is warranted.</w:t>
      </w:r>
    </w:p>
    <w:p w:rsidR="00587BE8" w:rsidRPr="005A2E44" w:rsidRDefault="00587BE8" w:rsidP="00417646">
      <w:pPr>
        <w:wordWrap/>
        <w:spacing w:line="360" w:lineRule="auto"/>
        <w:ind w:firstLineChars="50" w:firstLine="120"/>
        <w:rPr>
          <w:rFonts w:ascii="Book Antiqua" w:hAnsi="Book Antiqua"/>
          <w:b/>
          <w:noProof/>
          <w:sz w:val="24"/>
          <w:szCs w:val="24"/>
        </w:rPr>
      </w:pPr>
    </w:p>
    <w:p w:rsidR="00587BE8" w:rsidRPr="005A2E44" w:rsidRDefault="00587BE8" w:rsidP="00417646">
      <w:pPr>
        <w:wordWrap/>
        <w:spacing w:line="360" w:lineRule="auto"/>
        <w:ind w:firstLineChars="50" w:firstLine="120"/>
        <w:rPr>
          <w:rFonts w:ascii="Book Antiqua" w:hAnsi="Book Antiqua"/>
          <w:b/>
          <w:noProof/>
          <w:sz w:val="24"/>
          <w:szCs w:val="24"/>
        </w:rPr>
      </w:pPr>
    </w:p>
    <w:p w:rsidR="00587BE8" w:rsidRPr="005A2E44" w:rsidRDefault="00587BE8" w:rsidP="00417646">
      <w:pPr>
        <w:wordWrap/>
        <w:spacing w:line="360" w:lineRule="auto"/>
        <w:ind w:firstLineChars="50" w:firstLine="120"/>
        <w:rPr>
          <w:rFonts w:ascii="Book Antiqua" w:hAnsi="Book Antiqua"/>
          <w:b/>
          <w:noProof/>
          <w:sz w:val="24"/>
          <w:szCs w:val="24"/>
        </w:rPr>
      </w:pPr>
    </w:p>
    <w:p w:rsidR="00587BE8" w:rsidRPr="005A2E44" w:rsidRDefault="00587BE8" w:rsidP="00417646">
      <w:pPr>
        <w:wordWrap/>
        <w:spacing w:line="360" w:lineRule="auto"/>
        <w:ind w:firstLineChars="50" w:firstLine="120"/>
        <w:rPr>
          <w:rFonts w:ascii="Book Antiqua" w:hAnsi="Book Antiqua"/>
          <w:b/>
          <w:noProof/>
          <w:sz w:val="24"/>
          <w:szCs w:val="24"/>
        </w:rPr>
      </w:pPr>
    </w:p>
    <w:p w:rsidR="00587BE8" w:rsidRPr="005A2E44" w:rsidRDefault="00587BE8" w:rsidP="00417646">
      <w:pPr>
        <w:wordWrap/>
        <w:spacing w:line="360" w:lineRule="auto"/>
        <w:ind w:firstLineChars="50" w:firstLine="120"/>
        <w:rPr>
          <w:rFonts w:ascii="Book Antiqua" w:hAnsi="Book Antiqua"/>
          <w:b/>
          <w:noProof/>
          <w:sz w:val="24"/>
          <w:szCs w:val="24"/>
        </w:rPr>
      </w:pPr>
    </w:p>
    <w:p w:rsidR="00587BE8" w:rsidRPr="005A2E44" w:rsidRDefault="00587BE8" w:rsidP="00417646">
      <w:pPr>
        <w:wordWrap/>
        <w:spacing w:line="360" w:lineRule="auto"/>
        <w:ind w:firstLineChars="50" w:firstLine="120"/>
        <w:rPr>
          <w:rFonts w:ascii="Book Antiqua" w:hAnsi="Book Antiqua"/>
          <w:b/>
          <w:noProof/>
          <w:sz w:val="24"/>
          <w:szCs w:val="24"/>
        </w:rPr>
      </w:pPr>
    </w:p>
    <w:p w:rsidR="00587BE8" w:rsidRPr="005A2E44" w:rsidRDefault="00587BE8" w:rsidP="00417646">
      <w:pPr>
        <w:wordWrap/>
        <w:spacing w:line="360" w:lineRule="auto"/>
        <w:ind w:firstLineChars="50" w:firstLine="120"/>
        <w:rPr>
          <w:rFonts w:ascii="Book Antiqua" w:hAnsi="Book Antiqua"/>
          <w:b/>
          <w:noProof/>
          <w:sz w:val="24"/>
          <w:szCs w:val="24"/>
        </w:rPr>
      </w:pPr>
    </w:p>
    <w:p w:rsidR="00587BE8" w:rsidRPr="005A2E44" w:rsidRDefault="00587BE8" w:rsidP="00417646">
      <w:pPr>
        <w:wordWrap/>
        <w:spacing w:line="360" w:lineRule="auto"/>
        <w:ind w:firstLineChars="50" w:firstLine="120"/>
        <w:rPr>
          <w:rFonts w:ascii="Book Antiqua" w:hAnsi="Book Antiqua"/>
          <w:b/>
          <w:noProof/>
          <w:sz w:val="24"/>
          <w:szCs w:val="24"/>
        </w:rPr>
      </w:pPr>
    </w:p>
    <w:p w:rsidR="00587BE8" w:rsidRPr="005A2E44" w:rsidRDefault="00587BE8" w:rsidP="00417646">
      <w:pPr>
        <w:wordWrap/>
        <w:spacing w:line="360" w:lineRule="auto"/>
        <w:ind w:left="795" w:hanging="795"/>
        <w:rPr>
          <w:rFonts w:ascii="Book Antiqua" w:hAnsi="Book Antiqua"/>
          <w:b/>
          <w:noProof/>
          <w:sz w:val="24"/>
          <w:szCs w:val="24"/>
        </w:rPr>
      </w:pPr>
    </w:p>
    <w:p w:rsidR="00587BE8" w:rsidRPr="005A2E44" w:rsidRDefault="00587BE8" w:rsidP="00417646">
      <w:pPr>
        <w:wordWrap/>
        <w:spacing w:line="360" w:lineRule="auto"/>
        <w:ind w:left="795" w:hanging="795"/>
        <w:rPr>
          <w:rFonts w:ascii="Book Antiqua" w:hAnsi="Book Antiqua"/>
          <w:b/>
          <w:noProof/>
          <w:sz w:val="24"/>
          <w:szCs w:val="24"/>
        </w:rPr>
      </w:pPr>
    </w:p>
    <w:p w:rsidR="00587BE8" w:rsidRPr="005A2E44" w:rsidRDefault="00587BE8" w:rsidP="00417646">
      <w:pPr>
        <w:wordWrap/>
        <w:spacing w:line="360" w:lineRule="auto"/>
        <w:ind w:left="795" w:hanging="795"/>
        <w:rPr>
          <w:rFonts w:ascii="Book Antiqua" w:hAnsi="Book Antiqua"/>
          <w:b/>
          <w:noProof/>
          <w:sz w:val="24"/>
          <w:szCs w:val="24"/>
        </w:rPr>
      </w:pPr>
    </w:p>
    <w:p w:rsidR="00587BE8" w:rsidRPr="005A2E44" w:rsidRDefault="00587BE8" w:rsidP="00417646">
      <w:pPr>
        <w:wordWrap/>
        <w:spacing w:line="360" w:lineRule="auto"/>
        <w:ind w:left="795" w:hanging="795"/>
        <w:rPr>
          <w:rFonts w:ascii="Book Antiqua" w:hAnsi="Book Antiqua"/>
          <w:b/>
          <w:noProof/>
          <w:sz w:val="24"/>
          <w:szCs w:val="24"/>
        </w:rPr>
      </w:pPr>
    </w:p>
    <w:p w:rsidR="00587BE8" w:rsidRPr="005A2E44" w:rsidRDefault="00587BE8" w:rsidP="00417646">
      <w:pPr>
        <w:wordWrap/>
        <w:spacing w:line="360" w:lineRule="auto"/>
        <w:ind w:left="795" w:hanging="795"/>
        <w:rPr>
          <w:rFonts w:ascii="Book Antiqua" w:hAnsi="Book Antiqua"/>
          <w:b/>
          <w:noProof/>
          <w:sz w:val="24"/>
          <w:szCs w:val="24"/>
        </w:rPr>
      </w:pPr>
    </w:p>
    <w:p w:rsidR="00587BE8" w:rsidRPr="005A2E44" w:rsidRDefault="00587BE8" w:rsidP="00417646">
      <w:pPr>
        <w:wordWrap/>
        <w:spacing w:line="360" w:lineRule="auto"/>
        <w:ind w:left="795" w:hanging="795"/>
        <w:rPr>
          <w:rFonts w:ascii="Book Antiqua" w:hAnsi="Book Antiqua"/>
          <w:b/>
          <w:noProof/>
          <w:sz w:val="24"/>
          <w:szCs w:val="24"/>
        </w:rPr>
      </w:pPr>
    </w:p>
    <w:p w:rsidR="00587BE8" w:rsidRPr="005A2E44" w:rsidRDefault="00587BE8" w:rsidP="00417646">
      <w:pPr>
        <w:wordWrap/>
        <w:spacing w:line="360" w:lineRule="auto"/>
        <w:ind w:left="795" w:hanging="795"/>
        <w:rPr>
          <w:rFonts w:ascii="Book Antiqua" w:hAnsi="Book Antiqua"/>
          <w:b/>
          <w:noProof/>
          <w:sz w:val="24"/>
          <w:szCs w:val="24"/>
        </w:rPr>
      </w:pPr>
    </w:p>
    <w:p w:rsidR="00587BE8" w:rsidRPr="005A2E44" w:rsidRDefault="00587BE8" w:rsidP="00417646">
      <w:pPr>
        <w:wordWrap/>
        <w:spacing w:line="360" w:lineRule="auto"/>
        <w:ind w:left="795" w:hanging="795"/>
        <w:rPr>
          <w:rFonts w:ascii="Book Antiqua" w:hAnsi="Book Antiqua"/>
          <w:b/>
          <w:noProof/>
          <w:sz w:val="24"/>
          <w:szCs w:val="24"/>
        </w:rPr>
      </w:pPr>
    </w:p>
    <w:p w:rsidR="00587BE8" w:rsidRPr="005A2E44" w:rsidRDefault="00587BE8" w:rsidP="00417646">
      <w:pPr>
        <w:wordWrap/>
        <w:spacing w:line="360" w:lineRule="auto"/>
        <w:ind w:left="795" w:hanging="795"/>
        <w:rPr>
          <w:rFonts w:ascii="Book Antiqua" w:hAnsi="Book Antiqua"/>
          <w:b/>
          <w:noProof/>
          <w:sz w:val="24"/>
          <w:szCs w:val="24"/>
        </w:rPr>
      </w:pPr>
    </w:p>
    <w:p w:rsidR="00587BE8" w:rsidRPr="005A2E44" w:rsidRDefault="00587BE8" w:rsidP="00417646">
      <w:pPr>
        <w:wordWrap/>
        <w:spacing w:line="360" w:lineRule="auto"/>
        <w:ind w:left="795" w:hanging="795"/>
        <w:rPr>
          <w:rFonts w:ascii="Book Antiqua" w:hAnsi="Book Antiqua"/>
          <w:b/>
          <w:noProof/>
          <w:sz w:val="24"/>
          <w:szCs w:val="24"/>
        </w:rPr>
      </w:pPr>
    </w:p>
    <w:p w:rsidR="00587BE8" w:rsidRPr="005A2E44" w:rsidRDefault="00587BE8" w:rsidP="00417646">
      <w:pPr>
        <w:wordWrap/>
        <w:spacing w:line="360" w:lineRule="auto"/>
        <w:ind w:left="795" w:hanging="795"/>
        <w:rPr>
          <w:rFonts w:ascii="Book Antiqua" w:eastAsia="宋体" w:hAnsi="Book Antiqua"/>
          <w:b/>
          <w:noProof/>
          <w:sz w:val="24"/>
          <w:szCs w:val="24"/>
          <w:lang w:eastAsia="zh-CN"/>
        </w:rPr>
      </w:pPr>
    </w:p>
    <w:p w:rsidR="00587BE8" w:rsidRPr="005A2E44" w:rsidRDefault="00587BE8" w:rsidP="00417646">
      <w:pPr>
        <w:wordWrap/>
        <w:spacing w:line="360" w:lineRule="auto"/>
        <w:ind w:left="795" w:hanging="795"/>
        <w:rPr>
          <w:rFonts w:ascii="Book Antiqua" w:eastAsia="宋体" w:hAnsi="Book Antiqua"/>
          <w:b/>
          <w:noProof/>
          <w:sz w:val="24"/>
          <w:szCs w:val="24"/>
          <w:lang w:eastAsia="zh-CN"/>
        </w:rPr>
      </w:pPr>
    </w:p>
    <w:p w:rsidR="00587BE8" w:rsidRPr="005A2E44" w:rsidRDefault="00587BE8" w:rsidP="00417646">
      <w:pPr>
        <w:wordWrap/>
        <w:spacing w:line="360" w:lineRule="auto"/>
        <w:ind w:left="795" w:hanging="795"/>
        <w:rPr>
          <w:rFonts w:ascii="Book Antiqua" w:eastAsia="宋体" w:hAnsi="Book Antiqua"/>
          <w:b/>
          <w:noProof/>
          <w:sz w:val="24"/>
          <w:szCs w:val="24"/>
          <w:lang w:eastAsia="zh-CN"/>
        </w:rPr>
      </w:pPr>
    </w:p>
    <w:p w:rsidR="00587BE8" w:rsidRPr="005A2E44" w:rsidRDefault="00587BE8" w:rsidP="00417646">
      <w:pPr>
        <w:wordWrap/>
        <w:spacing w:line="360" w:lineRule="auto"/>
        <w:ind w:left="795" w:hanging="795"/>
        <w:rPr>
          <w:rFonts w:ascii="Book Antiqua" w:eastAsia="宋体" w:hAnsi="Book Antiqua"/>
          <w:b/>
          <w:noProof/>
          <w:sz w:val="24"/>
          <w:szCs w:val="24"/>
          <w:lang w:eastAsia="zh-CN"/>
        </w:rPr>
      </w:pPr>
    </w:p>
    <w:p w:rsidR="00587BE8" w:rsidRPr="005A2E44" w:rsidRDefault="00587BE8" w:rsidP="00417646">
      <w:pPr>
        <w:wordWrap/>
        <w:spacing w:line="360" w:lineRule="auto"/>
        <w:rPr>
          <w:rFonts w:ascii="Book Antiqua" w:hAnsi="Book Antiqua"/>
          <w:b/>
          <w:sz w:val="24"/>
          <w:szCs w:val="24"/>
        </w:rPr>
      </w:pPr>
      <w:r w:rsidRPr="005A2E44">
        <w:rPr>
          <w:rFonts w:ascii="Book Antiqua" w:hAnsi="Book Antiqua"/>
          <w:b/>
          <w:sz w:val="24"/>
          <w:szCs w:val="24"/>
        </w:rPr>
        <w:t>COMMENTS</w:t>
      </w:r>
    </w:p>
    <w:p w:rsidR="00587BE8" w:rsidRPr="005A2E44" w:rsidRDefault="00587BE8" w:rsidP="00417646">
      <w:pPr>
        <w:wordWrap/>
        <w:spacing w:line="360" w:lineRule="auto"/>
        <w:rPr>
          <w:rFonts w:ascii="Book Antiqua" w:hAnsi="Book Antiqua"/>
          <w:b/>
          <w:i/>
          <w:sz w:val="24"/>
          <w:szCs w:val="24"/>
        </w:rPr>
      </w:pPr>
      <w:r w:rsidRPr="005A2E44">
        <w:rPr>
          <w:rFonts w:ascii="Book Antiqua" w:hAnsi="Book Antiqua"/>
          <w:b/>
          <w:i/>
          <w:sz w:val="24"/>
          <w:szCs w:val="24"/>
        </w:rPr>
        <w:t>Background</w:t>
      </w:r>
    </w:p>
    <w:p w:rsidR="00587BE8" w:rsidRPr="005A2E44" w:rsidRDefault="00587BE8" w:rsidP="00417646">
      <w:pPr>
        <w:wordWrap/>
        <w:spacing w:line="360" w:lineRule="auto"/>
        <w:rPr>
          <w:rFonts w:ascii="Book Antiqua" w:hAnsi="Book Antiqua"/>
          <w:sz w:val="24"/>
          <w:szCs w:val="24"/>
        </w:rPr>
      </w:pPr>
      <w:r w:rsidRPr="005A2E44">
        <w:rPr>
          <w:rFonts w:ascii="Book Antiqua" w:hAnsi="Book Antiqua"/>
          <w:sz w:val="24"/>
          <w:szCs w:val="24"/>
        </w:rPr>
        <w:t xml:space="preserve">For advanced metastatic hepatocellular carcinoma (HCC),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has been used as standard systemic therapy. However, no effective systemic therapy is available yet for the progressive disease after treatment of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New target agents are under investigation but fail to achieve survival prolongation. There were no recommendations about cytotoxic chemotherapeutic agents because HCC is known to be chemo-resistant cancer, and patients presented with poor hepatic dysfunction not to tolerate toxicity.  </w:t>
      </w:r>
    </w:p>
    <w:p w:rsidR="00587BE8" w:rsidRPr="005A2E44" w:rsidRDefault="00587BE8" w:rsidP="00417646">
      <w:pPr>
        <w:wordWrap/>
        <w:spacing w:line="360" w:lineRule="auto"/>
        <w:rPr>
          <w:rFonts w:ascii="Book Antiqua" w:hAnsi="Book Antiqua"/>
          <w:sz w:val="24"/>
          <w:szCs w:val="24"/>
        </w:rPr>
      </w:pPr>
    </w:p>
    <w:p w:rsidR="00587BE8" w:rsidRPr="005A2E44" w:rsidRDefault="00587BE8" w:rsidP="00417646">
      <w:pPr>
        <w:wordWrap/>
        <w:spacing w:line="360" w:lineRule="auto"/>
        <w:rPr>
          <w:rFonts w:ascii="Book Antiqua" w:hAnsi="Book Antiqua"/>
          <w:b/>
          <w:i/>
          <w:sz w:val="24"/>
          <w:szCs w:val="24"/>
        </w:rPr>
      </w:pPr>
      <w:r w:rsidRPr="005A2E44">
        <w:rPr>
          <w:rFonts w:ascii="Book Antiqua" w:hAnsi="Book Antiqua"/>
          <w:b/>
          <w:i/>
          <w:sz w:val="24"/>
          <w:szCs w:val="24"/>
        </w:rPr>
        <w:t>Research frontiers</w:t>
      </w:r>
    </w:p>
    <w:p w:rsidR="00587BE8" w:rsidRPr="005A2E44" w:rsidRDefault="00587BE8" w:rsidP="00417646">
      <w:pPr>
        <w:wordWrap/>
        <w:spacing w:line="360" w:lineRule="auto"/>
        <w:rPr>
          <w:rFonts w:ascii="Book Antiqua" w:hAnsi="Book Antiqua"/>
          <w:sz w:val="24"/>
          <w:szCs w:val="24"/>
        </w:rPr>
      </w:pPr>
      <w:proofErr w:type="spellStart"/>
      <w:r w:rsidRPr="005A2E44">
        <w:rPr>
          <w:rFonts w:ascii="Book Antiqua" w:hAnsi="Book Antiqua"/>
          <w:sz w:val="24"/>
          <w:szCs w:val="24"/>
        </w:rPr>
        <w:t>Epirubicin</w:t>
      </w:r>
      <w:proofErr w:type="spellEnd"/>
      <w:r w:rsidRPr="005A2E44">
        <w:rPr>
          <w:rFonts w:ascii="Book Antiqua" w:hAnsi="Book Antiqua"/>
          <w:sz w:val="24"/>
          <w:szCs w:val="24"/>
        </w:rPr>
        <w:t xml:space="preserve">, 5-FU, and </w:t>
      </w:r>
      <w:proofErr w:type="spellStart"/>
      <w:r w:rsidRPr="005A2E44">
        <w:rPr>
          <w:rFonts w:ascii="Book Antiqua" w:hAnsi="Book Antiqua"/>
          <w:sz w:val="24"/>
          <w:szCs w:val="24"/>
        </w:rPr>
        <w:t>cisplatin</w:t>
      </w:r>
      <w:proofErr w:type="spellEnd"/>
      <w:r w:rsidRPr="005A2E44">
        <w:rPr>
          <w:rFonts w:ascii="Book Antiqua" w:hAnsi="Book Antiqua"/>
          <w:sz w:val="24"/>
          <w:szCs w:val="24"/>
        </w:rPr>
        <w:t xml:space="preserve"> have been tries in the treatment of HCC as single agent or embolic agents. This combination regimen has demonstrated some efficacy in several gastrointestinal malignancies. For progressive, advanced and metastatic HCC patients who are over 60 years or have a stable primary mass, combination cytotoxic chemotherapy showed good response, leading to survival prolongation. It might be another option for a subset patient with advanced HCC beyond progression of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w:t>
      </w:r>
    </w:p>
    <w:p w:rsidR="00587BE8" w:rsidRPr="005A2E44" w:rsidRDefault="00587BE8" w:rsidP="00417646">
      <w:pPr>
        <w:wordWrap/>
        <w:spacing w:line="360" w:lineRule="auto"/>
        <w:rPr>
          <w:rFonts w:ascii="Book Antiqua" w:hAnsi="Book Antiqua"/>
          <w:sz w:val="24"/>
          <w:szCs w:val="24"/>
        </w:rPr>
      </w:pPr>
    </w:p>
    <w:p w:rsidR="00587BE8" w:rsidRPr="005A2E44" w:rsidRDefault="00587BE8" w:rsidP="00417646">
      <w:pPr>
        <w:wordWrap/>
        <w:spacing w:line="360" w:lineRule="auto"/>
        <w:rPr>
          <w:rFonts w:ascii="Book Antiqua" w:hAnsi="Book Antiqua"/>
          <w:b/>
          <w:i/>
          <w:sz w:val="24"/>
          <w:szCs w:val="24"/>
        </w:rPr>
      </w:pPr>
      <w:r w:rsidRPr="005A2E44">
        <w:rPr>
          <w:rFonts w:ascii="Book Antiqua" w:hAnsi="Book Antiqua"/>
          <w:b/>
          <w:i/>
          <w:sz w:val="24"/>
          <w:szCs w:val="24"/>
        </w:rPr>
        <w:t>Innovations and breakthroughs</w:t>
      </w:r>
    </w:p>
    <w:p w:rsidR="00587BE8" w:rsidRPr="005A2E44" w:rsidRDefault="00587BE8" w:rsidP="00417646">
      <w:pPr>
        <w:wordWrap/>
        <w:spacing w:line="360" w:lineRule="auto"/>
        <w:rPr>
          <w:rFonts w:ascii="Book Antiqua" w:hAnsi="Book Antiqua"/>
          <w:sz w:val="24"/>
          <w:szCs w:val="24"/>
        </w:rPr>
      </w:pPr>
      <w:r w:rsidRPr="005A2E44">
        <w:rPr>
          <w:rFonts w:ascii="Book Antiqua" w:hAnsi="Book Antiqua"/>
          <w:sz w:val="24"/>
          <w:szCs w:val="24"/>
        </w:rPr>
        <w:t xml:space="preserve">In the previous trials, combination chemotherapy regimen showed poor response rate and was too toxic to tolerate for HCC patients with poor liver function. On the contrary, target agents are tolerable even for the patients with hepatic dysfunction, so new clinical trials for the treatment of advanced HCC are focused on target agents. However, these trials currently fail to show survival benefit. For the advanced patients with progressive disease after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therapy, more effective treatment is absolutely required. In the present study, </w:t>
      </w:r>
      <w:r w:rsidRPr="005A2E44">
        <w:rPr>
          <w:rFonts w:ascii="Book Antiqua" w:eastAsia="宋体" w:hAnsi="Book Antiqua"/>
          <w:sz w:val="24"/>
          <w:szCs w:val="24"/>
          <w:lang w:eastAsia="zh-CN"/>
        </w:rPr>
        <w:t>authors</w:t>
      </w:r>
      <w:r w:rsidRPr="005A2E44">
        <w:rPr>
          <w:rFonts w:ascii="Book Antiqua" w:hAnsi="Book Antiqua"/>
          <w:sz w:val="24"/>
          <w:szCs w:val="24"/>
        </w:rPr>
        <w:t xml:space="preserve"> tried with cytotoxic combination chemotherapy to treat patients with progressive, advanced, and metastatic HCC. In analysis of the clinical outcome, cytotoxic combination therapy demonstrated good response with survival benefit for some patients. </w:t>
      </w:r>
      <w:r w:rsidRPr="005A2E44">
        <w:rPr>
          <w:rFonts w:ascii="Book Antiqua" w:eastAsia="宋体" w:hAnsi="Book Antiqua"/>
          <w:sz w:val="24"/>
          <w:szCs w:val="24"/>
          <w:lang w:eastAsia="zh-CN"/>
        </w:rPr>
        <w:t>Authors</w:t>
      </w:r>
      <w:r w:rsidRPr="005A2E44">
        <w:rPr>
          <w:rFonts w:ascii="Book Antiqua" w:hAnsi="Book Antiqua"/>
          <w:sz w:val="24"/>
          <w:szCs w:val="24"/>
        </w:rPr>
        <w:t xml:space="preserve"> suggests that cytotoxic </w:t>
      </w:r>
      <w:r w:rsidRPr="005A2E44">
        <w:rPr>
          <w:rFonts w:ascii="Book Antiqua" w:hAnsi="Book Antiqua"/>
          <w:sz w:val="24"/>
          <w:szCs w:val="24"/>
        </w:rPr>
        <w:lastRenderedPageBreak/>
        <w:t xml:space="preserve">combination regimen should be worthwhile to try for the treatment of the progressive metastatic HCC patients </w:t>
      </w:r>
    </w:p>
    <w:p w:rsidR="00587BE8" w:rsidRPr="005A2E44" w:rsidRDefault="00587BE8" w:rsidP="00417646">
      <w:pPr>
        <w:wordWrap/>
        <w:spacing w:line="360" w:lineRule="auto"/>
        <w:rPr>
          <w:rFonts w:ascii="Book Antiqua" w:hAnsi="Book Antiqua"/>
          <w:sz w:val="24"/>
          <w:szCs w:val="24"/>
        </w:rPr>
      </w:pPr>
    </w:p>
    <w:p w:rsidR="00587BE8" w:rsidRPr="005A2E44" w:rsidRDefault="00587BE8" w:rsidP="00417646">
      <w:pPr>
        <w:wordWrap/>
        <w:spacing w:line="360" w:lineRule="auto"/>
        <w:rPr>
          <w:rFonts w:ascii="Book Antiqua" w:hAnsi="Book Antiqua"/>
          <w:b/>
          <w:i/>
          <w:sz w:val="24"/>
          <w:szCs w:val="24"/>
        </w:rPr>
      </w:pPr>
      <w:r w:rsidRPr="005A2E44">
        <w:rPr>
          <w:rFonts w:ascii="Book Antiqua" w:hAnsi="Book Antiqua"/>
          <w:b/>
          <w:i/>
          <w:sz w:val="24"/>
          <w:szCs w:val="24"/>
        </w:rPr>
        <w:t xml:space="preserve">Applications </w:t>
      </w:r>
    </w:p>
    <w:p w:rsidR="00587BE8" w:rsidRPr="005A2E44" w:rsidRDefault="00587BE8" w:rsidP="00417646">
      <w:pPr>
        <w:wordWrap/>
        <w:spacing w:line="360" w:lineRule="auto"/>
        <w:rPr>
          <w:rFonts w:ascii="Book Antiqua" w:hAnsi="Book Antiqua"/>
          <w:sz w:val="24"/>
          <w:szCs w:val="24"/>
        </w:rPr>
      </w:pPr>
      <w:r w:rsidRPr="005A2E44">
        <w:rPr>
          <w:rFonts w:ascii="Book Antiqua" w:hAnsi="Book Antiqua"/>
          <w:sz w:val="24"/>
          <w:szCs w:val="24"/>
        </w:rPr>
        <w:t xml:space="preserve">The study results suggest that the new clinical trials should be designed and performed using new, less toxic cytotoxic chemotherapy agents for the treatment of advanced, metastatic HCC </w:t>
      </w:r>
    </w:p>
    <w:p w:rsidR="00587BE8" w:rsidRPr="005A2E44" w:rsidRDefault="00587BE8" w:rsidP="00417646">
      <w:pPr>
        <w:wordWrap/>
        <w:spacing w:line="360" w:lineRule="auto"/>
        <w:rPr>
          <w:rFonts w:ascii="Book Antiqua" w:hAnsi="Book Antiqua"/>
          <w:b/>
          <w:sz w:val="24"/>
          <w:szCs w:val="24"/>
        </w:rPr>
      </w:pPr>
    </w:p>
    <w:p w:rsidR="00587BE8" w:rsidRPr="005A2E44" w:rsidRDefault="00587BE8" w:rsidP="00417646">
      <w:pPr>
        <w:wordWrap/>
        <w:spacing w:line="360" w:lineRule="auto"/>
        <w:rPr>
          <w:rFonts w:ascii="Book Antiqua" w:hAnsi="Book Antiqua"/>
          <w:b/>
          <w:i/>
          <w:sz w:val="24"/>
          <w:szCs w:val="24"/>
        </w:rPr>
      </w:pPr>
      <w:r w:rsidRPr="005A2E44">
        <w:rPr>
          <w:rFonts w:ascii="Book Antiqua" w:hAnsi="Book Antiqua"/>
          <w:b/>
          <w:i/>
          <w:sz w:val="24"/>
          <w:szCs w:val="24"/>
        </w:rPr>
        <w:t>Terminology</w:t>
      </w:r>
    </w:p>
    <w:p w:rsidR="00587BE8" w:rsidRPr="005A2E44" w:rsidRDefault="00587BE8" w:rsidP="00417646">
      <w:pPr>
        <w:wordWrap/>
        <w:spacing w:line="360" w:lineRule="auto"/>
        <w:rPr>
          <w:rFonts w:ascii="Book Antiqua" w:hAnsi="Book Antiqua"/>
          <w:sz w:val="24"/>
          <w:szCs w:val="24"/>
        </w:rPr>
      </w:pPr>
      <w:r w:rsidRPr="005A2E44">
        <w:rPr>
          <w:rFonts w:ascii="Book Antiqua" w:hAnsi="Book Antiqua"/>
          <w:sz w:val="24"/>
          <w:szCs w:val="24"/>
        </w:rPr>
        <w:t xml:space="preserve">Progressive, advanced, metastatic HCC: In the treatment HCC with distant metastasis,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can be tried as first line treatment. However, drug resistance eventually develops during the </w:t>
      </w:r>
      <w:proofErr w:type="spellStart"/>
      <w:r w:rsidRPr="005A2E44">
        <w:rPr>
          <w:rFonts w:ascii="Book Antiqua" w:hAnsi="Book Antiqua"/>
          <w:sz w:val="24"/>
          <w:szCs w:val="24"/>
        </w:rPr>
        <w:t>sorafenib</w:t>
      </w:r>
      <w:proofErr w:type="spellEnd"/>
      <w:r w:rsidRPr="005A2E44">
        <w:rPr>
          <w:rFonts w:ascii="Book Antiqua" w:hAnsi="Book Antiqua"/>
          <w:sz w:val="24"/>
          <w:szCs w:val="24"/>
        </w:rPr>
        <w:t xml:space="preserve"> treatment. At this time, HCC is considered as “progressive and advanced HCC”. In this disease state, no effective treatment is available yet. In many clinical guidelines, observations with best supportive care or clinical trials are recommended as the treatment. </w:t>
      </w:r>
    </w:p>
    <w:p w:rsidR="00535709" w:rsidRDefault="00535709" w:rsidP="002632F7">
      <w:pPr>
        <w:spacing w:line="360" w:lineRule="auto"/>
        <w:rPr>
          <w:rFonts w:ascii="Book Antiqua" w:eastAsiaTheme="minorEastAsia" w:hAnsi="Book Antiqua"/>
          <w:b/>
          <w:bCs/>
          <w:i/>
          <w:color w:val="000000"/>
          <w:szCs w:val="21"/>
          <w:lang w:eastAsia="zh-CN"/>
        </w:rPr>
      </w:pPr>
    </w:p>
    <w:p w:rsidR="002632F7" w:rsidRPr="00F116B2" w:rsidRDefault="002632F7" w:rsidP="002632F7">
      <w:pPr>
        <w:spacing w:line="360" w:lineRule="auto"/>
        <w:rPr>
          <w:rFonts w:ascii="Book Antiqua" w:hAnsi="Book Antiqua"/>
          <w:b/>
          <w:bCs/>
          <w:i/>
          <w:color w:val="000000"/>
          <w:sz w:val="24"/>
          <w:szCs w:val="24"/>
        </w:rPr>
      </w:pPr>
      <w:r w:rsidRPr="00F116B2">
        <w:rPr>
          <w:rFonts w:ascii="Book Antiqua" w:hAnsi="Book Antiqua"/>
          <w:b/>
          <w:bCs/>
          <w:i/>
          <w:color w:val="000000"/>
          <w:sz w:val="24"/>
          <w:szCs w:val="24"/>
        </w:rPr>
        <w:t>Peer review</w:t>
      </w:r>
    </w:p>
    <w:p w:rsidR="00587BE8" w:rsidRPr="00172DB8" w:rsidRDefault="00172DB8" w:rsidP="00172DB8">
      <w:pPr>
        <w:wordWrap/>
        <w:spacing w:line="360" w:lineRule="auto"/>
        <w:rPr>
          <w:rFonts w:ascii="Book Antiqua" w:hAnsi="Book Antiqua"/>
          <w:noProof/>
          <w:sz w:val="24"/>
          <w:szCs w:val="24"/>
        </w:rPr>
      </w:pPr>
      <w:r w:rsidRPr="00172DB8">
        <w:rPr>
          <w:rFonts w:ascii="Book Antiqua" w:hAnsi="Book Antiqua"/>
          <w:noProof/>
          <w:sz w:val="24"/>
          <w:szCs w:val="24"/>
        </w:rPr>
        <w:t>Ji Eun Lee et al report show combination chemotherapy using epirubicin, cisplatin and 5-FU can be used in selective HCC patients who are not responding to serafenib.  In this study the authors tried chemotherapy using a combination of epirubicin, cisplatin and 5FU in 31 HCC who were non-responders to serafenib. This combination chemotherapy show improved survival among patients who respond to treatment versus who are non-responders (20.4 months vs 4.9 months). The most common side effect seen among these patients were hematological toxicity including thrombocytopenia and neutropenia. Although the treatment success rate was not so high, the study deserve to be published due to the unique clinical study in humans.</w:t>
      </w:r>
    </w:p>
    <w:p w:rsidR="00587BE8" w:rsidRPr="005A2E44" w:rsidRDefault="00587BE8" w:rsidP="00417646">
      <w:pPr>
        <w:wordWrap/>
        <w:spacing w:line="360" w:lineRule="auto"/>
        <w:ind w:left="795" w:hanging="795"/>
        <w:rPr>
          <w:rFonts w:ascii="Book Antiqua" w:eastAsia="宋体" w:hAnsi="Book Antiqua"/>
          <w:b/>
          <w:noProof/>
          <w:sz w:val="24"/>
          <w:szCs w:val="24"/>
          <w:lang w:eastAsia="zh-CN"/>
        </w:rPr>
      </w:pPr>
    </w:p>
    <w:p w:rsidR="00587BE8" w:rsidRPr="005A2E44" w:rsidRDefault="00587BE8" w:rsidP="00417646">
      <w:pPr>
        <w:wordWrap/>
        <w:spacing w:line="360" w:lineRule="auto"/>
        <w:ind w:left="795" w:hanging="795"/>
        <w:rPr>
          <w:rFonts w:ascii="Book Antiqua" w:eastAsia="宋体" w:hAnsi="Book Antiqua"/>
          <w:b/>
          <w:noProof/>
          <w:sz w:val="24"/>
          <w:szCs w:val="24"/>
          <w:lang w:eastAsia="zh-CN"/>
        </w:rPr>
      </w:pPr>
    </w:p>
    <w:p w:rsidR="00587BE8" w:rsidRPr="005A2E44" w:rsidRDefault="00587BE8" w:rsidP="00417646">
      <w:pPr>
        <w:wordWrap/>
        <w:spacing w:line="360" w:lineRule="auto"/>
        <w:ind w:left="795" w:hanging="795"/>
        <w:rPr>
          <w:rFonts w:ascii="Book Antiqua" w:eastAsia="宋体" w:hAnsi="Book Antiqua"/>
          <w:b/>
          <w:noProof/>
          <w:sz w:val="24"/>
          <w:szCs w:val="24"/>
          <w:lang w:eastAsia="zh-CN"/>
        </w:rPr>
      </w:pPr>
    </w:p>
    <w:p w:rsidR="00587BE8" w:rsidRPr="005A2E44" w:rsidRDefault="00587BE8" w:rsidP="00417646">
      <w:pPr>
        <w:wordWrap/>
        <w:spacing w:line="360" w:lineRule="auto"/>
        <w:ind w:left="795" w:hanging="795"/>
        <w:rPr>
          <w:rFonts w:ascii="Book Antiqua" w:eastAsia="宋体" w:hAnsi="Book Antiqua"/>
          <w:b/>
          <w:noProof/>
          <w:sz w:val="24"/>
          <w:szCs w:val="24"/>
          <w:lang w:eastAsia="zh-CN"/>
        </w:rPr>
      </w:pPr>
    </w:p>
    <w:p w:rsidR="00587BE8" w:rsidRPr="005A2E44" w:rsidRDefault="00587BE8" w:rsidP="00417646">
      <w:pPr>
        <w:wordWrap/>
        <w:spacing w:line="360" w:lineRule="auto"/>
        <w:ind w:left="795" w:hanging="795"/>
        <w:rPr>
          <w:rFonts w:ascii="Book Antiqua" w:eastAsia="宋体" w:hAnsi="Book Antiqua"/>
          <w:b/>
          <w:noProof/>
          <w:sz w:val="24"/>
          <w:szCs w:val="24"/>
          <w:lang w:eastAsia="zh-CN"/>
        </w:rPr>
      </w:pPr>
    </w:p>
    <w:p w:rsidR="00587BE8" w:rsidRPr="005A2E44" w:rsidRDefault="00587BE8" w:rsidP="00417646">
      <w:pPr>
        <w:wordWrap/>
        <w:spacing w:line="360" w:lineRule="auto"/>
        <w:ind w:left="795" w:hanging="795"/>
        <w:rPr>
          <w:rFonts w:ascii="Book Antiqua" w:hAnsi="Book Antiqua"/>
          <w:b/>
          <w:noProof/>
          <w:sz w:val="24"/>
          <w:szCs w:val="24"/>
        </w:rPr>
      </w:pPr>
      <w:r w:rsidRPr="005A2E44">
        <w:rPr>
          <w:rFonts w:ascii="Book Antiqua" w:hAnsi="Book Antiqua"/>
          <w:b/>
          <w:noProof/>
          <w:sz w:val="24"/>
          <w:szCs w:val="24"/>
        </w:rPr>
        <w:lastRenderedPageBreak/>
        <w:t>REFERENCES</w:t>
      </w:r>
    </w:p>
    <w:p w:rsidR="00587BE8" w:rsidRPr="00696B13" w:rsidRDefault="00587BE8" w:rsidP="000F4AC4">
      <w:pPr>
        <w:widowControl/>
        <w:spacing w:line="360" w:lineRule="auto"/>
        <w:rPr>
          <w:rFonts w:ascii="Book Antiqua" w:eastAsia="宋体" w:hAnsi="Book Antiqua" w:cs="宋体"/>
          <w:kern w:val="0"/>
          <w:sz w:val="24"/>
          <w:szCs w:val="24"/>
        </w:rPr>
      </w:pPr>
      <w:r w:rsidRPr="00696B13">
        <w:rPr>
          <w:rFonts w:ascii="Book Antiqua" w:eastAsia="宋体" w:hAnsi="Book Antiqua" w:cs="宋体"/>
          <w:kern w:val="0"/>
          <w:sz w:val="24"/>
          <w:szCs w:val="24"/>
        </w:rPr>
        <w:t>1 </w:t>
      </w:r>
      <w:proofErr w:type="spellStart"/>
      <w:r w:rsidRPr="00696B13">
        <w:rPr>
          <w:rFonts w:ascii="Book Antiqua" w:eastAsia="宋体" w:hAnsi="Book Antiqua" w:cs="宋体"/>
          <w:b/>
          <w:bCs/>
          <w:kern w:val="0"/>
          <w:sz w:val="24"/>
          <w:szCs w:val="24"/>
        </w:rPr>
        <w:t>Blivet</w:t>
      </w:r>
      <w:proofErr w:type="spellEnd"/>
      <w:r w:rsidRPr="00696B13">
        <w:rPr>
          <w:rFonts w:ascii="Book Antiqua" w:eastAsia="宋体" w:hAnsi="Book Antiqua" w:cs="宋体"/>
          <w:b/>
          <w:bCs/>
          <w:kern w:val="0"/>
          <w:sz w:val="24"/>
          <w:szCs w:val="24"/>
        </w:rPr>
        <w:t xml:space="preserve">-Van </w:t>
      </w:r>
      <w:proofErr w:type="spellStart"/>
      <w:r w:rsidRPr="00696B13">
        <w:rPr>
          <w:rFonts w:ascii="Book Antiqua" w:eastAsia="宋体" w:hAnsi="Book Antiqua" w:cs="宋体"/>
          <w:b/>
          <w:bCs/>
          <w:kern w:val="0"/>
          <w:sz w:val="24"/>
          <w:szCs w:val="24"/>
        </w:rPr>
        <w:t>Eggelpoël</w:t>
      </w:r>
      <w:proofErr w:type="spellEnd"/>
      <w:r w:rsidRPr="00696B13">
        <w:rPr>
          <w:rFonts w:ascii="Book Antiqua" w:eastAsia="宋体" w:hAnsi="Book Antiqua" w:cs="宋体"/>
          <w:b/>
          <w:bCs/>
          <w:kern w:val="0"/>
          <w:sz w:val="24"/>
          <w:szCs w:val="24"/>
        </w:rPr>
        <w:t xml:space="preserve"> MJ</w:t>
      </w:r>
      <w:r w:rsidRPr="00696B13">
        <w:rPr>
          <w:rFonts w:ascii="Book Antiqua" w:eastAsia="宋体" w:hAnsi="Book Antiqua" w:cs="宋体"/>
          <w:kern w:val="0"/>
          <w:sz w:val="24"/>
          <w:szCs w:val="24"/>
        </w:rPr>
        <w:t xml:space="preserve">, </w:t>
      </w:r>
      <w:proofErr w:type="spellStart"/>
      <w:r w:rsidRPr="00696B13">
        <w:rPr>
          <w:rFonts w:ascii="Book Antiqua" w:eastAsia="宋体" w:hAnsi="Book Antiqua" w:cs="宋体"/>
          <w:kern w:val="0"/>
          <w:sz w:val="24"/>
          <w:szCs w:val="24"/>
        </w:rPr>
        <w:t>Chettouh</w:t>
      </w:r>
      <w:proofErr w:type="spellEnd"/>
      <w:r w:rsidRPr="00696B13">
        <w:rPr>
          <w:rFonts w:ascii="Book Antiqua" w:eastAsia="宋体" w:hAnsi="Book Antiqua" w:cs="宋体"/>
          <w:kern w:val="0"/>
          <w:sz w:val="24"/>
          <w:szCs w:val="24"/>
        </w:rPr>
        <w:t xml:space="preserve"> H, </w:t>
      </w:r>
      <w:proofErr w:type="spellStart"/>
      <w:r w:rsidRPr="00696B13">
        <w:rPr>
          <w:rFonts w:ascii="Book Antiqua" w:eastAsia="宋体" w:hAnsi="Book Antiqua" w:cs="宋体"/>
          <w:kern w:val="0"/>
          <w:sz w:val="24"/>
          <w:szCs w:val="24"/>
        </w:rPr>
        <w:t>Fartoux</w:t>
      </w:r>
      <w:proofErr w:type="spellEnd"/>
      <w:r w:rsidRPr="00696B13">
        <w:rPr>
          <w:rFonts w:ascii="Book Antiqua" w:eastAsia="宋体" w:hAnsi="Book Antiqua" w:cs="宋体"/>
          <w:kern w:val="0"/>
          <w:sz w:val="24"/>
          <w:szCs w:val="24"/>
        </w:rPr>
        <w:t xml:space="preserve"> L, </w:t>
      </w:r>
      <w:proofErr w:type="spellStart"/>
      <w:r w:rsidRPr="00696B13">
        <w:rPr>
          <w:rFonts w:ascii="Book Antiqua" w:eastAsia="宋体" w:hAnsi="Book Antiqua" w:cs="宋体"/>
          <w:kern w:val="0"/>
          <w:sz w:val="24"/>
          <w:szCs w:val="24"/>
        </w:rPr>
        <w:t>Aoudjehane</w:t>
      </w:r>
      <w:proofErr w:type="spellEnd"/>
      <w:r w:rsidRPr="00696B13">
        <w:rPr>
          <w:rFonts w:ascii="Book Antiqua" w:eastAsia="宋体" w:hAnsi="Book Antiqua" w:cs="宋体"/>
          <w:kern w:val="0"/>
          <w:sz w:val="24"/>
          <w:szCs w:val="24"/>
        </w:rPr>
        <w:t xml:space="preserve"> L, </w:t>
      </w:r>
      <w:proofErr w:type="spellStart"/>
      <w:r w:rsidRPr="00696B13">
        <w:rPr>
          <w:rFonts w:ascii="Book Antiqua" w:eastAsia="宋体" w:hAnsi="Book Antiqua" w:cs="宋体"/>
          <w:kern w:val="0"/>
          <w:sz w:val="24"/>
          <w:szCs w:val="24"/>
        </w:rPr>
        <w:t>Barbu</w:t>
      </w:r>
      <w:proofErr w:type="spellEnd"/>
      <w:r w:rsidRPr="00696B13">
        <w:rPr>
          <w:rFonts w:ascii="Book Antiqua" w:eastAsia="宋体" w:hAnsi="Book Antiqua" w:cs="宋体"/>
          <w:kern w:val="0"/>
          <w:sz w:val="24"/>
          <w:szCs w:val="24"/>
        </w:rPr>
        <w:t xml:space="preserve"> V, Rey C, </w:t>
      </w:r>
      <w:proofErr w:type="spellStart"/>
      <w:r w:rsidRPr="00696B13">
        <w:rPr>
          <w:rFonts w:ascii="Book Antiqua" w:eastAsia="宋体" w:hAnsi="Book Antiqua" w:cs="宋体"/>
          <w:kern w:val="0"/>
          <w:sz w:val="24"/>
          <w:szCs w:val="24"/>
        </w:rPr>
        <w:t>Priam</w:t>
      </w:r>
      <w:proofErr w:type="spellEnd"/>
      <w:r w:rsidRPr="00696B13">
        <w:rPr>
          <w:rFonts w:ascii="Book Antiqua" w:eastAsia="宋体" w:hAnsi="Book Antiqua" w:cs="宋体"/>
          <w:kern w:val="0"/>
          <w:sz w:val="24"/>
          <w:szCs w:val="24"/>
        </w:rPr>
        <w:t xml:space="preserve"> S, </w:t>
      </w:r>
      <w:proofErr w:type="spellStart"/>
      <w:r w:rsidRPr="00696B13">
        <w:rPr>
          <w:rFonts w:ascii="Book Antiqua" w:eastAsia="宋体" w:hAnsi="Book Antiqua" w:cs="宋体"/>
          <w:kern w:val="0"/>
          <w:sz w:val="24"/>
          <w:szCs w:val="24"/>
        </w:rPr>
        <w:t>Housset</w:t>
      </w:r>
      <w:proofErr w:type="spellEnd"/>
      <w:r w:rsidRPr="00696B13">
        <w:rPr>
          <w:rFonts w:ascii="Book Antiqua" w:eastAsia="宋体" w:hAnsi="Book Antiqua" w:cs="宋体"/>
          <w:kern w:val="0"/>
          <w:sz w:val="24"/>
          <w:szCs w:val="24"/>
        </w:rPr>
        <w:t xml:space="preserve"> C, </w:t>
      </w:r>
      <w:proofErr w:type="spellStart"/>
      <w:r w:rsidRPr="00696B13">
        <w:rPr>
          <w:rFonts w:ascii="Book Antiqua" w:eastAsia="宋体" w:hAnsi="Book Antiqua" w:cs="宋体"/>
          <w:kern w:val="0"/>
          <w:sz w:val="24"/>
          <w:szCs w:val="24"/>
        </w:rPr>
        <w:t>Rosmorduc</w:t>
      </w:r>
      <w:proofErr w:type="spellEnd"/>
      <w:r w:rsidRPr="00696B13">
        <w:rPr>
          <w:rFonts w:ascii="Book Antiqua" w:eastAsia="宋体" w:hAnsi="Book Antiqua" w:cs="宋体"/>
          <w:kern w:val="0"/>
          <w:sz w:val="24"/>
          <w:szCs w:val="24"/>
        </w:rPr>
        <w:t xml:space="preserve"> O, </w:t>
      </w:r>
      <w:proofErr w:type="spellStart"/>
      <w:r w:rsidRPr="00696B13">
        <w:rPr>
          <w:rFonts w:ascii="Book Antiqua" w:eastAsia="宋体" w:hAnsi="Book Antiqua" w:cs="宋体"/>
          <w:kern w:val="0"/>
          <w:sz w:val="24"/>
          <w:szCs w:val="24"/>
        </w:rPr>
        <w:t>Desbois-Mouthon</w:t>
      </w:r>
      <w:proofErr w:type="spellEnd"/>
      <w:r w:rsidRPr="00696B13">
        <w:rPr>
          <w:rFonts w:ascii="Book Antiqua" w:eastAsia="宋体" w:hAnsi="Book Antiqua" w:cs="宋体"/>
          <w:kern w:val="0"/>
          <w:sz w:val="24"/>
          <w:szCs w:val="24"/>
        </w:rPr>
        <w:t xml:space="preserve"> C. Epidermal growth factor receptor and HER-3 restrict cell response to </w:t>
      </w:r>
      <w:proofErr w:type="spellStart"/>
      <w:r w:rsidRPr="00696B13">
        <w:rPr>
          <w:rFonts w:ascii="Book Antiqua" w:eastAsia="宋体" w:hAnsi="Book Antiqua" w:cs="宋体"/>
          <w:kern w:val="0"/>
          <w:sz w:val="24"/>
          <w:szCs w:val="24"/>
        </w:rPr>
        <w:t>sorafenib</w:t>
      </w:r>
      <w:proofErr w:type="spellEnd"/>
      <w:r w:rsidRPr="00696B13">
        <w:rPr>
          <w:rFonts w:ascii="Book Antiqua" w:eastAsia="宋体" w:hAnsi="Book Antiqua" w:cs="宋体"/>
          <w:kern w:val="0"/>
          <w:sz w:val="24"/>
          <w:szCs w:val="24"/>
        </w:rPr>
        <w:t xml:space="preserve"> in hepatocellular carcinoma cells. </w:t>
      </w:r>
      <w:r w:rsidRPr="00696B13">
        <w:rPr>
          <w:rFonts w:ascii="Book Antiqua" w:eastAsia="宋体" w:hAnsi="Book Antiqua" w:cs="宋体"/>
          <w:i/>
          <w:iCs/>
          <w:kern w:val="0"/>
          <w:sz w:val="24"/>
          <w:szCs w:val="24"/>
        </w:rPr>
        <w:t xml:space="preserve">J </w:t>
      </w:r>
      <w:proofErr w:type="spellStart"/>
      <w:r w:rsidRPr="00696B13">
        <w:rPr>
          <w:rFonts w:ascii="Book Antiqua" w:eastAsia="宋体" w:hAnsi="Book Antiqua" w:cs="宋体"/>
          <w:i/>
          <w:iCs/>
          <w:kern w:val="0"/>
          <w:sz w:val="24"/>
          <w:szCs w:val="24"/>
        </w:rPr>
        <w:t>Hepatol</w:t>
      </w:r>
      <w:proofErr w:type="spellEnd"/>
      <w:r w:rsidRPr="00696B13">
        <w:rPr>
          <w:rFonts w:ascii="Book Antiqua" w:eastAsia="宋体" w:hAnsi="Book Antiqua" w:cs="宋体"/>
          <w:kern w:val="0"/>
          <w:sz w:val="24"/>
          <w:szCs w:val="24"/>
        </w:rPr>
        <w:t> 2012; </w:t>
      </w:r>
      <w:r w:rsidRPr="00696B13">
        <w:rPr>
          <w:rFonts w:ascii="Book Antiqua" w:eastAsia="宋体" w:hAnsi="Book Antiqua" w:cs="宋体"/>
          <w:b/>
          <w:bCs/>
          <w:kern w:val="0"/>
          <w:sz w:val="24"/>
          <w:szCs w:val="24"/>
        </w:rPr>
        <w:t>57</w:t>
      </w:r>
      <w:r w:rsidRPr="00696B13">
        <w:rPr>
          <w:rFonts w:ascii="Book Antiqua" w:eastAsia="宋体" w:hAnsi="Book Antiqua" w:cs="宋体"/>
          <w:kern w:val="0"/>
          <w:sz w:val="24"/>
          <w:szCs w:val="24"/>
        </w:rPr>
        <w:t>: 108-115 [PMID: 22414764 DOI: 10.1016/j.jhep.2012.02.019]</w:t>
      </w:r>
    </w:p>
    <w:p w:rsidR="00587BE8" w:rsidRPr="00696B13" w:rsidRDefault="00587BE8" w:rsidP="000F4AC4">
      <w:pPr>
        <w:widowControl/>
        <w:spacing w:line="360" w:lineRule="auto"/>
        <w:rPr>
          <w:rFonts w:ascii="Book Antiqua" w:eastAsia="宋体" w:hAnsi="Book Antiqua" w:cs="宋体"/>
          <w:kern w:val="0"/>
          <w:sz w:val="24"/>
          <w:szCs w:val="24"/>
        </w:rPr>
      </w:pPr>
      <w:r w:rsidRPr="00696B13">
        <w:rPr>
          <w:rFonts w:ascii="Book Antiqua" w:eastAsia="宋体" w:hAnsi="Book Antiqua" w:cs="宋体"/>
          <w:kern w:val="0"/>
          <w:sz w:val="24"/>
          <w:szCs w:val="24"/>
        </w:rPr>
        <w:t>2 </w:t>
      </w:r>
      <w:r w:rsidRPr="00696B13">
        <w:rPr>
          <w:rFonts w:ascii="Book Antiqua" w:eastAsia="宋体" w:hAnsi="Book Antiqua" w:cs="宋体"/>
          <w:b/>
          <w:bCs/>
          <w:kern w:val="0"/>
          <w:sz w:val="24"/>
          <w:szCs w:val="24"/>
        </w:rPr>
        <w:t xml:space="preserve">Jung </w:t>
      </w:r>
      <w:proofErr w:type="gramStart"/>
      <w:r w:rsidRPr="00696B13">
        <w:rPr>
          <w:rFonts w:ascii="Book Antiqua" w:eastAsia="宋体" w:hAnsi="Book Antiqua" w:cs="宋体"/>
          <w:b/>
          <w:bCs/>
          <w:kern w:val="0"/>
          <w:sz w:val="24"/>
          <w:szCs w:val="24"/>
        </w:rPr>
        <w:t>KW</w:t>
      </w:r>
      <w:r w:rsidRPr="00696B13">
        <w:rPr>
          <w:rFonts w:ascii="Book Antiqua" w:eastAsia="宋体" w:hAnsi="Book Antiqua" w:cs="宋体"/>
          <w:kern w:val="0"/>
          <w:sz w:val="24"/>
          <w:szCs w:val="24"/>
        </w:rPr>
        <w:t>,</w:t>
      </w:r>
      <w:proofErr w:type="gramEnd"/>
      <w:r w:rsidRPr="00696B13">
        <w:rPr>
          <w:rFonts w:ascii="Book Antiqua" w:eastAsia="宋体" w:hAnsi="Book Antiqua" w:cs="宋体"/>
          <w:kern w:val="0"/>
          <w:sz w:val="24"/>
          <w:szCs w:val="24"/>
        </w:rPr>
        <w:t xml:space="preserve"> Won YJ, Kong HJ, Oh CM, </w:t>
      </w:r>
      <w:proofErr w:type="spellStart"/>
      <w:r w:rsidRPr="00696B13">
        <w:rPr>
          <w:rFonts w:ascii="Book Antiqua" w:eastAsia="宋体" w:hAnsi="Book Antiqua" w:cs="宋体"/>
          <w:kern w:val="0"/>
          <w:sz w:val="24"/>
          <w:szCs w:val="24"/>
        </w:rPr>
        <w:t>Seo</w:t>
      </w:r>
      <w:proofErr w:type="spellEnd"/>
      <w:r w:rsidRPr="00696B13">
        <w:rPr>
          <w:rFonts w:ascii="Book Antiqua" w:eastAsia="宋体" w:hAnsi="Book Antiqua" w:cs="宋体"/>
          <w:kern w:val="0"/>
          <w:sz w:val="24"/>
          <w:szCs w:val="24"/>
        </w:rPr>
        <w:t xml:space="preserve"> HG, Lee JS. </w:t>
      </w:r>
      <w:proofErr w:type="gramStart"/>
      <w:r w:rsidRPr="00696B13">
        <w:rPr>
          <w:rFonts w:ascii="Book Antiqua" w:eastAsia="宋体" w:hAnsi="Book Antiqua" w:cs="宋体"/>
          <w:kern w:val="0"/>
          <w:sz w:val="24"/>
          <w:szCs w:val="24"/>
        </w:rPr>
        <w:t>Prediction of cancer incidence and mortality in Korea, 2013.</w:t>
      </w:r>
      <w:proofErr w:type="gramEnd"/>
      <w:r w:rsidRPr="00696B13">
        <w:rPr>
          <w:rFonts w:ascii="Book Antiqua" w:eastAsia="宋体" w:hAnsi="Book Antiqua" w:cs="宋体"/>
          <w:kern w:val="0"/>
          <w:sz w:val="24"/>
          <w:szCs w:val="24"/>
        </w:rPr>
        <w:t> </w:t>
      </w:r>
      <w:r w:rsidRPr="00696B13">
        <w:rPr>
          <w:rFonts w:ascii="Book Antiqua" w:eastAsia="宋体" w:hAnsi="Book Antiqua" w:cs="宋体"/>
          <w:i/>
          <w:iCs/>
          <w:kern w:val="0"/>
          <w:sz w:val="24"/>
          <w:szCs w:val="24"/>
        </w:rPr>
        <w:t>Cancer Res Treat</w:t>
      </w:r>
      <w:r w:rsidRPr="00696B13">
        <w:rPr>
          <w:rFonts w:ascii="Book Antiqua" w:eastAsia="宋体" w:hAnsi="Book Antiqua" w:cs="宋体"/>
          <w:kern w:val="0"/>
          <w:sz w:val="24"/>
          <w:szCs w:val="24"/>
        </w:rPr>
        <w:t> 2013; </w:t>
      </w:r>
      <w:r w:rsidRPr="00696B13">
        <w:rPr>
          <w:rFonts w:ascii="Book Antiqua" w:eastAsia="宋体" w:hAnsi="Book Antiqua" w:cs="宋体"/>
          <w:b/>
          <w:bCs/>
          <w:kern w:val="0"/>
          <w:sz w:val="24"/>
          <w:szCs w:val="24"/>
        </w:rPr>
        <w:t>45</w:t>
      </w:r>
      <w:r w:rsidRPr="00696B13">
        <w:rPr>
          <w:rFonts w:ascii="Book Antiqua" w:eastAsia="宋体" w:hAnsi="Book Antiqua" w:cs="宋体"/>
          <w:kern w:val="0"/>
          <w:sz w:val="24"/>
          <w:szCs w:val="24"/>
        </w:rPr>
        <w:t>: 15-21 [PMID: 23613666 DOI: 10.4143/crt.2013.45.1]</w:t>
      </w:r>
    </w:p>
    <w:p w:rsidR="00587BE8" w:rsidRPr="00696B13" w:rsidRDefault="00587BE8" w:rsidP="000F4AC4">
      <w:pPr>
        <w:widowControl/>
        <w:spacing w:line="360" w:lineRule="auto"/>
        <w:rPr>
          <w:rFonts w:ascii="Book Antiqua" w:eastAsia="宋体" w:hAnsi="Book Antiqua" w:cs="宋体"/>
          <w:kern w:val="0"/>
          <w:sz w:val="24"/>
          <w:szCs w:val="24"/>
        </w:rPr>
      </w:pPr>
      <w:r w:rsidRPr="00696B13">
        <w:rPr>
          <w:rFonts w:ascii="Book Antiqua" w:eastAsia="宋体" w:hAnsi="Book Antiqua" w:cs="宋体"/>
          <w:kern w:val="0"/>
          <w:sz w:val="24"/>
          <w:szCs w:val="24"/>
        </w:rPr>
        <w:t>3 </w:t>
      </w:r>
      <w:r w:rsidRPr="00696B13">
        <w:rPr>
          <w:rFonts w:ascii="Book Antiqua" w:eastAsia="宋体" w:hAnsi="Book Antiqua" w:cs="宋体"/>
          <w:b/>
          <w:bCs/>
          <w:kern w:val="0"/>
          <w:sz w:val="24"/>
          <w:szCs w:val="24"/>
        </w:rPr>
        <w:t>de Lope CR</w:t>
      </w:r>
      <w:r w:rsidRPr="00696B13">
        <w:rPr>
          <w:rFonts w:ascii="Book Antiqua" w:eastAsia="宋体" w:hAnsi="Book Antiqua" w:cs="宋体"/>
          <w:kern w:val="0"/>
          <w:sz w:val="24"/>
          <w:szCs w:val="24"/>
        </w:rPr>
        <w:t xml:space="preserve">, </w:t>
      </w:r>
      <w:proofErr w:type="spellStart"/>
      <w:r w:rsidRPr="00696B13">
        <w:rPr>
          <w:rFonts w:ascii="Book Antiqua" w:eastAsia="宋体" w:hAnsi="Book Antiqua" w:cs="宋体"/>
          <w:kern w:val="0"/>
          <w:sz w:val="24"/>
          <w:szCs w:val="24"/>
        </w:rPr>
        <w:t>Tremosini</w:t>
      </w:r>
      <w:proofErr w:type="spellEnd"/>
      <w:r w:rsidRPr="00696B13">
        <w:rPr>
          <w:rFonts w:ascii="Book Antiqua" w:eastAsia="宋体" w:hAnsi="Book Antiqua" w:cs="宋体"/>
          <w:kern w:val="0"/>
          <w:sz w:val="24"/>
          <w:szCs w:val="24"/>
        </w:rPr>
        <w:t xml:space="preserve"> S, </w:t>
      </w:r>
      <w:proofErr w:type="spellStart"/>
      <w:r w:rsidRPr="00696B13">
        <w:rPr>
          <w:rFonts w:ascii="Book Antiqua" w:eastAsia="宋体" w:hAnsi="Book Antiqua" w:cs="宋体"/>
          <w:kern w:val="0"/>
          <w:sz w:val="24"/>
          <w:szCs w:val="24"/>
        </w:rPr>
        <w:t>Forner</w:t>
      </w:r>
      <w:proofErr w:type="spellEnd"/>
      <w:r w:rsidRPr="00696B13">
        <w:rPr>
          <w:rFonts w:ascii="Book Antiqua" w:eastAsia="宋体" w:hAnsi="Book Antiqua" w:cs="宋体"/>
          <w:kern w:val="0"/>
          <w:sz w:val="24"/>
          <w:szCs w:val="24"/>
        </w:rPr>
        <w:t xml:space="preserve"> A, </w:t>
      </w:r>
      <w:proofErr w:type="spellStart"/>
      <w:r w:rsidRPr="00696B13">
        <w:rPr>
          <w:rFonts w:ascii="Book Antiqua" w:eastAsia="宋体" w:hAnsi="Book Antiqua" w:cs="宋体"/>
          <w:kern w:val="0"/>
          <w:sz w:val="24"/>
          <w:szCs w:val="24"/>
        </w:rPr>
        <w:t>Reig</w:t>
      </w:r>
      <w:proofErr w:type="spellEnd"/>
      <w:r w:rsidRPr="00696B13">
        <w:rPr>
          <w:rFonts w:ascii="Book Antiqua" w:eastAsia="宋体" w:hAnsi="Book Antiqua" w:cs="宋体"/>
          <w:kern w:val="0"/>
          <w:sz w:val="24"/>
          <w:szCs w:val="24"/>
        </w:rPr>
        <w:t xml:space="preserve"> M, </w:t>
      </w:r>
      <w:proofErr w:type="spellStart"/>
      <w:r w:rsidRPr="00696B13">
        <w:rPr>
          <w:rFonts w:ascii="Book Antiqua" w:eastAsia="宋体" w:hAnsi="Book Antiqua" w:cs="宋体"/>
          <w:kern w:val="0"/>
          <w:sz w:val="24"/>
          <w:szCs w:val="24"/>
        </w:rPr>
        <w:t>Bruix</w:t>
      </w:r>
      <w:proofErr w:type="spellEnd"/>
      <w:r w:rsidRPr="00696B13">
        <w:rPr>
          <w:rFonts w:ascii="Book Antiqua" w:eastAsia="宋体" w:hAnsi="Book Antiqua" w:cs="宋体"/>
          <w:kern w:val="0"/>
          <w:sz w:val="24"/>
          <w:szCs w:val="24"/>
        </w:rPr>
        <w:t xml:space="preserve"> J. Management of HCC. </w:t>
      </w:r>
      <w:r w:rsidRPr="00696B13">
        <w:rPr>
          <w:rFonts w:ascii="Book Antiqua" w:eastAsia="宋体" w:hAnsi="Book Antiqua" w:cs="宋体"/>
          <w:i/>
          <w:iCs/>
          <w:kern w:val="0"/>
          <w:sz w:val="24"/>
          <w:szCs w:val="24"/>
        </w:rPr>
        <w:t xml:space="preserve">J </w:t>
      </w:r>
      <w:proofErr w:type="spellStart"/>
      <w:r w:rsidRPr="00696B13">
        <w:rPr>
          <w:rFonts w:ascii="Book Antiqua" w:eastAsia="宋体" w:hAnsi="Book Antiqua" w:cs="宋体"/>
          <w:i/>
          <w:iCs/>
          <w:kern w:val="0"/>
          <w:sz w:val="24"/>
          <w:szCs w:val="24"/>
        </w:rPr>
        <w:t>Hepatol</w:t>
      </w:r>
      <w:proofErr w:type="spellEnd"/>
      <w:r w:rsidRPr="00696B13">
        <w:rPr>
          <w:rFonts w:ascii="Book Antiqua" w:eastAsia="宋体" w:hAnsi="Book Antiqua" w:cs="宋体"/>
          <w:kern w:val="0"/>
          <w:sz w:val="24"/>
          <w:szCs w:val="24"/>
        </w:rPr>
        <w:t> 2012; </w:t>
      </w:r>
      <w:r w:rsidRPr="00696B13">
        <w:rPr>
          <w:rFonts w:ascii="Book Antiqua" w:eastAsia="宋体" w:hAnsi="Book Antiqua" w:cs="宋体"/>
          <w:b/>
          <w:bCs/>
          <w:kern w:val="0"/>
          <w:sz w:val="24"/>
          <w:szCs w:val="24"/>
        </w:rPr>
        <w:t xml:space="preserve">56 </w:t>
      </w:r>
      <w:proofErr w:type="spellStart"/>
      <w:r w:rsidRPr="00696B13">
        <w:rPr>
          <w:rFonts w:ascii="Book Antiqua" w:eastAsia="宋体" w:hAnsi="Book Antiqua" w:cs="宋体"/>
          <w:bCs/>
          <w:kern w:val="0"/>
          <w:sz w:val="24"/>
          <w:szCs w:val="24"/>
        </w:rPr>
        <w:t>Suppl</w:t>
      </w:r>
      <w:proofErr w:type="spellEnd"/>
      <w:r w:rsidRPr="00696B13">
        <w:rPr>
          <w:rFonts w:ascii="Book Antiqua" w:eastAsia="宋体" w:hAnsi="Book Antiqua" w:cs="宋体"/>
          <w:bCs/>
          <w:kern w:val="0"/>
          <w:sz w:val="24"/>
          <w:szCs w:val="24"/>
        </w:rPr>
        <w:t xml:space="preserve"> 1</w:t>
      </w:r>
      <w:r w:rsidRPr="00696B13">
        <w:rPr>
          <w:rFonts w:ascii="Book Antiqua" w:eastAsia="宋体" w:hAnsi="Book Antiqua" w:cs="宋体"/>
          <w:kern w:val="0"/>
          <w:sz w:val="24"/>
          <w:szCs w:val="24"/>
        </w:rPr>
        <w:t>: S75-S87 [PMID: 22300468 DOI: 10.1016/SO168-8278(12)60009-9]</w:t>
      </w:r>
    </w:p>
    <w:p w:rsidR="00587BE8" w:rsidRPr="00696B13" w:rsidRDefault="00587BE8" w:rsidP="000F4AC4">
      <w:pPr>
        <w:widowControl/>
        <w:spacing w:line="360" w:lineRule="auto"/>
        <w:rPr>
          <w:rFonts w:ascii="Book Antiqua" w:eastAsia="宋体" w:hAnsi="Book Antiqua" w:cs="宋体"/>
          <w:kern w:val="0"/>
          <w:sz w:val="24"/>
          <w:szCs w:val="24"/>
        </w:rPr>
      </w:pPr>
      <w:r w:rsidRPr="00696B13">
        <w:rPr>
          <w:rFonts w:ascii="Book Antiqua" w:eastAsia="宋体" w:hAnsi="Book Antiqua" w:cs="宋体"/>
          <w:kern w:val="0"/>
          <w:sz w:val="24"/>
          <w:szCs w:val="24"/>
        </w:rPr>
        <w:t>4 </w:t>
      </w:r>
      <w:proofErr w:type="spellStart"/>
      <w:r w:rsidRPr="00696B13">
        <w:rPr>
          <w:rFonts w:ascii="Book Antiqua" w:eastAsia="宋体" w:hAnsi="Book Antiqua" w:cs="宋体"/>
          <w:b/>
          <w:bCs/>
          <w:kern w:val="0"/>
          <w:sz w:val="24"/>
          <w:szCs w:val="24"/>
        </w:rPr>
        <w:t>Forner</w:t>
      </w:r>
      <w:proofErr w:type="spellEnd"/>
      <w:r w:rsidRPr="00696B13">
        <w:rPr>
          <w:rFonts w:ascii="Book Antiqua" w:eastAsia="宋体" w:hAnsi="Book Antiqua" w:cs="宋体"/>
          <w:b/>
          <w:bCs/>
          <w:kern w:val="0"/>
          <w:sz w:val="24"/>
          <w:szCs w:val="24"/>
        </w:rPr>
        <w:t xml:space="preserve"> A</w:t>
      </w:r>
      <w:r w:rsidRPr="00696B13">
        <w:rPr>
          <w:rFonts w:ascii="Book Antiqua" w:eastAsia="宋体" w:hAnsi="Book Antiqua" w:cs="宋体"/>
          <w:kern w:val="0"/>
          <w:sz w:val="24"/>
          <w:szCs w:val="24"/>
        </w:rPr>
        <w:t xml:space="preserve">, </w:t>
      </w:r>
      <w:proofErr w:type="spellStart"/>
      <w:r w:rsidRPr="00696B13">
        <w:rPr>
          <w:rFonts w:ascii="Book Antiqua" w:eastAsia="宋体" w:hAnsi="Book Antiqua" w:cs="宋体"/>
          <w:kern w:val="0"/>
          <w:sz w:val="24"/>
          <w:szCs w:val="24"/>
        </w:rPr>
        <w:t>Llovet</w:t>
      </w:r>
      <w:proofErr w:type="spellEnd"/>
      <w:r w:rsidRPr="00696B13">
        <w:rPr>
          <w:rFonts w:ascii="Book Antiqua" w:eastAsia="宋体" w:hAnsi="Book Antiqua" w:cs="宋体"/>
          <w:kern w:val="0"/>
          <w:sz w:val="24"/>
          <w:szCs w:val="24"/>
        </w:rPr>
        <w:t xml:space="preserve"> JM, </w:t>
      </w:r>
      <w:proofErr w:type="spellStart"/>
      <w:r w:rsidRPr="00696B13">
        <w:rPr>
          <w:rFonts w:ascii="Book Antiqua" w:eastAsia="宋体" w:hAnsi="Book Antiqua" w:cs="宋体"/>
          <w:kern w:val="0"/>
          <w:sz w:val="24"/>
          <w:szCs w:val="24"/>
        </w:rPr>
        <w:t>Bruix</w:t>
      </w:r>
      <w:proofErr w:type="spellEnd"/>
      <w:r w:rsidRPr="00696B13">
        <w:rPr>
          <w:rFonts w:ascii="Book Antiqua" w:eastAsia="宋体" w:hAnsi="Book Antiqua" w:cs="宋体"/>
          <w:kern w:val="0"/>
          <w:sz w:val="24"/>
          <w:szCs w:val="24"/>
        </w:rPr>
        <w:t xml:space="preserve"> J. Hepatocellular carcinoma. </w:t>
      </w:r>
      <w:r w:rsidRPr="00696B13">
        <w:rPr>
          <w:rFonts w:ascii="Book Antiqua" w:eastAsia="宋体" w:hAnsi="Book Antiqua" w:cs="宋体"/>
          <w:i/>
          <w:iCs/>
          <w:kern w:val="0"/>
          <w:sz w:val="24"/>
          <w:szCs w:val="24"/>
        </w:rPr>
        <w:t>Lancet</w:t>
      </w:r>
      <w:r w:rsidRPr="00696B13">
        <w:rPr>
          <w:rFonts w:ascii="Book Antiqua" w:eastAsia="宋体" w:hAnsi="Book Antiqua" w:cs="宋体"/>
          <w:kern w:val="0"/>
          <w:sz w:val="24"/>
          <w:szCs w:val="24"/>
        </w:rPr>
        <w:t> 2012; </w:t>
      </w:r>
      <w:r w:rsidRPr="00696B13">
        <w:rPr>
          <w:rFonts w:ascii="Book Antiqua" w:eastAsia="宋体" w:hAnsi="Book Antiqua" w:cs="宋体"/>
          <w:b/>
          <w:bCs/>
          <w:kern w:val="0"/>
          <w:sz w:val="24"/>
          <w:szCs w:val="24"/>
        </w:rPr>
        <w:t>379</w:t>
      </w:r>
      <w:r w:rsidRPr="00696B13">
        <w:rPr>
          <w:rFonts w:ascii="Book Antiqua" w:eastAsia="宋体" w:hAnsi="Book Antiqua" w:cs="宋体"/>
          <w:kern w:val="0"/>
          <w:sz w:val="24"/>
          <w:szCs w:val="24"/>
        </w:rPr>
        <w:t>: 1245-1255 [PMID: 22353262 DOI: 10.1016/SO140-6736(11)61347-0]</w:t>
      </w:r>
    </w:p>
    <w:p w:rsidR="00587BE8" w:rsidRPr="00696B13" w:rsidRDefault="00587BE8" w:rsidP="000F4AC4">
      <w:pPr>
        <w:widowControl/>
        <w:spacing w:line="360" w:lineRule="auto"/>
        <w:rPr>
          <w:rFonts w:ascii="Book Antiqua" w:eastAsia="宋体" w:hAnsi="Book Antiqua" w:cs="宋体"/>
          <w:kern w:val="0"/>
          <w:sz w:val="24"/>
          <w:szCs w:val="24"/>
        </w:rPr>
      </w:pPr>
      <w:proofErr w:type="gramStart"/>
      <w:r w:rsidRPr="00696B13">
        <w:rPr>
          <w:rFonts w:ascii="Book Antiqua" w:eastAsia="宋体" w:hAnsi="Book Antiqua" w:cs="宋体"/>
          <w:kern w:val="0"/>
          <w:sz w:val="24"/>
          <w:szCs w:val="24"/>
        </w:rPr>
        <w:t>5 </w:t>
      </w:r>
      <w:proofErr w:type="spellStart"/>
      <w:r w:rsidRPr="00696B13">
        <w:rPr>
          <w:rFonts w:ascii="Book Antiqua" w:eastAsia="宋体" w:hAnsi="Book Antiqua" w:cs="宋体"/>
          <w:b/>
          <w:bCs/>
          <w:kern w:val="0"/>
          <w:sz w:val="24"/>
          <w:szCs w:val="24"/>
        </w:rPr>
        <w:t>Asghar</w:t>
      </w:r>
      <w:proofErr w:type="spellEnd"/>
      <w:r w:rsidRPr="00696B13">
        <w:rPr>
          <w:rFonts w:ascii="Book Antiqua" w:eastAsia="宋体" w:hAnsi="Book Antiqua" w:cs="宋体"/>
          <w:b/>
          <w:bCs/>
          <w:kern w:val="0"/>
          <w:sz w:val="24"/>
          <w:szCs w:val="24"/>
        </w:rPr>
        <w:t xml:space="preserve"> U</w:t>
      </w:r>
      <w:r w:rsidRPr="00696B13">
        <w:rPr>
          <w:rFonts w:ascii="Book Antiqua" w:eastAsia="宋体" w:hAnsi="Book Antiqua" w:cs="宋体"/>
          <w:kern w:val="0"/>
          <w:sz w:val="24"/>
          <w:szCs w:val="24"/>
        </w:rPr>
        <w:t>, Meyer T.</w:t>
      </w:r>
      <w:proofErr w:type="gramEnd"/>
      <w:r w:rsidRPr="00696B13">
        <w:rPr>
          <w:rFonts w:ascii="Book Antiqua" w:eastAsia="宋体" w:hAnsi="Book Antiqua" w:cs="宋体"/>
          <w:kern w:val="0"/>
          <w:sz w:val="24"/>
          <w:szCs w:val="24"/>
        </w:rPr>
        <w:t xml:space="preserve"> Are there opportunities for chemotherapy in the treatment of hepatocellular cancer? </w:t>
      </w:r>
      <w:r w:rsidRPr="00696B13">
        <w:rPr>
          <w:rFonts w:ascii="Book Antiqua" w:eastAsia="宋体" w:hAnsi="Book Antiqua" w:cs="宋体"/>
          <w:i/>
          <w:iCs/>
          <w:kern w:val="0"/>
          <w:sz w:val="24"/>
          <w:szCs w:val="24"/>
        </w:rPr>
        <w:t xml:space="preserve">J </w:t>
      </w:r>
      <w:proofErr w:type="spellStart"/>
      <w:r w:rsidRPr="00696B13">
        <w:rPr>
          <w:rFonts w:ascii="Book Antiqua" w:eastAsia="宋体" w:hAnsi="Book Antiqua" w:cs="宋体"/>
          <w:i/>
          <w:iCs/>
          <w:kern w:val="0"/>
          <w:sz w:val="24"/>
          <w:szCs w:val="24"/>
        </w:rPr>
        <w:t>Hepatol</w:t>
      </w:r>
      <w:proofErr w:type="spellEnd"/>
      <w:r w:rsidRPr="00696B13">
        <w:rPr>
          <w:rFonts w:ascii="Book Antiqua" w:eastAsia="宋体" w:hAnsi="Book Antiqua" w:cs="宋体"/>
          <w:kern w:val="0"/>
          <w:sz w:val="24"/>
          <w:szCs w:val="24"/>
        </w:rPr>
        <w:t> 2012; </w:t>
      </w:r>
      <w:r w:rsidRPr="00696B13">
        <w:rPr>
          <w:rFonts w:ascii="Book Antiqua" w:eastAsia="宋体" w:hAnsi="Book Antiqua" w:cs="宋体"/>
          <w:b/>
          <w:bCs/>
          <w:kern w:val="0"/>
          <w:sz w:val="24"/>
          <w:szCs w:val="24"/>
        </w:rPr>
        <w:t>56</w:t>
      </w:r>
      <w:r w:rsidRPr="00696B13">
        <w:rPr>
          <w:rFonts w:ascii="Book Antiqua" w:eastAsia="宋体" w:hAnsi="Book Antiqua" w:cs="宋体"/>
          <w:kern w:val="0"/>
          <w:sz w:val="24"/>
          <w:szCs w:val="24"/>
        </w:rPr>
        <w:t>: 686-695 [PMID: 21971559 DOI: 10.1016/j.jhep.2011.07.031]</w:t>
      </w:r>
    </w:p>
    <w:p w:rsidR="00587BE8" w:rsidRPr="00696B13" w:rsidRDefault="00587BE8" w:rsidP="000F4AC4">
      <w:pPr>
        <w:widowControl/>
        <w:spacing w:line="360" w:lineRule="auto"/>
        <w:rPr>
          <w:rFonts w:ascii="Book Antiqua" w:eastAsia="宋体" w:hAnsi="Book Antiqua" w:cs="宋体"/>
          <w:kern w:val="0"/>
          <w:sz w:val="24"/>
          <w:szCs w:val="24"/>
        </w:rPr>
      </w:pPr>
      <w:r w:rsidRPr="00696B13">
        <w:rPr>
          <w:rFonts w:ascii="Book Antiqua" w:eastAsia="宋体" w:hAnsi="Book Antiqua" w:cs="宋体"/>
          <w:kern w:val="0"/>
          <w:sz w:val="24"/>
          <w:szCs w:val="24"/>
        </w:rPr>
        <w:t>6 </w:t>
      </w:r>
      <w:proofErr w:type="spellStart"/>
      <w:r w:rsidRPr="00696B13">
        <w:rPr>
          <w:rFonts w:ascii="Book Antiqua" w:eastAsia="宋体" w:hAnsi="Book Antiqua" w:cs="宋体"/>
          <w:b/>
          <w:bCs/>
          <w:kern w:val="0"/>
          <w:sz w:val="24"/>
          <w:szCs w:val="24"/>
        </w:rPr>
        <w:t>Llovet</w:t>
      </w:r>
      <w:proofErr w:type="spellEnd"/>
      <w:r w:rsidRPr="00696B13">
        <w:rPr>
          <w:rFonts w:ascii="Book Antiqua" w:eastAsia="宋体" w:hAnsi="Book Antiqua" w:cs="宋体"/>
          <w:b/>
          <w:bCs/>
          <w:kern w:val="0"/>
          <w:sz w:val="24"/>
          <w:szCs w:val="24"/>
        </w:rPr>
        <w:t xml:space="preserve"> JM</w:t>
      </w:r>
      <w:r w:rsidRPr="00696B13">
        <w:rPr>
          <w:rFonts w:ascii="Book Antiqua" w:eastAsia="宋体" w:hAnsi="Book Antiqua" w:cs="宋体"/>
          <w:kern w:val="0"/>
          <w:sz w:val="24"/>
          <w:szCs w:val="24"/>
        </w:rPr>
        <w:t xml:space="preserve">, Ricci S, </w:t>
      </w:r>
      <w:proofErr w:type="spellStart"/>
      <w:r w:rsidRPr="00696B13">
        <w:rPr>
          <w:rFonts w:ascii="Book Antiqua" w:eastAsia="宋体" w:hAnsi="Book Antiqua" w:cs="宋体"/>
          <w:kern w:val="0"/>
          <w:sz w:val="24"/>
          <w:szCs w:val="24"/>
        </w:rPr>
        <w:t>Mazzaferro</w:t>
      </w:r>
      <w:proofErr w:type="spellEnd"/>
      <w:r w:rsidRPr="00696B13">
        <w:rPr>
          <w:rFonts w:ascii="Book Antiqua" w:eastAsia="宋体" w:hAnsi="Book Antiqua" w:cs="宋体"/>
          <w:kern w:val="0"/>
          <w:sz w:val="24"/>
          <w:szCs w:val="24"/>
        </w:rPr>
        <w:t xml:space="preserve"> V, </w:t>
      </w:r>
      <w:proofErr w:type="spellStart"/>
      <w:r w:rsidRPr="00696B13">
        <w:rPr>
          <w:rFonts w:ascii="Book Antiqua" w:eastAsia="宋体" w:hAnsi="Book Antiqua" w:cs="宋体"/>
          <w:kern w:val="0"/>
          <w:sz w:val="24"/>
          <w:szCs w:val="24"/>
        </w:rPr>
        <w:t>Hilgard</w:t>
      </w:r>
      <w:proofErr w:type="spellEnd"/>
      <w:r w:rsidRPr="00696B13">
        <w:rPr>
          <w:rFonts w:ascii="Book Antiqua" w:eastAsia="宋体" w:hAnsi="Book Antiqua" w:cs="宋体"/>
          <w:kern w:val="0"/>
          <w:sz w:val="24"/>
          <w:szCs w:val="24"/>
        </w:rPr>
        <w:t xml:space="preserve"> P, </w:t>
      </w:r>
      <w:proofErr w:type="spellStart"/>
      <w:r w:rsidRPr="00696B13">
        <w:rPr>
          <w:rFonts w:ascii="Book Antiqua" w:eastAsia="宋体" w:hAnsi="Book Antiqua" w:cs="宋体"/>
          <w:kern w:val="0"/>
          <w:sz w:val="24"/>
          <w:szCs w:val="24"/>
        </w:rPr>
        <w:t>Gane</w:t>
      </w:r>
      <w:proofErr w:type="spellEnd"/>
      <w:r w:rsidRPr="00696B13">
        <w:rPr>
          <w:rFonts w:ascii="Book Antiqua" w:eastAsia="宋体" w:hAnsi="Book Antiqua" w:cs="宋体"/>
          <w:kern w:val="0"/>
          <w:sz w:val="24"/>
          <w:szCs w:val="24"/>
        </w:rPr>
        <w:t xml:space="preserve"> E, Blanc JF, de Oliveira AC, Santoro A, Raoul JL, </w:t>
      </w:r>
      <w:proofErr w:type="spellStart"/>
      <w:r w:rsidRPr="00696B13">
        <w:rPr>
          <w:rFonts w:ascii="Book Antiqua" w:eastAsia="宋体" w:hAnsi="Book Antiqua" w:cs="宋体"/>
          <w:kern w:val="0"/>
          <w:sz w:val="24"/>
          <w:szCs w:val="24"/>
        </w:rPr>
        <w:t>Forner</w:t>
      </w:r>
      <w:proofErr w:type="spellEnd"/>
      <w:r w:rsidRPr="00696B13">
        <w:rPr>
          <w:rFonts w:ascii="Book Antiqua" w:eastAsia="宋体" w:hAnsi="Book Antiqua" w:cs="宋体"/>
          <w:kern w:val="0"/>
          <w:sz w:val="24"/>
          <w:szCs w:val="24"/>
        </w:rPr>
        <w:t xml:space="preserve"> A, Schwartz M, </w:t>
      </w:r>
      <w:proofErr w:type="spellStart"/>
      <w:r w:rsidRPr="00696B13">
        <w:rPr>
          <w:rFonts w:ascii="Book Antiqua" w:eastAsia="宋体" w:hAnsi="Book Antiqua" w:cs="宋体"/>
          <w:kern w:val="0"/>
          <w:sz w:val="24"/>
          <w:szCs w:val="24"/>
        </w:rPr>
        <w:t>Porta</w:t>
      </w:r>
      <w:proofErr w:type="spellEnd"/>
      <w:r w:rsidRPr="00696B13">
        <w:rPr>
          <w:rFonts w:ascii="Book Antiqua" w:eastAsia="宋体" w:hAnsi="Book Antiqua" w:cs="宋体"/>
          <w:kern w:val="0"/>
          <w:sz w:val="24"/>
          <w:szCs w:val="24"/>
        </w:rPr>
        <w:t xml:space="preserve"> C, </w:t>
      </w:r>
      <w:proofErr w:type="spellStart"/>
      <w:r w:rsidRPr="00696B13">
        <w:rPr>
          <w:rFonts w:ascii="Book Antiqua" w:eastAsia="宋体" w:hAnsi="Book Antiqua" w:cs="宋体"/>
          <w:kern w:val="0"/>
          <w:sz w:val="24"/>
          <w:szCs w:val="24"/>
        </w:rPr>
        <w:t>Zeuzem</w:t>
      </w:r>
      <w:proofErr w:type="spellEnd"/>
      <w:r w:rsidRPr="00696B13">
        <w:rPr>
          <w:rFonts w:ascii="Book Antiqua" w:eastAsia="宋体" w:hAnsi="Book Antiqua" w:cs="宋体"/>
          <w:kern w:val="0"/>
          <w:sz w:val="24"/>
          <w:szCs w:val="24"/>
        </w:rPr>
        <w:t xml:space="preserve"> S, </w:t>
      </w:r>
      <w:proofErr w:type="spellStart"/>
      <w:r w:rsidRPr="00696B13">
        <w:rPr>
          <w:rFonts w:ascii="Book Antiqua" w:eastAsia="宋体" w:hAnsi="Book Antiqua" w:cs="宋体"/>
          <w:kern w:val="0"/>
          <w:sz w:val="24"/>
          <w:szCs w:val="24"/>
        </w:rPr>
        <w:t>Bolondi</w:t>
      </w:r>
      <w:proofErr w:type="spellEnd"/>
      <w:r w:rsidRPr="00696B13">
        <w:rPr>
          <w:rFonts w:ascii="Book Antiqua" w:eastAsia="宋体" w:hAnsi="Book Antiqua" w:cs="宋体"/>
          <w:kern w:val="0"/>
          <w:sz w:val="24"/>
          <w:szCs w:val="24"/>
        </w:rPr>
        <w:t xml:space="preserve"> L, </w:t>
      </w:r>
      <w:proofErr w:type="spellStart"/>
      <w:r w:rsidRPr="00696B13">
        <w:rPr>
          <w:rFonts w:ascii="Book Antiqua" w:eastAsia="宋体" w:hAnsi="Book Antiqua" w:cs="宋体"/>
          <w:kern w:val="0"/>
          <w:sz w:val="24"/>
          <w:szCs w:val="24"/>
        </w:rPr>
        <w:t>Greten</w:t>
      </w:r>
      <w:proofErr w:type="spellEnd"/>
      <w:r w:rsidRPr="00696B13">
        <w:rPr>
          <w:rFonts w:ascii="Book Antiqua" w:eastAsia="宋体" w:hAnsi="Book Antiqua" w:cs="宋体"/>
          <w:kern w:val="0"/>
          <w:sz w:val="24"/>
          <w:szCs w:val="24"/>
        </w:rPr>
        <w:t xml:space="preserve"> TF, Galle PR, Seitz JF, </w:t>
      </w:r>
      <w:proofErr w:type="spellStart"/>
      <w:r w:rsidRPr="00696B13">
        <w:rPr>
          <w:rFonts w:ascii="Book Antiqua" w:eastAsia="宋体" w:hAnsi="Book Antiqua" w:cs="宋体"/>
          <w:kern w:val="0"/>
          <w:sz w:val="24"/>
          <w:szCs w:val="24"/>
        </w:rPr>
        <w:t>Borbath</w:t>
      </w:r>
      <w:proofErr w:type="spellEnd"/>
      <w:r w:rsidRPr="00696B13">
        <w:rPr>
          <w:rFonts w:ascii="Book Antiqua" w:eastAsia="宋体" w:hAnsi="Book Antiqua" w:cs="宋体"/>
          <w:kern w:val="0"/>
          <w:sz w:val="24"/>
          <w:szCs w:val="24"/>
        </w:rPr>
        <w:t xml:space="preserve"> I, </w:t>
      </w:r>
      <w:proofErr w:type="spellStart"/>
      <w:r w:rsidRPr="00696B13">
        <w:rPr>
          <w:rFonts w:ascii="Book Antiqua" w:eastAsia="宋体" w:hAnsi="Book Antiqua" w:cs="宋体"/>
          <w:kern w:val="0"/>
          <w:sz w:val="24"/>
          <w:szCs w:val="24"/>
        </w:rPr>
        <w:t>Häussinger</w:t>
      </w:r>
      <w:proofErr w:type="spellEnd"/>
      <w:r w:rsidRPr="00696B13">
        <w:rPr>
          <w:rFonts w:ascii="Book Antiqua" w:eastAsia="宋体" w:hAnsi="Book Antiqua" w:cs="宋体"/>
          <w:kern w:val="0"/>
          <w:sz w:val="24"/>
          <w:szCs w:val="24"/>
        </w:rPr>
        <w:t xml:space="preserve"> D, </w:t>
      </w:r>
      <w:proofErr w:type="spellStart"/>
      <w:r w:rsidRPr="00696B13">
        <w:rPr>
          <w:rFonts w:ascii="Book Antiqua" w:eastAsia="宋体" w:hAnsi="Book Antiqua" w:cs="宋体"/>
          <w:kern w:val="0"/>
          <w:sz w:val="24"/>
          <w:szCs w:val="24"/>
        </w:rPr>
        <w:t>Giannaris</w:t>
      </w:r>
      <w:proofErr w:type="spellEnd"/>
      <w:r w:rsidRPr="00696B13">
        <w:rPr>
          <w:rFonts w:ascii="Book Antiqua" w:eastAsia="宋体" w:hAnsi="Book Antiqua" w:cs="宋体"/>
          <w:kern w:val="0"/>
          <w:sz w:val="24"/>
          <w:szCs w:val="24"/>
        </w:rPr>
        <w:t xml:space="preserve"> T, Shan M, </w:t>
      </w:r>
      <w:proofErr w:type="spellStart"/>
      <w:r w:rsidRPr="00696B13">
        <w:rPr>
          <w:rFonts w:ascii="Book Antiqua" w:eastAsia="宋体" w:hAnsi="Book Antiqua" w:cs="宋体"/>
          <w:kern w:val="0"/>
          <w:sz w:val="24"/>
          <w:szCs w:val="24"/>
        </w:rPr>
        <w:t>Moscovici</w:t>
      </w:r>
      <w:proofErr w:type="spellEnd"/>
      <w:r w:rsidRPr="00696B13">
        <w:rPr>
          <w:rFonts w:ascii="Book Antiqua" w:eastAsia="宋体" w:hAnsi="Book Antiqua" w:cs="宋体"/>
          <w:kern w:val="0"/>
          <w:sz w:val="24"/>
          <w:szCs w:val="24"/>
        </w:rPr>
        <w:t xml:space="preserve"> M, </w:t>
      </w:r>
      <w:proofErr w:type="spellStart"/>
      <w:r w:rsidRPr="00696B13">
        <w:rPr>
          <w:rFonts w:ascii="Book Antiqua" w:eastAsia="宋体" w:hAnsi="Book Antiqua" w:cs="宋体"/>
          <w:kern w:val="0"/>
          <w:sz w:val="24"/>
          <w:szCs w:val="24"/>
        </w:rPr>
        <w:t>Voliotis</w:t>
      </w:r>
      <w:proofErr w:type="spellEnd"/>
      <w:r w:rsidRPr="00696B13">
        <w:rPr>
          <w:rFonts w:ascii="Book Antiqua" w:eastAsia="宋体" w:hAnsi="Book Antiqua" w:cs="宋体"/>
          <w:kern w:val="0"/>
          <w:sz w:val="24"/>
          <w:szCs w:val="24"/>
        </w:rPr>
        <w:t xml:space="preserve"> D, </w:t>
      </w:r>
      <w:proofErr w:type="spellStart"/>
      <w:r w:rsidRPr="00696B13">
        <w:rPr>
          <w:rFonts w:ascii="Book Antiqua" w:eastAsia="宋体" w:hAnsi="Book Antiqua" w:cs="宋体"/>
          <w:kern w:val="0"/>
          <w:sz w:val="24"/>
          <w:szCs w:val="24"/>
        </w:rPr>
        <w:t>Bruix</w:t>
      </w:r>
      <w:proofErr w:type="spellEnd"/>
      <w:r w:rsidRPr="00696B13">
        <w:rPr>
          <w:rFonts w:ascii="Book Antiqua" w:eastAsia="宋体" w:hAnsi="Book Antiqua" w:cs="宋体"/>
          <w:kern w:val="0"/>
          <w:sz w:val="24"/>
          <w:szCs w:val="24"/>
        </w:rPr>
        <w:t xml:space="preserve"> J. </w:t>
      </w:r>
      <w:proofErr w:type="spellStart"/>
      <w:r w:rsidRPr="00696B13">
        <w:rPr>
          <w:rFonts w:ascii="Book Antiqua" w:eastAsia="宋体" w:hAnsi="Book Antiqua" w:cs="宋体"/>
          <w:kern w:val="0"/>
          <w:sz w:val="24"/>
          <w:szCs w:val="24"/>
        </w:rPr>
        <w:t>Sorafenib</w:t>
      </w:r>
      <w:proofErr w:type="spellEnd"/>
      <w:r w:rsidRPr="00696B13">
        <w:rPr>
          <w:rFonts w:ascii="Book Antiqua" w:eastAsia="宋体" w:hAnsi="Book Antiqua" w:cs="宋体"/>
          <w:kern w:val="0"/>
          <w:sz w:val="24"/>
          <w:szCs w:val="24"/>
        </w:rPr>
        <w:t xml:space="preserve"> in advanced hepatocellular carcinoma. </w:t>
      </w:r>
      <w:r w:rsidRPr="00696B13">
        <w:rPr>
          <w:rFonts w:ascii="Book Antiqua" w:eastAsia="宋体" w:hAnsi="Book Antiqua" w:cs="宋体"/>
          <w:i/>
          <w:iCs/>
          <w:kern w:val="0"/>
          <w:sz w:val="24"/>
          <w:szCs w:val="24"/>
        </w:rPr>
        <w:t xml:space="preserve">N </w:t>
      </w:r>
      <w:proofErr w:type="spellStart"/>
      <w:r w:rsidRPr="00696B13">
        <w:rPr>
          <w:rFonts w:ascii="Book Antiqua" w:eastAsia="宋体" w:hAnsi="Book Antiqua" w:cs="宋体"/>
          <w:i/>
          <w:iCs/>
          <w:kern w:val="0"/>
          <w:sz w:val="24"/>
          <w:szCs w:val="24"/>
        </w:rPr>
        <w:t>Engl</w:t>
      </w:r>
      <w:proofErr w:type="spellEnd"/>
      <w:r w:rsidRPr="00696B13">
        <w:rPr>
          <w:rFonts w:ascii="Book Antiqua" w:eastAsia="宋体" w:hAnsi="Book Antiqua" w:cs="宋体"/>
          <w:i/>
          <w:iCs/>
          <w:kern w:val="0"/>
          <w:sz w:val="24"/>
          <w:szCs w:val="24"/>
        </w:rPr>
        <w:t xml:space="preserve"> J Med</w:t>
      </w:r>
      <w:r w:rsidRPr="00696B13">
        <w:rPr>
          <w:rFonts w:ascii="Book Antiqua" w:eastAsia="宋体" w:hAnsi="Book Antiqua" w:cs="宋体"/>
          <w:kern w:val="0"/>
          <w:sz w:val="24"/>
          <w:szCs w:val="24"/>
        </w:rPr>
        <w:t> 2008; </w:t>
      </w:r>
      <w:r w:rsidRPr="00696B13">
        <w:rPr>
          <w:rFonts w:ascii="Book Antiqua" w:eastAsia="宋体" w:hAnsi="Book Antiqua" w:cs="宋体"/>
          <w:b/>
          <w:bCs/>
          <w:kern w:val="0"/>
          <w:sz w:val="24"/>
          <w:szCs w:val="24"/>
        </w:rPr>
        <w:t>359</w:t>
      </w:r>
      <w:r w:rsidRPr="00696B13">
        <w:rPr>
          <w:rFonts w:ascii="Book Antiqua" w:eastAsia="宋体" w:hAnsi="Book Antiqua" w:cs="宋体"/>
          <w:kern w:val="0"/>
          <w:sz w:val="24"/>
          <w:szCs w:val="24"/>
        </w:rPr>
        <w:t>: 378-390 [PMID: 18650514 DOI: 10.1056/NEJMoa0708857]</w:t>
      </w:r>
    </w:p>
    <w:p w:rsidR="00587BE8" w:rsidRPr="00696B13" w:rsidRDefault="00587BE8" w:rsidP="000F4AC4">
      <w:pPr>
        <w:widowControl/>
        <w:spacing w:line="360" w:lineRule="auto"/>
        <w:rPr>
          <w:rFonts w:ascii="Book Antiqua" w:eastAsia="宋体" w:hAnsi="Book Antiqua" w:cs="宋体"/>
          <w:kern w:val="0"/>
          <w:sz w:val="24"/>
          <w:szCs w:val="24"/>
        </w:rPr>
      </w:pPr>
      <w:r w:rsidRPr="00696B13">
        <w:rPr>
          <w:rFonts w:ascii="Book Antiqua" w:eastAsia="宋体" w:hAnsi="Book Antiqua" w:cs="宋体"/>
          <w:kern w:val="0"/>
          <w:sz w:val="24"/>
          <w:szCs w:val="24"/>
        </w:rPr>
        <w:t>7 </w:t>
      </w:r>
      <w:r w:rsidRPr="00696B13">
        <w:rPr>
          <w:rFonts w:ascii="Book Antiqua" w:eastAsia="宋体" w:hAnsi="Book Antiqua" w:cs="宋体"/>
          <w:b/>
          <w:bCs/>
          <w:kern w:val="0"/>
          <w:sz w:val="24"/>
          <w:szCs w:val="24"/>
        </w:rPr>
        <w:t>Cheng AL</w:t>
      </w:r>
      <w:r w:rsidRPr="00696B13">
        <w:rPr>
          <w:rFonts w:ascii="Book Antiqua" w:eastAsia="宋体" w:hAnsi="Book Antiqua" w:cs="宋体"/>
          <w:kern w:val="0"/>
          <w:sz w:val="24"/>
          <w:szCs w:val="24"/>
        </w:rPr>
        <w:t xml:space="preserve">, Kang YK, Chen Z, </w:t>
      </w:r>
      <w:proofErr w:type="spellStart"/>
      <w:r w:rsidRPr="00696B13">
        <w:rPr>
          <w:rFonts w:ascii="Book Antiqua" w:eastAsia="宋体" w:hAnsi="Book Antiqua" w:cs="宋体"/>
          <w:kern w:val="0"/>
          <w:sz w:val="24"/>
          <w:szCs w:val="24"/>
        </w:rPr>
        <w:t>Tsao</w:t>
      </w:r>
      <w:proofErr w:type="spellEnd"/>
      <w:r w:rsidRPr="00696B13">
        <w:rPr>
          <w:rFonts w:ascii="Book Antiqua" w:eastAsia="宋体" w:hAnsi="Book Antiqua" w:cs="宋体"/>
          <w:kern w:val="0"/>
          <w:sz w:val="24"/>
          <w:szCs w:val="24"/>
        </w:rPr>
        <w:t xml:space="preserve"> CJ, Qin S, Kim JS, </w:t>
      </w:r>
      <w:proofErr w:type="spellStart"/>
      <w:r w:rsidRPr="00696B13">
        <w:rPr>
          <w:rFonts w:ascii="Book Antiqua" w:eastAsia="宋体" w:hAnsi="Book Antiqua" w:cs="宋体"/>
          <w:kern w:val="0"/>
          <w:sz w:val="24"/>
          <w:szCs w:val="24"/>
        </w:rPr>
        <w:t>Luo</w:t>
      </w:r>
      <w:proofErr w:type="spellEnd"/>
      <w:r w:rsidRPr="00696B13">
        <w:rPr>
          <w:rFonts w:ascii="Book Antiqua" w:eastAsia="宋体" w:hAnsi="Book Antiqua" w:cs="宋体"/>
          <w:kern w:val="0"/>
          <w:sz w:val="24"/>
          <w:szCs w:val="24"/>
        </w:rPr>
        <w:t xml:space="preserve"> R, </w:t>
      </w:r>
      <w:proofErr w:type="spellStart"/>
      <w:r w:rsidRPr="00696B13">
        <w:rPr>
          <w:rFonts w:ascii="Book Antiqua" w:eastAsia="宋体" w:hAnsi="Book Antiqua" w:cs="宋体"/>
          <w:kern w:val="0"/>
          <w:sz w:val="24"/>
          <w:szCs w:val="24"/>
        </w:rPr>
        <w:t>Feng</w:t>
      </w:r>
      <w:proofErr w:type="spellEnd"/>
      <w:r w:rsidRPr="00696B13">
        <w:rPr>
          <w:rFonts w:ascii="Book Antiqua" w:eastAsia="宋体" w:hAnsi="Book Antiqua" w:cs="宋体"/>
          <w:kern w:val="0"/>
          <w:sz w:val="24"/>
          <w:szCs w:val="24"/>
        </w:rPr>
        <w:t xml:space="preserve"> J, Ye S, Yang TS, </w:t>
      </w:r>
      <w:proofErr w:type="spellStart"/>
      <w:r w:rsidRPr="00696B13">
        <w:rPr>
          <w:rFonts w:ascii="Book Antiqua" w:eastAsia="宋体" w:hAnsi="Book Antiqua" w:cs="宋体"/>
          <w:kern w:val="0"/>
          <w:sz w:val="24"/>
          <w:szCs w:val="24"/>
        </w:rPr>
        <w:t>Xu</w:t>
      </w:r>
      <w:proofErr w:type="spellEnd"/>
      <w:r w:rsidRPr="00696B13">
        <w:rPr>
          <w:rFonts w:ascii="Book Antiqua" w:eastAsia="宋体" w:hAnsi="Book Antiqua" w:cs="宋体"/>
          <w:kern w:val="0"/>
          <w:sz w:val="24"/>
          <w:szCs w:val="24"/>
        </w:rPr>
        <w:t xml:space="preserve"> J, Sun Y, Liang H, Liu J, Wang J, </w:t>
      </w:r>
      <w:proofErr w:type="spellStart"/>
      <w:r w:rsidRPr="00696B13">
        <w:rPr>
          <w:rFonts w:ascii="Book Antiqua" w:eastAsia="宋体" w:hAnsi="Book Antiqua" w:cs="宋体"/>
          <w:kern w:val="0"/>
          <w:sz w:val="24"/>
          <w:szCs w:val="24"/>
        </w:rPr>
        <w:t>Tak</w:t>
      </w:r>
      <w:proofErr w:type="spellEnd"/>
      <w:r w:rsidRPr="00696B13">
        <w:rPr>
          <w:rFonts w:ascii="Book Antiqua" w:eastAsia="宋体" w:hAnsi="Book Antiqua" w:cs="宋体"/>
          <w:kern w:val="0"/>
          <w:sz w:val="24"/>
          <w:szCs w:val="24"/>
        </w:rPr>
        <w:t xml:space="preserve"> WY, Pan H, </w:t>
      </w:r>
      <w:proofErr w:type="spellStart"/>
      <w:r w:rsidRPr="00696B13">
        <w:rPr>
          <w:rFonts w:ascii="Book Antiqua" w:eastAsia="宋体" w:hAnsi="Book Antiqua" w:cs="宋体"/>
          <w:kern w:val="0"/>
          <w:sz w:val="24"/>
          <w:szCs w:val="24"/>
        </w:rPr>
        <w:t>Burock</w:t>
      </w:r>
      <w:proofErr w:type="spellEnd"/>
      <w:r w:rsidRPr="00696B13">
        <w:rPr>
          <w:rFonts w:ascii="Book Antiqua" w:eastAsia="宋体" w:hAnsi="Book Antiqua" w:cs="宋体"/>
          <w:kern w:val="0"/>
          <w:sz w:val="24"/>
          <w:szCs w:val="24"/>
        </w:rPr>
        <w:t xml:space="preserve"> K, </w:t>
      </w:r>
      <w:proofErr w:type="spellStart"/>
      <w:r w:rsidRPr="00696B13">
        <w:rPr>
          <w:rFonts w:ascii="Book Antiqua" w:eastAsia="宋体" w:hAnsi="Book Antiqua" w:cs="宋体"/>
          <w:kern w:val="0"/>
          <w:sz w:val="24"/>
          <w:szCs w:val="24"/>
        </w:rPr>
        <w:t>Zou</w:t>
      </w:r>
      <w:proofErr w:type="spellEnd"/>
      <w:r w:rsidRPr="00696B13">
        <w:rPr>
          <w:rFonts w:ascii="Book Antiqua" w:eastAsia="宋体" w:hAnsi="Book Antiqua" w:cs="宋体"/>
          <w:kern w:val="0"/>
          <w:sz w:val="24"/>
          <w:szCs w:val="24"/>
        </w:rPr>
        <w:t xml:space="preserve"> J, </w:t>
      </w:r>
      <w:proofErr w:type="spellStart"/>
      <w:r w:rsidRPr="00696B13">
        <w:rPr>
          <w:rFonts w:ascii="Book Antiqua" w:eastAsia="宋体" w:hAnsi="Book Antiqua" w:cs="宋体"/>
          <w:kern w:val="0"/>
          <w:sz w:val="24"/>
          <w:szCs w:val="24"/>
        </w:rPr>
        <w:t>Voliotis</w:t>
      </w:r>
      <w:proofErr w:type="spellEnd"/>
      <w:r w:rsidRPr="00696B13">
        <w:rPr>
          <w:rFonts w:ascii="Book Antiqua" w:eastAsia="宋体" w:hAnsi="Book Antiqua" w:cs="宋体"/>
          <w:kern w:val="0"/>
          <w:sz w:val="24"/>
          <w:szCs w:val="24"/>
        </w:rPr>
        <w:t xml:space="preserve"> D, Guan Z. Efficacy and safety of </w:t>
      </w:r>
      <w:proofErr w:type="spellStart"/>
      <w:r w:rsidRPr="00696B13">
        <w:rPr>
          <w:rFonts w:ascii="Book Antiqua" w:eastAsia="宋体" w:hAnsi="Book Antiqua" w:cs="宋体"/>
          <w:kern w:val="0"/>
          <w:sz w:val="24"/>
          <w:szCs w:val="24"/>
        </w:rPr>
        <w:t>sorafenib</w:t>
      </w:r>
      <w:proofErr w:type="spellEnd"/>
      <w:r w:rsidRPr="00696B13">
        <w:rPr>
          <w:rFonts w:ascii="Book Antiqua" w:eastAsia="宋体" w:hAnsi="Book Antiqua" w:cs="宋体"/>
          <w:kern w:val="0"/>
          <w:sz w:val="24"/>
          <w:szCs w:val="24"/>
        </w:rPr>
        <w:t xml:space="preserve"> in patients in the Asia-Pacific region with advanced hepatocellular carcinoma: a phase III </w:t>
      </w:r>
      <w:proofErr w:type="spellStart"/>
      <w:r w:rsidRPr="00696B13">
        <w:rPr>
          <w:rFonts w:ascii="Book Antiqua" w:eastAsia="宋体" w:hAnsi="Book Antiqua" w:cs="宋体"/>
          <w:kern w:val="0"/>
          <w:sz w:val="24"/>
          <w:szCs w:val="24"/>
        </w:rPr>
        <w:t>randomised</w:t>
      </w:r>
      <w:proofErr w:type="spellEnd"/>
      <w:r w:rsidRPr="00696B13">
        <w:rPr>
          <w:rFonts w:ascii="Book Antiqua" w:eastAsia="宋体" w:hAnsi="Book Antiqua" w:cs="宋体"/>
          <w:kern w:val="0"/>
          <w:sz w:val="24"/>
          <w:szCs w:val="24"/>
        </w:rPr>
        <w:t>, double-blind, placebo-controlled trial. </w:t>
      </w:r>
      <w:r w:rsidRPr="00696B13">
        <w:rPr>
          <w:rFonts w:ascii="Book Antiqua" w:eastAsia="宋体" w:hAnsi="Book Antiqua" w:cs="宋体"/>
          <w:i/>
          <w:iCs/>
          <w:kern w:val="0"/>
          <w:sz w:val="24"/>
          <w:szCs w:val="24"/>
        </w:rPr>
        <w:t xml:space="preserve">Lancet </w:t>
      </w:r>
      <w:proofErr w:type="spellStart"/>
      <w:r w:rsidRPr="00696B13">
        <w:rPr>
          <w:rFonts w:ascii="Book Antiqua" w:eastAsia="宋体" w:hAnsi="Book Antiqua" w:cs="宋体"/>
          <w:i/>
          <w:iCs/>
          <w:kern w:val="0"/>
          <w:sz w:val="24"/>
          <w:szCs w:val="24"/>
        </w:rPr>
        <w:t>Oncol</w:t>
      </w:r>
      <w:proofErr w:type="spellEnd"/>
      <w:r w:rsidRPr="00696B13">
        <w:rPr>
          <w:rFonts w:ascii="Book Antiqua" w:eastAsia="宋体" w:hAnsi="Book Antiqua" w:cs="宋体"/>
          <w:kern w:val="0"/>
          <w:sz w:val="24"/>
          <w:szCs w:val="24"/>
        </w:rPr>
        <w:t> 2009; </w:t>
      </w:r>
      <w:r w:rsidRPr="00696B13">
        <w:rPr>
          <w:rFonts w:ascii="Book Antiqua" w:eastAsia="宋体" w:hAnsi="Book Antiqua" w:cs="宋体"/>
          <w:b/>
          <w:bCs/>
          <w:kern w:val="0"/>
          <w:sz w:val="24"/>
          <w:szCs w:val="24"/>
        </w:rPr>
        <w:t>10</w:t>
      </w:r>
      <w:r w:rsidRPr="00696B13">
        <w:rPr>
          <w:rFonts w:ascii="Book Antiqua" w:eastAsia="宋体" w:hAnsi="Book Antiqua" w:cs="宋体"/>
          <w:kern w:val="0"/>
          <w:sz w:val="24"/>
          <w:szCs w:val="24"/>
        </w:rPr>
        <w:t>: 25-34 [PMID: 19095497 DOI: 10.1016/S1470-2045(08)70285-7.]</w:t>
      </w:r>
    </w:p>
    <w:p w:rsidR="00587BE8" w:rsidRPr="00696B13" w:rsidRDefault="00587BE8" w:rsidP="000F4AC4">
      <w:pPr>
        <w:widowControl/>
        <w:spacing w:line="360" w:lineRule="auto"/>
        <w:rPr>
          <w:rFonts w:ascii="Book Antiqua" w:eastAsia="宋体" w:hAnsi="Book Antiqua" w:cs="宋体"/>
          <w:kern w:val="0"/>
          <w:sz w:val="24"/>
          <w:szCs w:val="24"/>
        </w:rPr>
      </w:pPr>
      <w:r w:rsidRPr="00696B13">
        <w:rPr>
          <w:rFonts w:ascii="Book Antiqua" w:eastAsia="宋体" w:hAnsi="Book Antiqua" w:cs="宋体"/>
          <w:kern w:val="0"/>
          <w:sz w:val="24"/>
          <w:szCs w:val="24"/>
        </w:rPr>
        <w:t>8 </w:t>
      </w:r>
      <w:r w:rsidRPr="00696B13">
        <w:rPr>
          <w:rFonts w:ascii="Book Antiqua" w:eastAsia="宋体" w:hAnsi="Book Antiqua" w:cs="宋体"/>
          <w:b/>
          <w:bCs/>
          <w:kern w:val="0"/>
          <w:sz w:val="24"/>
          <w:szCs w:val="24"/>
        </w:rPr>
        <w:t>Siegel AB</w:t>
      </w:r>
      <w:r w:rsidRPr="00696B13">
        <w:rPr>
          <w:rFonts w:ascii="Book Antiqua" w:eastAsia="宋体" w:hAnsi="Book Antiqua" w:cs="宋体"/>
          <w:kern w:val="0"/>
          <w:sz w:val="24"/>
          <w:szCs w:val="24"/>
        </w:rPr>
        <w:t xml:space="preserve">, Olsen SK, </w:t>
      </w:r>
      <w:proofErr w:type="spellStart"/>
      <w:r w:rsidRPr="00696B13">
        <w:rPr>
          <w:rFonts w:ascii="Book Antiqua" w:eastAsia="宋体" w:hAnsi="Book Antiqua" w:cs="宋体"/>
          <w:kern w:val="0"/>
          <w:sz w:val="24"/>
          <w:szCs w:val="24"/>
        </w:rPr>
        <w:t>Magun</w:t>
      </w:r>
      <w:proofErr w:type="spellEnd"/>
      <w:r w:rsidRPr="00696B13">
        <w:rPr>
          <w:rFonts w:ascii="Book Antiqua" w:eastAsia="宋体" w:hAnsi="Book Antiqua" w:cs="宋体"/>
          <w:kern w:val="0"/>
          <w:sz w:val="24"/>
          <w:szCs w:val="24"/>
        </w:rPr>
        <w:t xml:space="preserve"> A, Brown RS. </w:t>
      </w:r>
      <w:proofErr w:type="spellStart"/>
      <w:r w:rsidRPr="00696B13">
        <w:rPr>
          <w:rFonts w:ascii="Book Antiqua" w:eastAsia="宋体" w:hAnsi="Book Antiqua" w:cs="宋体"/>
          <w:kern w:val="0"/>
          <w:sz w:val="24"/>
          <w:szCs w:val="24"/>
        </w:rPr>
        <w:t>Sorafenib</w:t>
      </w:r>
      <w:proofErr w:type="spellEnd"/>
      <w:r w:rsidRPr="00696B13">
        <w:rPr>
          <w:rFonts w:ascii="Book Antiqua" w:eastAsia="宋体" w:hAnsi="Book Antiqua" w:cs="宋体"/>
          <w:kern w:val="0"/>
          <w:sz w:val="24"/>
          <w:szCs w:val="24"/>
        </w:rPr>
        <w:t>: where do we go from here? </w:t>
      </w:r>
      <w:proofErr w:type="spellStart"/>
      <w:r w:rsidRPr="00696B13">
        <w:rPr>
          <w:rFonts w:ascii="Book Antiqua" w:eastAsia="宋体" w:hAnsi="Book Antiqua" w:cs="宋体"/>
          <w:i/>
          <w:iCs/>
          <w:kern w:val="0"/>
          <w:sz w:val="24"/>
          <w:szCs w:val="24"/>
        </w:rPr>
        <w:t>Hepatology</w:t>
      </w:r>
      <w:proofErr w:type="spellEnd"/>
      <w:r w:rsidRPr="00696B13">
        <w:rPr>
          <w:rFonts w:ascii="Book Antiqua" w:eastAsia="宋体" w:hAnsi="Book Antiqua" w:cs="宋体"/>
          <w:kern w:val="0"/>
          <w:sz w:val="24"/>
          <w:szCs w:val="24"/>
        </w:rPr>
        <w:t> 2010; </w:t>
      </w:r>
      <w:r w:rsidRPr="00696B13">
        <w:rPr>
          <w:rFonts w:ascii="Book Antiqua" w:eastAsia="宋体" w:hAnsi="Book Antiqua" w:cs="宋体"/>
          <w:b/>
          <w:bCs/>
          <w:kern w:val="0"/>
          <w:sz w:val="24"/>
          <w:szCs w:val="24"/>
        </w:rPr>
        <w:t>52</w:t>
      </w:r>
      <w:r w:rsidRPr="00696B13">
        <w:rPr>
          <w:rFonts w:ascii="Book Antiqua" w:eastAsia="宋体" w:hAnsi="Book Antiqua" w:cs="宋体"/>
          <w:kern w:val="0"/>
          <w:sz w:val="24"/>
          <w:szCs w:val="24"/>
        </w:rPr>
        <w:t>: 360-369 [PMID: 20578152 DOI: 10.1002/hep.23633]</w:t>
      </w:r>
    </w:p>
    <w:p w:rsidR="00587BE8" w:rsidRDefault="00587BE8" w:rsidP="000F4AC4">
      <w:pPr>
        <w:widowControl/>
        <w:spacing w:line="360" w:lineRule="auto"/>
        <w:rPr>
          <w:rFonts w:ascii="Book Antiqua" w:eastAsia="宋体" w:hAnsi="Book Antiqua" w:cs="宋体"/>
          <w:kern w:val="0"/>
          <w:sz w:val="24"/>
          <w:szCs w:val="24"/>
        </w:rPr>
      </w:pPr>
      <w:r w:rsidRPr="00696B13">
        <w:rPr>
          <w:rFonts w:ascii="Book Antiqua" w:eastAsia="宋体" w:hAnsi="Book Antiqua" w:cs="宋体"/>
          <w:kern w:val="0"/>
          <w:sz w:val="24"/>
          <w:szCs w:val="24"/>
        </w:rPr>
        <w:lastRenderedPageBreak/>
        <w:t>9 </w:t>
      </w:r>
      <w:proofErr w:type="spellStart"/>
      <w:r w:rsidRPr="00696B13">
        <w:rPr>
          <w:rFonts w:ascii="Book Antiqua" w:eastAsia="宋体" w:hAnsi="Book Antiqua" w:cs="宋体"/>
          <w:b/>
          <w:bCs/>
          <w:kern w:val="0"/>
          <w:sz w:val="24"/>
          <w:szCs w:val="24"/>
        </w:rPr>
        <w:t>Nerenstone</w:t>
      </w:r>
      <w:proofErr w:type="spellEnd"/>
      <w:r w:rsidRPr="00696B13">
        <w:rPr>
          <w:rFonts w:ascii="Book Antiqua" w:eastAsia="宋体" w:hAnsi="Book Antiqua" w:cs="宋体"/>
          <w:b/>
          <w:bCs/>
          <w:kern w:val="0"/>
          <w:sz w:val="24"/>
          <w:szCs w:val="24"/>
        </w:rPr>
        <w:t xml:space="preserve"> SR</w:t>
      </w:r>
      <w:r w:rsidRPr="00696B13">
        <w:rPr>
          <w:rFonts w:ascii="Book Antiqua" w:eastAsia="宋体" w:hAnsi="Book Antiqua" w:cs="宋体"/>
          <w:kern w:val="0"/>
          <w:sz w:val="24"/>
          <w:szCs w:val="24"/>
        </w:rPr>
        <w:t xml:space="preserve">, </w:t>
      </w:r>
      <w:proofErr w:type="spellStart"/>
      <w:r w:rsidRPr="00696B13">
        <w:rPr>
          <w:rFonts w:ascii="Book Antiqua" w:eastAsia="宋体" w:hAnsi="Book Antiqua" w:cs="宋体"/>
          <w:kern w:val="0"/>
          <w:sz w:val="24"/>
          <w:szCs w:val="24"/>
        </w:rPr>
        <w:t>Ihde</w:t>
      </w:r>
      <w:proofErr w:type="spellEnd"/>
      <w:r w:rsidRPr="00696B13">
        <w:rPr>
          <w:rFonts w:ascii="Book Antiqua" w:eastAsia="宋体" w:hAnsi="Book Antiqua" w:cs="宋体"/>
          <w:kern w:val="0"/>
          <w:sz w:val="24"/>
          <w:szCs w:val="24"/>
        </w:rPr>
        <w:t xml:space="preserve"> DC, Friedman MA. Clinical trials in primary hepatocellular carcinoma: current status and future directions. </w:t>
      </w:r>
      <w:r w:rsidRPr="00696B13">
        <w:rPr>
          <w:rFonts w:ascii="Book Antiqua" w:eastAsia="宋体" w:hAnsi="Book Antiqua" w:cs="宋体"/>
          <w:i/>
          <w:iCs/>
          <w:kern w:val="0"/>
          <w:sz w:val="24"/>
          <w:szCs w:val="24"/>
        </w:rPr>
        <w:t>Cancer Treat Rev</w:t>
      </w:r>
      <w:r w:rsidRPr="00696B13">
        <w:rPr>
          <w:rFonts w:ascii="Book Antiqua" w:eastAsia="宋体" w:hAnsi="Book Antiqua" w:cs="宋体"/>
          <w:kern w:val="0"/>
          <w:sz w:val="24"/>
          <w:szCs w:val="24"/>
        </w:rPr>
        <w:t> 1988; </w:t>
      </w:r>
      <w:r w:rsidRPr="00696B13">
        <w:rPr>
          <w:rFonts w:ascii="Book Antiqua" w:eastAsia="宋体" w:hAnsi="Book Antiqua" w:cs="宋体"/>
          <w:b/>
          <w:bCs/>
          <w:kern w:val="0"/>
          <w:sz w:val="24"/>
          <w:szCs w:val="24"/>
        </w:rPr>
        <w:t>15</w:t>
      </w:r>
      <w:r w:rsidRPr="00696B13">
        <w:rPr>
          <w:rFonts w:ascii="Book Antiqua" w:eastAsia="宋体" w:hAnsi="Book Antiqua" w:cs="宋体"/>
          <w:kern w:val="0"/>
          <w:sz w:val="24"/>
          <w:szCs w:val="24"/>
        </w:rPr>
        <w:t>: 1-31 [PMID: 2834053]</w:t>
      </w:r>
    </w:p>
    <w:p w:rsidR="00587BE8" w:rsidRPr="00F116B2" w:rsidRDefault="00587BE8" w:rsidP="00F116B2">
      <w:pPr>
        <w:widowControl/>
        <w:spacing w:line="360" w:lineRule="auto"/>
        <w:rPr>
          <w:rFonts w:ascii="Book Antiqua" w:eastAsia="宋体" w:hAnsi="Book Antiqua" w:cs="宋体"/>
          <w:color w:val="000000"/>
          <w:kern w:val="0"/>
          <w:sz w:val="24"/>
          <w:szCs w:val="24"/>
        </w:rPr>
      </w:pPr>
      <w:bookmarkStart w:id="11" w:name="_GoBack"/>
      <w:proofErr w:type="gramStart"/>
      <w:r w:rsidRPr="00F116B2">
        <w:rPr>
          <w:rFonts w:ascii="Book Antiqua" w:eastAsia="宋体" w:hAnsi="Book Antiqua" w:cs="宋体"/>
          <w:color w:val="000000"/>
          <w:kern w:val="0"/>
          <w:sz w:val="24"/>
          <w:szCs w:val="24"/>
        </w:rPr>
        <w:t>10 </w:t>
      </w:r>
      <w:r w:rsidRPr="00F116B2">
        <w:rPr>
          <w:rFonts w:ascii="Book Antiqua" w:eastAsia="宋体" w:hAnsi="Book Antiqua" w:cs="宋体"/>
          <w:b/>
          <w:bCs/>
          <w:color w:val="000000"/>
          <w:kern w:val="0"/>
          <w:sz w:val="24"/>
          <w:szCs w:val="24"/>
        </w:rPr>
        <w:t>Zhu AX</w:t>
      </w:r>
      <w:r w:rsidRPr="00F116B2">
        <w:rPr>
          <w:rFonts w:ascii="Book Antiqua" w:eastAsia="宋体" w:hAnsi="Book Antiqua" w:cs="宋体"/>
          <w:color w:val="000000"/>
          <w:kern w:val="0"/>
          <w:sz w:val="24"/>
          <w:szCs w:val="24"/>
        </w:rPr>
        <w:t>.</w:t>
      </w:r>
      <w:proofErr w:type="gramEnd"/>
      <w:r w:rsidRPr="00F116B2">
        <w:rPr>
          <w:rFonts w:ascii="Book Antiqua" w:eastAsia="宋体" w:hAnsi="Book Antiqua" w:cs="宋体"/>
          <w:color w:val="000000"/>
          <w:kern w:val="0"/>
          <w:sz w:val="24"/>
          <w:szCs w:val="24"/>
        </w:rPr>
        <w:t xml:space="preserve"> Systemic therapy of advanced hepatocellular carcinoma: how hopeful should we be? </w:t>
      </w:r>
      <w:r w:rsidRPr="00F116B2">
        <w:rPr>
          <w:rFonts w:ascii="Book Antiqua" w:eastAsia="宋体" w:hAnsi="Book Antiqua" w:cs="宋体"/>
          <w:i/>
          <w:iCs/>
          <w:color w:val="000000"/>
          <w:kern w:val="0"/>
          <w:sz w:val="24"/>
          <w:szCs w:val="24"/>
        </w:rPr>
        <w:t>Oncologist</w:t>
      </w:r>
      <w:r w:rsidRPr="00F116B2">
        <w:rPr>
          <w:rFonts w:ascii="Book Antiqua" w:eastAsia="宋体" w:hAnsi="Book Antiqua" w:cs="宋体"/>
          <w:color w:val="000000"/>
          <w:kern w:val="0"/>
          <w:sz w:val="24"/>
          <w:szCs w:val="24"/>
        </w:rPr>
        <w:t> 2006; </w:t>
      </w:r>
      <w:r w:rsidRPr="00F116B2">
        <w:rPr>
          <w:rFonts w:ascii="Book Antiqua" w:eastAsia="宋体" w:hAnsi="Book Antiqua" w:cs="宋体"/>
          <w:b/>
          <w:bCs/>
          <w:color w:val="000000"/>
          <w:kern w:val="0"/>
          <w:sz w:val="24"/>
          <w:szCs w:val="24"/>
        </w:rPr>
        <w:t>11</w:t>
      </w:r>
      <w:r w:rsidRPr="00F116B2">
        <w:rPr>
          <w:rFonts w:ascii="Book Antiqua" w:eastAsia="宋体" w:hAnsi="Book Antiqua" w:cs="宋体"/>
          <w:color w:val="000000"/>
          <w:kern w:val="0"/>
          <w:sz w:val="24"/>
          <w:szCs w:val="24"/>
        </w:rPr>
        <w:t>: 790-800 [PMID: 16880238]</w:t>
      </w:r>
    </w:p>
    <w:bookmarkEnd w:id="11"/>
    <w:p w:rsidR="00587BE8" w:rsidRPr="00696B13" w:rsidRDefault="00587BE8" w:rsidP="000F4AC4">
      <w:pPr>
        <w:widowControl/>
        <w:spacing w:line="360" w:lineRule="auto"/>
        <w:rPr>
          <w:rFonts w:ascii="Book Antiqua" w:eastAsia="宋体" w:hAnsi="Book Antiqua" w:cs="宋体"/>
          <w:kern w:val="0"/>
          <w:sz w:val="24"/>
          <w:szCs w:val="24"/>
        </w:rPr>
      </w:pPr>
      <w:r w:rsidRPr="00696B13">
        <w:rPr>
          <w:rFonts w:ascii="Book Antiqua" w:eastAsia="宋体" w:hAnsi="Book Antiqua" w:cs="宋体"/>
          <w:kern w:val="0"/>
          <w:sz w:val="24"/>
          <w:szCs w:val="24"/>
        </w:rPr>
        <w:t>11 </w:t>
      </w:r>
      <w:proofErr w:type="spellStart"/>
      <w:r w:rsidRPr="00696B13">
        <w:rPr>
          <w:rFonts w:ascii="Book Antiqua" w:eastAsia="宋体" w:hAnsi="Book Antiqua" w:cs="宋体"/>
          <w:b/>
          <w:bCs/>
          <w:kern w:val="0"/>
          <w:sz w:val="24"/>
          <w:szCs w:val="24"/>
        </w:rPr>
        <w:t>Hochster</w:t>
      </w:r>
      <w:proofErr w:type="spellEnd"/>
      <w:r w:rsidRPr="00696B13">
        <w:rPr>
          <w:rFonts w:ascii="Book Antiqua" w:eastAsia="宋体" w:hAnsi="Book Antiqua" w:cs="宋体"/>
          <w:b/>
          <w:bCs/>
          <w:kern w:val="0"/>
          <w:sz w:val="24"/>
          <w:szCs w:val="24"/>
        </w:rPr>
        <w:t xml:space="preserve"> HS</w:t>
      </w:r>
      <w:r w:rsidRPr="00696B13">
        <w:rPr>
          <w:rFonts w:ascii="Book Antiqua" w:eastAsia="宋体" w:hAnsi="Book Antiqua" w:cs="宋体"/>
          <w:kern w:val="0"/>
          <w:sz w:val="24"/>
          <w:szCs w:val="24"/>
        </w:rPr>
        <w:t xml:space="preserve">, Green MD, Speyer J, </w:t>
      </w:r>
      <w:proofErr w:type="spellStart"/>
      <w:r w:rsidRPr="00696B13">
        <w:rPr>
          <w:rFonts w:ascii="Book Antiqua" w:eastAsia="宋体" w:hAnsi="Book Antiqua" w:cs="宋体"/>
          <w:kern w:val="0"/>
          <w:sz w:val="24"/>
          <w:szCs w:val="24"/>
        </w:rPr>
        <w:t>Fazzini</w:t>
      </w:r>
      <w:proofErr w:type="spellEnd"/>
      <w:r w:rsidRPr="00696B13">
        <w:rPr>
          <w:rFonts w:ascii="Book Antiqua" w:eastAsia="宋体" w:hAnsi="Book Antiqua" w:cs="宋体"/>
          <w:kern w:val="0"/>
          <w:sz w:val="24"/>
          <w:szCs w:val="24"/>
        </w:rPr>
        <w:t xml:space="preserve"> E, Blum R, </w:t>
      </w:r>
      <w:proofErr w:type="spellStart"/>
      <w:r w:rsidRPr="00696B13">
        <w:rPr>
          <w:rFonts w:ascii="Book Antiqua" w:eastAsia="宋体" w:hAnsi="Book Antiqua" w:cs="宋体"/>
          <w:kern w:val="0"/>
          <w:sz w:val="24"/>
          <w:szCs w:val="24"/>
        </w:rPr>
        <w:t>Muggia</w:t>
      </w:r>
      <w:proofErr w:type="spellEnd"/>
      <w:r w:rsidRPr="00696B13">
        <w:rPr>
          <w:rFonts w:ascii="Book Antiqua" w:eastAsia="宋体" w:hAnsi="Book Antiqua" w:cs="宋体"/>
          <w:kern w:val="0"/>
          <w:sz w:val="24"/>
          <w:szCs w:val="24"/>
        </w:rPr>
        <w:t xml:space="preserve"> FM. 4'Epidoxorubicin (</w:t>
      </w:r>
      <w:proofErr w:type="spellStart"/>
      <w:r w:rsidRPr="00696B13">
        <w:rPr>
          <w:rFonts w:ascii="Book Antiqua" w:eastAsia="宋体" w:hAnsi="Book Antiqua" w:cs="宋体"/>
          <w:kern w:val="0"/>
          <w:sz w:val="24"/>
          <w:szCs w:val="24"/>
        </w:rPr>
        <w:t>epirubicin</w:t>
      </w:r>
      <w:proofErr w:type="spellEnd"/>
      <w:r w:rsidRPr="00696B13">
        <w:rPr>
          <w:rFonts w:ascii="Book Antiqua" w:eastAsia="宋体" w:hAnsi="Book Antiqua" w:cs="宋体"/>
          <w:kern w:val="0"/>
          <w:sz w:val="24"/>
          <w:szCs w:val="24"/>
        </w:rPr>
        <w:t>): activity in hepatocellular carcinoma. </w:t>
      </w:r>
      <w:r w:rsidRPr="00696B13">
        <w:rPr>
          <w:rFonts w:ascii="Book Antiqua" w:eastAsia="宋体" w:hAnsi="Book Antiqua" w:cs="宋体"/>
          <w:i/>
          <w:iCs/>
          <w:kern w:val="0"/>
          <w:sz w:val="24"/>
          <w:szCs w:val="24"/>
        </w:rPr>
        <w:t xml:space="preserve">J </w:t>
      </w:r>
      <w:proofErr w:type="spellStart"/>
      <w:r w:rsidRPr="00696B13">
        <w:rPr>
          <w:rFonts w:ascii="Book Antiqua" w:eastAsia="宋体" w:hAnsi="Book Antiqua" w:cs="宋体"/>
          <w:i/>
          <w:iCs/>
          <w:kern w:val="0"/>
          <w:sz w:val="24"/>
          <w:szCs w:val="24"/>
        </w:rPr>
        <w:t>Clin</w:t>
      </w:r>
      <w:proofErr w:type="spellEnd"/>
      <w:r w:rsidRPr="00696B13">
        <w:rPr>
          <w:rFonts w:ascii="Book Antiqua" w:eastAsia="宋体" w:hAnsi="Book Antiqua" w:cs="宋体"/>
          <w:i/>
          <w:iCs/>
          <w:kern w:val="0"/>
          <w:sz w:val="24"/>
          <w:szCs w:val="24"/>
        </w:rPr>
        <w:t xml:space="preserve"> </w:t>
      </w:r>
      <w:proofErr w:type="spellStart"/>
      <w:r w:rsidRPr="00696B13">
        <w:rPr>
          <w:rFonts w:ascii="Book Antiqua" w:eastAsia="宋体" w:hAnsi="Book Antiqua" w:cs="宋体"/>
          <w:i/>
          <w:iCs/>
          <w:kern w:val="0"/>
          <w:sz w:val="24"/>
          <w:szCs w:val="24"/>
        </w:rPr>
        <w:t>Oncol</w:t>
      </w:r>
      <w:proofErr w:type="spellEnd"/>
      <w:r w:rsidRPr="00696B13">
        <w:rPr>
          <w:rFonts w:ascii="Book Antiqua" w:eastAsia="宋体" w:hAnsi="Book Antiqua" w:cs="宋体"/>
          <w:kern w:val="0"/>
          <w:sz w:val="24"/>
          <w:szCs w:val="24"/>
        </w:rPr>
        <w:t> 1985; </w:t>
      </w:r>
      <w:r w:rsidRPr="00696B13">
        <w:rPr>
          <w:rFonts w:ascii="Book Antiqua" w:eastAsia="宋体" w:hAnsi="Book Antiqua" w:cs="宋体"/>
          <w:b/>
          <w:bCs/>
          <w:kern w:val="0"/>
          <w:sz w:val="24"/>
          <w:szCs w:val="24"/>
        </w:rPr>
        <w:t>3</w:t>
      </w:r>
      <w:r w:rsidRPr="00696B13">
        <w:rPr>
          <w:rFonts w:ascii="Book Antiqua" w:eastAsia="宋体" w:hAnsi="Book Antiqua" w:cs="宋体"/>
          <w:kern w:val="0"/>
          <w:sz w:val="24"/>
          <w:szCs w:val="24"/>
        </w:rPr>
        <w:t>: 1535-1540 [PMID: 2997408]</w:t>
      </w:r>
    </w:p>
    <w:p w:rsidR="00587BE8" w:rsidRPr="00696B13" w:rsidRDefault="00587BE8" w:rsidP="000F4AC4">
      <w:pPr>
        <w:widowControl/>
        <w:spacing w:line="360" w:lineRule="auto"/>
        <w:rPr>
          <w:rFonts w:ascii="Book Antiqua" w:eastAsia="宋体" w:hAnsi="Book Antiqua" w:cs="宋体"/>
          <w:kern w:val="0"/>
          <w:sz w:val="24"/>
          <w:szCs w:val="24"/>
        </w:rPr>
      </w:pPr>
      <w:r w:rsidRPr="00696B13">
        <w:rPr>
          <w:rFonts w:ascii="Book Antiqua" w:eastAsia="宋体" w:hAnsi="Book Antiqua" w:cs="宋体"/>
          <w:kern w:val="0"/>
          <w:sz w:val="24"/>
          <w:szCs w:val="24"/>
        </w:rPr>
        <w:t>12 </w:t>
      </w:r>
      <w:proofErr w:type="spellStart"/>
      <w:r w:rsidRPr="00696B13">
        <w:rPr>
          <w:rFonts w:ascii="Book Antiqua" w:eastAsia="宋体" w:hAnsi="Book Antiqua" w:cs="宋体"/>
          <w:b/>
          <w:bCs/>
          <w:kern w:val="0"/>
          <w:sz w:val="24"/>
          <w:szCs w:val="24"/>
        </w:rPr>
        <w:t>Falkson</w:t>
      </w:r>
      <w:proofErr w:type="spellEnd"/>
      <w:r w:rsidRPr="00696B13">
        <w:rPr>
          <w:rFonts w:ascii="Book Antiqua" w:eastAsia="宋体" w:hAnsi="Book Antiqua" w:cs="宋体"/>
          <w:b/>
          <w:bCs/>
          <w:kern w:val="0"/>
          <w:sz w:val="24"/>
          <w:szCs w:val="24"/>
        </w:rPr>
        <w:t xml:space="preserve"> G</w:t>
      </w:r>
      <w:r w:rsidRPr="00696B13">
        <w:rPr>
          <w:rFonts w:ascii="Book Antiqua" w:eastAsia="宋体" w:hAnsi="Book Antiqua" w:cs="宋体"/>
          <w:kern w:val="0"/>
          <w:sz w:val="24"/>
          <w:szCs w:val="24"/>
        </w:rPr>
        <w:t xml:space="preserve">, Ryan LM, Johnson LA, </w:t>
      </w:r>
      <w:proofErr w:type="spellStart"/>
      <w:r w:rsidRPr="00696B13">
        <w:rPr>
          <w:rFonts w:ascii="Book Antiqua" w:eastAsia="宋体" w:hAnsi="Book Antiqua" w:cs="宋体"/>
          <w:kern w:val="0"/>
          <w:sz w:val="24"/>
          <w:szCs w:val="24"/>
        </w:rPr>
        <w:t>Simson</w:t>
      </w:r>
      <w:proofErr w:type="spellEnd"/>
      <w:r w:rsidRPr="00696B13">
        <w:rPr>
          <w:rFonts w:ascii="Book Antiqua" w:eastAsia="宋体" w:hAnsi="Book Antiqua" w:cs="宋体"/>
          <w:kern w:val="0"/>
          <w:sz w:val="24"/>
          <w:szCs w:val="24"/>
        </w:rPr>
        <w:t xml:space="preserve"> IW, </w:t>
      </w:r>
      <w:proofErr w:type="spellStart"/>
      <w:r w:rsidRPr="00696B13">
        <w:rPr>
          <w:rFonts w:ascii="Book Antiqua" w:eastAsia="宋体" w:hAnsi="Book Antiqua" w:cs="宋体"/>
          <w:kern w:val="0"/>
          <w:sz w:val="24"/>
          <w:szCs w:val="24"/>
        </w:rPr>
        <w:t>Coetzer</w:t>
      </w:r>
      <w:proofErr w:type="spellEnd"/>
      <w:r w:rsidRPr="00696B13">
        <w:rPr>
          <w:rFonts w:ascii="Book Antiqua" w:eastAsia="宋体" w:hAnsi="Book Antiqua" w:cs="宋体"/>
          <w:kern w:val="0"/>
          <w:sz w:val="24"/>
          <w:szCs w:val="24"/>
        </w:rPr>
        <w:t xml:space="preserve"> BJ, Carbone PP, Creech RH, </w:t>
      </w:r>
      <w:proofErr w:type="spellStart"/>
      <w:r w:rsidRPr="00696B13">
        <w:rPr>
          <w:rFonts w:ascii="Book Antiqua" w:eastAsia="宋体" w:hAnsi="Book Antiqua" w:cs="宋体"/>
          <w:kern w:val="0"/>
          <w:sz w:val="24"/>
          <w:szCs w:val="24"/>
        </w:rPr>
        <w:t>Schutt</w:t>
      </w:r>
      <w:proofErr w:type="spellEnd"/>
      <w:r w:rsidRPr="00696B13">
        <w:rPr>
          <w:rFonts w:ascii="Book Antiqua" w:eastAsia="宋体" w:hAnsi="Book Antiqua" w:cs="宋体"/>
          <w:kern w:val="0"/>
          <w:sz w:val="24"/>
          <w:szCs w:val="24"/>
        </w:rPr>
        <w:t xml:space="preserve"> AJ. </w:t>
      </w:r>
      <w:proofErr w:type="gramStart"/>
      <w:r w:rsidRPr="00696B13">
        <w:rPr>
          <w:rFonts w:ascii="Book Antiqua" w:eastAsia="宋体" w:hAnsi="Book Antiqua" w:cs="宋体"/>
          <w:kern w:val="0"/>
          <w:sz w:val="24"/>
          <w:szCs w:val="24"/>
        </w:rPr>
        <w:t xml:space="preserve">A random phase II study of </w:t>
      </w:r>
      <w:proofErr w:type="spellStart"/>
      <w:r w:rsidRPr="00696B13">
        <w:rPr>
          <w:rFonts w:ascii="Book Antiqua" w:eastAsia="宋体" w:hAnsi="Book Antiqua" w:cs="宋体"/>
          <w:kern w:val="0"/>
          <w:sz w:val="24"/>
          <w:szCs w:val="24"/>
        </w:rPr>
        <w:t>mitoxantrone</w:t>
      </w:r>
      <w:proofErr w:type="spellEnd"/>
      <w:r w:rsidRPr="00696B13">
        <w:rPr>
          <w:rFonts w:ascii="Book Antiqua" w:eastAsia="宋体" w:hAnsi="Book Antiqua" w:cs="宋体"/>
          <w:kern w:val="0"/>
          <w:sz w:val="24"/>
          <w:szCs w:val="24"/>
        </w:rPr>
        <w:t xml:space="preserve"> and </w:t>
      </w:r>
      <w:proofErr w:type="spellStart"/>
      <w:r w:rsidRPr="00696B13">
        <w:rPr>
          <w:rFonts w:ascii="Book Antiqua" w:eastAsia="宋体" w:hAnsi="Book Antiqua" w:cs="宋体"/>
          <w:kern w:val="0"/>
          <w:sz w:val="24"/>
          <w:szCs w:val="24"/>
        </w:rPr>
        <w:t>cisplatin</w:t>
      </w:r>
      <w:proofErr w:type="spellEnd"/>
      <w:r w:rsidRPr="00696B13">
        <w:rPr>
          <w:rFonts w:ascii="Book Antiqua" w:eastAsia="宋体" w:hAnsi="Book Antiqua" w:cs="宋体"/>
          <w:kern w:val="0"/>
          <w:sz w:val="24"/>
          <w:szCs w:val="24"/>
        </w:rPr>
        <w:t xml:space="preserve"> in patients with hepatocellular carcinoma.</w:t>
      </w:r>
      <w:proofErr w:type="gramEnd"/>
      <w:r w:rsidRPr="00696B13">
        <w:rPr>
          <w:rFonts w:ascii="Book Antiqua" w:eastAsia="宋体" w:hAnsi="Book Antiqua" w:cs="宋体"/>
          <w:kern w:val="0"/>
          <w:sz w:val="24"/>
          <w:szCs w:val="24"/>
        </w:rPr>
        <w:t xml:space="preserve"> </w:t>
      </w:r>
      <w:proofErr w:type="gramStart"/>
      <w:r w:rsidRPr="00696B13">
        <w:rPr>
          <w:rFonts w:ascii="Book Antiqua" w:eastAsia="宋体" w:hAnsi="Book Antiqua" w:cs="宋体"/>
          <w:kern w:val="0"/>
          <w:sz w:val="24"/>
          <w:szCs w:val="24"/>
        </w:rPr>
        <w:t>An ECOG study.</w:t>
      </w:r>
      <w:proofErr w:type="gramEnd"/>
      <w:r w:rsidRPr="00696B13">
        <w:rPr>
          <w:rFonts w:ascii="Book Antiqua" w:eastAsia="宋体" w:hAnsi="Book Antiqua" w:cs="宋体"/>
          <w:kern w:val="0"/>
          <w:sz w:val="24"/>
          <w:szCs w:val="24"/>
        </w:rPr>
        <w:t> </w:t>
      </w:r>
      <w:r w:rsidRPr="00696B13">
        <w:rPr>
          <w:rFonts w:ascii="Book Antiqua" w:eastAsia="宋体" w:hAnsi="Book Antiqua" w:cs="宋体"/>
          <w:i/>
          <w:iCs/>
          <w:kern w:val="0"/>
          <w:sz w:val="24"/>
          <w:szCs w:val="24"/>
        </w:rPr>
        <w:t>Cancer</w:t>
      </w:r>
      <w:r w:rsidRPr="00696B13">
        <w:rPr>
          <w:rFonts w:ascii="Book Antiqua" w:eastAsia="宋体" w:hAnsi="Book Antiqua" w:cs="宋体"/>
          <w:kern w:val="0"/>
          <w:sz w:val="24"/>
          <w:szCs w:val="24"/>
        </w:rPr>
        <w:t> 1987; </w:t>
      </w:r>
      <w:r w:rsidRPr="00696B13">
        <w:rPr>
          <w:rFonts w:ascii="Book Antiqua" w:eastAsia="宋体" w:hAnsi="Book Antiqua" w:cs="宋体"/>
          <w:b/>
          <w:bCs/>
          <w:kern w:val="0"/>
          <w:sz w:val="24"/>
          <w:szCs w:val="24"/>
        </w:rPr>
        <w:t>60</w:t>
      </w:r>
      <w:r w:rsidRPr="00696B13">
        <w:rPr>
          <w:rFonts w:ascii="Book Antiqua" w:eastAsia="宋体" w:hAnsi="Book Antiqua" w:cs="宋体"/>
          <w:kern w:val="0"/>
          <w:sz w:val="24"/>
          <w:szCs w:val="24"/>
        </w:rPr>
        <w:t>: 2141-2145 [PMID: 2830952]</w:t>
      </w:r>
    </w:p>
    <w:p w:rsidR="00587BE8" w:rsidRPr="00696B13" w:rsidRDefault="00587BE8" w:rsidP="000F4AC4">
      <w:pPr>
        <w:widowControl/>
        <w:spacing w:line="360" w:lineRule="auto"/>
        <w:rPr>
          <w:rFonts w:ascii="Book Antiqua" w:eastAsia="宋体" w:hAnsi="Book Antiqua" w:cs="宋体"/>
          <w:kern w:val="0"/>
          <w:sz w:val="24"/>
          <w:szCs w:val="24"/>
        </w:rPr>
      </w:pPr>
      <w:r w:rsidRPr="00696B13">
        <w:rPr>
          <w:rFonts w:ascii="Book Antiqua" w:eastAsia="宋体" w:hAnsi="Book Antiqua" w:cs="宋体"/>
          <w:kern w:val="0"/>
          <w:sz w:val="24"/>
          <w:szCs w:val="24"/>
        </w:rPr>
        <w:t>13 </w:t>
      </w:r>
      <w:r w:rsidRPr="00696B13">
        <w:rPr>
          <w:rFonts w:ascii="Book Antiqua" w:eastAsia="宋体" w:hAnsi="Book Antiqua" w:cs="宋体"/>
          <w:b/>
          <w:bCs/>
          <w:kern w:val="0"/>
          <w:sz w:val="24"/>
          <w:szCs w:val="24"/>
        </w:rPr>
        <w:t>Ellis PA</w:t>
      </w:r>
      <w:r w:rsidRPr="00696B13">
        <w:rPr>
          <w:rFonts w:ascii="Book Antiqua" w:eastAsia="宋体" w:hAnsi="Book Antiqua" w:cs="宋体"/>
          <w:kern w:val="0"/>
          <w:sz w:val="24"/>
          <w:szCs w:val="24"/>
        </w:rPr>
        <w:t xml:space="preserve">, Norman A, Hill A, O'Brien ME, Nicolson M, </w:t>
      </w:r>
      <w:proofErr w:type="spellStart"/>
      <w:r w:rsidRPr="00696B13">
        <w:rPr>
          <w:rFonts w:ascii="Book Antiqua" w:eastAsia="宋体" w:hAnsi="Book Antiqua" w:cs="宋体"/>
          <w:kern w:val="0"/>
          <w:sz w:val="24"/>
          <w:szCs w:val="24"/>
        </w:rPr>
        <w:t>Hickish</w:t>
      </w:r>
      <w:proofErr w:type="spellEnd"/>
      <w:r w:rsidRPr="00696B13">
        <w:rPr>
          <w:rFonts w:ascii="Book Antiqua" w:eastAsia="宋体" w:hAnsi="Book Antiqua" w:cs="宋体"/>
          <w:kern w:val="0"/>
          <w:sz w:val="24"/>
          <w:szCs w:val="24"/>
        </w:rPr>
        <w:t xml:space="preserve"> T, Cunningham D. </w:t>
      </w:r>
      <w:proofErr w:type="spellStart"/>
      <w:r w:rsidRPr="00696B13">
        <w:rPr>
          <w:rFonts w:ascii="Book Antiqua" w:eastAsia="宋体" w:hAnsi="Book Antiqua" w:cs="宋体"/>
          <w:kern w:val="0"/>
          <w:sz w:val="24"/>
          <w:szCs w:val="24"/>
        </w:rPr>
        <w:t>Epirubicin</w:t>
      </w:r>
      <w:proofErr w:type="spellEnd"/>
      <w:r w:rsidRPr="00696B13">
        <w:rPr>
          <w:rFonts w:ascii="Book Antiqua" w:eastAsia="宋体" w:hAnsi="Book Antiqua" w:cs="宋体"/>
          <w:kern w:val="0"/>
          <w:sz w:val="24"/>
          <w:szCs w:val="24"/>
        </w:rPr>
        <w:t xml:space="preserve">, </w:t>
      </w:r>
      <w:proofErr w:type="spellStart"/>
      <w:r w:rsidRPr="00696B13">
        <w:rPr>
          <w:rFonts w:ascii="Book Antiqua" w:eastAsia="宋体" w:hAnsi="Book Antiqua" w:cs="宋体"/>
          <w:kern w:val="0"/>
          <w:sz w:val="24"/>
          <w:szCs w:val="24"/>
        </w:rPr>
        <w:t>cisplatin</w:t>
      </w:r>
      <w:proofErr w:type="spellEnd"/>
      <w:r w:rsidRPr="00696B13">
        <w:rPr>
          <w:rFonts w:ascii="Book Antiqua" w:eastAsia="宋体" w:hAnsi="Book Antiqua" w:cs="宋体"/>
          <w:kern w:val="0"/>
          <w:sz w:val="24"/>
          <w:szCs w:val="24"/>
        </w:rPr>
        <w:t xml:space="preserve"> and </w:t>
      </w:r>
      <w:proofErr w:type="spellStart"/>
      <w:r w:rsidRPr="00696B13">
        <w:rPr>
          <w:rFonts w:ascii="Book Antiqua" w:eastAsia="宋体" w:hAnsi="Book Antiqua" w:cs="宋体"/>
          <w:kern w:val="0"/>
          <w:sz w:val="24"/>
          <w:szCs w:val="24"/>
        </w:rPr>
        <w:t>infusional</w:t>
      </w:r>
      <w:proofErr w:type="spellEnd"/>
      <w:r w:rsidRPr="00696B13">
        <w:rPr>
          <w:rFonts w:ascii="Book Antiqua" w:eastAsia="宋体" w:hAnsi="Book Antiqua" w:cs="宋体"/>
          <w:kern w:val="0"/>
          <w:sz w:val="24"/>
          <w:szCs w:val="24"/>
        </w:rPr>
        <w:t xml:space="preserve"> 5-fluorouracil (5-FU) (ECF) in </w:t>
      </w:r>
      <w:proofErr w:type="spellStart"/>
      <w:r w:rsidRPr="00696B13">
        <w:rPr>
          <w:rFonts w:ascii="Book Antiqua" w:eastAsia="宋体" w:hAnsi="Book Antiqua" w:cs="宋体"/>
          <w:kern w:val="0"/>
          <w:sz w:val="24"/>
          <w:szCs w:val="24"/>
        </w:rPr>
        <w:t>hepatobiliary</w:t>
      </w:r>
      <w:proofErr w:type="spellEnd"/>
      <w:r w:rsidRPr="00696B13">
        <w:rPr>
          <w:rFonts w:ascii="Book Antiqua" w:eastAsia="宋体" w:hAnsi="Book Antiqua" w:cs="宋体"/>
          <w:kern w:val="0"/>
          <w:sz w:val="24"/>
          <w:szCs w:val="24"/>
        </w:rPr>
        <w:t xml:space="preserve"> </w:t>
      </w:r>
      <w:proofErr w:type="spellStart"/>
      <w:r w:rsidRPr="00696B13">
        <w:rPr>
          <w:rFonts w:ascii="Book Antiqua" w:eastAsia="宋体" w:hAnsi="Book Antiqua" w:cs="宋体"/>
          <w:kern w:val="0"/>
          <w:sz w:val="24"/>
          <w:szCs w:val="24"/>
        </w:rPr>
        <w:t>tumours</w:t>
      </w:r>
      <w:proofErr w:type="spellEnd"/>
      <w:r w:rsidRPr="00696B13">
        <w:rPr>
          <w:rFonts w:ascii="Book Antiqua" w:eastAsia="宋体" w:hAnsi="Book Antiqua" w:cs="宋体"/>
          <w:kern w:val="0"/>
          <w:sz w:val="24"/>
          <w:szCs w:val="24"/>
        </w:rPr>
        <w:t>. </w:t>
      </w:r>
      <w:proofErr w:type="spellStart"/>
      <w:r w:rsidRPr="00696B13">
        <w:rPr>
          <w:rFonts w:ascii="Book Antiqua" w:eastAsia="宋体" w:hAnsi="Book Antiqua" w:cs="宋体"/>
          <w:i/>
          <w:iCs/>
          <w:kern w:val="0"/>
          <w:sz w:val="24"/>
          <w:szCs w:val="24"/>
        </w:rPr>
        <w:t>Eur</w:t>
      </w:r>
      <w:proofErr w:type="spellEnd"/>
      <w:r w:rsidRPr="00696B13">
        <w:rPr>
          <w:rFonts w:ascii="Book Antiqua" w:eastAsia="宋体" w:hAnsi="Book Antiqua" w:cs="宋体"/>
          <w:i/>
          <w:iCs/>
          <w:kern w:val="0"/>
          <w:sz w:val="24"/>
          <w:szCs w:val="24"/>
        </w:rPr>
        <w:t xml:space="preserve"> J Cancer</w:t>
      </w:r>
      <w:r w:rsidRPr="00696B13">
        <w:rPr>
          <w:rFonts w:ascii="Book Antiqua" w:eastAsia="宋体" w:hAnsi="Book Antiqua" w:cs="宋体"/>
          <w:kern w:val="0"/>
          <w:sz w:val="24"/>
          <w:szCs w:val="24"/>
        </w:rPr>
        <w:t> 1995; </w:t>
      </w:r>
      <w:r w:rsidRPr="00696B13">
        <w:rPr>
          <w:rFonts w:ascii="Book Antiqua" w:eastAsia="宋体" w:hAnsi="Book Antiqua" w:cs="宋体"/>
          <w:b/>
          <w:bCs/>
          <w:kern w:val="0"/>
          <w:sz w:val="24"/>
          <w:szCs w:val="24"/>
        </w:rPr>
        <w:t>31A</w:t>
      </w:r>
      <w:r w:rsidRPr="00696B13">
        <w:rPr>
          <w:rFonts w:ascii="Book Antiqua" w:eastAsia="宋体" w:hAnsi="Book Antiqua" w:cs="宋体"/>
          <w:kern w:val="0"/>
          <w:sz w:val="24"/>
          <w:szCs w:val="24"/>
        </w:rPr>
        <w:t>: 1594-1598 [PMID: 7488407]</w:t>
      </w:r>
    </w:p>
    <w:p w:rsidR="00587BE8" w:rsidRPr="00696B13" w:rsidRDefault="00587BE8" w:rsidP="000F4AC4">
      <w:pPr>
        <w:widowControl/>
        <w:spacing w:line="360" w:lineRule="auto"/>
        <w:rPr>
          <w:rFonts w:ascii="Book Antiqua" w:eastAsia="宋体" w:hAnsi="Book Antiqua" w:cs="宋体"/>
          <w:kern w:val="0"/>
          <w:sz w:val="24"/>
          <w:szCs w:val="24"/>
        </w:rPr>
      </w:pPr>
      <w:r w:rsidRPr="00696B13">
        <w:rPr>
          <w:rFonts w:ascii="Book Antiqua" w:eastAsia="宋体" w:hAnsi="Book Antiqua" w:cs="宋体"/>
          <w:kern w:val="0"/>
          <w:sz w:val="24"/>
          <w:szCs w:val="24"/>
        </w:rPr>
        <w:t>14 </w:t>
      </w:r>
      <w:proofErr w:type="spellStart"/>
      <w:r w:rsidRPr="00696B13">
        <w:rPr>
          <w:rFonts w:ascii="Book Antiqua" w:eastAsia="宋体" w:hAnsi="Book Antiqua" w:cs="宋体"/>
          <w:b/>
          <w:bCs/>
          <w:kern w:val="0"/>
          <w:sz w:val="24"/>
          <w:szCs w:val="24"/>
        </w:rPr>
        <w:t>Rougier</w:t>
      </w:r>
      <w:proofErr w:type="spellEnd"/>
      <w:r w:rsidRPr="00696B13">
        <w:rPr>
          <w:rFonts w:ascii="Book Antiqua" w:eastAsia="宋体" w:hAnsi="Book Antiqua" w:cs="宋体"/>
          <w:b/>
          <w:bCs/>
          <w:kern w:val="0"/>
          <w:sz w:val="24"/>
          <w:szCs w:val="24"/>
        </w:rPr>
        <w:t xml:space="preserve"> P</w:t>
      </w:r>
      <w:r w:rsidRPr="00696B13">
        <w:rPr>
          <w:rFonts w:ascii="Book Antiqua" w:eastAsia="宋体" w:hAnsi="Book Antiqua" w:cs="宋体"/>
          <w:kern w:val="0"/>
          <w:sz w:val="24"/>
          <w:szCs w:val="24"/>
        </w:rPr>
        <w:t xml:space="preserve">, </w:t>
      </w:r>
      <w:proofErr w:type="spellStart"/>
      <w:r w:rsidRPr="00696B13">
        <w:rPr>
          <w:rFonts w:ascii="Book Antiqua" w:eastAsia="宋体" w:hAnsi="Book Antiqua" w:cs="宋体"/>
          <w:kern w:val="0"/>
          <w:sz w:val="24"/>
          <w:szCs w:val="24"/>
        </w:rPr>
        <w:t>Mitry</w:t>
      </w:r>
      <w:proofErr w:type="spellEnd"/>
      <w:r w:rsidRPr="00696B13">
        <w:rPr>
          <w:rFonts w:ascii="Book Antiqua" w:eastAsia="宋体" w:hAnsi="Book Antiqua" w:cs="宋体"/>
          <w:kern w:val="0"/>
          <w:sz w:val="24"/>
          <w:szCs w:val="24"/>
        </w:rPr>
        <w:t xml:space="preserve"> E, </w:t>
      </w:r>
      <w:proofErr w:type="spellStart"/>
      <w:r w:rsidRPr="00696B13">
        <w:rPr>
          <w:rFonts w:ascii="Book Antiqua" w:eastAsia="宋体" w:hAnsi="Book Antiqua" w:cs="宋体"/>
          <w:kern w:val="0"/>
          <w:sz w:val="24"/>
          <w:szCs w:val="24"/>
        </w:rPr>
        <w:t>Barbare</w:t>
      </w:r>
      <w:proofErr w:type="spellEnd"/>
      <w:r w:rsidRPr="00696B13">
        <w:rPr>
          <w:rFonts w:ascii="Book Antiqua" w:eastAsia="宋体" w:hAnsi="Book Antiqua" w:cs="宋体"/>
          <w:kern w:val="0"/>
          <w:sz w:val="24"/>
          <w:szCs w:val="24"/>
        </w:rPr>
        <w:t xml:space="preserve"> JC, </w:t>
      </w:r>
      <w:proofErr w:type="spellStart"/>
      <w:r w:rsidRPr="00696B13">
        <w:rPr>
          <w:rFonts w:ascii="Book Antiqua" w:eastAsia="宋体" w:hAnsi="Book Antiqua" w:cs="宋体"/>
          <w:kern w:val="0"/>
          <w:sz w:val="24"/>
          <w:szCs w:val="24"/>
        </w:rPr>
        <w:t>Taieb</w:t>
      </w:r>
      <w:proofErr w:type="spellEnd"/>
      <w:r w:rsidRPr="00696B13">
        <w:rPr>
          <w:rFonts w:ascii="Book Antiqua" w:eastAsia="宋体" w:hAnsi="Book Antiqua" w:cs="宋体"/>
          <w:kern w:val="0"/>
          <w:sz w:val="24"/>
          <w:szCs w:val="24"/>
        </w:rPr>
        <w:t xml:space="preserve"> J. Hepatocellular carcinoma (HCC): an update. </w:t>
      </w:r>
      <w:proofErr w:type="spellStart"/>
      <w:r w:rsidRPr="00696B13">
        <w:rPr>
          <w:rFonts w:ascii="Book Antiqua" w:eastAsia="宋体" w:hAnsi="Book Antiqua" w:cs="宋体"/>
          <w:i/>
          <w:iCs/>
          <w:kern w:val="0"/>
          <w:sz w:val="24"/>
          <w:szCs w:val="24"/>
        </w:rPr>
        <w:t>Semin</w:t>
      </w:r>
      <w:proofErr w:type="spellEnd"/>
      <w:r w:rsidRPr="00696B13">
        <w:rPr>
          <w:rFonts w:ascii="Book Antiqua" w:eastAsia="宋体" w:hAnsi="Book Antiqua" w:cs="宋体"/>
          <w:i/>
          <w:iCs/>
          <w:kern w:val="0"/>
          <w:sz w:val="24"/>
          <w:szCs w:val="24"/>
        </w:rPr>
        <w:t xml:space="preserve"> </w:t>
      </w:r>
      <w:proofErr w:type="spellStart"/>
      <w:r w:rsidRPr="00696B13">
        <w:rPr>
          <w:rFonts w:ascii="Book Antiqua" w:eastAsia="宋体" w:hAnsi="Book Antiqua" w:cs="宋体"/>
          <w:i/>
          <w:iCs/>
          <w:kern w:val="0"/>
          <w:sz w:val="24"/>
          <w:szCs w:val="24"/>
        </w:rPr>
        <w:t>Oncol</w:t>
      </w:r>
      <w:proofErr w:type="spellEnd"/>
      <w:r w:rsidRPr="00696B13">
        <w:rPr>
          <w:rFonts w:ascii="Book Antiqua" w:eastAsia="宋体" w:hAnsi="Book Antiqua" w:cs="宋体"/>
          <w:kern w:val="0"/>
          <w:sz w:val="24"/>
          <w:szCs w:val="24"/>
        </w:rPr>
        <w:t> 2007; </w:t>
      </w:r>
      <w:r w:rsidRPr="00696B13">
        <w:rPr>
          <w:rFonts w:ascii="Book Antiqua" w:eastAsia="宋体" w:hAnsi="Book Antiqua" w:cs="宋体"/>
          <w:b/>
          <w:bCs/>
          <w:kern w:val="0"/>
          <w:sz w:val="24"/>
          <w:szCs w:val="24"/>
        </w:rPr>
        <w:t>34</w:t>
      </w:r>
      <w:r w:rsidRPr="00696B13">
        <w:rPr>
          <w:rFonts w:ascii="Book Antiqua" w:eastAsia="宋体" w:hAnsi="Book Antiqua" w:cs="宋体"/>
          <w:kern w:val="0"/>
          <w:sz w:val="24"/>
          <w:szCs w:val="24"/>
        </w:rPr>
        <w:t>: S12-S20 [PMID: 17449346]</w:t>
      </w:r>
    </w:p>
    <w:p w:rsidR="00587BE8" w:rsidRPr="00696B13" w:rsidRDefault="00587BE8" w:rsidP="000F4AC4">
      <w:pPr>
        <w:widowControl/>
        <w:spacing w:line="360" w:lineRule="auto"/>
        <w:rPr>
          <w:rFonts w:ascii="Book Antiqua" w:eastAsia="宋体" w:hAnsi="Book Antiqua" w:cs="宋体"/>
          <w:kern w:val="0"/>
          <w:sz w:val="24"/>
          <w:szCs w:val="24"/>
        </w:rPr>
      </w:pPr>
      <w:r w:rsidRPr="00696B13">
        <w:rPr>
          <w:rFonts w:ascii="Book Antiqua" w:eastAsia="宋体" w:hAnsi="Book Antiqua" w:cs="宋体"/>
          <w:kern w:val="0"/>
          <w:sz w:val="24"/>
          <w:szCs w:val="24"/>
        </w:rPr>
        <w:t>15 </w:t>
      </w:r>
      <w:r w:rsidRPr="00696B13">
        <w:rPr>
          <w:rFonts w:ascii="Book Antiqua" w:eastAsia="宋体" w:hAnsi="Book Antiqua" w:cs="宋体"/>
          <w:b/>
          <w:bCs/>
          <w:kern w:val="0"/>
          <w:sz w:val="24"/>
          <w:szCs w:val="24"/>
        </w:rPr>
        <w:t>Wagner AD</w:t>
      </w:r>
      <w:r w:rsidRPr="00696B13">
        <w:rPr>
          <w:rFonts w:ascii="Book Antiqua" w:eastAsia="宋体" w:hAnsi="Book Antiqua" w:cs="宋体"/>
          <w:kern w:val="0"/>
          <w:sz w:val="24"/>
          <w:szCs w:val="24"/>
        </w:rPr>
        <w:t xml:space="preserve">, </w:t>
      </w:r>
      <w:proofErr w:type="spellStart"/>
      <w:r w:rsidRPr="00696B13">
        <w:rPr>
          <w:rFonts w:ascii="Book Antiqua" w:eastAsia="宋体" w:hAnsi="Book Antiqua" w:cs="宋体"/>
          <w:kern w:val="0"/>
          <w:sz w:val="24"/>
          <w:szCs w:val="24"/>
        </w:rPr>
        <w:t>Grothe</w:t>
      </w:r>
      <w:proofErr w:type="spellEnd"/>
      <w:r w:rsidRPr="00696B13">
        <w:rPr>
          <w:rFonts w:ascii="Book Antiqua" w:eastAsia="宋体" w:hAnsi="Book Antiqua" w:cs="宋体"/>
          <w:kern w:val="0"/>
          <w:sz w:val="24"/>
          <w:szCs w:val="24"/>
        </w:rPr>
        <w:t xml:space="preserve"> W, </w:t>
      </w:r>
      <w:proofErr w:type="spellStart"/>
      <w:r w:rsidRPr="00696B13">
        <w:rPr>
          <w:rFonts w:ascii="Book Antiqua" w:eastAsia="宋体" w:hAnsi="Book Antiqua" w:cs="宋体"/>
          <w:kern w:val="0"/>
          <w:sz w:val="24"/>
          <w:szCs w:val="24"/>
        </w:rPr>
        <w:t>Haerting</w:t>
      </w:r>
      <w:proofErr w:type="spellEnd"/>
      <w:r w:rsidRPr="00696B13">
        <w:rPr>
          <w:rFonts w:ascii="Book Antiqua" w:eastAsia="宋体" w:hAnsi="Book Antiqua" w:cs="宋体"/>
          <w:kern w:val="0"/>
          <w:sz w:val="24"/>
          <w:szCs w:val="24"/>
        </w:rPr>
        <w:t xml:space="preserve"> J, </w:t>
      </w:r>
      <w:proofErr w:type="spellStart"/>
      <w:r w:rsidRPr="00696B13">
        <w:rPr>
          <w:rFonts w:ascii="Book Antiqua" w:eastAsia="宋体" w:hAnsi="Book Antiqua" w:cs="宋体"/>
          <w:kern w:val="0"/>
          <w:sz w:val="24"/>
          <w:szCs w:val="24"/>
        </w:rPr>
        <w:t>Kleber</w:t>
      </w:r>
      <w:proofErr w:type="spellEnd"/>
      <w:r w:rsidRPr="00696B13">
        <w:rPr>
          <w:rFonts w:ascii="Book Antiqua" w:eastAsia="宋体" w:hAnsi="Book Antiqua" w:cs="宋体"/>
          <w:kern w:val="0"/>
          <w:sz w:val="24"/>
          <w:szCs w:val="24"/>
        </w:rPr>
        <w:t xml:space="preserve"> G, </w:t>
      </w:r>
      <w:proofErr w:type="spellStart"/>
      <w:r w:rsidRPr="00696B13">
        <w:rPr>
          <w:rFonts w:ascii="Book Antiqua" w:eastAsia="宋体" w:hAnsi="Book Antiqua" w:cs="宋体"/>
          <w:kern w:val="0"/>
          <w:sz w:val="24"/>
          <w:szCs w:val="24"/>
        </w:rPr>
        <w:t>Grothey</w:t>
      </w:r>
      <w:proofErr w:type="spellEnd"/>
      <w:r w:rsidRPr="00696B13">
        <w:rPr>
          <w:rFonts w:ascii="Book Antiqua" w:eastAsia="宋体" w:hAnsi="Book Antiqua" w:cs="宋体"/>
          <w:kern w:val="0"/>
          <w:sz w:val="24"/>
          <w:szCs w:val="24"/>
        </w:rPr>
        <w:t xml:space="preserve"> A, </w:t>
      </w:r>
      <w:proofErr w:type="spellStart"/>
      <w:r w:rsidRPr="00696B13">
        <w:rPr>
          <w:rFonts w:ascii="Book Antiqua" w:eastAsia="宋体" w:hAnsi="Book Antiqua" w:cs="宋体"/>
          <w:kern w:val="0"/>
          <w:sz w:val="24"/>
          <w:szCs w:val="24"/>
        </w:rPr>
        <w:t>Fleig</w:t>
      </w:r>
      <w:proofErr w:type="spellEnd"/>
      <w:r w:rsidRPr="00696B13">
        <w:rPr>
          <w:rFonts w:ascii="Book Antiqua" w:eastAsia="宋体" w:hAnsi="Book Antiqua" w:cs="宋体"/>
          <w:kern w:val="0"/>
          <w:sz w:val="24"/>
          <w:szCs w:val="24"/>
        </w:rPr>
        <w:t xml:space="preserve"> WE. Chemotherapy in advanced gastric cancer: a systematic review and meta-analysis based on aggregate data. </w:t>
      </w:r>
      <w:r w:rsidRPr="00696B13">
        <w:rPr>
          <w:rFonts w:ascii="Book Antiqua" w:eastAsia="宋体" w:hAnsi="Book Antiqua" w:cs="宋体"/>
          <w:i/>
          <w:iCs/>
          <w:kern w:val="0"/>
          <w:sz w:val="24"/>
          <w:szCs w:val="24"/>
        </w:rPr>
        <w:t xml:space="preserve">J </w:t>
      </w:r>
      <w:proofErr w:type="spellStart"/>
      <w:r w:rsidRPr="00696B13">
        <w:rPr>
          <w:rFonts w:ascii="Book Antiqua" w:eastAsia="宋体" w:hAnsi="Book Antiqua" w:cs="宋体"/>
          <w:i/>
          <w:iCs/>
          <w:kern w:val="0"/>
          <w:sz w:val="24"/>
          <w:szCs w:val="24"/>
        </w:rPr>
        <w:t>Clin</w:t>
      </w:r>
      <w:proofErr w:type="spellEnd"/>
      <w:r w:rsidRPr="00696B13">
        <w:rPr>
          <w:rFonts w:ascii="Book Antiqua" w:eastAsia="宋体" w:hAnsi="Book Antiqua" w:cs="宋体"/>
          <w:i/>
          <w:iCs/>
          <w:kern w:val="0"/>
          <w:sz w:val="24"/>
          <w:szCs w:val="24"/>
        </w:rPr>
        <w:t xml:space="preserve"> </w:t>
      </w:r>
      <w:proofErr w:type="spellStart"/>
      <w:r w:rsidRPr="00696B13">
        <w:rPr>
          <w:rFonts w:ascii="Book Antiqua" w:eastAsia="宋体" w:hAnsi="Book Antiqua" w:cs="宋体"/>
          <w:i/>
          <w:iCs/>
          <w:kern w:val="0"/>
          <w:sz w:val="24"/>
          <w:szCs w:val="24"/>
        </w:rPr>
        <w:t>Oncol</w:t>
      </w:r>
      <w:proofErr w:type="spellEnd"/>
      <w:r w:rsidRPr="00696B13">
        <w:rPr>
          <w:rFonts w:ascii="Book Antiqua" w:eastAsia="宋体" w:hAnsi="Book Antiqua" w:cs="宋体"/>
          <w:kern w:val="0"/>
          <w:sz w:val="24"/>
          <w:szCs w:val="24"/>
        </w:rPr>
        <w:t> 2006; </w:t>
      </w:r>
      <w:r w:rsidRPr="00696B13">
        <w:rPr>
          <w:rFonts w:ascii="Book Antiqua" w:eastAsia="宋体" w:hAnsi="Book Antiqua" w:cs="宋体"/>
          <w:b/>
          <w:bCs/>
          <w:kern w:val="0"/>
          <w:sz w:val="24"/>
          <w:szCs w:val="24"/>
        </w:rPr>
        <w:t>24</w:t>
      </w:r>
      <w:r w:rsidRPr="00696B13">
        <w:rPr>
          <w:rFonts w:ascii="Book Antiqua" w:eastAsia="宋体" w:hAnsi="Book Antiqua" w:cs="宋体"/>
          <w:kern w:val="0"/>
          <w:sz w:val="24"/>
          <w:szCs w:val="24"/>
        </w:rPr>
        <w:t>: 2903-2909 [PMID: 16782930]</w:t>
      </w:r>
    </w:p>
    <w:p w:rsidR="00587BE8" w:rsidRPr="00696B13" w:rsidRDefault="00587BE8" w:rsidP="000F4AC4">
      <w:pPr>
        <w:widowControl/>
        <w:spacing w:line="360" w:lineRule="auto"/>
        <w:rPr>
          <w:rFonts w:ascii="Book Antiqua" w:eastAsia="宋体" w:hAnsi="Book Antiqua" w:cs="宋体"/>
          <w:kern w:val="0"/>
          <w:sz w:val="24"/>
          <w:szCs w:val="24"/>
        </w:rPr>
      </w:pPr>
      <w:r w:rsidRPr="00696B13">
        <w:rPr>
          <w:rFonts w:ascii="Book Antiqua" w:eastAsia="宋体" w:hAnsi="Book Antiqua" w:cs="宋体"/>
          <w:kern w:val="0"/>
          <w:sz w:val="24"/>
          <w:szCs w:val="24"/>
        </w:rPr>
        <w:t>16 </w:t>
      </w:r>
      <w:proofErr w:type="spellStart"/>
      <w:r w:rsidRPr="00696B13">
        <w:rPr>
          <w:rFonts w:ascii="Book Antiqua" w:eastAsia="宋体" w:hAnsi="Book Antiqua" w:cs="宋体"/>
          <w:b/>
          <w:bCs/>
          <w:kern w:val="0"/>
          <w:sz w:val="24"/>
          <w:szCs w:val="24"/>
        </w:rPr>
        <w:t>Rao</w:t>
      </w:r>
      <w:proofErr w:type="spellEnd"/>
      <w:r w:rsidRPr="00696B13">
        <w:rPr>
          <w:rFonts w:ascii="Book Antiqua" w:eastAsia="宋体" w:hAnsi="Book Antiqua" w:cs="宋体"/>
          <w:b/>
          <w:bCs/>
          <w:kern w:val="0"/>
          <w:sz w:val="24"/>
          <w:szCs w:val="24"/>
        </w:rPr>
        <w:t xml:space="preserve"> S</w:t>
      </w:r>
      <w:r w:rsidRPr="00696B13">
        <w:rPr>
          <w:rFonts w:ascii="Book Antiqua" w:eastAsia="宋体" w:hAnsi="Book Antiqua" w:cs="宋体"/>
          <w:kern w:val="0"/>
          <w:sz w:val="24"/>
          <w:szCs w:val="24"/>
        </w:rPr>
        <w:t xml:space="preserve">, Cunningham D, Hawkins RE, Hill ME, Smith D, Daniel F, Ross PJ, Oates J, Norman AR. Phase III study of 5FU, </w:t>
      </w:r>
      <w:proofErr w:type="spellStart"/>
      <w:r w:rsidRPr="00696B13">
        <w:rPr>
          <w:rFonts w:ascii="Book Antiqua" w:eastAsia="宋体" w:hAnsi="Book Antiqua" w:cs="宋体"/>
          <w:kern w:val="0"/>
          <w:sz w:val="24"/>
          <w:szCs w:val="24"/>
        </w:rPr>
        <w:t>etoposide</w:t>
      </w:r>
      <w:proofErr w:type="spellEnd"/>
      <w:r w:rsidRPr="00696B13">
        <w:rPr>
          <w:rFonts w:ascii="Book Antiqua" w:eastAsia="宋体" w:hAnsi="Book Antiqua" w:cs="宋体"/>
          <w:kern w:val="0"/>
          <w:sz w:val="24"/>
          <w:szCs w:val="24"/>
        </w:rPr>
        <w:t xml:space="preserve"> and </w:t>
      </w:r>
      <w:proofErr w:type="spellStart"/>
      <w:r w:rsidRPr="00696B13">
        <w:rPr>
          <w:rFonts w:ascii="Book Antiqua" w:eastAsia="宋体" w:hAnsi="Book Antiqua" w:cs="宋体"/>
          <w:kern w:val="0"/>
          <w:sz w:val="24"/>
          <w:szCs w:val="24"/>
        </w:rPr>
        <w:t>leucovorin</w:t>
      </w:r>
      <w:proofErr w:type="spellEnd"/>
      <w:r w:rsidRPr="00696B13">
        <w:rPr>
          <w:rFonts w:ascii="Book Antiqua" w:eastAsia="宋体" w:hAnsi="Book Antiqua" w:cs="宋体"/>
          <w:kern w:val="0"/>
          <w:sz w:val="24"/>
          <w:szCs w:val="24"/>
        </w:rPr>
        <w:t xml:space="preserve"> (FELV) compared to </w:t>
      </w:r>
      <w:proofErr w:type="spellStart"/>
      <w:r w:rsidRPr="00696B13">
        <w:rPr>
          <w:rFonts w:ascii="Book Antiqua" w:eastAsia="宋体" w:hAnsi="Book Antiqua" w:cs="宋体"/>
          <w:kern w:val="0"/>
          <w:sz w:val="24"/>
          <w:szCs w:val="24"/>
        </w:rPr>
        <w:t>epirubicin</w:t>
      </w:r>
      <w:proofErr w:type="spellEnd"/>
      <w:r w:rsidRPr="00696B13">
        <w:rPr>
          <w:rFonts w:ascii="Book Antiqua" w:eastAsia="宋体" w:hAnsi="Book Antiqua" w:cs="宋体"/>
          <w:kern w:val="0"/>
          <w:sz w:val="24"/>
          <w:szCs w:val="24"/>
        </w:rPr>
        <w:t xml:space="preserve">, </w:t>
      </w:r>
      <w:proofErr w:type="spellStart"/>
      <w:r w:rsidRPr="00696B13">
        <w:rPr>
          <w:rFonts w:ascii="Book Antiqua" w:eastAsia="宋体" w:hAnsi="Book Antiqua" w:cs="宋体"/>
          <w:kern w:val="0"/>
          <w:sz w:val="24"/>
          <w:szCs w:val="24"/>
        </w:rPr>
        <w:t>cisplatin</w:t>
      </w:r>
      <w:proofErr w:type="spellEnd"/>
      <w:r w:rsidRPr="00696B13">
        <w:rPr>
          <w:rFonts w:ascii="Book Antiqua" w:eastAsia="宋体" w:hAnsi="Book Antiqua" w:cs="宋体"/>
          <w:kern w:val="0"/>
          <w:sz w:val="24"/>
          <w:szCs w:val="24"/>
        </w:rPr>
        <w:t xml:space="preserve"> and 5FU (ECF) in previously untreated patients with advanced biliary cancer. </w:t>
      </w:r>
      <w:r w:rsidRPr="00696B13">
        <w:rPr>
          <w:rFonts w:ascii="Book Antiqua" w:eastAsia="宋体" w:hAnsi="Book Antiqua" w:cs="宋体"/>
          <w:i/>
          <w:iCs/>
          <w:kern w:val="0"/>
          <w:sz w:val="24"/>
          <w:szCs w:val="24"/>
        </w:rPr>
        <w:t>Br J Cancer</w:t>
      </w:r>
      <w:r w:rsidRPr="00696B13">
        <w:rPr>
          <w:rFonts w:ascii="Book Antiqua" w:eastAsia="宋体" w:hAnsi="Book Antiqua" w:cs="宋体"/>
          <w:kern w:val="0"/>
          <w:sz w:val="24"/>
          <w:szCs w:val="24"/>
        </w:rPr>
        <w:t> 2005; </w:t>
      </w:r>
      <w:r w:rsidRPr="00696B13">
        <w:rPr>
          <w:rFonts w:ascii="Book Antiqua" w:eastAsia="宋体" w:hAnsi="Book Antiqua" w:cs="宋体"/>
          <w:b/>
          <w:bCs/>
          <w:kern w:val="0"/>
          <w:sz w:val="24"/>
          <w:szCs w:val="24"/>
        </w:rPr>
        <w:t>92</w:t>
      </w:r>
      <w:r w:rsidRPr="00696B13">
        <w:rPr>
          <w:rFonts w:ascii="Book Antiqua" w:eastAsia="宋体" w:hAnsi="Book Antiqua" w:cs="宋体"/>
          <w:kern w:val="0"/>
          <w:sz w:val="24"/>
          <w:szCs w:val="24"/>
        </w:rPr>
        <w:t>: 1650-1654 [PMID: 15856037]</w:t>
      </w:r>
    </w:p>
    <w:p w:rsidR="00587BE8" w:rsidRPr="00696B13" w:rsidRDefault="00587BE8" w:rsidP="000F4AC4">
      <w:pPr>
        <w:widowControl/>
        <w:spacing w:line="360" w:lineRule="auto"/>
        <w:rPr>
          <w:rFonts w:ascii="Book Antiqua" w:eastAsia="宋体" w:hAnsi="Book Antiqua" w:cs="宋体"/>
          <w:kern w:val="0"/>
          <w:sz w:val="24"/>
          <w:szCs w:val="24"/>
        </w:rPr>
      </w:pPr>
      <w:proofErr w:type="gramStart"/>
      <w:r w:rsidRPr="00696B13">
        <w:rPr>
          <w:rFonts w:ascii="Book Antiqua" w:eastAsia="宋体" w:hAnsi="Book Antiqua" w:cs="宋体"/>
          <w:kern w:val="0"/>
          <w:sz w:val="24"/>
          <w:szCs w:val="24"/>
        </w:rPr>
        <w:t>17 </w:t>
      </w:r>
      <w:r w:rsidRPr="00696B13">
        <w:rPr>
          <w:rFonts w:ascii="Book Antiqua" w:eastAsia="宋体" w:hAnsi="Book Antiqua" w:cs="宋体"/>
          <w:b/>
          <w:bCs/>
          <w:kern w:val="0"/>
          <w:sz w:val="24"/>
          <w:szCs w:val="24"/>
        </w:rPr>
        <w:t>Evans TR</w:t>
      </w:r>
      <w:r w:rsidRPr="00696B13">
        <w:rPr>
          <w:rFonts w:ascii="Book Antiqua" w:eastAsia="宋体" w:hAnsi="Book Antiqua" w:cs="宋体"/>
          <w:kern w:val="0"/>
          <w:sz w:val="24"/>
          <w:szCs w:val="24"/>
        </w:rPr>
        <w:t xml:space="preserve">, Lofts FJ, </w:t>
      </w:r>
      <w:proofErr w:type="spellStart"/>
      <w:r w:rsidRPr="00696B13">
        <w:rPr>
          <w:rFonts w:ascii="Book Antiqua" w:eastAsia="宋体" w:hAnsi="Book Antiqua" w:cs="宋体"/>
          <w:kern w:val="0"/>
          <w:sz w:val="24"/>
          <w:szCs w:val="24"/>
        </w:rPr>
        <w:t>Mansi</w:t>
      </w:r>
      <w:proofErr w:type="spellEnd"/>
      <w:r w:rsidRPr="00696B13">
        <w:rPr>
          <w:rFonts w:ascii="Book Antiqua" w:eastAsia="宋体" w:hAnsi="Book Antiqua" w:cs="宋体"/>
          <w:kern w:val="0"/>
          <w:sz w:val="24"/>
          <w:szCs w:val="24"/>
        </w:rPr>
        <w:t xml:space="preserve"> JL, Glees JP, </w:t>
      </w:r>
      <w:proofErr w:type="spellStart"/>
      <w:r w:rsidRPr="00696B13">
        <w:rPr>
          <w:rFonts w:ascii="Book Antiqua" w:eastAsia="宋体" w:hAnsi="Book Antiqua" w:cs="宋体"/>
          <w:kern w:val="0"/>
          <w:sz w:val="24"/>
          <w:szCs w:val="24"/>
        </w:rPr>
        <w:t>Dalgleish</w:t>
      </w:r>
      <w:proofErr w:type="spellEnd"/>
      <w:r w:rsidRPr="00696B13">
        <w:rPr>
          <w:rFonts w:ascii="Book Antiqua" w:eastAsia="宋体" w:hAnsi="Book Antiqua" w:cs="宋体"/>
          <w:kern w:val="0"/>
          <w:sz w:val="24"/>
          <w:szCs w:val="24"/>
        </w:rPr>
        <w:t xml:space="preserve"> AG, Knight MJ.</w:t>
      </w:r>
      <w:proofErr w:type="gramEnd"/>
      <w:r w:rsidRPr="00696B13">
        <w:rPr>
          <w:rFonts w:ascii="Book Antiqua" w:eastAsia="宋体" w:hAnsi="Book Antiqua" w:cs="宋体"/>
          <w:kern w:val="0"/>
          <w:sz w:val="24"/>
          <w:szCs w:val="24"/>
        </w:rPr>
        <w:t xml:space="preserve"> </w:t>
      </w:r>
      <w:proofErr w:type="gramStart"/>
      <w:r w:rsidRPr="00696B13">
        <w:rPr>
          <w:rFonts w:ascii="Book Antiqua" w:eastAsia="宋体" w:hAnsi="Book Antiqua" w:cs="宋体"/>
          <w:kern w:val="0"/>
          <w:sz w:val="24"/>
          <w:szCs w:val="24"/>
        </w:rPr>
        <w:t xml:space="preserve">A phase II study of continuous-infusion 5-fluorouracil with </w:t>
      </w:r>
      <w:proofErr w:type="spellStart"/>
      <w:r w:rsidRPr="00696B13">
        <w:rPr>
          <w:rFonts w:ascii="Book Antiqua" w:eastAsia="宋体" w:hAnsi="Book Antiqua" w:cs="宋体"/>
          <w:kern w:val="0"/>
          <w:sz w:val="24"/>
          <w:szCs w:val="24"/>
        </w:rPr>
        <w:t>cisplatin</w:t>
      </w:r>
      <w:proofErr w:type="spellEnd"/>
      <w:r w:rsidRPr="00696B13">
        <w:rPr>
          <w:rFonts w:ascii="Book Antiqua" w:eastAsia="宋体" w:hAnsi="Book Antiqua" w:cs="宋体"/>
          <w:kern w:val="0"/>
          <w:sz w:val="24"/>
          <w:szCs w:val="24"/>
        </w:rPr>
        <w:t xml:space="preserve"> and </w:t>
      </w:r>
      <w:proofErr w:type="spellStart"/>
      <w:r w:rsidRPr="00696B13">
        <w:rPr>
          <w:rFonts w:ascii="Book Antiqua" w:eastAsia="宋体" w:hAnsi="Book Antiqua" w:cs="宋体"/>
          <w:kern w:val="0"/>
          <w:sz w:val="24"/>
          <w:szCs w:val="24"/>
        </w:rPr>
        <w:t>epirubicin</w:t>
      </w:r>
      <w:proofErr w:type="spellEnd"/>
      <w:r w:rsidRPr="00696B13">
        <w:rPr>
          <w:rFonts w:ascii="Book Antiqua" w:eastAsia="宋体" w:hAnsi="Book Antiqua" w:cs="宋体"/>
          <w:kern w:val="0"/>
          <w:sz w:val="24"/>
          <w:szCs w:val="24"/>
        </w:rPr>
        <w:t xml:space="preserve"> in inoperable pancreatic cancer.</w:t>
      </w:r>
      <w:proofErr w:type="gramEnd"/>
      <w:r w:rsidRPr="00696B13">
        <w:rPr>
          <w:rFonts w:ascii="Book Antiqua" w:eastAsia="宋体" w:hAnsi="Book Antiqua" w:cs="宋体"/>
          <w:kern w:val="0"/>
          <w:sz w:val="24"/>
          <w:szCs w:val="24"/>
        </w:rPr>
        <w:t> </w:t>
      </w:r>
      <w:r w:rsidRPr="00696B13">
        <w:rPr>
          <w:rFonts w:ascii="Book Antiqua" w:eastAsia="宋体" w:hAnsi="Book Antiqua" w:cs="宋体"/>
          <w:i/>
          <w:iCs/>
          <w:kern w:val="0"/>
          <w:sz w:val="24"/>
          <w:szCs w:val="24"/>
        </w:rPr>
        <w:t>Br J Cancer</w:t>
      </w:r>
      <w:r w:rsidRPr="00696B13">
        <w:rPr>
          <w:rFonts w:ascii="Book Antiqua" w:eastAsia="宋体" w:hAnsi="Book Antiqua" w:cs="宋体"/>
          <w:kern w:val="0"/>
          <w:sz w:val="24"/>
          <w:szCs w:val="24"/>
        </w:rPr>
        <w:t> 1996; </w:t>
      </w:r>
      <w:r w:rsidRPr="00696B13">
        <w:rPr>
          <w:rFonts w:ascii="Book Antiqua" w:eastAsia="宋体" w:hAnsi="Book Antiqua" w:cs="宋体"/>
          <w:b/>
          <w:bCs/>
          <w:kern w:val="0"/>
          <w:sz w:val="24"/>
          <w:szCs w:val="24"/>
        </w:rPr>
        <w:t>73</w:t>
      </w:r>
      <w:r w:rsidRPr="00696B13">
        <w:rPr>
          <w:rFonts w:ascii="Book Antiqua" w:eastAsia="宋体" w:hAnsi="Book Antiqua" w:cs="宋体"/>
          <w:kern w:val="0"/>
          <w:sz w:val="24"/>
          <w:szCs w:val="24"/>
        </w:rPr>
        <w:t>: 1260-1264 [PMID: 8630289]</w:t>
      </w:r>
    </w:p>
    <w:p w:rsidR="00587BE8" w:rsidRPr="00696B13" w:rsidRDefault="00587BE8" w:rsidP="000F4AC4">
      <w:pPr>
        <w:widowControl/>
        <w:spacing w:line="360" w:lineRule="auto"/>
        <w:rPr>
          <w:rFonts w:ascii="Book Antiqua" w:eastAsia="宋体" w:hAnsi="Book Antiqua" w:cs="宋体"/>
          <w:kern w:val="0"/>
          <w:sz w:val="24"/>
          <w:szCs w:val="24"/>
        </w:rPr>
      </w:pPr>
      <w:r w:rsidRPr="00696B13">
        <w:rPr>
          <w:rFonts w:ascii="Book Antiqua" w:eastAsia="宋体" w:hAnsi="Book Antiqua" w:cs="宋体"/>
          <w:kern w:val="0"/>
          <w:sz w:val="24"/>
          <w:szCs w:val="24"/>
        </w:rPr>
        <w:t>18 </w:t>
      </w:r>
      <w:r w:rsidRPr="00696B13">
        <w:rPr>
          <w:rFonts w:ascii="Book Antiqua" w:eastAsia="宋体" w:hAnsi="Book Antiqua" w:cs="宋体"/>
          <w:b/>
          <w:bCs/>
          <w:kern w:val="0"/>
          <w:sz w:val="24"/>
          <w:szCs w:val="24"/>
        </w:rPr>
        <w:t>Boucher E</w:t>
      </w:r>
      <w:r w:rsidRPr="00696B13">
        <w:rPr>
          <w:rFonts w:ascii="Book Antiqua" w:eastAsia="宋体" w:hAnsi="Book Antiqua" w:cs="宋体"/>
          <w:kern w:val="0"/>
          <w:sz w:val="24"/>
          <w:szCs w:val="24"/>
        </w:rPr>
        <w:t xml:space="preserve">, </w:t>
      </w:r>
      <w:proofErr w:type="spellStart"/>
      <w:r w:rsidRPr="00696B13">
        <w:rPr>
          <w:rFonts w:ascii="Book Antiqua" w:eastAsia="宋体" w:hAnsi="Book Antiqua" w:cs="宋体"/>
          <w:kern w:val="0"/>
          <w:sz w:val="24"/>
          <w:szCs w:val="24"/>
        </w:rPr>
        <w:t>Corbinais</w:t>
      </w:r>
      <w:proofErr w:type="spellEnd"/>
      <w:r w:rsidRPr="00696B13">
        <w:rPr>
          <w:rFonts w:ascii="Book Antiqua" w:eastAsia="宋体" w:hAnsi="Book Antiqua" w:cs="宋体"/>
          <w:kern w:val="0"/>
          <w:sz w:val="24"/>
          <w:szCs w:val="24"/>
        </w:rPr>
        <w:t xml:space="preserve"> S, </w:t>
      </w:r>
      <w:proofErr w:type="spellStart"/>
      <w:r w:rsidRPr="00696B13">
        <w:rPr>
          <w:rFonts w:ascii="Book Antiqua" w:eastAsia="宋体" w:hAnsi="Book Antiqua" w:cs="宋体"/>
          <w:kern w:val="0"/>
          <w:sz w:val="24"/>
          <w:szCs w:val="24"/>
        </w:rPr>
        <w:t>Brissot</w:t>
      </w:r>
      <w:proofErr w:type="spellEnd"/>
      <w:r w:rsidRPr="00696B13">
        <w:rPr>
          <w:rFonts w:ascii="Book Antiqua" w:eastAsia="宋体" w:hAnsi="Book Antiqua" w:cs="宋体"/>
          <w:kern w:val="0"/>
          <w:sz w:val="24"/>
          <w:szCs w:val="24"/>
        </w:rPr>
        <w:t xml:space="preserve"> P, </w:t>
      </w:r>
      <w:proofErr w:type="spellStart"/>
      <w:r w:rsidRPr="00696B13">
        <w:rPr>
          <w:rFonts w:ascii="Book Antiqua" w:eastAsia="宋体" w:hAnsi="Book Antiqua" w:cs="宋体"/>
          <w:kern w:val="0"/>
          <w:sz w:val="24"/>
          <w:szCs w:val="24"/>
        </w:rPr>
        <w:t>Boudjema</w:t>
      </w:r>
      <w:proofErr w:type="spellEnd"/>
      <w:r w:rsidRPr="00696B13">
        <w:rPr>
          <w:rFonts w:ascii="Book Antiqua" w:eastAsia="宋体" w:hAnsi="Book Antiqua" w:cs="宋体"/>
          <w:kern w:val="0"/>
          <w:sz w:val="24"/>
          <w:szCs w:val="24"/>
        </w:rPr>
        <w:t xml:space="preserve"> K, Raoul JL. </w:t>
      </w:r>
      <w:proofErr w:type="gramStart"/>
      <w:r w:rsidRPr="00696B13">
        <w:rPr>
          <w:rFonts w:ascii="Book Antiqua" w:eastAsia="宋体" w:hAnsi="Book Antiqua" w:cs="宋体"/>
          <w:kern w:val="0"/>
          <w:sz w:val="24"/>
          <w:szCs w:val="24"/>
        </w:rPr>
        <w:t xml:space="preserve">Treatment of hepatocellular carcinoma (HCC) with systemic chemotherapy combining </w:t>
      </w:r>
      <w:proofErr w:type="spellStart"/>
      <w:r w:rsidRPr="00696B13">
        <w:rPr>
          <w:rFonts w:ascii="Book Antiqua" w:eastAsia="宋体" w:hAnsi="Book Antiqua" w:cs="宋体"/>
          <w:kern w:val="0"/>
          <w:sz w:val="24"/>
          <w:szCs w:val="24"/>
        </w:rPr>
        <w:t>epirubicin</w:t>
      </w:r>
      <w:proofErr w:type="spellEnd"/>
      <w:r w:rsidRPr="00696B13">
        <w:rPr>
          <w:rFonts w:ascii="Book Antiqua" w:eastAsia="宋体" w:hAnsi="Book Antiqua" w:cs="宋体"/>
          <w:kern w:val="0"/>
          <w:sz w:val="24"/>
          <w:szCs w:val="24"/>
        </w:rPr>
        <w:t xml:space="preserve">, </w:t>
      </w:r>
      <w:proofErr w:type="spellStart"/>
      <w:r w:rsidRPr="00696B13">
        <w:rPr>
          <w:rFonts w:ascii="Book Antiqua" w:eastAsia="宋体" w:hAnsi="Book Antiqua" w:cs="宋体"/>
          <w:kern w:val="0"/>
          <w:sz w:val="24"/>
          <w:szCs w:val="24"/>
        </w:rPr>
        <w:lastRenderedPageBreak/>
        <w:t>cisplatinum</w:t>
      </w:r>
      <w:proofErr w:type="spellEnd"/>
      <w:r w:rsidRPr="00696B13">
        <w:rPr>
          <w:rFonts w:ascii="Book Antiqua" w:eastAsia="宋体" w:hAnsi="Book Antiqua" w:cs="宋体"/>
          <w:kern w:val="0"/>
          <w:sz w:val="24"/>
          <w:szCs w:val="24"/>
        </w:rPr>
        <w:t xml:space="preserve"> and </w:t>
      </w:r>
      <w:proofErr w:type="spellStart"/>
      <w:r w:rsidRPr="00696B13">
        <w:rPr>
          <w:rFonts w:ascii="Book Antiqua" w:eastAsia="宋体" w:hAnsi="Book Antiqua" w:cs="宋体"/>
          <w:kern w:val="0"/>
          <w:sz w:val="24"/>
          <w:szCs w:val="24"/>
        </w:rPr>
        <w:t>infusional</w:t>
      </w:r>
      <w:proofErr w:type="spellEnd"/>
      <w:r w:rsidRPr="00696B13">
        <w:rPr>
          <w:rFonts w:ascii="Book Antiqua" w:eastAsia="宋体" w:hAnsi="Book Antiqua" w:cs="宋体"/>
          <w:kern w:val="0"/>
          <w:sz w:val="24"/>
          <w:szCs w:val="24"/>
        </w:rPr>
        <w:t xml:space="preserve"> 5-fluorouracil (ECF regimen).</w:t>
      </w:r>
      <w:proofErr w:type="gramEnd"/>
      <w:r w:rsidRPr="00696B13">
        <w:rPr>
          <w:rFonts w:ascii="Book Antiqua" w:eastAsia="宋体" w:hAnsi="Book Antiqua" w:cs="宋体"/>
          <w:kern w:val="0"/>
          <w:sz w:val="24"/>
          <w:szCs w:val="24"/>
        </w:rPr>
        <w:t> </w:t>
      </w:r>
      <w:r w:rsidRPr="00696B13">
        <w:rPr>
          <w:rFonts w:ascii="Book Antiqua" w:eastAsia="宋体" w:hAnsi="Book Antiqua" w:cs="宋体"/>
          <w:i/>
          <w:iCs/>
          <w:kern w:val="0"/>
          <w:sz w:val="24"/>
          <w:szCs w:val="24"/>
        </w:rPr>
        <w:t xml:space="preserve">Cancer </w:t>
      </w:r>
      <w:proofErr w:type="spellStart"/>
      <w:r w:rsidRPr="00696B13">
        <w:rPr>
          <w:rFonts w:ascii="Book Antiqua" w:eastAsia="宋体" w:hAnsi="Book Antiqua" w:cs="宋体"/>
          <w:i/>
          <w:iCs/>
          <w:kern w:val="0"/>
          <w:sz w:val="24"/>
          <w:szCs w:val="24"/>
        </w:rPr>
        <w:t>Chemother</w:t>
      </w:r>
      <w:proofErr w:type="spellEnd"/>
      <w:r w:rsidRPr="00696B13">
        <w:rPr>
          <w:rFonts w:ascii="Book Antiqua" w:eastAsia="宋体" w:hAnsi="Book Antiqua" w:cs="宋体"/>
          <w:i/>
          <w:iCs/>
          <w:kern w:val="0"/>
          <w:sz w:val="24"/>
          <w:szCs w:val="24"/>
        </w:rPr>
        <w:t xml:space="preserve"> </w:t>
      </w:r>
      <w:proofErr w:type="spellStart"/>
      <w:r w:rsidRPr="00696B13">
        <w:rPr>
          <w:rFonts w:ascii="Book Antiqua" w:eastAsia="宋体" w:hAnsi="Book Antiqua" w:cs="宋体"/>
          <w:i/>
          <w:iCs/>
          <w:kern w:val="0"/>
          <w:sz w:val="24"/>
          <w:szCs w:val="24"/>
        </w:rPr>
        <w:t>Pharmacol</w:t>
      </w:r>
      <w:proofErr w:type="spellEnd"/>
      <w:r w:rsidRPr="00696B13">
        <w:rPr>
          <w:rFonts w:ascii="Book Antiqua" w:eastAsia="宋体" w:hAnsi="Book Antiqua" w:cs="宋体"/>
          <w:kern w:val="0"/>
          <w:sz w:val="24"/>
          <w:szCs w:val="24"/>
        </w:rPr>
        <w:t> 2002; </w:t>
      </w:r>
      <w:r w:rsidRPr="00696B13">
        <w:rPr>
          <w:rFonts w:ascii="Book Antiqua" w:eastAsia="宋体" w:hAnsi="Book Antiqua" w:cs="宋体"/>
          <w:b/>
          <w:bCs/>
          <w:kern w:val="0"/>
          <w:sz w:val="24"/>
          <w:szCs w:val="24"/>
        </w:rPr>
        <w:t>50</w:t>
      </w:r>
      <w:r w:rsidRPr="00696B13">
        <w:rPr>
          <w:rFonts w:ascii="Book Antiqua" w:eastAsia="宋体" w:hAnsi="Book Antiqua" w:cs="宋体"/>
          <w:kern w:val="0"/>
          <w:sz w:val="24"/>
          <w:szCs w:val="24"/>
        </w:rPr>
        <w:t>: 305-308 [PMID: 12357305]</w:t>
      </w:r>
    </w:p>
    <w:p w:rsidR="00587BE8" w:rsidRPr="00696B13" w:rsidRDefault="00587BE8" w:rsidP="000F4AC4">
      <w:pPr>
        <w:widowControl/>
        <w:spacing w:line="360" w:lineRule="auto"/>
        <w:rPr>
          <w:rFonts w:ascii="Book Antiqua" w:eastAsia="宋体" w:hAnsi="Book Antiqua" w:cs="宋体"/>
          <w:kern w:val="0"/>
          <w:sz w:val="24"/>
          <w:szCs w:val="24"/>
        </w:rPr>
      </w:pPr>
      <w:r w:rsidRPr="00696B13">
        <w:rPr>
          <w:rFonts w:ascii="Book Antiqua" w:eastAsia="宋体" w:hAnsi="Book Antiqua" w:cs="宋体"/>
          <w:kern w:val="0"/>
          <w:sz w:val="24"/>
          <w:szCs w:val="24"/>
        </w:rPr>
        <w:t>19 </w:t>
      </w:r>
      <w:r w:rsidRPr="00696B13">
        <w:rPr>
          <w:rFonts w:ascii="Book Antiqua" w:eastAsia="宋体" w:hAnsi="Book Antiqua" w:cs="宋体"/>
          <w:b/>
          <w:bCs/>
          <w:kern w:val="0"/>
          <w:sz w:val="24"/>
          <w:szCs w:val="24"/>
        </w:rPr>
        <w:t>Yeo W</w:t>
      </w:r>
      <w:r w:rsidRPr="00696B13">
        <w:rPr>
          <w:rFonts w:ascii="Book Antiqua" w:eastAsia="宋体" w:hAnsi="Book Antiqua" w:cs="宋体"/>
          <w:kern w:val="0"/>
          <w:sz w:val="24"/>
          <w:szCs w:val="24"/>
        </w:rPr>
        <w:t xml:space="preserve">, </w:t>
      </w:r>
      <w:proofErr w:type="spellStart"/>
      <w:r w:rsidRPr="00696B13">
        <w:rPr>
          <w:rFonts w:ascii="Book Antiqua" w:eastAsia="宋体" w:hAnsi="Book Antiqua" w:cs="宋体"/>
          <w:kern w:val="0"/>
          <w:sz w:val="24"/>
          <w:szCs w:val="24"/>
        </w:rPr>
        <w:t>Mok</w:t>
      </w:r>
      <w:proofErr w:type="spellEnd"/>
      <w:r w:rsidRPr="00696B13">
        <w:rPr>
          <w:rFonts w:ascii="Book Antiqua" w:eastAsia="宋体" w:hAnsi="Book Antiqua" w:cs="宋体"/>
          <w:kern w:val="0"/>
          <w:sz w:val="24"/>
          <w:szCs w:val="24"/>
        </w:rPr>
        <w:t xml:space="preserve"> TS, Zee B, Leung TW, Lai PB, Lau WY, </w:t>
      </w:r>
      <w:proofErr w:type="spellStart"/>
      <w:r w:rsidRPr="00696B13">
        <w:rPr>
          <w:rFonts w:ascii="Book Antiqua" w:eastAsia="宋体" w:hAnsi="Book Antiqua" w:cs="宋体"/>
          <w:kern w:val="0"/>
          <w:sz w:val="24"/>
          <w:szCs w:val="24"/>
        </w:rPr>
        <w:t>Koh</w:t>
      </w:r>
      <w:proofErr w:type="spellEnd"/>
      <w:r w:rsidRPr="00696B13">
        <w:rPr>
          <w:rFonts w:ascii="Book Antiqua" w:eastAsia="宋体" w:hAnsi="Book Antiqua" w:cs="宋体"/>
          <w:kern w:val="0"/>
          <w:sz w:val="24"/>
          <w:szCs w:val="24"/>
        </w:rPr>
        <w:t xml:space="preserve"> J, Mo FK, Yu SC, Chan AT, </w:t>
      </w:r>
      <w:proofErr w:type="spellStart"/>
      <w:r w:rsidRPr="00696B13">
        <w:rPr>
          <w:rFonts w:ascii="Book Antiqua" w:eastAsia="宋体" w:hAnsi="Book Antiqua" w:cs="宋体"/>
          <w:kern w:val="0"/>
          <w:sz w:val="24"/>
          <w:szCs w:val="24"/>
        </w:rPr>
        <w:t>Hui</w:t>
      </w:r>
      <w:proofErr w:type="spellEnd"/>
      <w:r w:rsidRPr="00696B13">
        <w:rPr>
          <w:rFonts w:ascii="Book Antiqua" w:eastAsia="宋体" w:hAnsi="Book Antiqua" w:cs="宋体"/>
          <w:kern w:val="0"/>
          <w:sz w:val="24"/>
          <w:szCs w:val="24"/>
        </w:rPr>
        <w:t xml:space="preserve"> P, Ma B, Lam KC, Ho WM, Wong HT, Tang A, Johnson PJ. </w:t>
      </w:r>
      <w:proofErr w:type="gramStart"/>
      <w:r w:rsidRPr="00696B13">
        <w:rPr>
          <w:rFonts w:ascii="Book Antiqua" w:eastAsia="宋体" w:hAnsi="Book Antiqua" w:cs="宋体"/>
          <w:kern w:val="0"/>
          <w:sz w:val="24"/>
          <w:szCs w:val="24"/>
        </w:rPr>
        <w:t xml:space="preserve">A randomized phase III study of doxorubicin versus </w:t>
      </w:r>
      <w:proofErr w:type="spellStart"/>
      <w:r w:rsidRPr="00696B13">
        <w:rPr>
          <w:rFonts w:ascii="Book Antiqua" w:eastAsia="宋体" w:hAnsi="Book Antiqua" w:cs="宋体"/>
          <w:kern w:val="0"/>
          <w:sz w:val="24"/>
          <w:szCs w:val="24"/>
        </w:rPr>
        <w:t>cisplatin</w:t>
      </w:r>
      <w:proofErr w:type="spellEnd"/>
      <w:r w:rsidRPr="00696B13">
        <w:rPr>
          <w:rFonts w:ascii="Book Antiqua" w:eastAsia="宋体" w:hAnsi="Book Antiqua" w:cs="宋体"/>
          <w:kern w:val="0"/>
          <w:sz w:val="24"/>
          <w:szCs w:val="24"/>
        </w:rPr>
        <w:t xml:space="preserve">/interferon alpha-2b/doxorubicin/fluorouracil (PIAF) combination chemotherapy for </w:t>
      </w:r>
      <w:proofErr w:type="spellStart"/>
      <w:r w:rsidRPr="00696B13">
        <w:rPr>
          <w:rFonts w:ascii="Book Antiqua" w:eastAsia="宋体" w:hAnsi="Book Antiqua" w:cs="宋体"/>
          <w:kern w:val="0"/>
          <w:sz w:val="24"/>
          <w:szCs w:val="24"/>
        </w:rPr>
        <w:t>unresectable</w:t>
      </w:r>
      <w:proofErr w:type="spellEnd"/>
      <w:r w:rsidRPr="00696B13">
        <w:rPr>
          <w:rFonts w:ascii="Book Antiqua" w:eastAsia="宋体" w:hAnsi="Book Antiqua" w:cs="宋体"/>
          <w:kern w:val="0"/>
          <w:sz w:val="24"/>
          <w:szCs w:val="24"/>
        </w:rPr>
        <w:t xml:space="preserve"> hepatocellular carcinoma.</w:t>
      </w:r>
      <w:proofErr w:type="gramEnd"/>
      <w:r w:rsidRPr="00696B13">
        <w:rPr>
          <w:rFonts w:ascii="Book Antiqua" w:eastAsia="宋体" w:hAnsi="Book Antiqua" w:cs="宋体"/>
          <w:kern w:val="0"/>
          <w:sz w:val="24"/>
          <w:szCs w:val="24"/>
        </w:rPr>
        <w:t> </w:t>
      </w:r>
      <w:r w:rsidRPr="00696B13">
        <w:rPr>
          <w:rFonts w:ascii="Book Antiqua" w:eastAsia="宋体" w:hAnsi="Book Antiqua" w:cs="宋体"/>
          <w:i/>
          <w:iCs/>
          <w:kern w:val="0"/>
          <w:sz w:val="24"/>
          <w:szCs w:val="24"/>
        </w:rPr>
        <w:t xml:space="preserve">J </w:t>
      </w:r>
      <w:proofErr w:type="spellStart"/>
      <w:r w:rsidRPr="00696B13">
        <w:rPr>
          <w:rFonts w:ascii="Book Antiqua" w:eastAsia="宋体" w:hAnsi="Book Antiqua" w:cs="宋体"/>
          <w:i/>
          <w:iCs/>
          <w:kern w:val="0"/>
          <w:sz w:val="24"/>
          <w:szCs w:val="24"/>
        </w:rPr>
        <w:t>Natl</w:t>
      </w:r>
      <w:proofErr w:type="spellEnd"/>
      <w:r w:rsidRPr="00696B13">
        <w:rPr>
          <w:rFonts w:ascii="Book Antiqua" w:eastAsia="宋体" w:hAnsi="Book Antiqua" w:cs="宋体"/>
          <w:i/>
          <w:iCs/>
          <w:kern w:val="0"/>
          <w:sz w:val="24"/>
          <w:szCs w:val="24"/>
        </w:rPr>
        <w:t xml:space="preserve"> Cancer </w:t>
      </w:r>
      <w:proofErr w:type="spellStart"/>
      <w:r w:rsidRPr="00696B13">
        <w:rPr>
          <w:rFonts w:ascii="Book Antiqua" w:eastAsia="宋体" w:hAnsi="Book Antiqua" w:cs="宋体"/>
          <w:i/>
          <w:iCs/>
          <w:kern w:val="0"/>
          <w:sz w:val="24"/>
          <w:szCs w:val="24"/>
        </w:rPr>
        <w:t>Inst</w:t>
      </w:r>
      <w:proofErr w:type="spellEnd"/>
      <w:r w:rsidRPr="00696B13">
        <w:rPr>
          <w:rFonts w:ascii="Book Antiqua" w:eastAsia="宋体" w:hAnsi="Book Antiqua" w:cs="宋体"/>
          <w:kern w:val="0"/>
          <w:sz w:val="24"/>
          <w:szCs w:val="24"/>
        </w:rPr>
        <w:t> 2005; </w:t>
      </w:r>
      <w:r w:rsidRPr="00696B13">
        <w:rPr>
          <w:rFonts w:ascii="Book Antiqua" w:eastAsia="宋体" w:hAnsi="Book Antiqua" w:cs="宋体"/>
          <w:b/>
          <w:bCs/>
          <w:kern w:val="0"/>
          <w:sz w:val="24"/>
          <w:szCs w:val="24"/>
        </w:rPr>
        <w:t>97</w:t>
      </w:r>
      <w:r w:rsidRPr="00696B13">
        <w:rPr>
          <w:rFonts w:ascii="Book Antiqua" w:eastAsia="宋体" w:hAnsi="Book Antiqua" w:cs="宋体"/>
          <w:kern w:val="0"/>
          <w:sz w:val="24"/>
          <w:szCs w:val="24"/>
        </w:rPr>
        <w:t>: 1532-1538 [PMID: 16234567]</w:t>
      </w:r>
    </w:p>
    <w:p w:rsidR="00587BE8" w:rsidRPr="00696B13" w:rsidRDefault="00587BE8" w:rsidP="000F4AC4">
      <w:pPr>
        <w:widowControl/>
        <w:spacing w:line="360" w:lineRule="auto"/>
        <w:rPr>
          <w:rFonts w:ascii="Book Antiqua" w:eastAsia="宋体" w:hAnsi="Book Antiqua" w:cs="宋体"/>
          <w:kern w:val="0"/>
          <w:sz w:val="24"/>
          <w:szCs w:val="24"/>
        </w:rPr>
      </w:pPr>
      <w:r w:rsidRPr="00696B13">
        <w:rPr>
          <w:rFonts w:ascii="Book Antiqua" w:eastAsia="宋体" w:hAnsi="Book Antiqua" w:cs="宋体"/>
          <w:kern w:val="0"/>
          <w:sz w:val="24"/>
          <w:szCs w:val="24"/>
        </w:rPr>
        <w:t>20 </w:t>
      </w:r>
      <w:proofErr w:type="spellStart"/>
      <w:r w:rsidRPr="00696B13">
        <w:rPr>
          <w:rFonts w:ascii="Book Antiqua" w:eastAsia="宋体" w:hAnsi="Book Antiqua" w:cs="宋体"/>
          <w:b/>
          <w:bCs/>
          <w:kern w:val="0"/>
          <w:sz w:val="24"/>
          <w:szCs w:val="24"/>
        </w:rPr>
        <w:t>Yau</w:t>
      </w:r>
      <w:proofErr w:type="spellEnd"/>
      <w:r w:rsidRPr="00696B13">
        <w:rPr>
          <w:rFonts w:ascii="Book Antiqua" w:eastAsia="宋体" w:hAnsi="Book Antiqua" w:cs="宋体"/>
          <w:b/>
          <w:bCs/>
          <w:kern w:val="0"/>
          <w:sz w:val="24"/>
          <w:szCs w:val="24"/>
        </w:rPr>
        <w:t xml:space="preserve"> T</w:t>
      </w:r>
      <w:r w:rsidRPr="00696B13">
        <w:rPr>
          <w:rFonts w:ascii="Book Antiqua" w:eastAsia="宋体" w:hAnsi="Book Antiqua" w:cs="宋体"/>
          <w:kern w:val="0"/>
          <w:sz w:val="24"/>
          <w:szCs w:val="24"/>
        </w:rPr>
        <w:t xml:space="preserve">, Wong H, Chan P, Yao TJ, Pang R, Cheung TT, Fan ST, Poon RT. Phase II study of </w:t>
      </w:r>
      <w:proofErr w:type="spellStart"/>
      <w:r w:rsidRPr="00696B13">
        <w:rPr>
          <w:rFonts w:ascii="Book Antiqua" w:eastAsia="宋体" w:hAnsi="Book Antiqua" w:cs="宋体"/>
          <w:kern w:val="0"/>
          <w:sz w:val="24"/>
          <w:szCs w:val="24"/>
        </w:rPr>
        <w:t>bevacizumab</w:t>
      </w:r>
      <w:proofErr w:type="spellEnd"/>
      <w:r w:rsidRPr="00696B13">
        <w:rPr>
          <w:rFonts w:ascii="Book Antiqua" w:eastAsia="宋体" w:hAnsi="Book Antiqua" w:cs="宋体"/>
          <w:kern w:val="0"/>
          <w:sz w:val="24"/>
          <w:szCs w:val="24"/>
        </w:rPr>
        <w:t xml:space="preserve"> and </w:t>
      </w:r>
      <w:proofErr w:type="spellStart"/>
      <w:r w:rsidRPr="00696B13">
        <w:rPr>
          <w:rFonts w:ascii="Book Antiqua" w:eastAsia="宋体" w:hAnsi="Book Antiqua" w:cs="宋体"/>
          <w:kern w:val="0"/>
          <w:sz w:val="24"/>
          <w:szCs w:val="24"/>
        </w:rPr>
        <w:t>erlotinib</w:t>
      </w:r>
      <w:proofErr w:type="spellEnd"/>
      <w:r w:rsidRPr="00696B13">
        <w:rPr>
          <w:rFonts w:ascii="Book Antiqua" w:eastAsia="宋体" w:hAnsi="Book Antiqua" w:cs="宋体"/>
          <w:kern w:val="0"/>
          <w:sz w:val="24"/>
          <w:szCs w:val="24"/>
        </w:rPr>
        <w:t xml:space="preserve"> in the treatment of advanced hepatocellular carcinoma patients with </w:t>
      </w:r>
      <w:proofErr w:type="spellStart"/>
      <w:r w:rsidRPr="00696B13">
        <w:rPr>
          <w:rFonts w:ascii="Book Antiqua" w:eastAsia="宋体" w:hAnsi="Book Antiqua" w:cs="宋体"/>
          <w:kern w:val="0"/>
          <w:sz w:val="24"/>
          <w:szCs w:val="24"/>
        </w:rPr>
        <w:t>sorafenib</w:t>
      </w:r>
      <w:proofErr w:type="spellEnd"/>
      <w:r w:rsidRPr="00696B13">
        <w:rPr>
          <w:rFonts w:ascii="Book Antiqua" w:eastAsia="宋体" w:hAnsi="Book Antiqua" w:cs="宋体"/>
          <w:kern w:val="0"/>
          <w:sz w:val="24"/>
          <w:szCs w:val="24"/>
        </w:rPr>
        <w:t>-refractory disease. </w:t>
      </w:r>
      <w:r w:rsidRPr="00696B13">
        <w:rPr>
          <w:rFonts w:ascii="Book Antiqua" w:eastAsia="宋体" w:hAnsi="Book Antiqua" w:cs="宋体"/>
          <w:i/>
          <w:iCs/>
          <w:kern w:val="0"/>
          <w:sz w:val="24"/>
          <w:szCs w:val="24"/>
        </w:rPr>
        <w:t>Invest New Drugs</w:t>
      </w:r>
      <w:r w:rsidRPr="00696B13">
        <w:rPr>
          <w:rFonts w:ascii="Book Antiqua" w:eastAsia="宋体" w:hAnsi="Book Antiqua" w:cs="宋体"/>
          <w:kern w:val="0"/>
          <w:sz w:val="24"/>
          <w:szCs w:val="24"/>
        </w:rPr>
        <w:t> 2012; </w:t>
      </w:r>
      <w:r w:rsidRPr="00696B13">
        <w:rPr>
          <w:rFonts w:ascii="Book Antiqua" w:eastAsia="宋体" w:hAnsi="Book Antiqua" w:cs="宋体"/>
          <w:b/>
          <w:bCs/>
          <w:kern w:val="0"/>
          <w:sz w:val="24"/>
          <w:szCs w:val="24"/>
        </w:rPr>
        <w:t>30</w:t>
      </w:r>
      <w:r w:rsidRPr="00696B13">
        <w:rPr>
          <w:rFonts w:ascii="Book Antiqua" w:eastAsia="宋体" w:hAnsi="Book Antiqua" w:cs="宋体"/>
          <w:kern w:val="0"/>
          <w:sz w:val="24"/>
          <w:szCs w:val="24"/>
        </w:rPr>
        <w:t>: 2384-2390 [PMID: 22402942 DOI: 10.1007/s10637-012-9808-8]</w:t>
      </w:r>
    </w:p>
    <w:p w:rsidR="00587BE8" w:rsidRPr="00696B13" w:rsidRDefault="00587BE8" w:rsidP="000F4AC4">
      <w:pPr>
        <w:widowControl/>
        <w:spacing w:line="360" w:lineRule="auto"/>
        <w:rPr>
          <w:rFonts w:ascii="Book Antiqua" w:eastAsia="宋体" w:hAnsi="Book Antiqua" w:cs="宋体"/>
          <w:kern w:val="0"/>
          <w:sz w:val="24"/>
          <w:szCs w:val="24"/>
        </w:rPr>
      </w:pPr>
      <w:r w:rsidRPr="00696B13">
        <w:rPr>
          <w:rFonts w:ascii="Book Antiqua" w:eastAsia="宋体" w:hAnsi="Book Antiqua" w:cs="宋体"/>
          <w:kern w:val="0"/>
          <w:sz w:val="24"/>
          <w:szCs w:val="24"/>
        </w:rPr>
        <w:t>21 </w:t>
      </w:r>
      <w:proofErr w:type="spellStart"/>
      <w:r w:rsidRPr="00696B13">
        <w:rPr>
          <w:rFonts w:ascii="Book Antiqua" w:eastAsia="宋体" w:hAnsi="Book Antiqua" w:cs="宋体"/>
          <w:b/>
          <w:bCs/>
          <w:kern w:val="0"/>
          <w:sz w:val="24"/>
          <w:szCs w:val="24"/>
        </w:rPr>
        <w:t>Mirici-Cappa</w:t>
      </w:r>
      <w:proofErr w:type="spellEnd"/>
      <w:r w:rsidRPr="00696B13">
        <w:rPr>
          <w:rFonts w:ascii="Book Antiqua" w:eastAsia="宋体" w:hAnsi="Book Antiqua" w:cs="宋体"/>
          <w:b/>
          <w:bCs/>
          <w:kern w:val="0"/>
          <w:sz w:val="24"/>
          <w:szCs w:val="24"/>
        </w:rPr>
        <w:t xml:space="preserve"> F</w:t>
      </w:r>
      <w:r w:rsidRPr="00696B13">
        <w:rPr>
          <w:rFonts w:ascii="Book Antiqua" w:eastAsia="宋体" w:hAnsi="Book Antiqua" w:cs="宋体"/>
          <w:kern w:val="0"/>
          <w:sz w:val="24"/>
          <w:szCs w:val="24"/>
        </w:rPr>
        <w:t xml:space="preserve">, </w:t>
      </w:r>
      <w:proofErr w:type="spellStart"/>
      <w:r w:rsidRPr="00696B13">
        <w:rPr>
          <w:rFonts w:ascii="Book Antiqua" w:eastAsia="宋体" w:hAnsi="Book Antiqua" w:cs="宋体"/>
          <w:kern w:val="0"/>
          <w:sz w:val="24"/>
          <w:szCs w:val="24"/>
        </w:rPr>
        <w:t>Gramenzi</w:t>
      </w:r>
      <w:proofErr w:type="spellEnd"/>
      <w:r w:rsidRPr="00696B13">
        <w:rPr>
          <w:rFonts w:ascii="Book Antiqua" w:eastAsia="宋体" w:hAnsi="Book Antiqua" w:cs="宋体"/>
          <w:kern w:val="0"/>
          <w:sz w:val="24"/>
          <w:szCs w:val="24"/>
        </w:rPr>
        <w:t xml:space="preserve"> A, </w:t>
      </w:r>
      <w:proofErr w:type="spellStart"/>
      <w:r w:rsidRPr="00696B13">
        <w:rPr>
          <w:rFonts w:ascii="Book Antiqua" w:eastAsia="宋体" w:hAnsi="Book Antiqua" w:cs="宋体"/>
          <w:kern w:val="0"/>
          <w:sz w:val="24"/>
          <w:szCs w:val="24"/>
        </w:rPr>
        <w:t>Santi</w:t>
      </w:r>
      <w:proofErr w:type="spellEnd"/>
      <w:r w:rsidRPr="00696B13">
        <w:rPr>
          <w:rFonts w:ascii="Book Antiqua" w:eastAsia="宋体" w:hAnsi="Book Antiqua" w:cs="宋体"/>
          <w:kern w:val="0"/>
          <w:sz w:val="24"/>
          <w:szCs w:val="24"/>
        </w:rPr>
        <w:t xml:space="preserve"> V, </w:t>
      </w:r>
      <w:proofErr w:type="spellStart"/>
      <w:r w:rsidRPr="00696B13">
        <w:rPr>
          <w:rFonts w:ascii="Book Antiqua" w:eastAsia="宋体" w:hAnsi="Book Antiqua" w:cs="宋体"/>
          <w:kern w:val="0"/>
          <w:sz w:val="24"/>
          <w:szCs w:val="24"/>
        </w:rPr>
        <w:t>Zambruni</w:t>
      </w:r>
      <w:proofErr w:type="spellEnd"/>
      <w:r w:rsidRPr="00696B13">
        <w:rPr>
          <w:rFonts w:ascii="Book Antiqua" w:eastAsia="宋体" w:hAnsi="Book Antiqua" w:cs="宋体"/>
          <w:kern w:val="0"/>
          <w:sz w:val="24"/>
          <w:szCs w:val="24"/>
        </w:rPr>
        <w:t xml:space="preserve"> A, Di </w:t>
      </w:r>
      <w:proofErr w:type="spellStart"/>
      <w:r w:rsidRPr="00696B13">
        <w:rPr>
          <w:rFonts w:ascii="Book Antiqua" w:eastAsia="宋体" w:hAnsi="Book Antiqua" w:cs="宋体"/>
          <w:kern w:val="0"/>
          <w:sz w:val="24"/>
          <w:szCs w:val="24"/>
        </w:rPr>
        <w:t>Micoli</w:t>
      </w:r>
      <w:proofErr w:type="spellEnd"/>
      <w:r w:rsidRPr="00696B13">
        <w:rPr>
          <w:rFonts w:ascii="Book Antiqua" w:eastAsia="宋体" w:hAnsi="Book Antiqua" w:cs="宋体"/>
          <w:kern w:val="0"/>
          <w:sz w:val="24"/>
          <w:szCs w:val="24"/>
        </w:rPr>
        <w:t xml:space="preserve"> A, </w:t>
      </w:r>
      <w:proofErr w:type="spellStart"/>
      <w:r w:rsidRPr="00696B13">
        <w:rPr>
          <w:rFonts w:ascii="Book Antiqua" w:eastAsia="宋体" w:hAnsi="Book Antiqua" w:cs="宋体"/>
          <w:kern w:val="0"/>
          <w:sz w:val="24"/>
          <w:szCs w:val="24"/>
        </w:rPr>
        <w:t>Frigerio</w:t>
      </w:r>
      <w:proofErr w:type="spellEnd"/>
      <w:r w:rsidRPr="00696B13">
        <w:rPr>
          <w:rFonts w:ascii="Book Antiqua" w:eastAsia="宋体" w:hAnsi="Book Antiqua" w:cs="宋体"/>
          <w:kern w:val="0"/>
          <w:sz w:val="24"/>
          <w:szCs w:val="24"/>
        </w:rPr>
        <w:t xml:space="preserve"> M, </w:t>
      </w:r>
      <w:proofErr w:type="spellStart"/>
      <w:r w:rsidRPr="00696B13">
        <w:rPr>
          <w:rFonts w:ascii="Book Antiqua" w:eastAsia="宋体" w:hAnsi="Book Antiqua" w:cs="宋体"/>
          <w:kern w:val="0"/>
          <w:sz w:val="24"/>
          <w:szCs w:val="24"/>
        </w:rPr>
        <w:t>Maraldi</w:t>
      </w:r>
      <w:proofErr w:type="spellEnd"/>
      <w:r w:rsidRPr="00696B13">
        <w:rPr>
          <w:rFonts w:ascii="Book Antiqua" w:eastAsia="宋体" w:hAnsi="Book Antiqua" w:cs="宋体"/>
          <w:kern w:val="0"/>
          <w:sz w:val="24"/>
          <w:szCs w:val="24"/>
        </w:rPr>
        <w:t xml:space="preserve"> F, Di </w:t>
      </w:r>
      <w:proofErr w:type="spellStart"/>
      <w:r w:rsidRPr="00696B13">
        <w:rPr>
          <w:rFonts w:ascii="Book Antiqua" w:eastAsia="宋体" w:hAnsi="Book Antiqua" w:cs="宋体"/>
          <w:kern w:val="0"/>
          <w:sz w:val="24"/>
          <w:szCs w:val="24"/>
        </w:rPr>
        <w:t>Nolfo</w:t>
      </w:r>
      <w:proofErr w:type="spellEnd"/>
      <w:r w:rsidRPr="00696B13">
        <w:rPr>
          <w:rFonts w:ascii="Book Antiqua" w:eastAsia="宋体" w:hAnsi="Book Antiqua" w:cs="宋体"/>
          <w:kern w:val="0"/>
          <w:sz w:val="24"/>
          <w:szCs w:val="24"/>
        </w:rPr>
        <w:t xml:space="preserve"> MA, Del </w:t>
      </w:r>
      <w:proofErr w:type="spellStart"/>
      <w:r w:rsidRPr="00696B13">
        <w:rPr>
          <w:rFonts w:ascii="Book Antiqua" w:eastAsia="宋体" w:hAnsi="Book Antiqua" w:cs="宋体"/>
          <w:kern w:val="0"/>
          <w:sz w:val="24"/>
          <w:szCs w:val="24"/>
        </w:rPr>
        <w:t>Poggio</w:t>
      </w:r>
      <w:proofErr w:type="spellEnd"/>
      <w:r w:rsidRPr="00696B13">
        <w:rPr>
          <w:rFonts w:ascii="Book Antiqua" w:eastAsia="宋体" w:hAnsi="Book Antiqua" w:cs="宋体"/>
          <w:kern w:val="0"/>
          <w:sz w:val="24"/>
          <w:szCs w:val="24"/>
        </w:rPr>
        <w:t xml:space="preserve"> P, </w:t>
      </w:r>
      <w:proofErr w:type="spellStart"/>
      <w:r w:rsidRPr="00696B13">
        <w:rPr>
          <w:rFonts w:ascii="Book Antiqua" w:eastAsia="宋体" w:hAnsi="Book Antiqua" w:cs="宋体"/>
          <w:kern w:val="0"/>
          <w:sz w:val="24"/>
          <w:szCs w:val="24"/>
        </w:rPr>
        <w:t>Benvegnù</w:t>
      </w:r>
      <w:proofErr w:type="spellEnd"/>
      <w:r w:rsidRPr="00696B13">
        <w:rPr>
          <w:rFonts w:ascii="Book Antiqua" w:eastAsia="宋体" w:hAnsi="Book Antiqua" w:cs="宋体"/>
          <w:kern w:val="0"/>
          <w:sz w:val="24"/>
          <w:szCs w:val="24"/>
        </w:rPr>
        <w:t xml:space="preserve"> L, </w:t>
      </w:r>
      <w:proofErr w:type="spellStart"/>
      <w:r w:rsidRPr="00696B13">
        <w:rPr>
          <w:rFonts w:ascii="Book Antiqua" w:eastAsia="宋体" w:hAnsi="Book Antiqua" w:cs="宋体"/>
          <w:kern w:val="0"/>
          <w:sz w:val="24"/>
          <w:szCs w:val="24"/>
        </w:rPr>
        <w:t>Rapaccini</w:t>
      </w:r>
      <w:proofErr w:type="spellEnd"/>
      <w:r w:rsidRPr="00696B13">
        <w:rPr>
          <w:rFonts w:ascii="Book Antiqua" w:eastAsia="宋体" w:hAnsi="Book Antiqua" w:cs="宋体"/>
          <w:kern w:val="0"/>
          <w:sz w:val="24"/>
          <w:szCs w:val="24"/>
        </w:rPr>
        <w:t xml:space="preserve"> G, </w:t>
      </w:r>
      <w:proofErr w:type="spellStart"/>
      <w:r w:rsidRPr="00696B13">
        <w:rPr>
          <w:rFonts w:ascii="Book Antiqua" w:eastAsia="宋体" w:hAnsi="Book Antiqua" w:cs="宋体"/>
          <w:kern w:val="0"/>
          <w:sz w:val="24"/>
          <w:szCs w:val="24"/>
        </w:rPr>
        <w:t>Farinati</w:t>
      </w:r>
      <w:proofErr w:type="spellEnd"/>
      <w:r w:rsidRPr="00696B13">
        <w:rPr>
          <w:rFonts w:ascii="Book Antiqua" w:eastAsia="宋体" w:hAnsi="Book Antiqua" w:cs="宋体"/>
          <w:kern w:val="0"/>
          <w:sz w:val="24"/>
          <w:szCs w:val="24"/>
        </w:rPr>
        <w:t xml:space="preserve"> F, </w:t>
      </w:r>
      <w:proofErr w:type="spellStart"/>
      <w:r w:rsidRPr="00696B13">
        <w:rPr>
          <w:rFonts w:ascii="Book Antiqua" w:eastAsia="宋体" w:hAnsi="Book Antiqua" w:cs="宋体"/>
          <w:kern w:val="0"/>
          <w:sz w:val="24"/>
          <w:szCs w:val="24"/>
        </w:rPr>
        <w:t>Zoli</w:t>
      </w:r>
      <w:proofErr w:type="spellEnd"/>
      <w:r w:rsidRPr="00696B13">
        <w:rPr>
          <w:rFonts w:ascii="Book Antiqua" w:eastAsia="宋体" w:hAnsi="Book Antiqua" w:cs="宋体"/>
          <w:kern w:val="0"/>
          <w:sz w:val="24"/>
          <w:szCs w:val="24"/>
        </w:rPr>
        <w:t xml:space="preserve"> M, </w:t>
      </w:r>
      <w:proofErr w:type="spellStart"/>
      <w:r w:rsidRPr="00696B13">
        <w:rPr>
          <w:rFonts w:ascii="Book Antiqua" w:eastAsia="宋体" w:hAnsi="Book Antiqua" w:cs="宋体"/>
          <w:kern w:val="0"/>
          <w:sz w:val="24"/>
          <w:szCs w:val="24"/>
        </w:rPr>
        <w:t>Borzio</w:t>
      </w:r>
      <w:proofErr w:type="spellEnd"/>
      <w:r w:rsidRPr="00696B13">
        <w:rPr>
          <w:rFonts w:ascii="Book Antiqua" w:eastAsia="宋体" w:hAnsi="Book Antiqua" w:cs="宋体"/>
          <w:kern w:val="0"/>
          <w:sz w:val="24"/>
          <w:szCs w:val="24"/>
        </w:rPr>
        <w:t xml:space="preserve"> F, </w:t>
      </w:r>
      <w:proofErr w:type="spellStart"/>
      <w:r w:rsidRPr="00696B13">
        <w:rPr>
          <w:rFonts w:ascii="Book Antiqua" w:eastAsia="宋体" w:hAnsi="Book Antiqua" w:cs="宋体"/>
          <w:kern w:val="0"/>
          <w:sz w:val="24"/>
          <w:szCs w:val="24"/>
        </w:rPr>
        <w:t>Giannini</w:t>
      </w:r>
      <w:proofErr w:type="spellEnd"/>
      <w:r w:rsidRPr="00696B13">
        <w:rPr>
          <w:rFonts w:ascii="Book Antiqua" w:eastAsia="宋体" w:hAnsi="Book Antiqua" w:cs="宋体"/>
          <w:kern w:val="0"/>
          <w:sz w:val="24"/>
          <w:szCs w:val="24"/>
        </w:rPr>
        <w:t xml:space="preserve"> EG, </w:t>
      </w:r>
      <w:proofErr w:type="spellStart"/>
      <w:r w:rsidRPr="00696B13">
        <w:rPr>
          <w:rFonts w:ascii="Book Antiqua" w:eastAsia="宋体" w:hAnsi="Book Antiqua" w:cs="宋体"/>
          <w:kern w:val="0"/>
          <w:sz w:val="24"/>
          <w:szCs w:val="24"/>
        </w:rPr>
        <w:t>Caturelli</w:t>
      </w:r>
      <w:proofErr w:type="spellEnd"/>
      <w:r w:rsidRPr="00696B13">
        <w:rPr>
          <w:rFonts w:ascii="Book Antiqua" w:eastAsia="宋体" w:hAnsi="Book Antiqua" w:cs="宋体"/>
          <w:kern w:val="0"/>
          <w:sz w:val="24"/>
          <w:szCs w:val="24"/>
        </w:rPr>
        <w:t xml:space="preserve"> E, </w:t>
      </w:r>
      <w:proofErr w:type="spellStart"/>
      <w:r w:rsidRPr="00696B13">
        <w:rPr>
          <w:rFonts w:ascii="Book Antiqua" w:eastAsia="宋体" w:hAnsi="Book Antiqua" w:cs="宋体"/>
          <w:kern w:val="0"/>
          <w:sz w:val="24"/>
          <w:szCs w:val="24"/>
        </w:rPr>
        <w:t>Bernardi</w:t>
      </w:r>
      <w:proofErr w:type="spellEnd"/>
      <w:r w:rsidRPr="00696B13">
        <w:rPr>
          <w:rFonts w:ascii="Book Antiqua" w:eastAsia="宋体" w:hAnsi="Book Antiqua" w:cs="宋体"/>
          <w:kern w:val="0"/>
          <w:sz w:val="24"/>
          <w:szCs w:val="24"/>
        </w:rPr>
        <w:t xml:space="preserve"> M, </w:t>
      </w:r>
      <w:proofErr w:type="spellStart"/>
      <w:r w:rsidRPr="00696B13">
        <w:rPr>
          <w:rFonts w:ascii="Book Antiqua" w:eastAsia="宋体" w:hAnsi="Book Antiqua" w:cs="宋体"/>
          <w:kern w:val="0"/>
          <w:sz w:val="24"/>
          <w:szCs w:val="24"/>
        </w:rPr>
        <w:t>Trevisani</w:t>
      </w:r>
      <w:proofErr w:type="spellEnd"/>
      <w:r w:rsidRPr="00696B13">
        <w:rPr>
          <w:rFonts w:ascii="Book Antiqua" w:eastAsia="宋体" w:hAnsi="Book Antiqua" w:cs="宋体"/>
          <w:kern w:val="0"/>
          <w:sz w:val="24"/>
          <w:szCs w:val="24"/>
        </w:rPr>
        <w:t xml:space="preserve"> F. Treatments for hepatocellular carcinoma in elderly patients are as effective as in younger patients: a 20-year </w:t>
      </w:r>
      <w:proofErr w:type="spellStart"/>
      <w:r w:rsidRPr="00696B13">
        <w:rPr>
          <w:rFonts w:ascii="Book Antiqua" w:eastAsia="宋体" w:hAnsi="Book Antiqua" w:cs="宋体"/>
          <w:kern w:val="0"/>
          <w:sz w:val="24"/>
          <w:szCs w:val="24"/>
        </w:rPr>
        <w:t>multicentre</w:t>
      </w:r>
      <w:proofErr w:type="spellEnd"/>
      <w:r w:rsidRPr="00696B13">
        <w:rPr>
          <w:rFonts w:ascii="Book Antiqua" w:eastAsia="宋体" w:hAnsi="Book Antiqua" w:cs="宋体"/>
          <w:kern w:val="0"/>
          <w:sz w:val="24"/>
          <w:szCs w:val="24"/>
        </w:rPr>
        <w:t xml:space="preserve"> experience. </w:t>
      </w:r>
      <w:r w:rsidRPr="00696B13">
        <w:rPr>
          <w:rFonts w:ascii="Book Antiqua" w:eastAsia="宋体" w:hAnsi="Book Antiqua" w:cs="宋体"/>
          <w:i/>
          <w:iCs/>
          <w:kern w:val="0"/>
          <w:sz w:val="24"/>
          <w:szCs w:val="24"/>
        </w:rPr>
        <w:t>Gut</w:t>
      </w:r>
      <w:r w:rsidRPr="00696B13">
        <w:rPr>
          <w:rFonts w:ascii="Book Antiqua" w:eastAsia="宋体" w:hAnsi="Book Antiqua" w:cs="宋体"/>
          <w:kern w:val="0"/>
          <w:sz w:val="24"/>
          <w:szCs w:val="24"/>
        </w:rPr>
        <w:t> 2010; </w:t>
      </w:r>
      <w:r w:rsidRPr="00696B13">
        <w:rPr>
          <w:rFonts w:ascii="Book Antiqua" w:eastAsia="宋体" w:hAnsi="Book Antiqua" w:cs="宋体"/>
          <w:b/>
          <w:bCs/>
          <w:kern w:val="0"/>
          <w:sz w:val="24"/>
          <w:szCs w:val="24"/>
        </w:rPr>
        <w:t>59</w:t>
      </w:r>
      <w:r w:rsidRPr="00696B13">
        <w:rPr>
          <w:rFonts w:ascii="Book Antiqua" w:eastAsia="宋体" w:hAnsi="Book Antiqua" w:cs="宋体"/>
          <w:kern w:val="0"/>
          <w:sz w:val="24"/>
          <w:szCs w:val="24"/>
        </w:rPr>
        <w:t>: 387-396 [PMID: 20207642 DOI: 10.1136/gut.2009.194217]</w:t>
      </w:r>
    </w:p>
    <w:p w:rsidR="00587BE8" w:rsidRPr="00696B13" w:rsidRDefault="00587BE8" w:rsidP="000F4AC4">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22 </w:t>
      </w:r>
      <w:r w:rsidRPr="00696B13">
        <w:rPr>
          <w:rFonts w:ascii="Book Antiqua" w:eastAsia="宋体" w:hAnsi="Book Antiqua" w:cs="宋体"/>
          <w:kern w:val="0"/>
          <w:sz w:val="24"/>
          <w:szCs w:val="24"/>
        </w:rPr>
        <w:t xml:space="preserve">NCCN Clinical Practice Guidelines in Oncology, </w:t>
      </w:r>
      <w:proofErr w:type="spellStart"/>
      <w:r w:rsidRPr="00696B13">
        <w:rPr>
          <w:rFonts w:ascii="Book Antiqua" w:eastAsia="宋体" w:hAnsi="Book Antiqua" w:cs="宋体"/>
          <w:kern w:val="0"/>
          <w:sz w:val="24"/>
          <w:szCs w:val="24"/>
        </w:rPr>
        <w:t>Hepatobiliary</w:t>
      </w:r>
      <w:proofErr w:type="spellEnd"/>
      <w:r w:rsidRPr="00696B13">
        <w:rPr>
          <w:rFonts w:ascii="Book Antiqua" w:eastAsia="宋体" w:hAnsi="Book Antiqua" w:cs="宋体"/>
          <w:kern w:val="0"/>
          <w:sz w:val="24"/>
          <w:szCs w:val="24"/>
        </w:rPr>
        <w:t xml:space="preserve"> cancers ver. 2.0, 2012</w:t>
      </w:r>
    </w:p>
    <w:p w:rsidR="00587BE8" w:rsidRPr="00696B13" w:rsidRDefault="00587BE8" w:rsidP="000F4AC4">
      <w:pPr>
        <w:widowControl/>
        <w:spacing w:line="360" w:lineRule="auto"/>
        <w:rPr>
          <w:rFonts w:ascii="Book Antiqua" w:eastAsia="宋体" w:hAnsi="Book Antiqua" w:cs="宋体"/>
          <w:kern w:val="0"/>
          <w:sz w:val="24"/>
          <w:szCs w:val="24"/>
        </w:rPr>
      </w:pPr>
      <w:r w:rsidRPr="00696B13">
        <w:rPr>
          <w:rFonts w:ascii="Book Antiqua" w:eastAsia="宋体" w:hAnsi="Book Antiqua" w:cs="宋体"/>
          <w:kern w:val="0"/>
          <w:sz w:val="24"/>
          <w:szCs w:val="24"/>
        </w:rPr>
        <w:t>23 </w:t>
      </w:r>
      <w:r w:rsidRPr="00696B13">
        <w:rPr>
          <w:rFonts w:ascii="Book Antiqua" w:eastAsia="宋体" w:hAnsi="Book Antiqua" w:cs="宋体"/>
          <w:b/>
          <w:bCs/>
          <w:kern w:val="0"/>
          <w:sz w:val="24"/>
          <w:szCs w:val="24"/>
        </w:rPr>
        <w:t>Sun Z</w:t>
      </w:r>
      <w:r w:rsidRPr="00696B13">
        <w:rPr>
          <w:rFonts w:ascii="Book Antiqua" w:eastAsia="宋体" w:hAnsi="Book Antiqua" w:cs="宋体"/>
          <w:kern w:val="0"/>
          <w:sz w:val="24"/>
          <w:szCs w:val="24"/>
        </w:rPr>
        <w:t xml:space="preserve">, Zhao Z, Li G, Dong S, Huang Z, Ye L, Liang H, </w:t>
      </w:r>
      <w:proofErr w:type="spellStart"/>
      <w:r w:rsidRPr="00696B13">
        <w:rPr>
          <w:rFonts w:ascii="Book Antiqua" w:eastAsia="宋体" w:hAnsi="Book Antiqua" w:cs="宋体"/>
          <w:kern w:val="0"/>
          <w:sz w:val="24"/>
          <w:szCs w:val="24"/>
        </w:rPr>
        <w:t>Qu</w:t>
      </w:r>
      <w:proofErr w:type="spellEnd"/>
      <w:r w:rsidRPr="00696B13">
        <w:rPr>
          <w:rFonts w:ascii="Book Antiqua" w:eastAsia="宋体" w:hAnsi="Book Antiqua" w:cs="宋体"/>
          <w:kern w:val="0"/>
          <w:sz w:val="24"/>
          <w:szCs w:val="24"/>
        </w:rPr>
        <w:t xml:space="preserve"> J, Ai X, Zhang W, Chen X. Relevance of two genes in the multidrug resistance of hepatocellular carcinoma: in vivo and clinical studies. </w:t>
      </w:r>
      <w:proofErr w:type="spellStart"/>
      <w:r w:rsidRPr="00696B13">
        <w:rPr>
          <w:rFonts w:ascii="Book Antiqua" w:eastAsia="宋体" w:hAnsi="Book Antiqua" w:cs="宋体"/>
          <w:i/>
          <w:iCs/>
          <w:kern w:val="0"/>
          <w:sz w:val="24"/>
          <w:szCs w:val="24"/>
        </w:rPr>
        <w:t>Tumori</w:t>
      </w:r>
      <w:proofErr w:type="spellEnd"/>
      <w:r w:rsidRPr="00696B13">
        <w:rPr>
          <w:rFonts w:ascii="Book Antiqua" w:eastAsia="宋体" w:hAnsi="Book Antiqua" w:cs="宋体"/>
          <w:kern w:val="0"/>
          <w:sz w:val="24"/>
          <w:szCs w:val="24"/>
        </w:rPr>
        <w:t> </w:t>
      </w:r>
      <w:r>
        <w:rPr>
          <w:rFonts w:ascii="Book Antiqua" w:eastAsia="宋体" w:hAnsi="Book Antiqua" w:cs="宋体"/>
          <w:kern w:val="0"/>
          <w:sz w:val="24"/>
          <w:szCs w:val="24"/>
        </w:rPr>
        <w:t>2010</w:t>
      </w:r>
      <w:r w:rsidRPr="00696B13">
        <w:rPr>
          <w:rFonts w:ascii="Book Antiqua" w:eastAsia="宋体" w:hAnsi="Book Antiqua" w:cs="宋体"/>
          <w:kern w:val="0"/>
          <w:sz w:val="24"/>
          <w:szCs w:val="24"/>
        </w:rPr>
        <w:t>; </w:t>
      </w:r>
      <w:r w:rsidRPr="00696B13">
        <w:rPr>
          <w:rFonts w:ascii="Book Antiqua" w:eastAsia="宋体" w:hAnsi="Book Antiqua" w:cs="宋体"/>
          <w:b/>
          <w:bCs/>
          <w:kern w:val="0"/>
          <w:sz w:val="24"/>
          <w:szCs w:val="24"/>
        </w:rPr>
        <w:t>96</w:t>
      </w:r>
      <w:r w:rsidRPr="00696B13">
        <w:rPr>
          <w:rFonts w:ascii="Book Antiqua" w:eastAsia="宋体" w:hAnsi="Book Antiqua" w:cs="宋体"/>
          <w:kern w:val="0"/>
          <w:sz w:val="24"/>
          <w:szCs w:val="24"/>
        </w:rPr>
        <w:t>: 90-96 [PMID: 20437864]</w:t>
      </w:r>
    </w:p>
    <w:p w:rsidR="00587BE8" w:rsidRPr="00696B13" w:rsidRDefault="00587BE8" w:rsidP="000F4AC4">
      <w:pPr>
        <w:widowControl/>
        <w:spacing w:line="360" w:lineRule="auto"/>
        <w:rPr>
          <w:rFonts w:ascii="Book Antiqua" w:eastAsia="宋体" w:hAnsi="Book Antiqua" w:cs="宋体"/>
          <w:kern w:val="0"/>
          <w:sz w:val="24"/>
          <w:szCs w:val="24"/>
        </w:rPr>
      </w:pPr>
      <w:r w:rsidRPr="00696B13">
        <w:rPr>
          <w:rFonts w:ascii="Book Antiqua" w:eastAsia="宋体" w:hAnsi="Book Antiqua" w:cs="宋体"/>
          <w:kern w:val="0"/>
          <w:sz w:val="24"/>
          <w:szCs w:val="24"/>
        </w:rPr>
        <w:t>24 </w:t>
      </w:r>
      <w:r w:rsidRPr="00696B13">
        <w:rPr>
          <w:rFonts w:ascii="Book Antiqua" w:eastAsia="宋体" w:hAnsi="Book Antiqua" w:cs="宋体"/>
          <w:b/>
          <w:bCs/>
          <w:kern w:val="0"/>
          <w:sz w:val="24"/>
          <w:szCs w:val="24"/>
        </w:rPr>
        <w:t>Li G</w:t>
      </w:r>
      <w:r w:rsidRPr="00696B13">
        <w:rPr>
          <w:rFonts w:ascii="Book Antiqua" w:eastAsia="宋体" w:hAnsi="Book Antiqua" w:cs="宋体"/>
          <w:kern w:val="0"/>
          <w:sz w:val="24"/>
          <w:szCs w:val="24"/>
        </w:rPr>
        <w:t xml:space="preserve">, Dong S, </w:t>
      </w:r>
      <w:proofErr w:type="spellStart"/>
      <w:r w:rsidRPr="00696B13">
        <w:rPr>
          <w:rFonts w:ascii="Book Antiqua" w:eastAsia="宋体" w:hAnsi="Book Antiqua" w:cs="宋体"/>
          <w:kern w:val="0"/>
          <w:sz w:val="24"/>
          <w:szCs w:val="24"/>
        </w:rPr>
        <w:t>Qu</w:t>
      </w:r>
      <w:proofErr w:type="spellEnd"/>
      <w:r w:rsidRPr="00696B13">
        <w:rPr>
          <w:rFonts w:ascii="Book Antiqua" w:eastAsia="宋体" w:hAnsi="Book Antiqua" w:cs="宋体"/>
          <w:kern w:val="0"/>
          <w:sz w:val="24"/>
          <w:szCs w:val="24"/>
        </w:rPr>
        <w:t xml:space="preserve"> J, Sun Z, Huang Z, Ye L, Liang H, Ai X, Zhang W, Chen X. Synergism of hydroxyapatite nanoparticles and recombinant mutant human </w:t>
      </w:r>
      <w:proofErr w:type="spellStart"/>
      <w:r w:rsidRPr="00696B13">
        <w:rPr>
          <w:rFonts w:ascii="Book Antiqua" w:eastAsia="宋体" w:hAnsi="Book Antiqua" w:cs="宋体"/>
          <w:kern w:val="0"/>
          <w:sz w:val="24"/>
          <w:szCs w:val="24"/>
        </w:rPr>
        <w:t>tumour</w:t>
      </w:r>
      <w:proofErr w:type="spellEnd"/>
      <w:r w:rsidRPr="00696B13">
        <w:rPr>
          <w:rFonts w:ascii="Book Antiqua" w:eastAsia="宋体" w:hAnsi="Book Antiqua" w:cs="宋体"/>
          <w:kern w:val="0"/>
          <w:sz w:val="24"/>
          <w:szCs w:val="24"/>
        </w:rPr>
        <w:t xml:space="preserve"> necrosis factor-alpha in chemotherapy of multidrug-resistant hepatocellular carcinoma. </w:t>
      </w:r>
      <w:r w:rsidRPr="00696B13">
        <w:rPr>
          <w:rFonts w:ascii="Book Antiqua" w:eastAsia="宋体" w:hAnsi="Book Antiqua" w:cs="宋体"/>
          <w:i/>
          <w:iCs/>
          <w:kern w:val="0"/>
          <w:sz w:val="24"/>
          <w:szCs w:val="24"/>
        </w:rPr>
        <w:t xml:space="preserve">Liver </w:t>
      </w:r>
      <w:proofErr w:type="spellStart"/>
      <w:r w:rsidRPr="00696B13">
        <w:rPr>
          <w:rFonts w:ascii="Book Antiqua" w:eastAsia="宋体" w:hAnsi="Book Antiqua" w:cs="宋体"/>
          <w:i/>
          <w:iCs/>
          <w:kern w:val="0"/>
          <w:sz w:val="24"/>
          <w:szCs w:val="24"/>
        </w:rPr>
        <w:t>Int</w:t>
      </w:r>
      <w:proofErr w:type="spellEnd"/>
      <w:r w:rsidRPr="00696B13">
        <w:rPr>
          <w:rFonts w:ascii="Book Antiqua" w:eastAsia="宋体" w:hAnsi="Book Antiqua" w:cs="宋体"/>
          <w:kern w:val="0"/>
          <w:sz w:val="24"/>
          <w:szCs w:val="24"/>
        </w:rPr>
        <w:t> 2010; </w:t>
      </w:r>
      <w:r w:rsidRPr="00696B13">
        <w:rPr>
          <w:rFonts w:ascii="Book Antiqua" w:eastAsia="宋体" w:hAnsi="Book Antiqua" w:cs="宋体"/>
          <w:b/>
          <w:bCs/>
          <w:kern w:val="0"/>
          <w:sz w:val="24"/>
          <w:szCs w:val="24"/>
        </w:rPr>
        <w:t>30</w:t>
      </w:r>
      <w:r w:rsidRPr="00696B13">
        <w:rPr>
          <w:rFonts w:ascii="Book Antiqua" w:eastAsia="宋体" w:hAnsi="Book Antiqua" w:cs="宋体"/>
          <w:kern w:val="0"/>
          <w:sz w:val="24"/>
          <w:szCs w:val="24"/>
        </w:rPr>
        <w:t>: 585-592 [PMID: 19780956 DOI: 10.1111/j.1478-3231.2009.02113.x]</w:t>
      </w:r>
    </w:p>
    <w:p w:rsidR="00587BE8" w:rsidRPr="00696B13" w:rsidRDefault="00587BE8" w:rsidP="000F4AC4">
      <w:pPr>
        <w:widowControl/>
        <w:spacing w:line="360" w:lineRule="auto"/>
        <w:rPr>
          <w:rFonts w:ascii="Book Antiqua" w:eastAsia="宋体" w:hAnsi="Book Antiqua" w:cs="宋体"/>
          <w:kern w:val="0"/>
          <w:sz w:val="24"/>
          <w:szCs w:val="24"/>
        </w:rPr>
      </w:pPr>
      <w:proofErr w:type="gramStart"/>
      <w:r w:rsidRPr="00696B13">
        <w:rPr>
          <w:rFonts w:ascii="Book Antiqua" w:eastAsia="宋体" w:hAnsi="Book Antiqua" w:cs="宋体"/>
          <w:kern w:val="0"/>
          <w:sz w:val="24"/>
          <w:szCs w:val="24"/>
        </w:rPr>
        <w:t>25 </w:t>
      </w:r>
      <w:r w:rsidRPr="00696B13">
        <w:rPr>
          <w:rFonts w:ascii="Book Antiqua" w:eastAsia="宋体" w:hAnsi="Book Antiqua" w:cs="宋体"/>
          <w:b/>
          <w:bCs/>
          <w:kern w:val="0"/>
          <w:sz w:val="24"/>
          <w:szCs w:val="24"/>
        </w:rPr>
        <w:t>Wakamatsu T</w:t>
      </w:r>
      <w:r w:rsidRPr="00696B13">
        <w:rPr>
          <w:rFonts w:ascii="Book Antiqua" w:eastAsia="宋体" w:hAnsi="Book Antiqua" w:cs="宋体"/>
          <w:kern w:val="0"/>
          <w:sz w:val="24"/>
          <w:szCs w:val="24"/>
        </w:rPr>
        <w:t xml:space="preserve">, </w:t>
      </w:r>
      <w:proofErr w:type="spellStart"/>
      <w:r w:rsidRPr="00696B13">
        <w:rPr>
          <w:rFonts w:ascii="Book Antiqua" w:eastAsia="宋体" w:hAnsi="Book Antiqua" w:cs="宋体"/>
          <w:kern w:val="0"/>
          <w:sz w:val="24"/>
          <w:szCs w:val="24"/>
        </w:rPr>
        <w:t>Nakahashi</w:t>
      </w:r>
      <w:proofErr w:type="spellEnd"/>
      <w:r w:rsidRPr="00696B13">
        <w:rPr>
          <w:rFonts w:ascii="Book Antiqua" w:eastAsia="宋体" w:hAnsi="Book Antiqua" w:cs="宋体"/>
          <w:kern w:val="0"/>
          <w:sz w:val="24"/>
          <w:szCs w:val="24"/>
        </w:rPr>
        <w:t xml:space="preserve"> Y, </w:t>
      </w:r>
      <w:proofErr w:type="spellStart"/>
      <w:r w:rsidRPr="00696B13">
        <w:rPr>
          <w:rFonts w:ascii="Book Antiqua" w:eastAsia="宋体" w:hAnsi="Book Antiqua" w:cs="宋体"/>
          <w:kern w:val="0"/>
          <w:sz w:val="24"/>
          <w:szCs w:val="24"/>
        </w:rPr>
        <w:t>Hachimine</w:t>
      </w:r>
      <w:proofErr w:type="spellEnd"/>
      <w:r w:rsidRPr="00696B13">
        <w:rPr>
          <w:rFonts w:ascii="Book Antiqua" w:eastAsia="宋体" w:hAnsi="Book Antiqua" w:cs="宋体"/>
          <w:kern w:val="0"/>
          <w:sz w:val="24"/>
          <w:szCs w:val="24"/>
        </w:rPr>
        <w:t xml:space="preserve"> D, Seki T, Okazaki K.</w:t>
      </w:r>
      <w:proofErr w:type="gramEnd"/>
      <w:r w:rsidRPr="00696B13">
        <w:rPr>
          <w:rFonts w:ascii="Book Antiqua" w:eastAsia="宋体" w:hAnsi="Book Antiqua" w:cs="宋体"/>
          <w:kern w:val="0"/>
          <w:sz w:val="24"/>
          <w:szCs w:val="24"/>
        </w:rPr>
        <w:t xml:space="preserve"> The combination of glycyrrhizin and lamivudine can reverse the </w:t>
      </w:r>
      <w:proofErr w:type="spellStart"/>
      <w:r w:rsidRPr="00696B13">
        <w:rPr>
          <w:rFonts w:ascii="Book Antiqua" w:eastAsia="宋体" w:hAnsi="Book Antiqua" w:cs="宋体"/>
          <w:kern w:val="0"/>
          <w:sz w:val="24"/>
          <w:szCs w:val="24"/>
        </w:rPr>
        <w:t>cisplatin</w:t>
      </w:r>
      <w:proofErr w:type="spellEnd"/>
      <w:r w:rsidRPr="00696B13">
        <w:rPr>
          <w:rFonts w:ascii="Book Antiqua" w:eastAsia="宋体" w:hAnsi="Book Antiqua" w:cs="宋体"/>
          <w:kern w:val="0"/>
          <w:sz w:val="24"/>
          <w:szCs w:val="24"/>
        </w:rPr>
        <w:t xml:space="preserve"> resistance in hepatocellular </w:t>
      </w:r>
      <w:r w:rsidRPr="00696B13">
        <w:rPr>
          <w:rFonts w:ascii="Book Antiqua" w:eastAsia="宋体" w:hAnsi="Book Antiqua" w:cs="宋体"/>
          <w:kern w:val="0"/>
          <w:sz w:val="24"/>
          <w:szCs w:val="24"/>
        </w:rPr>
        <w:lastRenderedPageBreak/>
        <w:t>carcinoma cells through inhibition of multidrug resistance-associated proteins. </w:t>
      </w:r>
      <w:proofErr w:type="spellStart"/>
      <w:r w:rsidRPr="00696B13">
        <w:rPr>
          <w:rFonts w:ascii="Book Antiqua" w:eastAsia="宋体" w:hAnsi="Book Antiqua" w:cs="宋体"/>
          <w:i/>
          <w:iCs/>
          <w:kern w:val="0"/>
          <w:sz w:val="24"/>
          <w:szCs w:val="24"/>
        </w:rPr>
        <w:t>Int</w:t>
      </w:r>
      <w:proofErr w:type="spellEnd"/>
      <w:r w:rsidRPr="00696B13">
        <w:rPr>
          <w:rFonts w:ascii="Book Antiqua" w:eastAsia="宋体" w:hAnsi="Book Antiqua" w:cs="宋体"/>
          <w:i/>
          <w:iCs/>
          <w:kern w:val="0"/>
          <w:sz w:val="24"/>
          <w:szCs w:val="24"/>
        </w:rPr>
        <w:t xml:space="preserve"> J </w:t>
      </w:r>
      <w:proofErr w:type="spellStart"/>
      <w:r w:rsidRPr="00696B13">
        <w:rPr>
          <w:rFonts w:ascii="Book Antiqua" w:eastAsia="宋体" w:hAnsi="Book Antiqua" w:cs="宋体"/>
          <w:i/>
          <w:iCs/>
          <w:kern w:val="0"/>
          <w:sz w:val="24"/>
          <w:szCs w:val="24"/>
        </w:rPr>
        <w:t>Oncol</w:t>
      </w:r>
      <w:proofErr w:type="spellEnd"/>
      <w:r w:rsidRPr="00696B13">
        <w:rPr>
          <w:rFonts w:ascii="Book Antiqua" w:eastAsia="宋体" w:hAnsi="Book Antiqua" w:cs="宋体"/>
          <w:kern w:val="0"/>
          <w:sz w:val="24"/>
          <w:szCs w:val="24"/>
        </w:rPr>
        <w:t> 2007; </w:t>
      </w:r>
      <w:r w:rsidRPr="00696B13">
        <w:rPr>
          <w:rFonts w:ascii="Book Antiqua" w:eastAsia="宋体" w:hAnsi="Book Antiqua" w:cs="宋体"/>
          <w:b/>
          <w:bCs/>
          <w:kern w:val="0"/>
          <w:sz w:val="24"/>
          <w:szCs w:val="24"/>
        </w:rPr>
        <w:t>31</w:t>
      </w:r>
      <w:r w:rsidRPr="00696B13">
        <w:rPr>
          <w:rFonts w:ascii="Book Antiqua" w:eastAsia="宋体" w:hAnsi="Book Antiqua" w:cs="宋体"/>
          <w:kern w:val="0"/>
          <w:sz w:val="24"/>
          <w:szCs w:val="24"/>
        </w:rPr>
        <w:t>: 1465-1472 [PMID: 17982673]</w:t>
      </w:r>
    </w:p>
    <w:p w:rsidR="00587BE8" w:rsidRPr="00696B13" w:rsidRDefault="00587BE8" w:rsidP="00A202C7">
      <w:pPr>
        <w:spacing w:line="360" w:lineRule="auto"/>
        <w:jc w:val="right"/>
        <w:rPr>
          <w:rFonts w:ascii="Book Antiqua" w:hAnsi="Book Antiqua"/>
        </w:rPr>
      </w:pPr>
    </w:p>
    <w:p w:rsidR="00587BE8" w:rsidRDefault="00587BE8" w:rsidP="00A202C7">
      <w:pPr>
        <w:spacing w:line="360" w:lineRule="auto"/>
        <w:jc w:val="right"/>
        <w:rPr>
          <w:rFonts w:ascii="Book Antiqua" w:eastAsia="宋体" w:hAnsi="Book Antiqua"/>
          <w:b/>
          <w:bCs/>
          <w:sz w:val="24"/>
          <w:lang w:eastAsia="zh-CN"/>
        </w:rPr>
      </w:pPr>
      <w:bookmarkStart w:id="12" w:name="OLE_LINK11"/>
      <w:bookmarkStart w:id="13" w:name="OLE_LINK12"/>
      <w:bookmarkStart w:id="14" w:name="OLE_LINK36"/>
      <w:bookmarkStart w:id="15" w:name="OLE_LINK37"/>
      <w:bookmarkStart w:id="16" w:name="OLE_LINK20"/>
      <w:bookmarkStart w:id="17" w:name="OLE_LINK80"/>
      <w:bookmarkStart w:id="18" w:name="OLE_LINK85"/>
      <w:bookmarkStart w:id="19" w:name="OLE_LINK194"/>
      <w:bookmarkStart w:id="20" w:name="OLE_LINK118"/>
      <w:bookmarkStart w:id="21" w:name="OLE_LINK159"/>
      <w:r w:rsidRPr="005A2E44">
        <w:rPr>
          <w:rStyle w:val="ac"/>
          <w:rFonts w:ascii="Book Antiqua" w:hAnsi="Book Antiqua"/>
          <w:bCs/>
          <w:noProof/>
          <w:sz w:val="24"/>
          <w:szCs w:val="24"/>
        </w:rPr>
        <w:t>P-Reviewer</w:t>
      </w:r>
      <w:bookmarkEnd w:id="12"/>
      <w:bookmarkEnd w:id="13"/>
      <w:r w:rsidRPr="005A2E44">
        <w:rPr>
          <w:rStyle w:val="ac"/>
          <w:rFonts w:ascii="Book Antiqua" w:eastAsia="宋体" w:hAnsi="Book Antiqua"/>
          <w:bCs/>
          <w:noProof/>
          <w:sz w:val="24"/>
          <w:szCs w:val="24"/>
          <w:lang w:eastAsia="zh-CN"/>
        </w:rPr>
        <w:t>s</w:t>
      </w:r>
      <w:r w:rsidRPr="005A2E44">
        <w:rPr>
          <w:rFonts w:ascii="Book Antiqua" w:hAnsi="Book Antiqua"/>
          <w:b/>
          <w:bCs/>
          <w:sz w:val="24"/>
        </w:rPr>
        <w:t xml:space="preserve"> </w:t>
      </w:r>
      <w:r w:rsidRPr="005A2E44">
        <w:rPr>
          <w:rFonts w:ascii="Book Antiqua" w:hAnsi="Book Antiqua"/>
          <w:bCs/>
          <w:sz w:val="24"/>
        </w:rPr>
        <w:t>Dash S</w:t>
      </w:r>
      <w:r w:rsidRPr="005A2E44">
        <w:rPr>
          <w:rFonts w:ascii="Book Antiqua" w:eastAsia="宋体" w:hAnsi="Book Antiqua"/>
          <w:bCs/>
          <w:sz w:val="24"/>
          <w:lang w:eastAsia="zh-CN"/>
        </w:rPr>
        <w:t xml:space="preserve">, Wirth S </w:t>
      </w:r>
      <w:r w:rsidRPr="005A2E44">
        <w:rPr>
          <w:rFonts w:ascii="Book Antiqua" w:hAnsi="Book Antiqua"/>
          <w:bCs/>
          <w:sz w:val="24"/>
        </w:rPr>
        <w:t xml:space="preserve"> </w:t>
      </w:r>
      <w:r w:rsidRPr="005A2E44">
        <w:rPr>
          <w:rFonts w:ascii="Book Antiqua" w:hAnsi="Book Antiqua"/>
          <w:b/>
          <w:bCs/>
          <w:sz w:val="24"/>
        </w:rPr>
        <w:t xml:space="preserve">         S-Editor </w:t>
      </w:r>
      <w:r w:rsidRPr="005A2E44">
        <w:rPr>
          <w:rFonts w:ascii="Book Antiqua" w:hAnsi="Book Antiqua"/>
          <w:bCs/>
          <w:sz w:val="24"/>
        </w:rPr>
        <w:t xml:space="preserve">Wen LL  </w:t>
      </w:r>
      <w:r w:rsidRPr="005A2E44">
        <w:rPr>
          <w:rFonts w:ascii="Book Antiqua" w:hAnsi="Book Antiqua"/>
          <w:b/>
          <w:bCs/>
          <w:sz w:val="24"/>
        </w:rPr>
        <w:t xml:space="preserve">         </w:t>
      </w:r>
      <w:r w:rsidRPr="005A2E44">
        <w:rPr>
          <w:rFonts w:ascii="Book Antiqua" w:hAnsi="Book Antiqua"/>
          <w:sz w:val="24"/>
        </w:rPr>
        <w:t xml:space="preserve">  </w:t>
      </w:r>
      <w:r w:rsidRPr="005A2E44">
        <w:rPr>
          <w:rFonts w:ascii="Book Antiqua" w:hAnsi="Book Antiqua"/>
          <w:b/>
          <w:bCs/>
          <w:sz w:val="24"/>
        </w:rPr>
        <w:t xml:space="preserve">L-Editor                </w:t>
      </w:r>
      <w:r w:rsidRPr="005A2E44">
        <w:rPr>
          <w:rFonts w:ascii="Book Antiqua" w:hAnsi="Book Antiqua"/>
          <w:sz w:val="24"/>
        </w:rPr>
        <w:t xml:space="preserve">  </w:t>
      </w:r>
      <w:r w:rsidRPr="005A2E44">
        <w:rPr>
          <w:rFonts w:ascii="Book Antiqua" w:hAnsi="Book Antiqua"/>
          <w:b/>
          <w:bCs/>
          <w:sz w:val="24"/>
        </w:rPr>
        <w:t>E-Editor</w:t>
      </w:r>
      <w:bookmarkEnd w:id="14"/>
      <w:bookmarkEnd w:id="15"/>
      <w:bookmarkEnd w:id="16"/>
      <w:bookmarkEnd w:id="17"/>
      <w:bookmarkEnd w:id="18"/>
      <w:bookmarkEnd w:id="19"/>
      <w:bookmarkEnd w:id="20"/>
      <w:bookmarkEnd w:id="21"/>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Default="00587BE8" w:rsidP="00774B5B">
      <w:pPr>
        <w:spacing w:line="360" w:lineRule="auto"/>
        <w:rPr>
          <w:rFonts w:ascii="Book Antiqua" w:eastAsia="宋体" w:hAnsi="Book Antiqua"/>
          <w:b/>
          <w:bCs/>
          <w:sz w:val="24"/>
          <w:lang w:eastAsia="zh-CN"/>
        </w:rPr>
      </w:pPr>
    </w:p>
    <w:p w:rsidR="00587BE8" w:rsidRPr="00774B5B" w:rsidRDefault="00587BE8" w:rsidP="00774B5B">
      <w:pPr>
        <w:spacing w:line="360" w:lineRule="auto"/>
        <w:rPr>
          <w:rFonts w:ascii="Book Antiqua" w:eastAsia="宋体" w:hAnsi="Book Antiqua"/>
          <w:b/>
          <w:sz w:val="24"/>
          <w:szCs w:val="24"/>
          <w:lang w:eastAsia="zh-CN"/>
        </w:rPr>
      </w:pPr>
    </w:p>
    <w:p w:rsidR="00587BE8" w:rsidRPr="005A2E44" w:rsidRDefault="00587BE8" w:rsidP="009C1F6B">
      <w:pPr>
        <w:wordWrap/>
        <w:adjustRightInd w:val="0"/>
        <w:snapToGrid w:val="0"/>
        <w:spacing w:line="360" w:lineRule="auto"/>
        <w:rPr>
          <w:rFonts w:ascii="Book Antiqua" w:hAnsi="Book Antiqua"/>
          <w:b/>
          <w:sz w:val="24"/>
          <w:szCs w:val="24"/>
        </w:rPr>
      </w:pPr>
    </w:p>
    <w:p w:rsidR="00587BE8" w:rsidRPr="005A2E44" w:rsidRDefault="00592F25" w:rsidP="009C1F6B">
      <w:pPr>
        <w:wordWrap/>
        <w:adjustRightInd w:val="0"/>
        <w:snapToGrid w:val="0"/>
        <w:spacing w:line="360" w:lineRule="auto"/>
        <w:rPr>
          <w:rFonts w:ascii="Book Antiqua" w:eastAsia="Times New Roman" w:hAnsi="Book Antiqua"/>
          <w:sz w:val="24"/>
          <w:szCs w:val="24"/>
        </w:rPr>
      </w:pPr>
      <w:r>
        <w:rPr>
          <w:rFonts w:ascii="Book Antiqua" w:hAnsi="Book Antiqua"/>
          <w:noProof/>
          <w:sz w:val="24"/>
          <w:szCs w:val="24"/>
          <w:lang w:eastAsia="zh-CN"/>
        </w:rPr>
        <mc:AlternateContent>
          <mc:Choice Requires="wpg">
            <w:drawing>
              <wp:inline distT="0" distB="0" distL="0" distR="0" wp14:anchorId="111F7CD0" wp14:editId="0003F36F">
                <wp:extent cx="5731510" cy="2803525"/>
                <wp:effectExtent l="0" t="0" r="2540" b="0"/>
                <wp:docPr id="6" name="그룹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2803525"/>
                          <a:chOff x="1307" y="9087"/>
                          <a:chExt cx="89057" cy="35600"/>
                        </a:xfrm>
                      </wpg:grpSpPr>
                      <pic:pic xmlns:pic="http://schemas.openxmlformats.org/drawingml/2006/picture">
                        <pic:nvPicPr>
                          <pic:cNvPr id="7"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07" y="9087"/>
                            <a:ext cx="44413" cy="35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6169" y="9087"/>
                            <a:ext cx="44195" cy="35426"/>
                          </a:xfrm>
                          <a:prstGeom prst="rect">
                            <a:avLst/>
                          </a:prstGeom>
                          <a:noFill/>
                          <a:extLst>
                            <a:ext uri="{909E8E84-426E-40DD-AFC4-6F175D3DCCD1}">
                              <a14:hiddenFill xmlns:a14="http://schemas.microsoft.com/office/drawing/2010/main">
                                <a:solidFill>
                                  <a:srgbClr val="FFFFFF"/>
                                </a:solidFill>
                              </a14:hiddenFill>
                            </a:ext>
                          </a:extLst>
                        </pic:spPr>
                      </pic:pic>
                      <wps:wsp>
                        <wps:cNvPr id="9" name="TextBox 6"/>
                        <wps:cNvSpPr txBox="1">
                          <a:spLocks noChangeArrowheads="1"/>
                        </wps:cNvSpPr>
                        <wps:spPr bwMode="auto">
                          <a:xfrm>
                            <a:off x="24385" y="22045"/>
                            <a:ext cx="9103" cy="3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BE8" w:rsidRPr="00ED6FAC" w:rsidRDefault="00587BE8" w:rsidP="009C1F6B">
                              <w:pPr>
                                <w:pStyle w:val="aa"/>
                                <w:wordWrap w:val="0"/>
                                <w:spacing w:before="0" w:beforeAutospacing="0" w:after="0" w:afterAutospacing="0"/>
                                <w:rPr>
                                  <w:rFonts w:ascii="Malgun Gothic" w:eastAsia="Malgun Gothic" w:hAnsi="Malgun Gothic" w:cs="Times New Roman"/>
                                  <w:sz w:val="16"/>
                                  <w:szCs w:val="16"/>
                                </w:rPr>
                              </w:pPr>
                              <w:r w:rsidRPr="00ED6FAC">
                                <w:rPr>
                                  <w:rFonts w:ascii="Malgun Gothic" w:eastAsia="Malgun Gothic" w:hAnsi="Malgun Gothic" w:cs="Times New Roman"/>
                                  <w:color w:val="000000"/>
                                  <w:kern w:val="24"/>
                                  <w:sz w:val="16"/>
                                  <w:szCs w:val="16"/>
                                </w:rPr>
                                <w:t>P&lt;0.001</w:t>
                              </w:r>
                            </w:p>
                          </w:txbxContent>
                        </wps:txbx>
                        <wps:bodyPr rot="0" vert="horz" wrap="square" lIns="91440" tIns="45720" rIns="91440" bIns="45720" anchor="t" anchorCtr="0" upright="1">
                          <a:noAutofit/>
                        </wps:bodyPr>
                      </wps:wsp>
                      <wps:wsp>
                        <wps:cNvPr id="10" name="TextBox 8"/>
                        <wps:cNvSpPr txBox="1">
                          <a:spLocks noChangeArrowheads="1"/>
                        </wps:cNvSpPr>
                        <wps:spPr bwMode="auto">
                          <a:xfrm>
                            <a:off x="70198" y="21326"/>
                            <a:ext cx="8802" cy="3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BE8" w:rsidRDefault="00587BE8" w:rsidP="009C1F6B">
                              <w:pPr>
                                <w:pStyle w:val="aa"/>
                                <w:wordWrap w:val="0"/>
                                <w:spacing w:before="0" w:beforeAutospacing="0" w:after="0" w:afterAutospacing="0"/>
                                <w:rPr>
                                  <w:sz w:val="16"/>
                                  <w:szCs w:val="16"/>
                                </w:rPr>
                              </w:pPr>
                              <w:r w:rsidRPr="00ED6FAC">
                                <w:rPr>
                                  <w:rFonts w:ascii="Malgun Gothic" w:eastAsia="Malgun Gothic" w:hAnsi="Malgun Gothic" w:cs="Times New Roman"/>
                                  <w:color w:val="000000"/>
                                  <w:kern w:val="24"/>
                                  <w:sz w:val="16"/>
                                  <w:szCs w:val="16"/>
                                </w:rPr>
                                <w:t>P&lt;0.001</w:t>
                              </w:r>
                            </w:p>
                          </w:txbxContent>
                        </wps:txbx>
                        <wps:bodyPr rot="0" vert="horz" wrap="square" lIns="91440" tIns="45720" rIns="91440" bIns="45720" anchor="t" anchorCtr="0" upright="1">
                          <a:noAutofit/>
                        </wps:bodyPr>
                      </wps:wsp>
                    </wpg:wgp>
                  </a:graphicData>
                </a:graphic>
              </wp:inline>
            </w:drawing>
          </mc:Choice>
          <mc:Fallback>
            <w:pict>
              <v:group id="그룹 1" o:spid="_x0000_s1026" style="width:451.3pt;height:220.75pt;mso-position-horizontal-relative:char;mso-position-vertical-relative:line" coordorigin="1307,9087" coordsize="89057,3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307;top:9087;width:44413;height:35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3oUzDAAAA2gAAAA8AAABkcnMvZG93bnJldi54bWxEj0GLwjAUhO+C/yE8wYto6iJuqUZZFoQ9&#10;1AV1Qb09mmdbbV5KE7X+e7MgeBxm5htmvmxNJW7UuNKygvEoAkGcWV1yruBvtxrGIJxH1lhZJgUP&#10;crBcdDtzTLS984ZuW5+LAGGXoILC+zqR0mUFGXQjWxMH72Qbgz7IJpe6wXuAm0p+RNFUGiw5LBRY&#10;03dB2WV7NQrc3qXpeZKuD+cIB8fUD+IT/SrV77VfMxCeWv8Ov9o/WsEn/F8JN0A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zehTMMAAADaAAAADwAAAAAAAAAAAAAAAACf&#10;AgAAZHJzL2Rvd25yZXYueG1sUEsFBgAAAAAEAAQA9wAAAI8DAAAAAA==&#10;">
                  <v:imagedata r:id="rId11" o:title=""/>
                </v:shape>
                <v:shape id="Picture 3" o:spid="_x0000_s1028" type="#_x0000_t75" style="position:absolute;left:46169;top:9087;width:44195;height:35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">
                  <v:imagedata r:id="rId12" o:title=""/>
                </v:shape>
                <v:shapetype id="_x0000_t202" coordsize="21600,21600" o:spt="202" path="m,l,21600r21600,l21600,xe">
                  <v:stroke joinstyle="miter"/>
                  <v:path gradientshapeok="t" o:connecttype="rect"/>
                </v:shapetype>
                <v:shape id="TextBox 6" o:spid="_x0000_s1029" type="#_x0000_t202" style="position:absolute;left:24385;top:22045;width:9103;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87BE8" w:rsidRPr="00ED6FAC" w:rsidRDefault="00587BE8" w:rsidP="009C1F6B">
                        <w:pPr>
                          <w:pStyle w:val="aa"/>
                          <w:wordWrap w:val="0"/>
                          <w:spacing w:before="0" w:beforeAutospacing="0" w:after="0" w:afterAutospacing="0"/>
                          <w:rPr>
                            <w:rFonts w:ascii="Malgun Gothic" w:eastAsia="Malgun Gothic" w:hAnsi="Malgun Gothic" w:cs="Times New Roman"/>
                            <w:sz w:val="16"/>
                            <w:szCs w:val="16"/>
                          </w:rPr>
                        </w:pPr>
                        <w:r w:rsidRPr="00ED6FAC">
                          <w:rPr>
                            <w:rFonts w:ascii="Malgun Gothic" w:eastAsia="Malgun Gothic" w:hAnsi="Malgun Gothic" w:cs="Times New Roman"/>
                            <w:color w:val="000000"/>
                            <w:kern w:val="24"/>
                            <w:sz w:val="16"/>
                            <w:szCs w:val="16"/>
                          </w:rPr>
                          <w:t>P&lt;0.001</w:t>
                        </w:r>
                      </w:p>
                    </w:txbxContent>
                  </v:textbox>
                </v:shape>
                <v:shape id="TextBox 8" o:spid="_x0000_s1030" type="#_x0000_t202" style="position:absolute;left:70198;top:21326;width:8802;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87BE8" w:rsidRDefault="00587BE8" w:rsidP="009C1F6B">
                        <w:pPr>
                          <w:pStyle w:val="aa"/>
                          <w:wordWrap w:val="0"/>
                          <w:spacing w:before="0" w:beforeAutospacing="0" w:after="0" w:afterAutospacing="0"/>
                          <w:rPr>
                            <w:sz w:val="16"/>
                            <w:szCs w:val="16"/>
                          </w:rPr>
                        </w:pPr>
                        <w:r w:rsidRPr="00ED6FAC">
                          <w:rPr>
                            <w:rFonts w:ascii="Malgun Gothic" w:eastAsia="Malgun Gothic" w:hAnsi="Malgun Gothic" w:cs="Times New Roman"/>
                            <w:color w:val="000000"/>
                            <w:kern w:val="24"/>
                            <w:sz w:val="16"/>
                            <w:szCs w:val="16"/>
                          </w:rPr>
                          <w:t>P&lt;0.001</w:t>
                        </w:r>
                      </w:p>
                    </w:txbxContent>
                  </v:textbox>
                </v:shape>
                <w10:anchorlock/>
              </v:group>
            </w:pict>
          </mc:Fallback>
        </mc:AlternateContent>
      </w:r>
    </w:p>
    <w:p w:rsidR="00587BE8" w:rsidRPr="009A3D35" w:rsidRDefault="00587BE8" w:rsidP="009C1F6B">
      <w:pPr>
        <w:wordWrap/>
        <w:adjustRightInd w:val="0"/>
        <w:snapToGrid w:val="0"/>
        <w:spacing w:line="360" w:lineRule="auto"/>
        <w:rPr>
          <w:rFonts w:ascii="Book Antiqua" w:eastAsia="宋体" w:hAnsi="Book Antiqua"/>
          <w:sz w:val="24"/>
          <w:szCs w:val="24"/>
          <w:lang w:eastAsia="zh-CN"/>
        </w:rPr>
      </w:pPr>
      <w:r>
        <w:rPr>
          <w:rFonts w:ascii="Book Antiqua" w:eastAsia="宋体" w:hAnsi="Book Antiqua"/>
          <w:sz w:val="24"/>
          <w:szCs w:val="24"/>
          <w:lang w:eastAsia="zh-CN"/>
        </w:rPr>
        <w:t>A                                      B</w:t>
      </w:r>
    </w:p>
    <w:p w:rsidR="00587BE8" w:rsidRPr="00172DB8" w:rsidRDefault="00587BE8" w:rsidP="009C1F6B">
      <w:pPr>
        <w:wordWrap/>
        <w:adjustRightInd w:val="0"/>
        <w:snapToGrid w:val="0"/>
        <w:spacing w:line="360" w:lineRule="auto"/>
        <w:rPr>
          <w:rFonts w:ascii="Book Antiqua" w:eastAsiaTheme="minorEastAsia" w:hAnsi="Book Antiqua"/>
          <w:sz w:val="24"/>
          <w:szCs w:val="24"/>
          <w:lang w:eastAsia="zh-CN"/>
        </w:rPr>
      </w:pPr>
      <w:r w:rsidRPr="005A2E44">
        <w:rPr>
          <w:rFonts w:ascii="Book Antiqua" w:hAnsi="Book Antiqua"/>
          <w:b/>
          <w:sz w:val="24"/>
          <w:szCs w:val="24"/>
        </w:rPr>
        <w:t>Fig</w:t>
      </w:r>
      <w:r>
        <w:rPr>
          <w:rFonts w:ascii="Book Antiqua" w:eastAsia="宋体" w:hAnsi="Book Antiqua"/>
          <w:b/>
          <w:sz w:val="24"/>
          <w:szCs w:val="24"/>
          <w:lang w:eastAsia="zh-CN"/>
        </w:rPr>
        <w:t xml:space="preserve">ure </w:t>
      </w:r>
      <w:r w:rsidRPr="005A2E44">
        <w:rPr>
          <w:rFonts w:ascii="Book Antiqua" w:hAnsi="Book Antiqua"/>
          <w:b/>
          <w:sz w:val="24"/>
          <w:szCs w:val="24"/>
        </w:rPr>
        <w:t>1 Survival analysis according to response to chemotherapy</w:t>
      </w:r>
      <w:r>
        <w:rPr>
          <w:rFonts w:ascii="Book Antiqua" w:eastAsia="宋体" w:hAnsi="Book Antiqua"/>
          <w:b/>
          <w:sz w:val="24"/>
          <w:szCs w:val="24"/>
          <w:lang w:eastAsia="zh-CN"/>
        </w:rPr>
        <w:t xml:space="preserve">. </w:t>
      </w:r>
      <w:r w:rsidRPr="009A3D35">
        <w:rPr>
          <w:rFonts w:ascii="Book Antiqua" w:eastAsia="宋体" w:hAnsi="Book Antiqua"/>
          <w:sz w:val="24"/>
          <w:szCs w:val="24"/>
          <w:lang w:eastAsia="zh-CN"/>
        </w:rPr>
        <w:t>A:</w:t>
      </w:r>
      <w:r w:rsidRPr="009A3D35">
        <w:rPr>
          <w:rFonts w:ascii="Book Antiqua" w:hAnsi="Book Antiqua"/>
          <w:sz w:val="24"/>
          <w:szCs w:val="24"/>
        </w:rPr>
        <w:t xml:space="preserve"> The group with controlled disease (PR+SD) showed longer overall survival outcome than those with progressive disease (PD): median 20.4 </w:t>
      </w:r>
      <w:proofErr w:type="spellStart"/>
      <w:r w:rsidRPr="009A3D35">
        <w:rPr>
          <w:rFonts w:ascii="Book Antiqua" w:hAnsi="Book Antiqua"/>
          <w:sz w:val="24"/>
          <w:szCs w:val="24"/>
        </w:rPr>
        <w:t>mo</w:t>
      </w:r>
      <w:proofErr w:type="spellEnd"/>
      <w:r w:rsidRPr="009A3D35">
        <w:rPr>
          <w:rFonts w:ascii="Book Antiqua" w:hAnsi="Book Antiqua"/>
          <w:sz w:val="24"/>
          <w:szCs w:val="24"/>
        </w:rPr>
        <w:t xml:space="preserve"> (blue line) </w:t>
      </w:r>
      <w:proofErr w:type="spellStart"/>
      <w:r w:rsidRPr="00A36074">
        <w:rPr>
          <w:rFonts w:ascii="Book Antiqua" w:hAnsi="Book Antiqua"/>
          <w:i/>
          <w:sz w:val="24"/>
          <w:szCs w:val="24"/>
        </w:rPr>
        <w:t>vs</w:t>
      </w:r>
      <w:proofErr w:type="spellEnd"/>
      <w:r>
        <w:rPr>
          <w:rFonts w:ascii="Book Antiqua" w:eastAsia="宋体" w:hAnsi="Book Antiqua"/>
          <w:sz w:val="24"/>
          <w:szCs w:val="24"/>
          <w:lang w:eastAsia="zh-CN"/>
        </w:rPr>
        <w:t xml:space="preserve"> </w:t>
      </w:r>
      <w:r w:rsidRPr="009A3D35">
        <w:rPr>
          <w:rFonts w:ascii="Book Antiqua" w:hAnsi="Book Antiqua"/>
          <w:sz w:val="24"/>
          <w:szCs w:val="24"/>
        </w:rPr>
        <w:t xml:space="preserve">4.9 </w:t>
      </w:r>
      <w:proofErr w:type="spellStart"/>
      <w:r w:rsidRPr="009A3D35">
        <w:rPr>
          <w:rFonts w:ascii="Book Antiqua" w:hAnsi="Book Antiqua"/>
          <w:sz w:val="24"/>
          <w:szCs w:val="24"/>
        </w:rPr>
        <w:t>mo</w:t>
      </w:r>
      <w:proofErr w:type="spellEnd"/>
      <w:r w:rsidRPr="009A3D35">
        <w:rPr>
          <w:rFonts w:ascii="Book Antiqua" w:hAnsi="Book Antiqua"/>
          <w:sz w:val="24"/>
          <w:szCs w:val="24"/>
        </w:rPr>
        <w:t xml:space="preserve"> (red line)</w:t>
      </w:r>
      <w:r>
        <w:rPr>
          <w:rFonts w:ascii="Book Antiqua" w:eastAsia="宋体" w:hAnsi="Book Antiqua"/>
          <w:sz w:val="24"/>
          <w:szCs w:val="24"/>
          <w:lang w:eastAsia="zh-CN"/>
        </w:rPr>
        <w:t xml:space="preserve">; </w:t>
      </w:r>
      <w:r w:rsidRPr="009A3D35">
        <w:rPr>
          <w:rFonts w:ascii="Book Antiqua" w:eastAsia="宋体" w:hAnsi="Book Antiqua"/>
          <w:sz w:val="24"/>
          <w:szCs w:val="24"/>
          <w:lang w:eastAsia="zh-CN"/>
        </w:rPr>
        <w:t>B:</w:t>
      </w:r>
      <w:r w:rsidRPr="009A3D35">
        <w:rPr>
          <w:rFonts w:ascii="Book Antiqua" w:hAnsi="Book Antiqua"/>
          <w:sz w:val="24"/>
          <w:szCs w:val="24"/>
        </w:rPr>
        <w:t xml:space="preserve"> In </w:t>
      </w:r>
      <w:r w:rsidRPr="005A2E44">
        <w:rPr>
          <w:rFonts w:ascii="Book Antiqua" w:hAnsi="Book Antiqua"/>
          <w:kern w:val="0"/>
          <w:sz w:val="24"/>
          <w:szCs w:val="24"/>
        </w:rPr>
        <w:t>time to progression</w:t>
      </w:r>
      <w:r w:rsidRPr="009A3D35">
        <w:rPr>
          <w:rFonts w:ascii="Book Antiqua" w:hAnsi="Book Antiqua"/>
          <w:sz w:val="24"/>
          <w:szCs w:val="24"/>
        </w:rPr>
        <w:t xml:space="preserve"> </w:t>
      </w:r>
      <w:r>
        <w:rPr>
          <w:rFonts w:ascii="Book Antiqua" w:eastAsia="宋体" w:hAnsi="Book Antiqua"/>
          <w:sz w:val="24"/>
          <w:szCs w:val="24"/>
          <w:lang w:eastAsia="zh-CN"/>
        </w:rPr>
        <w:t>(</w:t>
      </w:r>
      <w:r w:rsidRPr="009A3D35">
        <w:rPr>
          <w:rFonts w:ascii="Book Antiqua" w:hAnsi="Book Antiqua"/>
          <w:sz w:val="24"/>
          <w:szCs w:val="24"/>
        </w:rPr>
        <w:t>TTP</w:t>
      </w:r>
      <w:r>
        <w:rPr>
          <w:rFonts w:ascii="Book Antiqua" w:eastAsia="宋体" w:hAnsi="Book Antiqua"/>
          <w:sz w:val="24"/>
          <w:szCs w:val="24"/>
          <w:lang w:eastAsia="zh-CN"/>
        </w:rPr>
        <w:t>)</w:t>
      </w:r>
      <w:r w:rsidRPr="009A3D35">
        <w:rPr>
          <w:rFonts w:ascii="Book Antiqua" w:hAnsi="Book Antiqua"/>
          <w:sz w:val="24"/>
          <w:szCs w:val="24"/>
        </w:rPr>
        <w:t xml:space="preserve">, the group with controlled disease groups showed better outcome than those with progressive disease: median 9.4 </w:t>
      </w:r>
      <w:proofErr w:type="spellStart"/>
      <w:r w:rsidRPr="009A3D35">
        <w:rPr>
          <w:rFonts w:ascii="Book Antiqua" w:hAnsi="Book Antiqua"/>
          <w:sz w:val="24"/>
          <w:szCs w:val="24"/>
        </w:rPr>
        <w:t>mo</w:t>
      </w:r>
      <w:proofErr w:type="spellEnd"/>
      <w:r w:rsidRPr="009A3D35">
        <w:rPr>
          <w:rFonts w:ascii="Book Antiqua" w:hAnsi="Book Antiqua"/>
          <w:sz w:val="24"/>
          <w:szCs w:val="24"/>
        </w:rPr>
        <w:t xml:space="preserve"> (blue line) </w:t>
      </w:r>
      <w:proofErr w:type="spellStart"/>
      <w:r w:rsidRPr="00A36074">
        <w:rPr>
          <w:rFonts w:ascii="Book Antiqua" w:hAnsi="Book Antiqua"/>
          <w:i/>
          <w:sz w:val="24"/>
          <w:szCs w:val="24"/>
        </w:rPr>
        <w:t>vs</w:t>
      </w:r>
      <w:proofErr w:type="spellEnd"/>
      <w:r w:rsidRPr="00A36074">
        <w:rPr>
          <w:rFonts w:ascii="Book Antiqua" w:hAnsi="Book Antiqua"/>
          <w:i/>
          <w:sz w:val="24"/>
          <w:szCs w:val="24"/>
        </w:rPr>
        <w:t xml:space="preserve"> </w:t>
      </w:r>
      <w:r w:rsidRPr="009A3D35">
        <w:rPr>
          <w:rFonts w:ascii="Book Antiqua" w:hAnsi="Book Antiqua"/>
          <w:sz w:val="24"/>
          <w:szCs w:val="24"/>
        </w:rPr>
        <w:t xml:space="preserve">2.2 </w:t>
      </w:r>
      <w:proofErr w:type="spellStart"/>
      <w:r w:rsidRPr="009A3D35">
        <w:rPr>
          <w:rFonts w:ascii="Book Antiqua" w:hAnsi="Book Antiqua"/>
          <w:sz w:val="24"/>
          <w:szCs w:val="24"/>
        </w:rPr>
        <w:t>mo</w:t>
      </w:r>
      <w:proofErr w:type="spellEnd"/>
      <w:r w:rsidRPr="009A3D35">
        <w:rPr>
          <w:rFonts w:ascii="Book Antiqua" w:hAnsi="Book Antiqua"/>
          <w:sz w:val="24"/>
          <w:szCs w:val="24"/>
        </w:rPr>
        <w:t xml:space="preserve"> (red line)</w:t>
      </w:r>
      <w:r w:rsidR="00535709">
        <w:rPr>
          <w:rFonts w:ascii="Book Antiqua" w:hAnsi="Book Antiqua"/>
          <w:sz w:val="24"/>
          <w:szCs w:val="24"/>
        </w:rPr>
        <w:t>.</w:t>
      </w:r>
    </w:p>
    <w:p w:rsidR="00587BE8" w:rsidRPr="009A3D35" w:rsidRDefault="00587BE8" w:rsidP="009C1F6B">
      <w:pPr>
        <w:wordWrap/>
        <w:adjustRightInd w:val="0"/>
        <w:snapToGrid w:val="0"/>
        <w:spacing w:line="360" w:lineRule="auto"/>
        <w:rPr>
          <w:rFonts w:ascii="Book Antiqua" w:hAnsi="Book Antiqua"/>
          <w:sz w:val="24"/>
          <w:szCs w:val="24"/>
        </w:rPr>
      </w:pPr>
    </w:p>
    <w:p w:rsidR="00587BE8" w:rsidRPr="005A2E44" w:rsidRDefault="00587BE8" w:rsidP="009C1F6B">
      <w:pPr>
        <w:wordWrap/>
        <w:adjustRightInd w:val="0"/>
        <w:snapToGrid w:val="0"/>
        <w:spacing w:line="360" w:lineRule="auto"/>
        <w:rPr>
          <w:rFonts w:ascii="Book Antiqua" w:hAnsi="Book Antiqua"/>
          <w:sz w:val="24"/>
          <w:szCs w:val="24"/>
        </w:rPr>
      </w:pPr>
    </w:p>
    <w:p w:rsidR="00587BE8" w:rsidRPr="005A2E44" w:rsidRDefault="00587BE8" w:rsidP="009C1F6B">
      <w:pPr>
        <w:wordWrap/>
        <w:adjustRightInd w:val="0"/>
        <w:snapToGrid w:val="0"/>
        <w:spacing w:line="360" w:lineRule="auto"/>
        <w:rPr>
          <w:rFonts w:ascii="Book Antiqua" w:hAnsi="Book Antiqua"/>
          <w:sz w:val="24"/>
          <w:szCs w:val="24"/>
        </w:rPr>
      </w:pPr>
    </w:p>
    <w:p w:rsidR="00587BE8" w:rsidRPr="005A2E44" w:rsidRDefault="00587BE8" w:rsidP="009C1F6B">
      <w:pPr>
        <w:wordWrap/>
        <w:adjustRightInd w:val="0"/>
        <w:snapToGrid w:val="0"/>
        <w:spacing w:line="360" w:lineRule="auto"/>
        <w:rPr>
          <w:rFonts w:ascii="Book Antiqua" w:hAnsi="Book Antiqua"/>
          <w:sz w:val="24"/>
          <w:szCs w:val="24"/>
        </w:rPr>
      </w:pPr>
    </w:p>
    <w:p w:rsidR="00587BE8" w:rsidRPr="005A2E44" w:rsidRDefault="00587BE8" w:rsidP="009C1F6B">
      <w:pPr>
        <w:wordWrap/>
        <w:adjustRightInd w:val="0"/>
        <w:snapToGrid w:val="0"/>
        <w:spacing w:line="360" w:lineRule="auto"/>
        <w:rPr>
          <w:rFonts w:ascii="Book Antiqua" w:hAnsi="Book Antiqua"/>
          <w:sz w:val="24"/>
          <w:szCs w:val="24"/>
        </w:rPr>
      </w:pPr>
    </w:p>
    <w:p w:rsidR="00587BE8" w:rsidRPr="005A2E44" w:rsidRDefault="00587BE8" w:rsidP="009C1F6B">
      <w:pPr>
        <w:wordWrap/>
        <w:adjustRightInd w:val="0"/>
        <w:snapToGrid w:val="0"/>
        <w:spacing w:line="360" w:lineRule="auto"/>
        <w:rPr>
          <w:rFonts w:ascii="Book Antiqua" w:hAnsi="Book Antiqua"/>
          <w:sz w:val="24"/>
          <w:szCs w:val="24"/>
        </w:rPr>
      </w:pPr>
    </w:p>
    <w:p w:rsidR="00587BE8" w:rsidRPr="005A2E44" w:rsidRDefault="00587BE8" w:rsidP="009C1F6B">
      <w:pPr>
        <w:wordWrap/>
        <w:adjustRightInd w:val="0"/>
        <w:snapToGrid w:val="0"/>
        <w:spacing w:line="360" w:lineRule="auto"/>
        <w:rPr>
          <w:rFonts w:ascii="Book Antiqua" w:hAnsi="Book Antiqua"/>
          <w:sz w:val="24"/>
          <w:szCs w:val="24"/>
        </w:rPr>
      </w:pPr>
    </w:p>
    <w:p w:rsidR="00587BE8" w:rsidRPr="005A2E44" w:rsidRDefault="00587BE8" w:rsidP="009C1F6B">
      <w:pPr>
        <w:wordWrap/>
        <w:adjustRightInd w:val="0"/>
        <w:snapToGrid w:val="0"/>
        <w:spacing w:line="360" w:lineRule="auto"/>
        <w:rPr>
          <w:rFonts w:ascii="Book Antiqua" w:hAnsi="Book Antiqua"/>
          <w:sz w:val="24"/>
          <w:szCs w:val="24"/>
        </w:rPr>
      </w:pPr>
    </w:p>
    <w:p w:rsidR="00587BE8" w:rsidRPr="005A2E44" w:rsidRDefault="00587BE8" w:rsidP="009C1F6B">
      <w:pPr>
        <w:wordWrap/>
        <w:adjustRightInd w:val="0"/>
        <w:snapToGrid w:val="0"/>
        <w:spacing w:line="360" w:lineRule="auto"/>
        <w:rPr>
          <w:rFonts w:ascii="Book Antiqua" w:hAnsi="Book Antiqua"/>
          <w:sz w:val="24"/>
          <w:szCs w:val="24"/>
        </w:rPr>
      </w:pPr>
    </w:p>
    <w:p w:rsidR="00587BE8" w:rsidRPr="005A2E44" w:rsidRDefault="00587BE8" w:rsidP="009C1F6B">
      <w:pPr>
        <w:wordWrap/>
        <w:adjustRightInd w:val="0"/>
        <w:snapToGrid w:val="0"/>
        <w:spacing w:line="360" w:lineRule="auto"/>
        <w:rPr>
          <w:rFonts w:ascii="Book Antiqua" w:hAnsi="Book Antiqua"/>
          <w:sz w:val="24"/>
          <w:szCs w:val="24"/>
        </w:rPr>
      </w:pPr>
    </w:p>
    <w:p w:rsidR="00587BE8" w:rsidRPr="005A2E44" w:rsidRDefault="00587BE8" w:rsidP="009C1F6B">
      <w:pPr>
        <w:wordWrap/>
        <w:adjustRightInd w:val="0"/>
        <w:snapToGrid w:val="0"/>
        <w:spacing w:line="360" w:lineRule="auto"/>
        <w:rPr>
          <w:rFonts w:ascii="Book Antiqua" w:hAnsi="Book Antiqua"/>
          <w:sz w:val="24"/>
          <w:szCs w:val="24"/>
        </w:rPr>
      </w:pPr>
    </w:p>
    <w:p w:rsidR="00587BE8" w:rsidRPr="005A2E44" w:rsidRDefault="00587BE8" w:rsidP="009C1F6B">
      <w:pPr>
        <w:wordWrap/>
        <w:adjustRightInd w:val="0"/>
        <w:snapToGrid w:val="0"/>
        <w:spacing w:line="360" w:lineRule="auto"/>
        <w:rPr>
          <w:rFonts w:ascii="Book Antiqua" w:hAnsi="Book Antiqua"/>
          <w:sz w:val="24"/>
          <w:szCs w:val="24"/>
        </w:rPr>
      </w:pPr>
    </w:p>
    <w:p w:rsidR="00587BE8" w:rsidRPr="005A2E44" w:rsidRDefault="00587BE8" w:rsidP="009C1F6B">
      <w:pPr>
        <w:wordWrap/>
        <w:adjustRightInd w:val="0"/>
        <w:snapToGrid w:val="0"/>
        <w:spacing w:line="360" w:lineRule="auto"/>
        <w:rPr>
          <w:rFonts w:ascii="Book Antiqua" w:hAnsi="Book Antiqua"/>
          <w:sz w:val="24"/>
          <w:szCs w:val="24"/>
        </w:rPr>
      </w:pPr>
    </w:p>
    <w:p w:rsidR="00587BE8" w:rsidRPr="005A2E44" w:rsidRDefault="00592F25" w:rsidP="009C1F6B">
      <w:pPr>
        <w:wordWrap/>
        <w:adjustRightInd w:val="0"/>
        <w:snapToGrid w:val="0"/>
        <w:spacing w:line="360" w:lineRule="auto"/>
        <w:rPr>
          <w:rFonts w:ascii="Book Antiqua" w:eastAsia="Times New Roman" w:hAnsi="Book Antiqua"/>
          <w:sz w:val="24"/>
          <w:szCs w:val="24"/>
        </w:rPr>
      </w:pPr>
      <w:r>
        <w:rPr>
          <w:rFonts w:ascii="Book Antiqua" w:hAnsi="Book Antiqua"/>
          <w:noProof/>
          <w:sz w:val="24"/>
          <w:szCs w:val="24"/>
          <w:lang w:eastAsia="zh-CN"/>
        </w:rPr>
        <mc:AlternateContent>
          <mc:Choice Requires="wpg">
            <w:drawing>
              <wp:inline distT="0" distB="0" distL="0" distR="0" wp14:anchorId="1BF5B76C" wp14:editId="3C8A67AD">
                <wp:extent cx="5731510" cy="2667635"/>
                <wp:effectExtent l="0" t="0" r="2540" b="0"/>
                <wp:docPr id="1" name="그룹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2667635"/>
                          <a:chOff x="720" y="8876"/>
                          <a:chExt cx="90364" cy="36214"/>
                        </a:xfrm>
                      </wpg:grpSpPr>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20" y="8876"/>
                            <a:ext cx="44279" cy="354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169" y="9087"/>
                            <a:ext cx="44916" cy="36004"/>
                          </a:xfrm>
                          <a:prstGeom prst="rect">
                            <a:avLst/>
                          </a:prstGeom>
                          <a:noFill/>
                          <a:extLst>
                            <a:ext uri="{909E8E84-426E-40DD-AFC4-6F175D3DCCD1}">
                              <a14:hiddenFill xmlns:a14="http://schemas.microsoft.com/office/drawing/2010/main">
                                <a:solidFill>
                                  <a:srgbClr val="FFFFFF"/>
                                </a:solidFill>
                              </a14:hiddenFill>
                            </a:ext>
                          </a:extLst>
                        </pic:spPr>
                      </pic:pic>
                      <wps:wsp>
                        <wps:cNvPr id="4" name="TextBox 5"/>
                        <wps:cNvSpPr txBox="1">
                          <a:spLocks noChangeArrowheads="1"/>
                        </wps:cNvSpPr>
                        <wps:spPr bwMode="auto">
                          <a:xfrm>
                            <a:off x="24899" y="22048"/>
                            <a:ext cx="8757" cy="3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BE8" w:rsidRDefault="00587BE8" w:rsidP="009C1F6B">
                              <w:pPr>
                                <w:pStyle w:val="aa"/>
                                <w:wordWrap w:val="0"/>
                                <w:spacing w:before="0" w:beforeAutospacing="0" w:after="0" w:afterAutospacing="0"/>
                                <w:ind w:left="547" w:hanging="547"/>
                              </w:pPr>
                              <w:r w:rsidRPr="00ED6FAC">
                                <w:rPr>
                                  <w:rFonts w:ascii="Malgun Gothic" w:eastAsia="Malgun Gothic" w:hAnsi="Malgun Gothic" w:cs="Times New Roman"/>
                                  <w:color w:val="000000"/>
                                  <w:kern w:val="24"/>
                                  <w:sz w:val="26"/>
                                  <w:szCs w:val="26"/>
                                </w:rPr>
                                <w:t xml:space="preserve"> P=0.003</w:t>
                              </w:r>
                            </w:p>
                          </w:txbxContent>
                        </wps:txbx>
                        <wps:bodyPr rot="0" vert="horz" wrap="square" lIns="91440" tIns="45720" rIns="91440" bIns="45720" anchor="t" anchorCtr="0" upright="1">
                          <a:noAutofit/>
                        </wps:bodyPr>
                      </wps:wsp>
                      <wps:wsp>
                        <wps:cNvPr id="5" name="TextBox 8"/>
                        <wps:cNvSpPr txBox="1">
                          <a:spLocks noChangeArrowheads="1"/>
                        </wps:cNvSpPr>
                        <wps:spPr bwMode="auto">
                          <a:xfrm>
                            <a:off x="70981" y="22048"/>
                            <a:ext cx="8756" cy="3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BE8" w:rsidRDefault="00587BE8" w:rsidP="009C1F6B">
                              <w:pPr>
                                <w:pStyle w:val="aa"/>
                                <w:wordWrap w:val="0"/>
                                <w:spacing w:before="0" w:beforeAutospacing="0" w:after="0" w:afterAutospacing="0"/>
                                <w:ind w:left="547" w:hanging="547"/>
                              </w:pPr>
                              <w:r w:rsidRPr="00ED6FAC">
                                <w:rPr>
                                  <w:rFonts w:ascii="Malgun Gothic" w:eastAsia="Malgun Gothic" w:hAnsi="Malgun Gothic" w:cs="Times New Roman"/>
                                  <w:color w:val="000000"/>
                                  <w:kern w:val="24"/>
                                  <w:sz w:val="26"/>
                                  <w:szCs w:val="26"/>
                                </w:rPr>
                                <w:t xml:space="preserve"> P=0.003</w:t>
                              </w:r>
                            </w:p>
                          </w:txbxContent>
                        </wps:txbx>
                        <wps:bodyPr rot="0" vert="horz" wrap="square" lIns="91440" tIns="45720" rIns="91440" bIns="45720" anchor="t" anchorCtr="0" upright="1">
                          <a:noAutofit/>
                        </wps:bodyPr>
                      </wps:wsp>
                    </wpg:wgp>
                  </a:graphicData>
                </a:graphic>
              </wp:inline>
            </w:drawing>
          </mc:Choice>
          <mc:Fallback>
            <w:pict>
              <v:group id="그룹 2" o:spid="_x0000_s1031" style="width:451.3pt;height:210.05pt;mso-position-horizontal-relative:char;mso-position-vertical-relative:line" coordorigin="720,8876" coordsize="90364,36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">
                <v:shape id="Picture 2" o:spid="_x0000_s1032" type="#_x0000_t75" style="position:absolute;left:720;top:8876;width:44279;height:35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zx4fBAAAA2gAAAA8AAABkcnMvZG93bnJldi54bWxEj82KAjEQhO/CvkNowYusGYV119EoiyCI&#10;J//WczNpJ4OTzpBEHd9+Iwgei6r6ipotWluLG/lQOVYwHGQgiAunKy4VHA+rzx8QISJrrB2TggcF&#10;WMw/OjPMtbvzjm77WIoE4ZCjAhNjk0sZCkMWw8A1xMk7O28xJulLqT3eE9zWcpRlY2mx4rRgsKGl&#10;oeKyv1oFp9X6L0yOX5sHNUXc9Hd+bLbfSvW67e8URKQ2vsOv9lorGMHzSroBcv4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gzx4fBAAAA2gAAAA8AAAAAAAAAAAAAAAAAnwIA&#10;AGRycy9kb3ducmV2LnhtbFBLBQYAAAAABAAEAPcAAACNAwAAAAA=&#10;">
                  <v:imagedata r:id="rId15" o:title=""/>
                </v:shape>
                <v:shape id="Picture 3" o:spid="_x0000_s1033" type="#_x0000_t75" style="position:absolute;left:46169;top:9087;width:44916;height:36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cmb3DAAAA2gAAAA8AAABkcnMvZG93bnJldi54bWxEj8FqwzAQRO+F/oPYQG+1nARKcCMbY2ro&#10;pYckhba3xdpYJtLKWEri/n0UKPQ4zMwbZlvNzooLTWHwrGCZ5SCIO68H7hV8HtrnDYgQkTVaz6Tg&#10;lwJU5ePDFgvtr7yjyz72IkE4FKjAxDgWUobOkMOQ+ZE4eUc/OYxJTr3UE14T3Fm5yvMX6XDgtGBw&#10;pMZQd9qfnQLrG1u3u7f8sDY/H/Z7szy2X1app8Vcv4KINMf/8F/7XStYw/1KugGy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5yZvcMAAADaAAAADwAAAAAAAAAAAAAAAACf&#10;AgAAZHJzL2Rvd25yZXYueG1sUEsFBgAAAAAEAAQA9wAAAI8DAAAAAA==&#10;">
                  <v:imagedata r:id="rId16" o:title=""/>
                </v:shape>
                <v:shape id="TextBox 5" o:spid="_x0000_s1034" type="#_x0000_t202" style="position:absolute;left:24899;top:22048;width:8757;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87BE8" w:rsidRDefault="00587BE8" w:rsidP="009C1F6B">
                        <w:pPr>
                          <w:pStyle w:val="aa"/>
                          <w:wordWrap w:val="0"/>
                          <w:spacing w:before="0" w:beforeAutospacing="0" w:after="0" w:afterAutospacing="0"/>
                          <w:ind w:left="547" w:hanging="547"/>
                        </w:pPr>
                        <w:r w:rsidRPr="00ED6FAC">
                          <w:rPr>
                            <w:rFonts w:ascii="Malgun Gothic" w:eastAsia="Malgun Gothic" w:hAnsi="Malgun Gothic" w:cs="Times New Roman"/>
                            <w:color w:val="000000"/>
                            <w:kern w:val="24"/>
                            <w:sz w:val="26"/>
                            <w:szCs w:val="26"/>
                          </w:rPr>
                          <w:t xml:space="preserve"> P=0.003</w:t>
                        </w:r>
                      </w:p>
                    </w:txbxContent>
                  </v:textbox>
                </v:shape>
                <v:shape id="TextBox 8" o:spid="_x0000_s1035" type="#_x0000_t202" style="position:absolute;left:70981;top:22048;width:8756;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87BE8" w:rsidRDefault="00587BE8" w:rsidP="009C1F6B">
                        <w:pPr>
                          <w:pStyle w:val="aa"/>
                          <w:wordWrap w:val="0"/>
                          <w:spacing w:before="0" w:beforeAutospacing="0" w:after="0" w:afterAutospacing="0"/>
                          <w:ind w:left="547" w:hanging="547"/>
                        </w:pPr>
                        <w:r w:rsidRPr="00ED6FAC">
                          <w:rPr>
                            <w:rFonts w:ascii="Malgun Gothic" w:eastAsia="Malgun Gothic" w:hAnsi="Malgun Gothic" w:cs="Times New Roman"/>
                            <w:color w:val="000000"/>
                            <w:kern w:val="24"/>
                            <w:sz w:val="26"/>
                            <w:szCs w:val="26"/>
                          </w:rPr>
                          <w:t xml:space="preserve"> P=0.003</w:t>
                        </w:r>
                      </w:p>
                    </w:txbxContent>
                  </v:textbox>
                </v:shape>
                <w10:anchorlock/>
              </v:group>
            </w:pict>
          </mc:Fallback>
        </mc:AlternateContent>
      </w:r>
    </w:p>
    <w:p w:rsidR="00587BE8" w:rsidRPr="00606868" w:rsidRDefault="00587BE8" w:rsidP="009C1F6B">
      <w:pPr>
        <w:wordWrap/>
        <w:adjustRightInd w:val="0"/>
        <w:snapToGrid w:val="0"/>
        <w:spacing w:line="360" w:lineRule="auto"/>
        <w:rPr>
          <w:rFonts w:ascii="Book Antiqua" w:eastAsia="宋体" w:hAnsi="Book Antiqua"/>
          <w:sz w:val="24"/>
          <w:szCs w:val="24"/>
          <w:lang w:eastAsia="zh-CN"/>
        </w:rPr>
      </w:pPr>
      <w:r w:rsidRPr="00606868">
        <w:rPr>
          <w:rFonts w:ascii="Book Antiqua" w:eastAsia="宋体" w:hAnsi="Book Antiqua"/>
          <w:sz w:val="24"/>
          <w:szCs w:val="24"/>
          <w:lang w:eastAsia="zh-CN"/>
        </w:rPr>
        <w:t>A                                     B</w:t>
      </w:r>
    </w:p>
    <w:p w:rsidR="00587BE8" w:rsidRPr="006F0A44" w:rsidRDefault="00587BE8" w:rsidP="009C1F6B">
      <w:pPr>
        <w:wordWrap/>
        <w:adjustRightInd w:val="0"/>
        <w:snapToGrid w:val="0"/>
        <w:spacing w:line="360" w:lineRule="auto"/>
        <w:rPr>
          <w:rFonts w:ascii="Book Antiqua" w:eastAsia="宋体" w:hAnsi="Book Antiqua"/>
          <w:sz w:val="24"/>
          <w:szCs w:val="24"/>
          <w:lang w:eastAsia="zh-CN"/>
        </w:rPr>
      </w:pPr>
      <w:r w:rsidRPr="005A2E44">
        <w:rPr>
          <w:rFonts w:ascii="Book Antiqua" w:hAnsi="Book Antiqua"/>
          <w:b/>
          <w:sz w:val="24"/>
          <w:szCs w:val="24"/>
        </w:rPr>
        <w:t>Fig</w:t>
      </w:r>
      <w:r>
        <w:rPr>
          <w:rFonts w:ascii="Book Antiqua" w:eastAsia="宋体" w:hAnsi="Book Antiqua"/>
          <w:b/>
          <w:sz w:val="24"/>
          <w:szCs w:val="24"/>
          <w:lang w:eastAsia="zh-CN"/>
        </w:rPr>
        <w:t>ure</w:t>
      </w:r>
      <w:r w:rsidRPr="005A2E44">
        <w:rPr>
          <w:rFonts w:ascii="Book Antiqua" w:hAnsi="Book Antiqua"/>
          <w:b/>
          <w:sz w:val="24"/>
          <w:szCs w:val="24"/>
        </w:rPr>
        <w:t xml:space="preserve"> 2 Survival outcomes according to status of primary liver mass</w:t>
      </w:r>
      <w:r>
        <w:rPr>
          <w:rFonts w:ascii="Book Antiqua" w:eastAsia="宋体" w:hAnsi="Book Antiqua"/>
          <w:b/>
          <w:sz w:val="24"/>
          <w:szCs w:val="24"/>
          <w:lang w:eastAsia="zh-CN"/>
        </w:rPr>
        <w:t xml:space="preserve">. </w:t>
      </w:r>
      <w:r w:rsidRPr="006F0A44">
        <w:rPr>
          <w:rFonts w:ascii="Book Antiqua" w:eastAsia="宋体" w:hAnsi="Book Antiqua"/>
          <w:sz w:val="24"/>
          <w:szCs w:val="24"/>
          <w:lang w:eastAsia="zh-CN"/>
        </w:rPr>
        <w:t>A:</w:t>
      </w:r>
      <w:r w:rsidRPr="006F0A44">
        <w:rPr>
          <w:rFonts w:ascii="Book Antiqua" w:hAnsi="Book Antiqua"/>
          <w:sz w:val="24"/>
          <w:szCs w:val="24"/>
        </w:rPr>
        <w:t xml:space="preserve"> The group with stable primary mass showed longer overall survival than those with progressive primary liver mass: median 13.4 </w:t>
      </w:r>
      <w:proofErr w:type="spellStart"/>
      <w:r w:rsidRPr="006F0A44">
        <w:rPr>
          <w:rFonts w:ascii="Book Antiqua" w:hAnsi="Book Antiqua"/>
          <w:sz w:val="24"/>
          <w:szCs w:val="24"/>
        </w:rPr>
        <w:t>mo</w:t>
      </w:r>
      <w:proofErr w:type="spellEnd"/>
      <w:r w:rsidRPr="006F0A44">
        <w:rPr>
          <w:rFonts w:ascii="Book Antiqua" w:hAnsi="Book Antiqua"/>
          <w:sz w:val="24"/>
          <w:szCs w:val="24"/>
        </w:rPr>
        <w:t xml:space="preserve"> (blue line) </w:t>
      </w:r>
      <w:proofErr w:type="spellStart"/>
      <w:r w:rsidRPr="009225EF">
        <w:rPr>
          <w:rFonts w:ascii="Book Antiqua" w:hAnsi="Book Antiqua"/>
          <w:i/>
          <w:sz w:val="24"/>
          <w:szCs w:val="24"/>
        </w:rPr>
        <w:t>vs</w:t>
      </w:r>
      <w:proofErr w:type="spellEnd"/>
      <w:r>
        <w:rPr>
          <w:rFonts w:ascii="Book Antiqua" w:eastAsia="宋体" w:hAnsi="Book Antiqua"/>
          <w:sz w:val="24"/>
          <w:szCs w:val="24"/>
          <w:lang w:eastAsia="zh-CN"/>
        </w:rPr>
        <w:t xml:space="preserve"> </w:t>
      </w:r>
      <w:r w:rsidRPr="006F0A44">
        <w:rPr>
          <w:rFonts w:ascii="Book Antiqua" w:hAnsi="Book Antiqua"/>
          <w:sz w:val="24"/>
          <w:szCs w:val="24"/>
        </w:rPr>
        <w:t xml:space="preserve">5.3 </w:t>
      </w:r>
      <w:proofErr w:type="spellStart"/>
      <w:r w:rsidRPr="006F0A44">
        <w:rPr>
          <w:rFonts w:ascii="Book Antiqua" w:hAnsi="Book Antiqua"/>
          <w:sz w:val="24"/>
          <w:szCs w:val="24"/>
        </w:rPr>
        <w:t>mo</w:t>
      </w:r>
      <w:proofErr w:type="spellEnd"/>
      <w:r w:rsidRPr="006F0A44">
        <w:rPr>
          <w:rFonts w:ascii="Book Antiqua" w:hAnsi="Book Antiqua"/>
          <w:sz w:val="24"/>
          <w:szCs w:val="24"/>
        </w:rPr>
        <w:t xml:space="preserve"> (red line)</w:t>
      </w:r>
      <w:r w:rsidRPr="006F0A44">
        <w:rPr>
          <w:rFonts w:ascii="Book Antiqua" w:eastAsia="宋体" w:hAnsi="Book Antiqua"/>
          <w:sz w:val="24"/>
          <w:szCs w:val="24"/>
          <w:lang w:eastAsia="zh-CN"/>
        </w:rPr>
        <w:t>; B:</w:t>
      </w:r>
      <w:r w:rsidRPr="006F0A44">
        <w:rPr>
          <w:rFonts w:ascii="Book Antiqua" w:hAnsi="Book Antiqua"/>
          <w:sz w:val="24"/>
          <w:szCs w:val="24"/>
        </w:rPr>
        <w:t xml:space="preserve"> In TTP, The group with stable primary mass showed better outcome than those with progressive primary liver mass: median 9.4 </w:t>
      </w:r>
      <w:proofErr w:type="spellStart"/>
      <w:r w:rsidRPr="006F0A44">
        <w:rPr>
          <w:rFonts w:ascii="Book Antiqua" w:hAnsi="Book Antiqua"/>
          <w:sz w:val="24"/>
          <w:szCs w:val="24"/>
        </w:rPr>
        <w:t>mo</w:t>
      </w:r>
      <w:proofErr w:type="spellEnd"/>
      <w:r w:rsidRPr="006F0A44">
        <w:rPr>
          <w:rFonts w:ascii="Book Antiqua" w:hAnsi="Book Antiqua"/>
          <w:sz w:val="24"/>
          <w:szCs w:val="24"/>
        </w:rPr>
        <w:t xml:space="preserve"> (blue line) </w:t>
      </w:r>
      <w:proofErr w:type="spellStart"/>
      <w:r w:rsidRPr="009225EF">
        <w:rPr>
          <w:rFonts w:ascii="Book Antiqua" w:hAnsi="Book Antiqua"/>
          <w:i/>
          <w:sz w:val="24"/>
          <w:szCs w:val="24"/>
        </w:rPr>
        <w:t>vs</w:t>
      </w:r>
      <w:proofErr w:type="spellEnd"/>
      <w:r>
        <w:rPr>
          <w:rFonts w:ascii="Book Antiqua" w:eastAsia="宋体" w:hAnsi="Book Antiqua"/>
          <w:sz w:val="24"/>
          <w:szCs w:val="24"/>
          <w:lang w:eastAsia="zh-CN"/>
        </w:rPr>
        <w:t xml:space="preserve"> </w:t>
      </w:r>
      <w:r w:rsidRPr="006F0A44">
        <w:rPr>
          <w:rFonts w:ascii="Book Antiqua" w:hAnsi="Book Antiqua"/>
          <w:sz w:val="24"/>
          <w:szCs w:val="24"/>
        </w:rPr>
        <w:t xml:space="preserve">2.3 </w:t>
      </w:r>
      <w:proofErr w:type="spellStart"/>
      <w:r w:rsidRPr="006F0A44">
        <w:rPr>
          <w:rFonts w:ascii="Book Antiqua" w:hAnsi="Book Antiqua"/>
          <w:sz w:val="24"/>
          <w:szCs w:val="24"/>
        </w:rPr>
        <w:t>mo</w:t>
      </w:r>
      <w:proofErr w:type="spellEnd"/>
      <w:r w:rsidRPr="006F0A44">
        <w:rPr>
          <w:rFonts w:ascii="Book Antiqua" w:hAnsi="Book Antiqua"/>
          <w:sz w:val="24"/>
          <w:szCs w:val="24"/>
        </w:rPr>
        <w:t xml:space="preserve"> (red line)</w:t>
      </w:r>
      <w:r>
        <w:rPr>
          <w:rFonts w:ascii="Book Antiqua" w:eastAsia="宋体" w:hAnsi="Book Antiqua"/>
          <w:sz w:val="24"/>
          <w:szCs w:val="24"/>
          <w:lang w:eastAsia="zh-CN"/>
        </w:rPr>
        <w:t>.</w:t>
      </w:r>
    </w:p>
    <w:p w:rsidR="00587BE8" w:rsidRPr="006F0A44" w:rsidRDefault="00587BE8" w:rsidP="009C1F6B">
      <w:pPr>
        <w:wordWrap/>
        <w:adjustRightInd w:val="0"/>
        <w:snapToGrid w:val="0"/>
        <w:spacing w:line="360" w:lineRule="auto"/>
        <w:ind w:left="830" w:hangingChars="346" w:hanging="830"/>
        <w:rPr>
          <w:rFonts w:ascii="Book Antiqua" w:hAnsi="Book Antiqua"/>
          <w:noProof/>
          <w:sz w:val="24"/>
          <w:szCs w:val="24"/>
        </w:rPr>
      </w:pPr>
    </w:p>
    <w:p w:rsidR="00587BE8" w:rsidRPr="005A2E44" w:rsidRDefault="00587BE8" w:rsidP="009C1F6B">
      <w:pPr>
        <w:wordWrap/>
        <w:adjustRightInd w:val="0"/>
        <w:snapToGrid w:val="0"/>
        <w:spacing w:line="360" w:lineRule="auto"/>
        <w:ind w:left="830" w:hangingChars="346" w:hanging="830"/>
        <w:rPr>
          <w:rFonts w:ascii="Book Antiqua" w:hAnsi="Book Antiqua"/>
          <w:noProof/>
          <w:sz w:val="24"/>
          <w:szCs w:val="24"/>
        </w:rPr>
      </w:pPr>
    </w:p>
    <w:p w:rsidR="00587BE8" w:rsidRPr="005A2E44" w:rsidRDefault="00587BE8" w:rsidP="009C1F6B">
      <w:pPr>
        <w:wordWrap/>
        <w:adjustRightInd w:val="0"/>
        <w:snapToGrid w:val="0"/>
        <w:spacing w:line="360" w:lineRule="auto"/>
        <w:ind w:left="830" w:hangingChars="346" w:hanging="830"/>
        <w:rPr>
          <w:rFonts w:ascii="Book Antiqua" w:hAnsi="Book Antiqua"/>
          <w:noProof/>
          <w:sz w:val="24"/>
          <w:szCs w:val="24"/>
        </w:rPr>
      </w:pPr>
    </w:p>
    <w:p w:rsidR="00587BE8" w:rsidRPr="005A2E44" w:rsidRDefault="00587BE8" w:rsidP="009C1F6B">
      <w:pPr>
        <w:wordWrap/>
        <w:adjustRightInd w:val="0"/>
        <w:snapToGrid w:val="0"/>
        <w:spacing w:line="360" w:lineRule="auto"/>
        <w:ind w:left="830" w:hangingChars="346" w:hanging="830"/>
        <w:rPr>
          <w:rFonts w:ascii="Book Antiqua" w:hAnsi="Book Antiqua"/>
          <w:noProof/>
          <w:sz w:val="24"/>
          <w:szCs w:val="24"/>
        </w:rPr>
      </w:pPr>
    </w:p>
    <w:p w:rsidR="00587BE8" w:rsidRPr="005A2E44" w:rsidRDefault="00587BE8" w:rsidP="009C1F6B">
      <w:pPr>
        <w:wordWrap/>
        <w:adjustRightInd w:val="0"/>
        <w:snapToGrid w:val="0"/>
        <w:spacing w:line="360" w:lineRule="auto"/>
        <w:ind w:left="830" w:hangingChars="346" w:hanging="830"/>
        <w:rPr>
          <w:rFonts w:ascii="Book Antiqua" w:hAnsi="Book Antiqua"/>
          <w:noProof/>
          <w:sz w:val="24"/>
          <w:szCs w:val="24"/>
        </w:rPr>
      </w:pPr>
    </w:p>
    <w:p w:rsidR="00587BE8" w:rsidRDefault="00587BE8" w:rsidP="00417646">
      <w:pPr>
        <w:wordWrap/>
        <w:adjustRightInd w:val="0"/>
        <w:snapToGrid w:val="0"/>
        <w:spacing w:line="360" w:lineRule="auto"/>
        <w:rPr>
          <w:rFonts w:ascii="Book Antiqua" w:eastAsia="宋体" w:hAnsi="Book Antiqua"/>
          <w:b/>
          <w:sz w:val="24"/>
          <w:szCs w:val="24"/>
          <w:lang w:eastAsia="zh-CN"/>
        </w:rPr>
      </w:pPr>
    </w:p>
    <w:p w:rsidR="00587BE8" w:rsidRDefault="00587BE8" w:rsidP="00417646">
      <w:pPr>
        <w:wordWrap/>
        <w:adjustRightInd w:val="0"/>
        <w:snapToGrid w:val="0"/>
        <w:spacing w:line="360" w:lineRule="auto"/>
        <w:rPr>
          <w:rFonts w:ascii="Book Antiqua" w:eastAsia="宋体" w:hAnsi="Book Antiqua"/>
          <w:b/>
          <w:sz w:val="24"/>
          <w:szCs w:val="24"/>
          <w:lang w:eastAsia="zh-CN"/>
        </w:rPr>
      </w:pPr>
    </w:p>
    <w:p w:rsidR="00587BE8" w:rsidRDefault="00587BE8" w:rsidP="00417646">
      <w:pPr>
        <w:wordWrap/>
        <w:adjustRightInd w:val="0"/>
        <w:snapToGrid w:val="0"/>
        <w:spacing w:line="360" w:lineRule="auto"/>
        <w:rPr>
          <w:rFonts w:ascii="Book Antiqua" w:eastAsia="宋体" w:hAnsi="Book Antiqua"/>
          <w:b/>
          <w:sz w:val="24"/>
          <w:szCs w:val="24"/>
          <w:lang w:eastAsia="zh-CN"/>
        </w:rPr>
      </w:pPr>
    </w:p>
    <w:p w:rsidR="00587BE8" w:rsidRDefault="00587BE8" w:rsidP="00417646">
      <w:pPr>
        <w:wordWrap/>
        <w:adjustRightInd w:val="0"/>
        <w:snapToGrid w:val="0"/>
        <w:spacing w:line="360" w:lineRule="auto"/>
        <w:rPr>
          <w:rFonts w:ascii="Book Antiqua" w:eastAsia="宋体" w:hAnsi="Book Antiqua"/>
          <w:b/>
          <w:sz w:val="24"/>
          <w:szCs w:val="24"/>
          <w:lang w:eastAsia="zh-CN"/>
        </w:rPr>
      </w:pPr>
    </w:p>
    <w:p w:rsidR="00587BE8" w:rsidRDefault="00587BE8" w:rsidP="00417646">
      <w:pPr>
        <w:wordWrap/>
        <w:adjustRightInd w:val="0"/>
        <w:snapToGrid w:val="0"/>
        <w:spacing w:line="360" w:lineRule="auto"/>
        <w:rPr>
          <w:rFonts w:ascii="Book Antiqua" w:eastAsia="宋体" w:hAnsi="Book Antiqua"/>
          <w:b/>
          <w:sz w:val="24"/>
          <w:szCs w:val="24"/>
          <w:lang w:eastAsia="zh-CN"/>
        </w:rPr>
      </w:pPr>
    </w:p>
    <w:p w:rsidR="00587BE8" w:rsidRDefault="00587BE8" w:rsidP="00417646">
      <w:pPr>
        <w:wordWrap/>
        <w:adjustRightInd w:val="0"/>
        <w:snapToGrid w:val="0"/>
        <w:spacing w:line="360" w:lineRule="auto"/>
        <w:rPr>
          <w:rFonts w:ascii="Book Antiqua" w:eastAsia="宋体" w:hAnsi="Book Antiqua"/>
          <w:b/>
          <w:sz w:val="24"/>
          <w:szCs w:val="24"/>
          <w:lang w:eastAsia="zh-CN"/>
        </w:rPr>
      </w:pPr>
    </w:p>
    <w:p w:rsidR="00587BE8" w:rsidRDefault="00587BE8" w:rsidP="00417646">
      <w:pPr>
        <w:wordWrap/>
        <w:adjustRightInd w:val="0"/>
        <w:snapToGrid w:val="0"/>
        <w:spacing w:line="360" w:lineRule="auto"/>
        <w:rPr>
          <w:rFonts w:ascii="Book Antiqua" w:eastAsia="宋体" w:hAnsi="Book Antiqua"/>
          <w:b/>
          <w:sz w:val="24"/>
          <w:szCs w:val="24"/>
          <w:lang w:eastAsia="zh-CN"/>
        </w:rPr>
      </w:pPr>
    </w:p>
    <w:p w:rsidR="00587BE8" w:rsidRDefault="00587BE8" w:rsidP="00417646">
      <w:pPr>
        <w:wordWrap/>
        <w:adjustRightInd w:val="0"/>
        <w:snapToGrid w:val="0"/>
        <w:spacing w:line="360" w:lineRule="auto"/>
        <w:rPr>
          <w:rFonts w:ascii="Book Antiqua" w:eastAsia="宋体" w:hAnsi="Book Antiqua"/>
          <w:b/>
          <w:sz w:val="24"/>
          <w:szCs w:val="24"/>
          <w:lang w:eastAsia="zh-CN"/>
        </w:rPr>
      </w:pPr>
    </w:p>
    <w:p w:rsidR="00587BE8" w:rsidRDefault="00587BE8" w:rsidP="00417646">
      <w:pPr>
        <w:wordWrap/>
        <w:adjustRightInd w:val="0"/>
        <w:snapToGrid w:val="0"/>
        <w:spacing w:line="360" w:lineRule="auto"/>
        <w:rPr>
          <w:rFonts w:ascii="Book Antiqua" w:eastAsia="宋体" w:hAnsi="Book Antiqua"/>
          <w:b/>
          <w:sz w:val="24"/>
          <w:szCs w:val="24"/>
          <w:lang w:eastAsia="zh-CN"/>
        </w:rPr>
      </w:pPr>
    </w:p>
    <w:p w:rsidR="00587BE8" w:rsidRDefault="00587BE8" w:rsidP="00417646">
      <w:pPr>
        <w:wordWrap/>
        <w:adjustRightInd w:val="0"/>
        <w:snapToGrid w:val="0"/>
        <w:spacing w:line="360" w:lineRule="auto"/>
        <w:rPr>
          <w:rFonts w:ascii="Book Antiqua" w:eastAsia="宋体" w:hAnsi="Book Antiqua"/>
          <w:b/>
          <w:sz w:val="24"/>
          <w:szCs w:val="24"/>
          <w:lang w:eastAsia="zh-CN"/>
        </w:rPr>
      </w:pPr>
    </w:p>
    <w:p w:rsidR="00587BE8" w:rsidRPr="005A2E44" w:rsidRDefault="00587BE8" w:rsidP="00417646">
      <w:pPr>
        <w:wordWrap/>
        <w:adjustRightInd w:val="0"/>
        <w:snapToGrid w:val="0"/>
        <w:spacing w:line="360" w:lineRule="auto"/>
        <w:rPr>
          <w:rFonts w:ascii="Book Antiqua" w:eastAsia="宋体" w:hAnsi="Book Antiqua"/>
          <w:b/>
          <w:sz w:val="24"/>
          <w:szCs w:val="24"/>
          <w:lang w:eastAsia="zh-CN"/>
        </w:rPr>
      </w:pPr>
      <w:r w:rsidRPr="005A2E44">
        <w:rPr>
          <w:rFonts w:ascii="Book Antiqua" w:hAnsi="Book Antiqua"/>
          <w:b/>
          <w:sz w:val="24"/>
          <w:szCs w:val="24"/>
        </w:rPr>
        <w:t>Table 1 Patients’ general characteristics</w:t>
      </w:r>
      <w:r w:rsidRPr="005A2E44">
        <w:rPr>
          <w:rFonts w:ascii="Book Antiqua" w:eastAsia="宋体" w:hAnsi="Book Antiqua"/>
          <w:b/>
          <w:sz w:val="24"/>
          <w:szCs w:val="24"/>
          <w:lang w:eastAsia="zh-CN"/>
        </w:rPr>
        <w:t xml:space="preserve"> </w:t>
      </w:r>
      <w:r w:rsidRPr="005A2E44">
        <w:rPr>
          <w:rFonts w:ascii="Book Antiqua" w:eastAsia="宋体" w:hAnsi="Book Antiqua"/>
          <w:b/>
          <w:i/>
          <w:sz w:val="24"/>
          <w:szCs w:val="24"/>
          <w:lang w:eastAsia="zh-CN"/>
        </w:rPr>
        <w:t xml:space="preserve">n </w:t>
      </w:r>
      <w:r w:rsidRPr="005A2E44">
        <w:rPr>
          <w:rFonts w:ascii="Book Antiqua" w:eastAsia="宋体" w:hAnsi="Book Antiqua"/>
          <w:b/>
          <w:sz w:val="24"/>
          <w:szCs w:val="24"/>
          <w:lang w:eastAsia="zh-CN"/>
        </w:rPr>
        <w:t>(%)</w:t>
      </w:r>
    </w:p>
    <w:tbl>
      <w:tblPr>
        <w:tblW w:w="6676" w:type="dxa"/>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3754"/>
        <w:gridCol w:w="2922"/>
      </w:tblGrid>
      <w:tr w:rsidR="00587BE8" w:rsidRPr="00ED6FAC" w:rsidTr="005A2E44">
        <w:trPr>
          <w:trHeight w:val="365"/>
        </w:trPr>
        <w:tc>
          <w:tcPr>
            <w:tcW w:w="3754" w:type="dxa"/>
            <w:tcBorders>
              <w:top w:val="single" w:sz="4" w:space="0" w:color="auto"/>
              <w:bottom w:val="single" w:sz="4" w:space="0" w:color="auto"/>
            </w:tcBorders>
            <w:tcMar>
              <w:top w:w="13" w:type="dxa"/>
              <w:left w:w="13" w:type="dxa"/>
              <w:bottom w:w="0" w:type="dxa"/>
              <w:right w:w="13" w:type="dxa"/>
            </w:tcMar>
            <w:vAlign w:val="center"/>
          </w:tcPr>
          <w:p w:rsidR="00587BE8" w:rsidRPr="00ED6FAC" w:rsidRDefault="00587BE8" w:rsidP="00417646">
            <w:pPr>
              <w:widowControl/>
              <w:wordWrap/>
              <w:autoSpaceDE/>
              <w:autoSpaceDN/>
              <w:spacing w:line="360" w:lineRule="auto"/>
              <w:rPr>
                <w:rFonts w:ascii="Book Antiqua" w:hAnsi="Book Antiqua" w:cs="Gulim"/>
                <w:b/>
                <w:sz w:val="24"/>
                <w:szCs w:val="24"/>
              </w:rPr>
            </w:pPr>
          </w:p>
        </w:tc>
        <w:tc>
          <w:tcPr>
            <w:tcW w:w="2922" w:type="dxa"/>
            <w:tcBorders>
              <w:top w:val="single" w:sz="4" w:space="0" w:color="auto"/>
              <w:bottom w:val="single" w:sz="4" w:space="0" w:color="auto"/>
            </w:tcBorders>
            <w:tcMar>
              <w:top w:w="13" w:type="dxa"/>
              <w:left w:w="13" w:type="dxa"/>
              <w:bottom w:w="0" w:type="dxa"/>
              <w:right w:w="13" w:type="dxa"/>
            </w:tcMar>
            <w:vAlign w:val="center"/>
          </w:tcPr>
          <w:p w:rsidR="00587BE8" w:rsidRPr="00ED6FAC" w:rsidRDefault="00587BE8" w:rsidP="00912179">
            <w:pPr>
              <w:wordWrap/>
              <w:adjustRightInd w:val="0"/>
              <w:snapToGrid w:val="0"/>
              <w:spacing w:line="360" w:lineRule="auto"/>
              <w:rPr>
                <w:rFonts w:ascii="Book Antiqua" w:hAnsi="Book Antiqua"/>
                <w:b/>
                <w:sz w:val="24"/>
                <w:szCs w:val="24"/>
              </w:rPr>
            </w:pPr>
            <w:r w:rsidRPr="00ED6FAC">
              <w:rPr>
                <w:rFonts w:ascii="Book Antiqua" w:hAnsi="Book Antiqua"/>
                <w:b/>
                <w:sz w:val="24"/>
                <w:szCs w:val="24"/>
              </w:rPr>
              <w:t xml:space="preserve">Numbers </w:t>
            </w:r>
          </w:p>
        </w:tc>
      </w:tr>
      <w:tr w:rsidR="00587BE8" w:rsidRPr="00ED6FAC" w:rsidTr="005A2E44">
        <w:trPr>
          <w:trHeight w:val="365"/>
        </w:trPr>
        <w:tc>
          <w:tcPr>
            <w:tcW w:w="3754" w:type="dxa"/>
            <w:tcBorders>
              <w:top w:val="single" w:sz="4" w:space="0" w:color="auto"/>
            </w:tcBorders>
            <w:tcMar>
              <w:top w:w="13" w:type="dxa"/>
              <w:left w:w="13" w:type="dxa"/>
              <w:bottom w:w="0" w:type="dxa"/>
              <w:right w:w="13" w:type="dxa"/>
            </w:tcMar>
            <w:vAlign w:val="center"/>
          </w:tcPr>
          <w:p w:rsidR="00587BE8" w:rsidRPr="005A2E44" w:rsidRDefault="00587BE8" w:rsidP="00417646">
            <w:pPr>
              <w:wordWrap/>
              <w:adjustRightInd w:val="0"/>
              <w:snapToGrid w:val="0"/>
              <w:spacing w:line="360" w:lineRule="auto"/>
              <w:rPr>
                <w:rFonts w:ascii="Book Antiqua" w:eastAsia="宋体" w:hAnsi="Book Antiqua"/>
                <w:sz w:val="24"/>
                <w:szCs w:val="24"/>
                <w:lang w:eastAsia="zh-CN"/>
              </w:rPr>
            </w:pPr>
            <w:r w:rsidRPr="00ED6FAC">
              <w:rPr>
                <w:rFonts w:ascii="Book Antiqua" w:hAnsi="Book Antiqua"/>
                <w:b/>
                <w:bCs/>
                <w:sz w:val="24"/>
                <w:szCs w:val="24"/>
              </w:rPr>
              <w:t>Age (range)</w:t>
            </w:r>
            <w:r w:rsidRPr="005A2E44">
              <w:rPr>
                <w:rFonts w:ascii="Book Antiqua" w:eastAsia="宋体" w:hAnsi="Book Antiqua"/>
                <w:b/>
                <w:bCs/>
                <w:sz w:val="24"/>
                <w:szCs w:val="24"/>
                <w:lang w:eastAsia="zh-CN"/>
              </w:rPr>
              <w:t xml:space="preserve">, </w:t>
            </w:r>
            <w:proofErr w:type="spellStart"/>
            <w:r w:rsidRPr="005A2E44">
              <w:rPr>
                <w:rFonts w:ascii="Book Antiqua" w:eastAsia="宋体" w:hAnsi="Book Antiqua"/>
                <w:b/>
                <w:bCs/>
                <w:sz w:val="24"/>
                <w:szCs w:val="24"/>
                <w:lang w:eastAsia="zh-CN"/>
              </w:rPr>
              <w:t>yr</w:t>
            </w:r>
            <w:proofErr w:type="spellEnd"/>
          </w:p>
        </w:tc>
        <w:tc>
          <w:tcPr>
            <w:tcW w:w="2922" w:type="dxa"/>
            <w:tcBorders>
              <w:top w:val="single" w:sz="4" w:space="0" w:color="auto"/>
            </w:tcBorders>
            <w:tcMar>
              <w:top w:w="13" w:type="dxa"/>
              <w:left w:w="13" w:type="dxa"/>
              <w:bottom w:w="0" w:type="dxa"/>
              <w:right w:w="13" w:type="dxa"/>
            </w:tcMar>
            <w:vAlign w:val="center"/>
          </w:tcPr>
          <w:p w:rsidR="00587BE8" w:rsidRPr="00ED6FAC" w:rsidRDefault="00587BE8" w:rsidP="001B19CC">
            <w:pPr>
              <w:wordWrap/>
              <w:adjustRightInd w:val="0"/>
              <w:snapToGrid w:val="0"/>
              <w:spacing w:line="360" w:lineRule="auto"/>
              <w:rPr>
                <w:rFonts w:ascii="Book Antiqua" w:hAnsi="Book Antiqua"/>
                <w:sz w:val="24"/>
                <w:szCs w:val="24"/>
              </w:rPr>
            </w:pPr>
            <w:r w:rsidRPr="00ED6FAC">
              <w:rPr>
                <w:rFonts w:ascii="Book Antiqua" w:hAnsi="Book Antiqua"/>
                <w:sz w:val="24"/>
                <w:szCs w:val="24"/>
              </w:rPr>
              <w:t>53</w:t>
            </w:r>
            <w:r w:rsidRPr="005A2E44">
              <w:rPr>
                <w:rFonts w:ascii="Book Antiqua" w:eastAsia="宋体" w:hAnsi="Book Antiqua"/>
                <w:sz w:val="24"/>
                <w:szCs w:val="24"/>
                <w:vertAlign w:val="superscript"/>
                <w:lang w:eastAsia="zh-CN"/>
              </w:rPr>
              <w:t>1</w:t>
            </w:r>
            <w:r w:rsidRPr="00ED6FAC">
              <w:rPr>
                <w:rFonts w:ascii="Book Antiqua" w:hAnsi="Book Antiqua"/>
                <w:sz w:val="24"/>
                <w:szCs w:val="24"/>
              </w:rPr>
              <w:t xml:space="preserve"> (36-71)</w:t>
            </w:r>
          </w:p>
        </w:tc>
      </w:tr>
      <w:tr w:rsidR="00587BE8" w:rsidRPr="00ED6FAC" w:rsidTr="005A2E44">
        <w:trPr>
          <w:trHeight w:val="365"/>
        </w:trPr>
        <w:tc>
          <w:tcPr>
            <w:tcW w:w="3754"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b/>
                <w:bCs/>
                <w:sz w:val="24"/>
                <w:szCs w:val="24"/>
              </w:rPr>
              <w:t xml:space="preserve">Sex           </w:t>
            </w:r>
            <w:r w:rsidRPr="00ED6FAC">
              <w:rPr>
                <w:rFonts w:ascii="Book Antiqua" w:hAnsi="Book Antiqua"/>
                <w:bCs/>
                <w:sz w:val="24"/>
                <w:szCs w:val="24"/>
              </w:rPr>
              <w:t>Male</w:t>
            </w:r>
          </w:p>
        </w:tc>
        <w:tc>
          <w:tcPr>
            <w:tcW w:w="2922"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25 (81)</w:t>
            </w:r>
          </w:p>
        </w:tc>
      </w:tr>
      <w:tr w:rsidR="00587BE8" w:rsidRPr="00ED6FAC" w:rsidTr="005A2E44">
        <w:trPr>
          <w:trHeight w:val="365"/>
        </w:trPr>
        <w:tc>
          <w:tcPr>
            <w:tcW w:w="3754" w:type="dxa"/>
            <w:tcMar>
              <w:top w:w="13" w:type="dxa"/>
              <w:left w:w="196" w:type="dxa"/>
              <w:bottom w:w="0" w:type="dxa"/>
              <w:right w:w="13" w:type="dxa"/>
            </w:tcMar>
            <w:vAlign w:val="center"/>
          </w:tcPr>
          <w:p w:rsidR="00587BE8" w:rsidRPr="00ED6FAC" w:rsidRDefault="00587BE8" w:rsidP="00417646">
            <w:pPr>
              <w:wordWrap/>
              <w:adjustRightInd w:val="0"/>
              <w:snapToGrid w:val="0"/>
              <w:spacing w:line="360" w:lineRule="auto"/>
              <w:ind w:firstLineChars="600" w:firstLine="1440"/>
              <w:rPr>
                <w:rFonts w:ascii="Book Antiqua" w:hAnsi="Book Antiqua"/>
                <w:sz w:val="24"/>
                <w:szCs w:val="24"/>
              </w:rPr>
            </w:pPr>
            <w:r w:rsidRPr="00ED6FAC">
              <w:rPr>
                <w:rFonts w:ascii="Book Antiqua" w:hAnsi="Book Antiqua"/>
                <w:sz w:val="24"/>
                <w:szCs w:val="24"/>
              </w:rPr>
              <w:t>Female</w:t>
            </w:r>
          </w:p>
        </w:tc>
        <w:tc>
          <w:tcPr>
            <w:tcW w:w="2922"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ind w:firstLineChars="50" w:firstLine="120"/>
              <w:rPr>
                <w:rFonts w:ascii="Book Antiqua" w:hAnsi="Book Antiqua"/>
                <w:sz w:val="24"/>
                <w:szCs w:val="24"/>
              </w:rPr>
            </w:pPr>
            <w:r w:rsidRPr="00ED6FAC">
              <w:rPr>
                <w:rFonts w:ascii="Book Antiqua" w:hAnsi="Book Antiqua"/>
                <w:sz w:val="24"/>
                <w:szCs w:val="24"/>
              </w:rPr>
              <w:t>6 (19)</w:t>
            </w:r>
          </w:p>
        </w:tc>
      </w:tr>
      <w:tr w:rsidR="00587BE8" w:rsidRPr="00ED6FAC" w:rsidTr="005A2E44">
        <w:trPr>
          <w:trHeight w:val="365"/>
        </w:trPr>
        <w:tc>
          <w:tcPr>
            <w:tcW w:w="3754" w:type="dxa"/>
            <w:tcMar>
              <w:top w:w="13" w:type="dxa"/>
              <w:left w:w="196" w:type="dxa"/>
              <w:bottom w:w="0" w:type="dxa"/>
              <w:right w:w="13" w:type="dxa"/>
            </w:tcMar>
            <w:vAlign w:val="center"/>
          </w:tcPr>
          <w:p w:rsidR="00587BE8" w:rsidRPr="00ED6FAC" w:rsidRDefault="00587BE8" w:rsidP="00417646">
            <w:pPr>
              <w:wordWrap/>
              <w:adjustRightInd w:val="0"/>
              <w:snapToGrid w:val="0"/>
              <w:spacing w:line="360" w:lineRule="auto"/>
              <w:ind w:leftChars="-91" w:left="-182"/>
              <w:rPr>
                <w:rFonts w:ascii="Book Antiqua" w:hAnsi="Book Antiqua"/>
                <w:sz w:val="24"/>
                <w:szCs w:val="24"/>
              </w:rPr>
            </w:pPr>
            <w:r w:rsidRPr="00ED6FAC">
              <w:rPr>
                <w:rFonts w:ascii="Book Antiqua" w:hAnsi="Book Antiqua"/>
                <w:b/>
                <w:sz w:val="24"/>
                <w:szCs w:val="24"/>
              </w:rPr>
              <w:t xml:space="preserve">Etiology       </w:t>
            </w:r>
            <w:r w:rsidRPr="00ED6FAC">
              <w:rPr>
                <w:rFonts w:ascii="Book Antiqua" w:hAnsi="Book Antiqua"/>
                <w:sz w:val="24"/>
                <w:szCs w:val="24"/>
              </w:rPr>
              <w:t>HBV</w:t>
            </w:r>
          </w:p>
        </w:tc>
        <w:tc>
          <w:tcPr>
            <w:tcW w:w="2922"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26 (83.9)</w:t>
            </w:r>
          </w:p>
        </w:tc>
      </w:tr>
      <w:tr w:rsidR="00587BE8" w:rsidRPr="00ED6FAC" w:rsidTr="005A2E44">
        <w:trPr>
          <w:trHeight w:val="365"/>
        </w:trPr>
        <w:tc>
          <w:tcPr>
            <w:tcW w:w="3754" w:type="dxa"/>
            <w:tcMar>
              <w:top w:w="13" w:type="dxa"/>
              <w:left w:w="196"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 xml:space="preserve">            HCV</w:t>
            </w:r>
          </w:p>
        </w:tc>
        <w:tc>
          <w:tcPr>
            <w:tcW w:w="2922"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ind w:firstLineChars="50" w:firstLine="120"/>
              <w:rPr>
                <w:rFonts w:ascii="Book Antiqua" w:hAnsi="Book Antiqua"/>
                <w:sz w:val="24"/>
                <w:szCs w:val="24"/>
              </w:rPr>
            </w:pPr>
            <w:r w:rsidRPr="00ED6FAC">
              <w:rPr>
                <w:rFonts w:ascii="Book Antiqua" w:hAnsi="Book Antiqua"/>
                <w:sz w:val="24"/>
                <w:szCs w:val="24"/>
              </w:rPr>
              <w:t xml:space="preserve">1 (3.2)  </w:t>
            </w:r>
          </w:p>
        </w:tc>
      </w:tr>
      <w:tr w:rsidR="00587BE8" w:rsidRPr="00ED6FAC" w:rsidTr="005A2E44">
        <w:trPr>
          <w:trHeight w:val="365"/>
        </w:trPr>
        <w:tc>
          <w:tcPr>
            <w:tcW w:w="3754" w:type="dxa"/>
            <w:tcMar>
              <w:top w:w="13" w:type="dxa"/>
              <w:left w:w="196"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 xml:space="preserve">            Others</w:t>
            </w:r>
          </w:p>
        </w:tc>
        <w:tc>
          <w:tcPr>
            <w:tcW w:w="2922"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ind w:firstLineChars="50" w:firstLine="120"/>
              <w:rPr>
                <w:rFonts w:ascii="Book Antiqua" w:hAnsi="Book Antiqua"/>
                <w:sz w:val="24"/>
                <w:szCs w:val="24"/>
              </w:rPr>
            </w:pPr>
            <w:r w:rsidRPr="00ED6FAC">
              <w:rPr>
                <w:rFonts w:ascii="Book Antiqua" w:hAnsi="Book Antiqua"/>
                <w:sz w:val="24"/>
                <w:szCs w:val="24"/>
              </w:rPr>
              <w:t>4 (12.9)</w:t>
            </w:r>
          </w:p>
        </w:tc>
      </w:tr>
      <w:tr w:rsidR="00587BE8" w:rsidRPr="00ED6FAC" w:rsidTr="005A2E44">
        <w:trPr>
          <w:trHeight w:val="365"/>
        </w:trPr>
        <w:tc>
          <w:tcPr>
            <w:tcW w:w="3754"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b/>
                <w:bCs/>
                <w:sz w:val="24"/>
                <w:szCs w:val="24"/>
              </w:rPr>
              <w:t>Status of primary liver mass</w:t>
            </w:r>
          </w:p>
        </w:tc>
        <w:tc>
          <w:tcPr>
            <w:tcW w:w="2922" w:type="dxa"/>
            <w:tcMar>
              <w:top w:w="13" w:type="dxa"/>
              <w:left w:w="13" w:type="dxa"/>
              <w:bottom w:w="0" w:type="dxa"/>
              <w:right w:w="13" w:type="dxa"/>
            </w:tcMar>
            <w:vAlign w:val="center"/>
          </w:tcPr>
          <w:p w:rsidR="00587BE8" w:rsidRPr="00ED6FAC" w:rsidRDefault="00587BE8" w:rsidP="00417646">
            <w:pPr>
              <w:widowControl/>
              <w:wordWrap/>
              <w:autoSpaceDE/>
              <w:autoSpaceDN/>
              <w:spacing w:line="360" w:lineRule="auto"/>
              <w:rPr>
                <w:rFonts w:ascii="Book Antiqua" w:hAnsi="Book Antiqua" w:cs="Gulim"/>
                <w:sz w:val="24"/>
                <w:szCs w:val="24"/>
              </w:rPr>
            </w:pPr>
          </w:p>
        </w:tc>
      </w:tr>
      <w:tr w:rsidR="00587BE8" w:rsidRPr="00ED6FAC" w:rsidTr="005A2E44">
        <w:trPr>
          <w:trHeight w:val="365"/>
        </w:trPr>
        <w:tc>
          <w:tcPr>
            <w:tcW w:w="3754" w:type="dxa"/>
            <w:tcMar>
              <w:top w:w="13" w:type="dxa"/>
              <w:left w:w="196"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Stable</w:t>
            </w:r>
          </w:p>
        </w:tc>
        <w:tc>
          <w:tcPr>
            <w:tcW w:w="2922"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13 (41.9)</w:t>
            </w:r>
          </w:p>
        </w:tc>
      </w:tr>
      <w:tr w:rsidR="00587BE8" w:rsidRPr="00ED6FAC" w:rsidTr="005A2E44">
        <w:trPr>
          <w:trHeight w:val="365"/>
        </w:trPr>
        <w:tc>
          <w:tcPr>
            <w:tcW w:w="3754" w:type="dxa"/>
            <w:tcMar>
              <w:top w:w="13" w:type="dxa"/>
              <w:left w:w="196"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Progressive</w:t>
            </w:r>
          </w:p>
        </w:tc>
        <w:tc>
          <w:tcPr>
            <w:tcW w:w="2922"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18 (58.1)</w:t>
            </w:r>
          </w:p>
        </w:tc>
      </w:tr>
      <w:tr w:rsidR="00587BE8" w:rsidRPr="00ED6FAC" w:rsidTr="005A2E44">
        <w:trPr>
          <w:trHeight w:val="365"/>
        </w:trPr>
        <w:tc>
          <w:tcPr>
            <w:tcW w:w="3754"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b/>
                <w:bCs/>
                <w:sz w:val="24"/>
                <w:szCs w:val="24"/>
              </w:rPr>
              <w:t>Metastatic sites</w:t>
            </w:r>
          </w:p>
        </w:tc>
        <w:tc>
          <w:tcPr>
            <w:tcW w:w="2922" w:type="dxa"/>
            <w:tcMar>
              <w:top w:w="13" w:type="dxa"/>
              <w:left w:w="13" w:type="dxa"/>
              <w:bottom w:w="0" w:type="dxa"/>
              <w:right w:w="13" w:type="dxa"/>
            </w:tcMar>
            <w:vAlign w:val="center"/>
          </w:tcPr>
          <w:p w:rsidR="00587BE8" w:rsidRPr="00ED6FAC" w:rsidRDefault="00587BE8" w:rsidP="00417646">
            <w:pPr>
              <w:widowControl/>
              <w:wordWrap/>
              <w:autoSpaceDE/>
              <w:autoSpaceDN/>
              <w:spacing w:line="360" w:lineRule="auto"/>
              <w:rPr>
                <w:rFonts w:ascii="Book Antiqua" w:hAnsi="Book Antiqua" w:cs="Gulim"/>
                <w:sz w:val="24"/>
                <w:szCs w:val="24"/>
              </w:rPr>
            </w:pPr>
          </w:p>
        </w:tc>
      </w:tr>
      <w:tr w:rsidR="00587BE8" w:rsidRPr="00ED6FAC" w:rsidTr="005A2E44">
        <w:trPr>
          <w:trHeight w:val="365"/>
        </w:trPr>
        <w:tc>
          <w:tcPr>
            <w:tcW w:w="3754" w:type="dxa"/>
            <w:tcMar>
              <w:top w:w="13" w:type="dxa"/>
              <w:left w:w="196"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lung</w:t>
            </w:r>
          </w:p>
        </w:tc>
        <w:tc>
          <w:tcPr>
            <w:tcW w:w="2922"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28 (90.3)</w:t>
            </w:r>
          </w:p>
        </w:tc>
      </w:tr>
      <w:tr w:rsidR="00587BE8" w:rsidRPr="00ED6FAC" w:rsidTr="005A2E44">
        <w:trPr>
          <w:trHeight w:val="365"/>
        </w:trPr>
        <w:tc>
          <w:tcPr>
            <w:tcW w:w="3754" w:type="dxa"/>
            <w:tcMar>
              <w:top w:w="13" w:type="dxa"/>
              <w:left w:w="196"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lymph node</w:t>
            </w:r>
          </w:p>
        </w:tc>
        <w:tc>
          <w:tcPr>
            <w:tcW w:w="2922"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10 (32.3)</w:t>
            </w:r>
          </w:p>
        </w:tc>
      </w:tr>
      <w:tr w:rsidR="00587BE8" w:rsidRPr="00ED6FAC" w:rsidTr="005A2E44">
        <w:trPr>
          <w:trHeight w:val="365"/>
        </w:trPr>
        <w:tc>
          <w:tcPr>
            <w:tcW w:w="3754" w:type="dxa"/>
            <w:tcMar>
              <w:top w:w="13" w:type="dxa"/>
              <w:left w:w="196"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bone</w:t>
            </w:r>
          </w:p>
        </w:tc>
        <w:tc>
          <w:tcPr>
            <w:tcW w:w="2922"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8 (25.1)</w:t>
            </w:r>
          </w:p>
        </w:tc>
      </w:tr>
      <w:tr w:rsidR="00587BE8" w:rsidRPr="00ED6FAC" w:rsidTr="005A2E44">
        <w:trPr>
          <w:trHeight w:val="365"/>
        </w:trPr>
        <w:tc>
          <w:tcPr>
            <w:tcW w:w="3754" w:type="dxa"/>
            <w:tcMar>
              <w:top w:w="13" w:type="dxa"/>
              <w:left w:w="196"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peritoneum</w:t>
            </w:r>
          </w:p>
        </w:tc>
        <w:tc>
          <w:tcPr>
            <w:tcW w:w="2922"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3 (9.7)</w:t>
            </w:r>
          </w:p>
        </w:tc>
      </w:tr>
      <w:tr w:rsidR="00587BE8" w:rsidRPr="00ED6FAC" w:rsidTr="005A2E44">
        <w:trPr>
          <w:trHeight w:val="365"/>
        </w:trPr>
        <w:tc>
          <w:tcPr>
            <w:tcW w:w="6676" w:type="dxa"/>
            <w:gridSpan w:val="2"/>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b/>
                <w:bCs/>
                <w:sz w:val="24"/>
                <w:szCs w:val="24"/>
              </w:rPr>
              <w:t xml:space="preserve">Previous treatment before </w:t>
            </w:r>
            <w:proofErr w:type="spellStart"/>
            <w:r w:rsidRPr="00ED6FAC">
              <w:rPr>
                <w:rFonts w:ascii="Book Antiqua" w:hAnsi="Book Antiqua"/>
                <w:b/>
                <w:bCs/>
                <w:sz w:val="24"/>
                <w:szCs w:val="24"/>
              </w:rPr>
              <w:t>sorafenib</w:t>
            </w:r>
            <w:proofErr w:type="spellEnd"/>
          </w:p>
        </w:tc>
      </w:tr>
      <w:tr w:rsidR="00587BE8" w:rsidRPr="00ED6FAC" w:rsidTr="005A2E44">
        <w:trPr>
          <w:trHeight w:val="365"/>
        </w:trPr>
        <w:tc>
          <w:tcPr>
            <w:tcW w:w="3754"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TACE</w:t>
            </w:r>
          </w:p>
        </w:tc>
        <w:tc>
          <w:tcPr>
            <w:tcW w:w="2922"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29 (93.5)</w:t>
            </w:r>
          </w:p>
        </w:tc>
      </w:tr>
      <w:tr w:rsidR="00587BE8" w:rsidRPr="00ED6FAC" w:rsidTr="005A2E44">
        <w:trPr>
          <w:trHeight w:val="365"/>
        </w:trPr>
        <w:tc>
          <w:tcPr>
            <w:tcW w:w="3754"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Surgery</w:t>
            </w:r>
          </w:p>
        </w:tc>
        <w:tc>
          <w:tcPr>
            <w:tcW w:w="2922"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17 (54.8)</w:t>
            </w:r>
          </w:p>
        </w:tc>
      </w:tr>
      <w:tr w:rsidR="00587BE8" w:rsidRPr="00ED6FAC" w:rsidTr="005A2E44">
        <w:trPr>
          <w:trHeight w:val="365"/>
        </w:trPr>
        <w:tc>
          <w:tcPr>
            <w:tcW w:w="3754"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Radiation</w:t>
            </w:r>
          </w:p>
        </w:tc>
        <w:tc>
          <w:tcPr>
            <w:tcW w:w="2922"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12 (38.7)</w:t>
            </w:r>
          </w:p>
        </w:tc>
      </w:tr>
      <w:tr w:rsidR="00587BE8" w:rsidRPr="00ED6FAC" w:rsidTr="005A2E44">
        <w:trPr>
          <w:trHeight w:val="40"/>
        </w:trPr>
        <w:tc>
          <w:tcPr>
            <w:tcW w:w="3754"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Hepatic arterial infusion</w:t>
            </w:r>
          </w:p>
        </w:tc>
        <w:tc>
          <w:tcPr>
            <w:tcW w:w="2922" w:type="dxa"/>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9 (29)</w:t>
            </w:r>
          </w:p>
        </w:tc>
      </w:tr>
      <w:tr w:rsidR="00587BE8" w:rsidRPr="00ED6FAC" w:rsidTr="005A2E44">
        <w:trPr>
          <w:trHeight w:val="365"/>
        </w:trPr>
        <w:tc>
          <w:tcPr>
            <w:tcW w:w="3754" w:type="dxa"/>
            <w:tcBorders>
              <w:bottom w:val="single" w:sz="4" w:space="0" w:color="auto"/>
            </w:tcBorders>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Radiofrequency ablation</w:t>
            </w:r>
          </w:p>
        </w:tc>
        <w:tc>
          <w:tcPr>
            <w:tcW w:w="2922" w:type="dxa"/>
            <w:tcBorders>
              <w:bottom w:val="single" w:sz="4" w:space="0" w:color="auto"/>
            </w:tcBorders>
            <w:tcMar>
              <w:top w:w="13" w:type="dxa"/>
              <w:left w:w="13" w:type="dxa"/>
              <w:bottom w:w="0" w:type="dxa"/>
              <w:right w:w="13" w:type="dxa"/>
            </w:tcMar>
            <w:vAlign w:val="center"/>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5 (16.1)</w:t>
            </w:r>
          </w:p>
        </w:tc>
      </w:tr>
    </w:tbl>
    <w:p w:rsidR="00587BE8" w:rsidRPr="005A2E44" w:rsidRDefault="00587BE8" w:rsidP="00722731">
      <w:pPr>
        <w:widowControl/>
        <w:wordWrap/>
        <w:autoSpaceDE/>
        <w:adjustRightInd w:val="0"/>
        <w:snapToGrid w:val="0"/>
        <w:spacing w:line="360" w:lineRule="auto"/>
        <w:rPr>
          <w:rFonts w:ascii="Book Antiqua" w:hAnsi="Book Antiqua"/>
          <w:sz w:val="24"/>
          <w:szCs w:val="24"/>
        </w:rPr>
      </w:pPr>
      <w:r w:rsidRPr="005A2E44">
        <w:rPr>
          <w:rFonts w:ascii="Book Antiqua" w:eastAsia="宋体" w:hAnsi="Book Antiqua"/>
          <w:sz w:val="24"/>
          <w:szCs w:val="24"/>
          <w:vertAlign w:val="superscript"/>
          <w:lang w:eastAsia="zh-CN"/>
        </w:rPr>
        <w:t>1</w:t>
      </w:r>
      <w:r w:rsidRPr="005A2E44">
        <w:rPr>
          <w:rFonts w:ascii="Book Antiqua" w:hAnsi="Book Antiqua"/>
          <w:sz w:val="24"/>
          <w:szCs w:val="24"/>
        </w:rPr>
        <w:t>Median</w:t>
      </w:r>
      <w:r w:rsidRPr="005A2E44">
        <w:rPr>
          <w:rFonts w:ascii="Book Antiqua" w:eastAsia="宋体" w:hAnsi="Book Antiqua"/>
          <w:sz w:val="24"/>
          <w:szCs w:val="24"/>
          <w:lang w:eastAsia="zh-CN"/>
        </w:rPr>
        <w:t>.</w:t>
      </w:r>
      <w:r w:rsidRPr="005A2E44">
        <w:rPr>
          <w:rFonts w:ascii="Book Antiqua" w:hAnsi="Book Antiqua"/>
          <w:sz w:val="24"/>
          <w:szCs w:val="24"/>
        </w:rPr>
        <w:t xml:space="preserve"> TACE: </w:t>
      </w:r>
      <w:proofErr w:type="spellStart"/>
      <w:r w:rsidRPr="005A2E44">
        <w:rPr>
          <w:rFonts w:ascii="Book Antiqua" w:hAnsi="Book Antiqua"/>
          <w:sz w:val="24"/>
          <w:szCs w:val="24"/>
        </w:rPr>
        <w:t>Transarterial</w:t>
      </w:r>
      <w:proofErr w:type="spellEnd"/>
      <w:r w:rsidRPr="005A2E44">
        <w:rPr>
          <w:rFonts w:ascii="Book Antiqua" w:hAnsi="Book Antiqua"/>
          <w:sz w:val="24"/>
          <w:szCs w:val="24"/>
        </w:rPr>
        <w:t xml:space="preserve"> chemoembolization</w:t>
      </w:r>
      <w:r w:rsidRPr="005A2E44">
        <w:rPr>
          <w:rFonts w:ascii="Book Antiqua" w:eastAsia="宋体" w:hAnsi="Book Antiqua"/>
          <w:sz w:val="24"/>
          <w:szCs w:val="24"/>
          <w:lang w:eastAsia="zh-CN"/>
        </w:rPr>
        <w:t xml:space="preserve">; </w:t>
      </w:r>
      <w:r w:rsidRPr="005A2E44">
        <w:rPr>
          <w:rFonts w:ascii="Book Antiqua" w:hAnsi="Book Antiqua"/>
          <w:sz w:val="24"/>
          <w:szCs w:val="24"/>
        </w:rPr>
        <w:t>HBV: Hepatitis B virus</w:t>
      </w:r>
      <w:r w:rsidRPr="005A2E44">
        <w:rPr>
          <w:rFonts w:ascii="Book Antiqua" w:eastAsia="宋体" w:hAnsi="Book Antiqua"/>
          <w:sz w:val="24"/>
          <w:szCs w:val="24"/>
          <w:lang w:eastAsia="zh-CN"/>
        </w:rPr>
        <w:t>;</w:t>
      </w:r>
      <w:r w:rsidRPr="005A2E44">
        <w:rPr>
          <w:rFonts w:ascii="Book Antiqua" w:hAnsi="Book Antiqua"/>
          <w:sz w:val="24"/>
          <w:szCs w:val="24"/>
        </w:rPr>
        <w:t xml:space="preserve"> HCV: Hepatitis C virus</w:t>
      </w:r>
      <w:r w:rsidR="00535709">
        <w:rPr>
          <w:rFonts w:ascii="Book Antiqua" w:hAnsi="Book Antiqua"/>
          <w:sz w:val="24"/>
          <w:szCs w:val="24"/>
        </w:rPr>
        <w:t>.</w:t>
      </w: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Default="00587BE8" w:rsidP="00417646">
      <w:pPr>
        <w:wordWrap/>
        <w:adjustRightInd w:val="0"/>
        <w:snapToGrid w:val="0"/>
        <w:spacing w:line="360" w:lineRule="auto"/>
        <w:rPr>
          <w:rFonts w:ascii="Book Antiqua" w:hAnsi="Book Antiqua"/>
          <w:sz w:val="24"/>
          <w:szCs w:val="24"/>
        </w:rPr>
      </w:pPr>
      <w:r>
        <w:rPr>
          <w:rFonts w:ascii="Book Antiqua" w:hAnsi="Book Antiqua"/>
          <w:sz w:val="24"/>
          <w:szCs w:val="24"/>
        </w:rPr>
        <w:br w:type="page"/>
      </w:r>
    </w:p>
    <w:tbl>
      <w:tblPr>
        <w:tblpPr w:leftFromText="142" w:rightFromText="142" w:vertAnchor="text" w:horzAnchor="margin" w:tblpY="633"/>
        <w:tblW w:w="0" w:type="auto"/>
        <w:tblBorders>
          <w:top w:val="single" w:sz="8" w:space="0" w:color="000000"/>
          <w:bottom w:val="single" w:sz="8" w:space="0" w:color="000000"/>
        </w:tblBorders>
        <w:tblCellMar>
          <w:left w:w="0" w:type="dxa"/>
          <w:right w:w="0" w:type="dxa"/>
        </w:tblCellMar>
        <w:tblLook w:val="00A0" w:firstRow="1" w:lastRow="0" w:firstColumn="1" w:lastColumn="0" w:noHBand="0" w:noVBand="0"/>
      </w:tblPr>
      <w:tblGrid>
        <w:gridCol w:w="5274"/>
        <w:gridCol w:w="3782"/>
      </w:tblGrid>
      <w:tr w:rsidR="00587BE8" w:rsidRPr="00ED6FAC" w:rsidTr="00B41BC1">
        <w:trPr>
          <w:trHeight w:val="606"/>
        </w:trPr>
        <w:tc>
          <w:tcPr>
            <w:tcW w:w="5274" w:type="dxa"/>
            <w:tcBorders>
              <w:top w:val="single" w:sz="8" w:space="0" w:color="000000"/>
            </w:tcBorders>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b/>
                <w:bCs/>
                <w:sz w:val="24"/>
                <w:szCs w:val="24"/>
              </w:rPr>
              <w:lastRenderedPageBreak/>
              <w:t>Response</w:t>
            </w:r>
          </w:p>
        </w:tc>
        <w:tc>
          <w:tcPr>
            <w:tcW w:w="3782" w:type="dxa"/>
            <w:tcBorders>
              <w:top w:val="single" w:sz="8" w:space="0" w:color="000000"/>
            </w:tcBorders>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proofErr w:type="gramStart"/>
            <w:r w:rsidRPr="00B41BC1">
              <w:rPr>
                <w:rFonts w:ascii="Book Antiqua" w:eastAsia="宋体" w:hAnsi="Book Antiqua"/>
                <w:i/>
                <w:sz w:val="24"/>
                <w:szCs w:val="24"/>
                <w:lang w:eastAsia="zh-CN"/>
              </w:rPr>
              <w:t>n</w:t>
            </w:r>
            <w:proofErr w:type="gramEnd"/>
            <w:r w:rsidRPr="00ED6FAC">
              <w:rPr>
                <w:rFonts w:ascii="Book Antiqua" w:hAnsi="Book Antiqua"/>
                <w:i/>
                <w:sz w:val="24"/>
                <w:szCs w:val="24"/>
              </w:rPr>
              <w:t xml:space="preserve"> </w:t>
            </w:r>
            <w:r w:rsidRPr="00ED6FAC">
              <w:rPr>
                <w:rFonts w:ascii="Book Antiqua" w:hAnsi="Book Antiqua"/>
                <w:sz w:val="24"/>
                <w:szCs w:val="24"/>
              </w:rPr>
              <w:t>(%)</w:t>
            </w:r>
          </w:p>
        </w:tc>
      </w:tr>
      <w:tr w:rsidR="00587BE8" w:rsidRPr="00ED6FAC" w:rsidTr="00B41BC1">
        <w:trPr>
          <w:trHeight w:val="606"/>
        </w:trPr>
        <w:tc>
          <w:tcPr>
            <w:tcW w:w="5274" w:type="dxa"/>
            <w:tcMar>
              <w:top w:w="15" w:type="dxa"/>
              <w:left w:w="225" w:type="dxa"/>
              <w:bottom w:w="0" w:type="dxa"/>
              <w:right w:w="15" w:type="dxa"/>
            </w:tcMar>
            <w:vAlign w:val="bottom"/>
          </w:tcPr>
          <w:p w:rsidR="00587BE8" w:rsidRPr="0002515C" w:rsidRDefault="00587BE8" w:rsidP="00417646">
            <w:pPr>
              <w:wordWrap/>
              <w:adjustRightInd w:val="0"/>
              <w:snapToGrid w:val="0"/>
              <w:spacing w:line="360" w:lineRule="auto"/>
              <w:rPr>
                <w:rFonts w:ascii="Book Antiqua" w:eastAsia="宋体" w:hAnsi="Book Antiqua"/>
                <w:sz w:val="24"/>
                <w:szCs w:val="24"/>
                <w:lang w:eastAsia="zh-CN"/>
              </w:rPr>
            </w:pPr>
            <w:r w:rsidRPr="00ED6FAC">
              <w:rPr>
                <w:rFonts w:ascii="Book Antiqua" w:hAnsi="Book Antiqua"/>
                <w:sz w:val="24"/>
                <w:szCs w:val="24"/>
              </w:rPr>
              <w:t>PR</w:t>
            </w:r>
          </w:p>
        </w:tc>
        <w:tc>
          <w:tcPr>
            <w:tcW w:w="3782"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4 (12.9)</w:t>
            </w:r>
          </w:p>
        </w:tc>
      </w:tr>
      <w:tr w:rsidR="00587BE8" w:rsidRPr="00ED6FAC" w:rsidTr="00B41BC1">
        <w:trPr>
          <w:trHeight w:val="640"/>
        </w:trPr>
        <w:tc>
          <w:tcPr>
            <w:tcW w:w="5274" w:type="dxa"/>
            <w:tcMar>
              <w:top w:w="15" w:type="dxa"/>
              <w:left w:w="225" w:type="dxa"/>
              <w:bottom w:w="0" w:type="dxa"/>
              <w:right w:w="15" w:type="dxa"/>
            </w:tcMar>
            <w:vAlign w:val="bottom"/>
          </w:tcPr>
          <w:p w:rsidR="00587BE8" w:rsidRPr="0002515C" w:rsidRDefault="00587BE8" w:rsidP="00417646">
            <w:pPr>
              <w:wordWrap/>
              <w:adjustRightInd w:val="0"/>
              <w:snapToGrid w:val="0"/>
              <w:spacing w:line="360" w:lineRule="auto"/>
              <w:rPr>
                <w:rFonts w:ascii="Book Antiqua" w:eastAsia="宋体" w:hAnsi="Book Antiqua"/>
                <w:sz w:val="24"/>
                <w:szCs w:val="24"/>
                <w:lang w:eastAsia="zh-CN"/>
              </w:rPr>
            </w:pPr>
            <w:r w:rsidRPr="00ED6FAC">
              <w:rPr>
                <w:rFonts w:ascii="Book Antiqua" w:hAnsi="Book Antiqua"/>
                <w:sz w:val="24"/>
                <w:szCs w:val="24"/>
              </w:rPr>
              <w:t>SD</w:t>
            </w:r>
          </w:p>
        </w:tc>
        <w:tc>
          <w:tcPr>
            <w:tcW w:w="3782"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10 (32.3)</w:t>
            </w:r>
          </w:p>
        </w:tc>
      </w:tr>
      <w:tr w:rsidR="00587BE8" w:rsidRPr="00ED6FAC" w:rsidTr="00B41BC1">
        <w:trPr>
          <w:trHeight w:val="699"/>
        </w:trPr>
        <w:tc>
          <w:tcPr>
            <w:tcW w:w="5274" w:type="dxa"/>
            <w:tcMar>
              <w:top w:w="15" w:type="dxa"/>
              <w:left w:w="22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Disease control (PR + SD)</w:t>
            </w:r>
          </w:p>
        </w:tc>
        <w:tc>
          <w:tcPr>
            <w:tcW w:w="3782"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14 (45.2)</w:t>
            </w:r>
          </w:p>
        </w:tc>
      </w:tr>
      <w:tr w:rsidR="00587BE8" w:rsidRPr="00ED6FAC" w:rsidTr="00B41BC1">
        <w:trPr>
          <w:trHeight w:val="606"/>
        </w:trPr>
        <w:tc>
          <w:tcPr>
            <w:tcW w:w="5274" w:type="dxa"/>
            <w:tcMar>
              <w:top w:w="15" w:type="dxa"/>
              <w:left w:w="22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Progressive disease (PD)</w:t>
            </w:r>
          </w:p>
        </w:tc>
        <w:tc>
          <w:tcPr>
            <w:tcW w:w="3782"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17 (54.8)</w:t>
            </w:r>
          </w:p>
        </w:tc>
      </w:tr>
      <w:tr w:rsidR="00587BE8" w:rsidRPr="00ED6FAC" w:rsidTr="00B41BC1">
        <w:trPr>
          <w:trHeight w:val="606"/>
        </w:trPr>
        <w:tc>
          <w:tcPr>
            <w:tcW w:w="5274"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b/>
                <w:bCs/>
                <w:sz w:val="24"/>
                <w:szCs w:val="24"/>
              </w:rPr>
              <w:t xml:space="preserve"> Survival outcome </w:t>
            </w:r>
          </w:p>
        </w:tc>
        <w:tc>
          <w:tcPr>
            <w:tcW w:w="3782"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median (range)</w:t>
            </w:r>
          </w:p>
        </w:tc>
      </w:tr>
      <w:tr w:rsidR="00587BE8" w:rsidRPr="00ED6FAC" w:rsidTr="00B41BC1">
        <w:trPr>
          <w:trHeight w:val="699"/>
        </w:trPr>
        <w:tc>
          <w:tcPr>
            <w:tcW w:w="5274"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bCs/>
                <w:sz w:val="24"/>
                <w:szCs w:val="24"/>
              </w:rPr>
              <w:t xml:space="preserve"> median TTP</w:t>
            </w:r>
          </w:p>
        </w:tc>
        <w:tc>
          <w:tcPr>
            <w:tcW w:w="3782"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 xml:space="preserve">2.7 </w:t>
            </w:r>
            <w:proofErr w:type="spellStart"/>
            <w:r w:rsidRPr="00ED6FAC">
              <w:rPr>
                <w:rFonts w:ascii="Book Antiqua" w:hAnsi="Book Antiqua"/>
                <w:sz w:val="24"/>
                <w:szCs w:val="24"/>
              </w:rPr>
              <w:t>mo</w:t>
            </w:r>
            <w:proofErr w:type="spellEnd"/>
            <w:r w:rsidRPr="00ED6FAC">
              <w:rPr>
                <w:rFonts w:ascii="Book Antiqua" w:hAnsi="Book Antiqua"/>
                <w:sz w:val="24"/>
                <w:szCs w:val="24"/>
              </w:rPr>
              <w:t xml:space="preserve"> (1.0-14.8)</w:t>
            </w:r>
          </w:p>
        </w:tc>
      </w:tr>
      <w:tr w:rsidR="00587BE8" w:rsidRPr="00ED6FAC" w:rsidTr="00B41BC1">
        <w:trPr>
          <w:trHeight w:val="699"/>
        </w:trPr>
        <w:tc>
          <w:tcPr>
            <w:tcW w:w="5274" w:type="dxa"/>
            <w:tcBorders>
              <w:bottom w:val="single" w:sz="8" w:space="0" w:color="000000"/>
            </w:tcBorders>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bCs/>
                <w:sz w:val="24"/>
                <w:szCs w:val="24"/>
              </w:rPr>
              <w:t xml:space="preserve"> median OS</w:t>
            </w:r>
          </w:p>
        </w:tc>
        <w:tc>
          <w:tcPr>
            <w:tcW w:w="3782" w:type="dxa"/>
            <w:tcBorders>
              <w:bottom w:val="single" w:sz="8" w:space="0" w:color="000000"/>
            </w:tcBorders>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 xml:space="preserve">7.8 </w:t>
            </w:r>
            <w:proofErr w:type="spellStart"/>
            <w:r w:rsidRPr="00ED6FAC">
              <w:rPr>
                <w:rFonts w:ascii="Book Antiqua" w:hAnsi="Book Antiqua"/>
                <w:sz w:val="24"/>
                <w:szCs w:val="24"/>
              </w:rPr>
              <w:t>mo</w:t>
            </w:r>
            <w:proofErr w:type="spellEnd"/>
            <w:r w:rsidRPr="00ED6FAC">
              <w:rPr>
                <w:rFonts w:ascii="Book Antiqua" w:hAnsi="Book Antiqua"/>
                <w:sz w:val="24"/>
                <w:szCs w:val="24"/>
              </w:rPr>
              <w:t xml:space="preserve"> (2.2-40.2)</w:t>
            </w:r>
          </w:p>
        </w:tc>
      </w:tr>
    </w:tbl>
    <w:p w:rsidR="00587BE8" w:rsidRPr="005A2E44" w:rsidRDefault="00587BE8" w:rsidP="00417646">
      <w:pPr>
        <w:wordWrap/>
        <w:adjustRightInd w:val="0"/>
        <w:snapToGrid w:val="0"/>
        <w:spacing w:line="360" w:lineRule="auto"/>
        <w:rPr>
          <w:rFonts w:ascii="Book Antiqua" w:hAnsi="Book Antiqua"/>
          <w:b/>
          <w:sz w:val="24"/>
          <w:szCs w:val="24"/>
        </w:rPr>
      </w:pPr>
      <w:r w:rsidRPr="005A2E44">
        <w:rPr>
          <w:rFonts w:ascii="Book Antiqua" w:hAnsi="Book Antiqua"/>
          <w:b/>
          <w:sz w:val="24"/>
          <w:szCs w:val="24"/>
        </w:rPr>
        <w:t>Table 2 Clinical outcomes</w:t>
      </w:r>
    </w:p>
    <w:p w:rsidR="00587BE8" w:rsidRPr="0002515C" w:rsidRDefault="00587BE8" w:rsidP="00417646">
      <w:pPr>
        <w:wordWrap/>
        <w:adjustRightInd w:val="0"/>
        <w:snapToGrid w:val="0"/>
        <w:spacing w:line="360" w:lineRule="auto"/>
        <w:rPr>
          <w:rFonts w:ascii="Book Antiqua" w:eastAsia="宋体" w:hAnsi="Book Antiqua"/>
          <w:sz w:val="24"/>
          <w:szCs w:val="24"/>
          <w:lang w:eastAsia="zh-CN"/>
        </w:rPr>
      </w:pPr>
      <w:r w:rsidRPr="005A2E44">
        <w:rPr>
          <w:rFonts w:ascii="Book Antiqua" w:hAnsi="Book Antiqua"/>
          <w:sz w:val="24"/>
          <w:szCs w:val="24"/>
        </w:rPr>
        <w:t>PR: Partial response, 30% or more decrease in the sum of diameters of target lesions</w:t>
      </w:r>
      <w:r>
        <w:rPr>
          <w:rFonts w:ascii="Book Antiqua" w:eastAsia="宋体" w:hAnsi="Book Antiqua"/>
          <w:sz w:val="24"/>
          <w:szCs w:val="24"/>
          <w:lang w:eastAsia="zh-CN"/>
        </w:rPr>
        <w:t>;</w:t>
      </w:r>
      <w:r w:rsidRPr="005A2E44">
        <w:rPr>
          <w:rFonts w:ascii="Book Antiqua" w:hAnsi="Book Antiqua"/>
          <w:sz w:val="24"/>
          <w:szCs w:val="24"/>
        </w:rPr>
        <w:t xml:space="preserve"> SD: Stable disease: neither sufficient shrinkage to qualify as </w:t>
      </w:r>
      <w:r w:rsidRPr="0002515C">
        <w:rPr>
          <w:rFonts w:ascii="Book Antiqua" w:hAnsi="Book Antiqua"/>
          <w:sz w:val="24"/>
          <w:szCs w:val="24"/>
        </w:rPr>
        <w:t>PR</w:t>
      </w:r>
      <w:r w:rsidRPr="005A2E44">
        <w:rPr>
          <w:rFonts w:ascii="Book Antiqua" w:hAnsi="Book Antiqua"/>
          <w:sz w:val="24"/>
          <w:szCs w:val="24"/>
        </w:rPr>
        <w:t xml:space="preserve"> nor sufficient to qualify as disease progression</w:t>
      </w:r>
      <w:r>
        <w:rPr>
          <w:rFonts w:ascii="Book Antiqua" w:eastAsia="宋体" w:hAnsi="Book Antiqua"/>
          <w:sz w:val="24"/>
          <w:szCs w:val="24"/>
          <w:lang w:eastAsia="zh-CN"/>
        </w:rPr>
        <w:t>;</w:t>
      </w:r>
      <w:r w:rsidRPr="005A2E44">
        <w:rPr>
          <w:rFonts w:ascii="Book Antiqua" w:hAnsi="Book Antiqua"/>
          <w:sz w:val="24"/>
          <w:szCs w:val="24"/>
        </w:rPr>
        <w:t xml:space="preserve"> TTP: Time to progression</w:t>
      </w:r>
      <w:r>
        <w:rPr>
          <w:rFonts w:ascii="Book Antiqua" w:eastAsia="宋体" w:hAnsi="Book Antiqua"/>
          <w:sz w:val="24"/>
          <w:szCs w:val="24"/>
          <w:lang w:eastAsia="zh-CN"/>
        </w:rPr>
        <w:t>;</w:t>
      </w:r>
      <w:r w:rsidRPr="005A2E44">
        <w:rPr>
          <w:rFonts w:ascii="Book Antiqua" w:hAnsi="Book Antiqua"/>
          <w:sz w:val="24"/>
          <w:szCs w:val="24"/>
        </w:rPr>
        <w:t xml:space="preserve"> OS: Overall survival</w:t>
      </w:r>
      <w:r>
        <w:rPr>
          <w:rFonts w:ascii="Book Antiqua" w:eastAsia="宋体" w:hAnsi="Book Antiqua"/>
          <w:sz w:val="24"/>
          <w:szCs w:val="24"/>
          <w:lang w:eastAsia="zh-CN"/>
        </w:rPr>
        <w:t xml:space="preserve">; </w:t>
      </w:r>
      <w:r w:rsidRPr="0002515C">
        <w:rPr>
          <w:rFonts w:ascii="Book Antiqua" w:eastAsia="宋体" w:hAnsi="Book Antiqua"/>
          <w:sz w:val="24"/>
          <w:szCs w:val="24"/>
          <w:lang w:eastAsia="zh-CN"/>
        </w:rPr>
        <w:t>PD</w:t>
      </w:r>
      <w:r>
        <w:rPr>
          <w:rFonts w:ascii="Book Antiqua" w:eastAsia="宋体" w:hAnsi="Book Antiqua"/>
          <w:sz w:val="24"/>
          <w:szCs w:val="24"/>
          <w:lang w:eastAsia="zh-CN"/>
        </w:rPr>
        <w:t>:</w:t>
      </w:r>
      <w:r w:rsidRPr="0002515C">
        <w:rPr>
          <w:rFonts w:ascii="Book Antiqua" w:eastAsia="宋体" w:hAnsi="Book Antiqua"/>
          <w:sz w:val="24"/>
          <w:szCs w:val="24"/>
          <w:lang w:eastAsia="zh-CN"/>
        </w:rPr>
        <w:t xml:space="preserve"> Progressive disease</w:t>
      </w:r>
      <w:r>
        <w:rPr>
          <w:rFonts w:ascii="Book Antiqua" w:eastAsia="宋体" w:hAnsi="Book Antiqua"/>
          <w:sz w:val="24"/>
          <w:szCs w:val="24"/>
          <w:lang w:eastAsia="zh-CN"/>
        </w:rPr>
        <w:t>.</w:t>
      </w: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b/>
          <w:sz w:val="24"/>
          <w:szCs w:val="24"/>
        </w:rPr>
      </w:pPr>
    </w:p>
    <w:p w:rsidR="00587BE8" w:rsidRPr="009C1F6B" w:rsidRDefault="00587BE8" w:rsidP="00417646">
      <w:pPr>
        <w:wordWrap/>
        <w:adjustRightInd w:val="0"/>
        <w:snapToGrid w:val="0"/>
        <w:spacing w:line="360" w:lineRule="auto"/>
        <w:rPr>
          <w:rFonts w:ascii="Book Antiqua" w:eastAsia="宋体" w:hAnsi="Book Antiqua"/>
          <w:b/>
          <w:sz w:val="24"/>
          <w:szCs w:val="24"/>
          <w:lang w:eastAsia="zh-CN"/>
        </w:rPr>
      </w:pPr>
      <w:r>
        <w:rPr>
          <w:rFonts w:ascii="Book Antiqua" w:hAnsi="Book Antiqua"/>
          <w:b/>
          <w:sz w:val="24"/>
          <w:szCs w:val="24"/>
        </w:rPr>
        <w:lastRenderedPageBreak/>
        <w:t>Table 3</w:t>
      </w:r>
      <w:r w:rsidRPr="005A2E44">
        <w:rPr>
          <w:rFonts w:ascii="Book Antiqua" w:hAnsi="Book Antiqua"/>
          <w:b/>
          <w:sz w:val="24"/>
          <w:szCs w:val="24"/>
        </w:rPr>
        <w:t xml:space="preserve"> Analysis of prognostic factors</w:t>
      </w:r>
    </w:p>
    <w:tbl>
      <w:tblPr>
        <w:tblW w:w="6480" w:type="dxa"/>
        <w:tblInd w:w="93" w:type="dxa"/>
        <w:tblBorders>
          <w:top w:val="single" w:sz="8" w:space="0" w:color="000000"/>
          <w:bottom w:val="single" w:sz="8" w:space="0" w:color="000000"/>
        </w:tblBorders>
        <w:tblLook w:val="00A0" w:firstRow="1" w:lastRow="0" w:firstColumn="1" w:lastColumn="0" w:noHBand="0" w:noVBand="0"/>
      </w:tblPr>
      <w:tblGrid>
        <w:gridCol w:w="1829"/>
        <w:gridCol w:w="759"/>
        <w:gridCol w:w="1030"/>
        <w:gridCol w:w="860"/>
        <w:gridCol w:w="972"/>
        <w:gridCol w:w="1030"/>
      </w:tblGrid>
      <w:tr w:rsidR="00587BE8" w:rsidRPr="00ED6FAC" w:rsidTr="00187DCF">
        <w:trPr>
          <w:trHeight w:val="330"/>
        </w:trPr>
        <w:tc>
          <w:tcPr>
            <w:tcW w:w="1598" w:type="dxa"/>
            <w:vMerge w:val="restart"/>
            <w:tcBorders>
              <w:top w:val="single" w:sz="8" w:space="0" w:color="000000"/>
              <w:bottom w:val="nil"/>
            </w:tcBorders>
            <w:vAlign w:val="center"/>
          </w:tcPr>
          <w:p w:rsidR="00587BE8" w:rsidRPr="00F37B07" w:rsidRDefault="00587BE8" w:rsidP="00F37B07">
            <w:pPr>
              <w:widowControl/>
              <w:wordWrap/>
              <w:autoSpaceDE/>
              <w:autoSpaceDN/>
              <w:rPr>
                <w:rFonts w:ascii="Book Antiqua" w:eastAsia="宋体" w:hAnsi="Book Antiqua" w:cs="宋体"/>
                <w:b/>
                <w:color w:val="000000"/>
                <w:kern w:val="0"/>
                <w:sz w:val="24"/>
                <w:szCs w:val="24"/>
                <w:lang w:eastAsia="zh-CN"/>
              </w:rPr>
            </w:pPr>
            <w:r w:rsidRPr="00F37B07">
              <w:rPr>
                <w:rFonts w:ascii="Book Antiqua" w:eastAsia="宋体" w:hAnsi="Book Antiqua" w:cs="宋体"/>
                <w:b/>
                <w:color w:val="000000"/>
                <w:kern w:val="0"/>
                <w:sz w:val="24"/>
                <w:szCs w:val="24"/>
                <w:lang w:eastAsia="zh-CN"/>
              </w:rPr>
              <w:t>Characteristics</w:t>
            </w:r>
          </w:p>
        </w:tc>
        <w:tc>
          <w:tcPr>
            <w:tcW w:w="2020" w:type="dxa"/>
            <w:gridSpan w:val="2"/>
            <w:tcBorders>
              <w:top w:val="single" w:sz="8" w:space="0" w:color="000000"/>
              <w:bottom w:val="nil"/>
            </w:tcBorders>
            <w:vAlign w:val="center"/>
          </w:tcPr>
          <w:p w:rsidR="00587BE8" w:rsidRPr="00F37B07" w:rsidRDefault="00587BE8" w:rsidP="00F37B07">
            <w:pPr>
              <w:widowControl/>
              <w:wordWrap/>
              <w:autoSpaceDE/>
              <w:autoSpaceDN/>
              <w:rPr>
                <w:rFonts w:ascii="Book Antiqua" w:eastAsia="宋体" w:hAnsi="Book Antiqua" w:cs="宋体"/>
                <w:b/>
                <w:color w:val="000000"/>
                <w:kern w:val="0"/>
                <w:sz w:val="24"/>
                <w:szCs w:val="24"/>
                <w:lang w:eastAsia="zh-CN"/>
              </w:rPr>
            </w:pPr>
            <w:r w:rsidRPr="00F37B07">
              <w:rPr>
                <w:rFonts w:ascii="Book Antiqua" w:eastAsia="宋体" w:hAnsi="Book Antiqua" w:cs="宋体"/>
                <w:b/>
                <w:color w:val="000000"/>
                <w:kern w:val="0"/>
                <w:sz w:val="24"/>
                <w:szCs w:val="24"/>
                <w:lang w:eastAsia="zh-CN"/>
              </w:rPr>
              <w:t>OS</w:t>
            </w:r>
          </w:p>
        </w:tc>
        <w:tc>
          <w:tcPr>
            <w:tcW w:w="860" w:type="dxa"/>
            <w:tcBorders>
              <w:top w:val="single" w:sz="8" w:space="0" w:color="000000"/>
              <w:bottom w:val="nil"/>
            </w:tcBorders>
            <w:vAlign w:val="bottom"/>
          </w:tcPr>
          <w:p w:rsidR="00587BE8" w:rsidRPr="00F37B07" w:rsidRDefault="00587BE8" w:rsidP="00F37B07">
            <w:pPr>
              <w:widowControl/>
              <w:wordWrap/>
              <w:autoSpaceDE/>
              <w:autoSpaceDN/>
              <w:jc w:val="left"/>
              <w:rPr>
                <w:rFonts w:cs="宋体"/>
                <w:b/>
                <w:color w:val="000000"/>
                <w:kern w:val="0"/>
                <w:szCs w:val="20"/>
                <w:lang w:eastAsia="zh-CN"/>
              </w:rPr>
            </w:pPr>
            <w:r w:rsidRPr="00F37B07">
              <w:rPr>
                <w:rFonts w:cs="宋体" w:hint="eastAsia"/>
                <w:b/>
                <w:color w:val="000000"/>
                <w:kern w:val="0"/>
                <w:szCs w:val="20"/>
                <w:lang w:eastAsia="zh-CN"/>
              </w:rPr>
              <w:t xml:space="preserve">　</w:t>
            </w:r>
          </w:p>
        </w:tc>
        <w:tc>
          <w:tcPr>
            <w:tcW w:w="2002" w:type="dxa"/>
            <w:gridSpan w:val="2"/>
            <w:tcBorders>
              <w:top w:val="single" w:sz="8" w:space="0" w:color="000000"/>
              <w:bottom w:val="nil"/>
            </w:tcBorders>
            <w:vAlign w:val="center"/>
          </w:tcPr>
          <w:p w:rsidR="00587BE8" w:rsidRPr="00F37B07" w:rsidRDefault="00587BE8" w:rsidP="00F37B07">
            <w:pPr>
              <w:widowControl/>
              <w:wordWrap/>
              <w:autoSpaceDE/>
              <w:autoSpaceDN/>
              <w:rPr>
                <w:rFonts w:ascii="Book Antiqua" w:eastAsia="宋体" w:hAnsi="Book Antiqua" w:cs="宋体"/>
                <w:b/>
                <w:color w:val="000000"/>
                <w:kern w:val="0"/>
                <w:sz w:val="24"/>
                <w:szCs w:val="24"/>
                <w:lang w:eastAsia="zh-CN"/>
              </w:rPr>
            </w:pPr>
            <w:r w:rsidRPr="00F37B07">
              <w:rPr>
                <w:rFonts w:ascii="Book Antiqua" w:eastAsia="宋体" w:hAnsi="Book Antiqua" w:cs="宋体"/>
                <w:b/>
                <w:color w:val="000000"/>
                <w:kern w:val="0"/>
                <w:sz w:val="24"/>
                <w:szCs w:val="24"/>
                <w:lang w:eastAsia="zh-CN"/>
              </w:rPr>
              <w:t>TTP</w:t>
            </w:r>
          </w:p>
        </w:tc>
      </w:tr>
      <w:tr w:rsidR="00587BE8" w:rsidRPr="00ED6FAC" w:rsidTr="00187DCF">
        <w:trPr>
          <w:trHeight w:val="360"/>
        </w:trPr>
        <w:tc>
          <w:tcPr>
            <w:tcW w:w="1598" w:type="dxa"/>
            <w:vMerge/>
            <w:tcBorders>
              <w:top w:val="nil"/>
              <w:bottom w:val="single" w:sz="8" w:space="0" w:color="000000"/>
            </w:tcBorders>
            <w:vAlign w:val="center"/>
          </w:tcPr>
          <w:p w:rsidR="00587BE8" w:rsidRPr="00F37B07" w:rsidRDefault="00587BE8" w:rsidP="00F37B07">
            <w:pPr>
              <w:widowControl/>
              <w:wordWrap/>
              <w:autoSpaceDE/>
              <w:autoSpaceDN/>
              <w:jc w:val="left"/>
              <w:rPr>
                <w:rFonts w:ascii="Book Antiqua" w:eastAsia="宋体" w:hAnsi="Book Antiqua" w:cs="宋体"/>
                <w:b/>
                <w:color w:val="000000"/>
                <w:kern w:val="0"/>
                <w:sz w:val="24"/>
                <w:szCs w:val="24"/>
                <w:lang w:eastAsia="zh-CN"/>
              </w:rPr>
            </w:pPr>
          </w:p>
        </w:tc>
        <w:tc>
          <w:tcPr>
            <w:tcW w:w="990" w:type="dxa"/>
            <w:tcBorders>
              <w:top w:val="nil"/>
              <w:bottom w:val="single" w:sz="8" w:space="0" w:color="000000"/>
            </w:tcBorders>
            <w:vAlign w:val="center"/>
          </w:tcPr>
          <w:p w:rsidR="00587BE8" w:rsidRPr="00F37B07" w:rsidRDefault="00587BE8" w:rsidP="00F37B07">
            <w:pPr>
              <w:widowControl/>
              <w:wordWrap/>
              <w:autoSpaceDE/>
              <w:autoSpaceDN/>
              <w:rPr>
                <w:rFonts w:ascii="Book Antiqua" w:eastAsia="宋体" w:hAnsi="Book Antiqua" w:cs="宋体"/>
                <w:b/>
                <w:color w:val="000000"/>
                <w:kern w:val="0"/>
                <w:sz w:val="24"/>
                <w:szCs w:val="24"/>
                <w:lang w:eastAsia="zh-CN"/>
              </w:rPr>
            </w:pPr>
            <w:r w:rsidRPr="00F37B07">
              <w:rPr>
                <w:rFonts w:ascii="Book Antiqua" w:eastAsia="宋体" w:hAnsi="Book Antiqua" w:cs="宋体"/>
                <w:b/>
                <w:color w:val="000000"/>
                <w:kern w:val="0"/>
                <w:sz w:val="24"/>
                <w:szCs w:val="24"/>
                <w:lang w:eastAsia="zh-CN"/>
              </w:rPr>
              <w:t>HR</w:t>
            </w:r>
          </w:p>
        </w:tc>
        <w:tc>
          <w:tcPr>
            <w:tcW w:w="1030" w:type="dxa"/>
            <w:tcBorders>
              <w:top w:val="nil"/>
              <w:bottom w:val="single" w:sz="8" w:space="0" w:color="000000"/>
            </w:tcBorders>
            <w:vAlign w:val="center"/>
          </w:tcPr>
          <w:p w:rsidR="00587BE8" w:rsidRPr="00F37B07" w:rsidRDefault="00587BE8" w:rsidP="00F37B07">
            <w:pPr>
              <w:widowControl/>
              <w:wordWrap/>
              <w:autoSpaceDE/>
              <w:autoSpaceDN/>
              <w:rPr>
                <w:rFonts w:ascii="Book Antiqua" w:eastAsia="宋体" w:hAnsi="Book Antiqua" w:cs="宋体"/>
                <w:b/>
                <w:i/>
                <w:iCs/>
                <w:color w:val="000000"/>
                <w:kern w:val="0"/>
                <w:sz w:val="24"/>
                <w:szCs w:val="24"/>
                <w:lang w:eastAsia="zh-CN"/>
              </w:rPr>
            </w:pPr>
            <w:r w:rsidRPr="00F37B07">
              <w:rPr>
                <w:rFonts w:ascii="Book Antiqua" w:eastAsia="宋体" w:hAnsi="Book Antiqua" w:cs="宋体"/>
                <w:b/>
                <w:i/>
                <w:iCs/>
                <w:color w:val="000000"/>
                <w:kern w:val="0"/>
                <w:sz w:val="24"/>
                <w:szCs w:val="24"/>
                <w:lang w:eastAsia="zh-CN"/>
              </w:rPr>
              <w:t>P</w:t>
            </w:r>
            <w:r w:rsidRPr="00F37B07">
              <w:rPr>
                <w:rFonts w:ascii="Book Antiqua" w:eastAsia="宋体" w:hAnsi="Book Antiqua" w:cs="宋体"/>
                <w:b/>
                <w:color w:val="000000"/>
                <w:kern w:val="0"/>
                <w:sz w:val="24"/>
                <w:szCs w:val="24"/>
                <w:lang w:eastAsia="zh-CN"/>
              </w:rPr>
              <w:t>-value</w:t>
            </w:r>
          </w:p>
        </w:tc>
        <w:tc>
          <w:tcPr>
            <w:tcW w:w="860" w:type="dxa"/>
            <w:tcBorders>
              <w:top w:val="nil"/>
              <w:bottom w:val="single" w:sz="8" w:space="0" w:color="000000"/>
            </w:tcBorders>
            <w:vAlign w:val="center"/>
          </w:tcPr>
          <w:p w:rsidR="00587BE8" w:rsidRPr="00F37B07" w:rsidRDefault="00587BE8" w:rsidP="00F37B07">
            <w:pPr>
              <w:widowControl/>
              <w:wordWrap/>
              <w:autoSpaceDE/>
              <w:autoSpaceDN/>
              <w:rPr>
                <w:rFonts w:cs="宋体"/>
                <w:b/>
                <w:color w:val="000000"/>
                <w:kern w:val="0"/>
                <w:sz w:val="24"/>
                <w:szCs w:val="24"/>
                <w:lang w:eastAsia="zh-CN"/>
              </w:rPr>
            </w:pPr>
            <w:r w:rsidRPr="00F37B07">
              <w:rPr>
                <w:rFonts w:cs="宋体" w:hint="eastAsia"/>
                <w:b/>
                <w:color w:val="000000"/>
                <w:kern w:val="0"/>
                <w:sz w:val="24"/>
                <w:szCs w:val="24"/>
              </w:rPr>
              <w:t xml:space="preserve">　</w:t>
            </w:r>
          </w:p>
        </w:tc>
        <w:tc>
          <w:tcPr>
            <w:tcW w:w="972" w:type="dxa"/>
            <w:tcBorders>
              <w:top w:val="nil"/>
              <w:bottom w:val="single" w:sz="8" w:space="0" w:color="000000"/>
            </w:tcBorders>
            <w:vAlign w:val="center"/>
          </w:tcPr>
          <w:p w:rsidR="00587BE8" w:rsidRPr="00F37B07" w:rsidRDefault="00587BE8" w:rsidP="00F37B07">
            <w:pPr>
              <w:widowControl/>
              <w:wordWrap/>
              <w:autoSpaceDE/>
              <w:autoSpaceDN/>
              <w:rPr>
                <w:rFonts w:ascii="Book Antiqua" w:eastAsia="宋体" w:hAnsi="Book Antiqua" w:cs="宋体"/>
                <w:b/>
                <w:color w:val="000000"/>
                <w:kern w:val="0"/>
                <w:sz w:val="24"/>
                <w:szCs w:val="24"/>
                <w:lang w:eastAsia="zh-CN"/>
              </w:rPr>
            </w:pPr>
            <w:r w:rsidRPr="00F37B07">
              <w:rPr>
                <w:rFonts w:ascii="Book Antiqua" w:eastAsia="宋体" w:hAnsi="Book Antiqua" w:cs="宋体"/>
                <w:b/>
                <w:color w:val="000000"/>
                <w:kern w:val="0"/>
                <w:sz w:val="24"/>
                <w:szCs w:val="24"/>
                <w:lang w:eastAsia="zh-CN"/>
              </w:rPr>
              <w:t>HR</w:t>
            </w:r>
          </w:p>
        </w:tc>
        <w:tc>
          <w:tcPr>
            <w:tcW w:w="1030" w:type="dxa"/>
            <w:tcBorders>
              <w:top w:val="nil"/>
              <w:bottom w:val="single" w:sz="8" w:space="0" w:color="000000"/>
            </w:tcBorders>
            <w:vAlign w:val="center"/>
          </w:tcPr>
          <w:p w:rsidR="00587BE8" w:rsidRPr="00F37B07" w:rsidRDefault="00587BE8" w:rsidP="00F37B07">
            <w:pPr>
              <w:widowControl/>
              <w:wordWrap/>
              <w:autoSpaceDE/>
              <w:autoSpaceDN/>
              <w:rPr>
                <w:rFonts w:ascii="Book Antiqua" w:eastAsia="宋体" w:hAnsi="Book Antiqua" w:cs="宋体"/>
                <w:b/>
                <w:i/>
                <w:iCs/>
                <w:color w:val="000000"/>
                <w:kern w:val="0"/>
                <w:sz w:val="24"/>
                <w:szCs w:val="24"/>
                <w:lang w:eastAsia="zh-CN"/>
              </w:rPr>
            </w:pPr>
            <w:r w:rsidRPr="00F37B07">
              <w:rPr>
                <w:rFonts w:ascii="Book Antiqua" w:eastAsia="宋体" w:hAnsi="Book Antiqua" w:cs="宋体"/>
                <w:b/>
                <w:i/>
                <w:iCs/>
                <w:color w:val="000000"/>
                <w:kern w:val="0"/>
                <w:sz w:val="24"/>
                <w:szCs w:val="24"/>
                <w:lang w:eastAsia="zh-CN"/>
              </w:rPr>
              <w:t>P</w:t>
            </w:r>
            <w:r w:rsidRPr="00F37B07">
              <w:rPr>
                <w:rFonts w:ascii="Book Antiqua" w:eastAsia="宋体" w:hAnsi="Book Antiqua" w:cs="宋体"/>
                <w:b/>
                <w:color w:val="000000"/>
                <w:kern w:val="0"/>
                <w:sz w:val="24"/>
                <w:szCs w:val="24"/>
                <w:lang w:eastAsia="zh-CN"/>
              </w:rPr>
              <w:t>-value</w:t>
            </w:r>
          </w:p>
        </w:tc>
      </w:tr>
      <w:tr w:rsidR="00587BE8" w:rsidRPr="00ED6FAC" w:rsidTr="00187DCF">
        <w:trPr>
          <w:trHeight w:val="345"/>
        </w:trPr>
        <w:tc>
          <w:tcPr>
            <w:tcW w:w="2588" w:type="dxa"/>
            <w:gridSpan w:val="2"/>
            <w:tcBorders>
              <w:top w:val="single" w:sz="8" w:space="0" w:color="000000"/>
            </w:tcBorders>
            <w:noWrap/>
            <w:vAlign w:val="bottom"/>
          </w:tcPr>
          <w:p w:rsidR="00587BE8" w:rsidRPr="00F37B07" w:rsidRDefault="00587BE8" w:rsidP="00187DCF">
            <w:pPr>
              <w:widowControl/>
              <w:wordWrap/>
              <w:autoSpaceDE/>
              <w:autoSpaceDN/>
              <w:rPr>
                <w:rFonts w:ascii="Book Antiqua" w:eastAsia="宋体" w:hAnsi="Book Antiqua" w:cs="宋体"/>
                <w:color w:val="000000"/>
                <w:kern w:val="0"/>
                <w:sz w:val="24"/>
                <w:szCs w:val="24"/>
                <w:lang w:eastAsia="zh-CN"/>
              </w:rPr>
            </w:pPr>
            <w:proofErr w:type="spellStart"/>
            <w:r w:rsidRPr="00F37B07">
              <w:rPr>
                <w:rFonts w:ascii="Book Antiqua" w:eastAsia="宋体" w:hAnsi="Book Antiqua" w:cs="宋体"/>
                <w:color w:val="000000"/>
                <w:kern w:val="0"/>
                <w:sz w:val="24"/>
                <w:szCs w:val="24"/>
                <w:lang w:eastAsia="zh-CN"/>
              </w:rPr>
              <w:t>Univariate</w:t>
            </w:r>
            <w:proofErr w:type="spellEnd"/>
            <w:r w:rsidRPr="00F37B07">
              <w:rPr>
                <w:rFonts w:ascii="Book Antiqua" w:eastAsia="宋体" w:hAnsi="Book Antiqua" w:cs="宋体"/>
                <w:color w:val="000000"/>
                <w:kern w:val="0"/>
                <w:sz w:val="24"/>
                <w:szCs w:val="24"/>
                <w:lang w:eastAsia="zh-CN"/>
              </w:rPr>
              <w:t xml:space="preserve"> analysis</w:t>
            </w:r>
          </w:p>
        </w:tc>
        <w:tc>
          <w:tcPr>
            <w:tcW w:w="1030" w:type="dxa"/>
            <w:tcBorders>
              <w:top w:val="single" w:sz="8" w:space="0" w:color="000000"/>
            </w:tcBorders>
            <w:vAlign w:val="center"/>
          </w:tcPr>
          <w:p w:rsidR="00587BE8" w:rsidRPr="00F37B07" w:rsidRDefault="00587BE8" w:rsidP="00F37B07">
            <w:pPr>
              <w:widowControl/>
              <w:wordWrap/>
              <w:autoSpaceDE/>
              <w:autoSpaceDN/>
              <w:rPr>
                <w:rFonts w:ascii="Book Antiqua" w:eastAsia="宋体" w:hAnsi="Book Antiqua" w:cs="宋体"/>
                <w:i/>
                <w:iCs/>
                <w:color w:val="000000"/>
                <w:kern w:val="0"/>
                <w:sz w:val="24"/>
                <w:szCs w:val="24"/>
                <w:lang w:eastAsia="zh-CN"/>
              </w:rPr>
            </w:pPr>
          </w:p>
        </w:tc>
        <w:tc>
          <w:tcPr>
            <w:tcW w:w="860" w:type="dxa"/>
            <w:tcBorders>
              <w:top w:val="single" w:sz="8" w:space="0" w:color="000000"/>
            </w:tcBorders>
            <w:vAlign w:val="center"/>
          </w:tcPr>
          <w:p w:rsidR="00587BE8" w:rsidRPr="00F37B07" w:rsidRDefault="00587BE8" w:rsidP="00F37B07">
            <w:pPr>
              <w:widowControl/>
              <w:wordWrap/>
              <w:autoSpaceDE/>
              <w:autoSpaceDN/>
              <w:rPr>
                <w:rFonts w:cs="宋体"/>
                <w:color w:val="000000"/>
                <w:kern w:val="0"/>
                <w:sz w:val="24"/>
                <w:szCs w:val="24"/>
                <w:lang w:eastAsia="zh-CN"/>
              </w:rPr>
            </w:pPr>
          </w:p>
        </w:tc>
        <w:tc>
          <w:tcPr>
            <w:tcW w:w="972" w:type="dxa"/>
            <w:tcBorders>
              <w:top w:val="single" w:sz="8" w:space="0" w:color="000000"/>
            </w:tcBorders>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p>
        </w:tc>
        <w:tc>
          <w:tcPr>
            <w:tcW w:w="1030" w:type="dxa"/>
            <w:tcBorders>
              <w:top w:val="single" w:sz="8" w:space="0" w:color="000000"/>
            </w:tcBorders>
            <w:vAlign w:val="center"/>
          </w:tcPr>
          <w:p w:rsidR="00587BE8" w:rsidRPr="00F37B07" w:rsidRDefault="00587BE8" w:rsidP="00F37B07">
            <w:pPr>
              <w:widowControl/>
              <w:wordWrap/>
              <w:autoSpaceDE/>
              <w:autoSpaceDN/>
              <w:rPr>
                <w:rFonts w:ascii="Book Antiqua" w:eastAsia="宋体" w:hAnsi="Book Antiqua" w:cs="宋体"/>
                <w:i/>
                <w:iCs/>
                <w:color w:val="000000"/>
                <w:kern w:val="0"/>
                <w:sz w:val="24"/>
                <w:szCs w:val="24"/>
                <w:lang w:eastAsia="zh-CN"/>
              </w:rPr>
            </w:pPr>
          </w:p>
        </w:tc>
      </w:tr>
      <w:tr w:rsidR="00587BE8" w:rsidRPr="00ED6FAC" w:rsidTr="00187DCF">
        <w:trPr>
          <w:trHeight w:val="315"/>
        </w:trPr>
        <w:tc>
          <w:tcPr>
            <w:tcW w:w="1598"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Gender</w:t>
            </w:r>
          </w:p>
        </w:tc>
        <w:tc>
          <w:tcPr>
            <w:tcW w:w="99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103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86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972"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103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r>
      <w:tr w:rsidR="00587BE8" w:rsidRPr="00ED6FAC" w:rsidTr="00187DCF">
        <w:trPr>
          <w:trHeight w:val="630"/>
        </w:trPr>
        <w:tc>
          <w:tcPr>
            <w:tcW w:w="1598"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 xml:space="preserve">Male </w:t>
            </w:r>
            <w:proofErr w:type="spellStart"/>
            <w:r w:rsidRPr="00F37B07">
              <w:rPr>
                <w:rFonts w:ascii="Book Antiqua" w:eastAsia="宋体" w:hAnsi="Book Antiqua" w:cs="宋体"/>
                <w:i/>
                <w:iCs/>
                <w:color w:val="000000"/>
                <w:kern w:val="0"/>
                <w:sz w:val="24"/>
                <w:szCs w:val="24"/>
                <w:lang w:eastAsia="zh-CN"/>
              </w:rPr>
              <w:t>vs</w:t>
            </w:r>
            <w:proofErr w:type="spellEnd"/>
            <w:r w:rsidRPr="00F37B07">
              <w:rPr>
                <w:rFonts w:ascii="Book Antiqua" w:eastAsia="宋体" w:hAnsi="Book Antiqua" w:cs="宋体"/>
                <w:color w:val="000000"/>
                <w:kern w:val="0"/>
                <w:sz w:val="24"/>
                <w:szCs w:val="24"/>
                <w:lang w:eastAsia="zh-CN"/>
              </w:rPr>
              <w:t xml:space="preserve"> Female</w:t>
            </w:r>
          </w:p>
        </w:tc>
        <w:tc>
          <w:tcPr>
            <w:tcW w:w="990"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0.87</w:t>
            </w:r>
          </w:p>
        </w:tc>
        <w:tc>
          <w:tcPr>
            <w:tcW w:w="1030"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0.804</w:t>
            </w:r>
          </w:p>
        </w:tc>
        <w:tc>
          <w:tcPr>
            <w:tcW w:w="86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972"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0.87</w:t>
            </w:r>
          </w:p>
        </w:tc>
        <w:tc>
          <w:tcPr>
            <w:tcW w:w="1030"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0.793</w:t>
            </w:r>
          </w:p>
        </w:tc>
      </w:tr>
      <w:tr w:rsidR="00587BE8" w:rsidRPr="00ED6FAC" w:rsidTr="00187DCF">
        <w:trPr>
          <w:trHeight w:val="315"/>
        </w:trPr>
        <w:tc>
          <w:tcPr>
            <w:tcW w:w="1598"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Age</w:t>
            </w:r>
            <w:r>
              <w:rPr>
                <w:rFonts w:ascii="Book Antiqua" w:eastAsia="宋体" w:hAnsi="Book Antiqua" w:cs="宋体"/>
                <w:color w:val="000000"/>
                <w:kern w:val="0"/>
                <w:sz w:val="24"/>
                <w:szCs w:val="24"/>
                <w:lang w:eastAsia="zh-CN"/>
              </w:rPr>
              <w:t xml:space="preserve">, </w:t>
            </w:r>
            <w:proofErr w:type="spellStart"/>
            <w:r>
              <w:rPr>
                <w:rFonts w:ascii="Book Antiqua" w:eastAsia="宋体" w:hAnsi="Book Antiqua" w:cs="宋体"/>
                <w:color w:val="000000"/>
                <w:kern w:val="0"/>
                <w:sz w:val="24"/>
                <w:szCs w:val="24"/>
                <w:lang w:eastAsia="zh-CN"/>
              </w:rPr>
              <w:t>yr</w:t>
            </w:r>
            <w:proofErr w:type="spellEnd"/>
          </w:p>
        </w:tc>
        <w:tc>
          <w:tcPr>
            <w:tcW w:w="99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103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86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972"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103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r>
      <w:tr w:rsidR="00587BE8" w:rsidRPr="00ED6FAC" w:rsidTr="00187DCF">
        <w:trPr>
          <w:trHeight w:val="630"/>
        </w:trPr>
        <w:tc>
          <w:tcPr>
            <w:tcW w:w="1598"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 xml:space="preserve">&lt;60 </w:t>
            </w:r>
            <w:proofErr w:type="spellStart"/>
            <w:r w:rsidRPr="00F37B07">
              <w:rPr>
                <w:rFonts w:ascii="Book Antiqua" w:eastAsia="宋体" w:hAnsi="Book Antiqua" w:cs="宋体"/>
                <w:i/>
                <w:iCs/>
                <w:color w:val="000000"/>
                <w:kern w:val="0"/>
                <w:sz w:val="24"/>
                <w:szCs w:val="24"/>
                <w:lang w:eastAsia="zh-CN"/>
              </w:rPr>
              <w:t>vs</w:t>
            </w:r>
            <w:proofErr w:type="spellEnd"/>
            <w:r w:rsidRPr="00F37B07">
              <w:rPr>
                <w:rFonts w:ascii="Book Antiqua" w:eastAsia="宋体" w:hAnsi="Book Antiqua" w:cs="宋体"/>
                <w:color w:val="000000"/>
                <w:kern w:val="0"/>
                <w:sz w:val="24"/>
                <w:szCs w:val="24"/>
                <w:lang w:eastAsia="zh-CN"/>
              </w:rPr>
              <w:t xml:space="preserve"> ≥60</w:t>
            </w:r>
          </w:p>
        </w:tc>
        <w:tc>
          <w:tcPr>
            <w:tcW w:w="990"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0.09</w:t>
            </w:r>
          </w:p>
        </w:tc>
        <w:tc>
          <w:tcPr>
            <w:tcW w:w="1030" w:type="dxa"/>
            <w:vAlign w:val="center"/>
          </w:tcPr>
          <w:p w:rsidR="00587BE8" w:rsidRPr="00F37B07" w:rsidRDefault="00587BE8" w:rsidP="00F37B07">
            <w:pPr>
              <w:widowControl/>
              <w:wordWrap/>
              <w:autoSpaceDE/>
              <w:autoSpaceDN/>
              <w:rPr>
                <w:rFonts w:ascii="Book Antiqua" w:eastAsia="宋体" w:hAnsi="Book Antiqua" w:cs="宋体"/>
                <w:b/>
                <w:bCs/>
                <w:iCs/>
                <w:color w:val="000000"/>
                <w:kern w:val="0"/>
                <w:sz w:val="24"/>
                <w:szCs w:val="24"/>
                <w:lang w:eastAsia="zh-CN"/>
              </w:rPr>
            </w:pPr>
            <w:r w:rsidRPr="00F37B07">
              <w:rPr>
                <w:rFonts w:ascii="Book Antiqua" w:eastAsia="宋体" w:hAnsi="Book Antiqua" w:cs="宋体"/>
                <w:b/>
                <w:bCs/>
                <w:iCs/>
                <w:color w:val="000000"/>
                <w:kern w:val="0"/>
                <w:sz w:val="24"/>
                <w:szCs w:val="24"/>
                <w:lang w:eastAsia="zh-CN"/>
              </w:rPr>
              <w:t>0.023</w:t>
            </w:r>
          </w:p>
        </w:tc>
        <w:tc>
          <w:tcPr>
            <w:tcW w:w="86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972"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0.46</w:t>
            </w:r>
          </w:p>
        </w:tc>
        <w:tc>
          <w:tcPr>
            <w:tcW w:w="1030"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0.143</w:t>
            </w:r>
          </w:p>
        </w:tc>
      </w:tr>
      <w:tr w:rsidR="00587BE8" w:rsidRPr="00ED6FAC" w:rsidTr="00187DCF">
        <w:trPr>
          <w:trHeight w:val="1260"/>
        </w:trPr>
        <w:tc>
          <w:tcPr>
            <w:tcW w:w="1598"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Primary liver mass control</w:t>
            </w:r>
          </w:p>
        </w:tc>
        <w:tc>
          <w:tcPr>
            <w:tcW w:w="99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103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86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972"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103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r>
      <w:tr w:rsidR="00587BE8" w:rsidRPr="00ED6FAC" w:rsidTr="00187DCF">
        <w:trPr>
          <w:trHeight w:val="630"/>
        </w:trPr>
        <w:tc>
          <w:tcPr>
            <w:tcW w:w="1598"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 xml:space="preserve">Yes </w:t>
            </w:r>
            <w:proofErr w:type="spellStart"/>
            <w:r w:rsidRPr="00F37B07">
              <w:rPr>
                <w:rFonts w:ascii="Book Antiqua" w:eastAsia="宋体" w:hAnsi="Book Antiqua" w:cs="宋体"/>
                <w:i/>
                <w:iCs/>
                <w:color w:val="000000"/>
                <w:kern w:val="0"/>
                <w:sz w:val="24"/>
                <w:szCs w:val="24"/>
                <w:lang w:eastAsia="zh-CN"/>
              </w:rPr>
              <w:t>vs</w:t>
            </w:r>
            <w:proofErr w:type="spellEnd"/>
            <w:r w:rsidRPr="00F37B07">
              <w:rPr>
                <w:rFonts w:ascii="Book Antiqua" w:eastAsia="宋体" w:hAnsi="Book Antiqua" w:cs="宋体"/>
                <w:color w:val="000000"/>
                <w:kern w:val="0"/>
                <w:sz w:val="24"/>
                <w:szCs w:val="24"/>
                <w:lang w:eastAsia="zh-CN"/>
              </w:rPr>
              <w:t xml:space="preserve"> No</w:t>
            </w:r>
          </w:p>
        </w:tc>
        <w:tc>
          <w:tcPr>
            <w:tcW w:w="990"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4.22</w:t>
            </w:r>
          </w:p>
        </w:tc>
        <w:tc>
          <w:tcPr>
            <w:tcW w:w="1030" w:type="dxa"/>
            <w:vAlign w:val="center"/>
          </w:tcPr>
          <w:p w:rsidR="00587BE8" w:rsidRPr="00F37B07" w:rsidRDefault="00587BE8" w:rsidP="00F37B07">
            <w:pPr>
              <w:widowControl/>
              <w:wordWrap/>
              <w:autoSpaceDE/>
              <w:autoSpaceDN/>
              <w:rPr>
                <w:rFonts w:ascii="Book Antiqua" w:eastAsia="宋体" w:hAnsi="Book Antiqua" w:cs="宋体"/>
                <w:b/>
                <w:bCs/>
                <w:iCs/>
                <w:color w:val="000000"/>
                <w:kern w:val="0"/>
                <w:sz w:val="24"/>
                <w:szCs w:val="24"/>
                <w:lang w:eastAsia="zh-CN"/>
              </w:rPr>
            </w:pPr>
            <w:r w:rsidRPr="00F37B07">
              <w:rPr>
                <w:rFonts w:ascii="Book Antiqua" w:eastAsia="宋体" w:hAnsi="Book Antiqua" w:cs="宋体"/>
                <w:b/>
                <w:bCs/>
                <w:iCs/>
                <w:color w:val="000000"/>
                <w:kern w:val="0"/>
                <w:sz w:val="24"/>
                <w:szCs w:val="24"/>
                <w:lang w:eastAsia="zh-CN"/>
              </w:rPr>
              <w:t>0.006</w:t>
            </w:r>
          </w:p>
        </w:tc>
        <w:tc>
          <w:tcPr>
            <w:tcW w:w="86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972"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3.56</w:t>
            </w:r>
          </w:p>
        </w:tc>
        <w:tc>
          <w:tcPr>
            <w:tcW w:w="1030" w:type="dxa"/>
            <w:vAlign w:val="center"/>
          </w:tcPr>
          <w:p w:rsidR="00587BE8" w:rsidRPr="00F37B07" w:rsidRDefault="00587BE8" w:rsidP="00F37B07">
            <w:pPr>
              <w:widowControl/>
              <w:wordWrap/>
              <w:autoSpaceDE/>
              <w:autoSpaceDN/>
              <w:rPr>
                <w:rFonts w:ascii="Book Antiqua" w:eastAsia="宋体" w:hAnsi="Book Antiqua" w:cs="宋体"/>
                <w:b/>
                <w:bCs/>
                <w:iCs/>
                <w:color w:val="000000"/>
                <w:kern w:val="0"/>
                <w:sz w:val="24"/>
                <w:szCs w:val="24"/>
                <w:lang w:eastAsia="zh-CN"/>
              </w:rPr>
            </w:pPr>
            <w:r w:rsidRPr="00F37B07">
              <w:rPr>
                <w:rFonts w:ascii="Book Antiqua" w:eastAsia="宋体" w:hAnsi="Book Antiqua" w:cs="宋体"/>
                <w:b/>
                <w:bCs/>
                <w:iCs/>
                <w:color w:val="000000"/>
                <w:kern w:val="0"/>
                <w:sz w:val="24"/>
                <w:szCs w:val="24"/>
                <w:lang w:eastAsia="zh-CN"/>
              </w:rPr>
              <w:t>0.006</w:t>
            </w:r>
          </w:p>
        </w:tc>
      </w:tr>
      <w:tr w:rsidR="00587BE8" w:rsidRPr="00ED6FAC" w:rsidTr="00187DCF">
        <w:trPr>
          <w:trHeight w:val="630"/>
        </w:trPr>
        <w:tc>
          <w:tcPr>
            <w:tcW w:w="1598"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Disease control</w:t>
            </w:r>
          </w:p>
        </w:tc>
        <w:tc>
          <w:tcPr>
            <w:tcW w:w="99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103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86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972"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103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r>
      <w:tr w:rsidR="00587BE8" w:rsidRPr="00ED6FAC" w:rsidTr="00187DCF">
        <w:trPr>
          <w:trHeight w:val="645"/>
        </w:trPr>
        <w:tc>
          <w:tcPr>
            <w:tcW w:w="1598"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 xml:space="preserve">PR + SD </w:t>
            </w:r>
            <w:proofErr w:type="spellStart"/>
            <w:r w:rsidRPr="00F37B07">
              <w:rPr>
                <w:rFonts w:ascii="Book Antiqua" w:eastAsia="宋体" w:hAnsi="Book Antiqua" w:cs="宋体"/>
                <w:i/>
                <w:iCs/>
                <w:color w:val="000000"/>
                <w:kern w:val="0"/>
                <w:sz w:val="24"/>
                <w:szCs w:val="24"/>
                <w:lang w:eastAsia="zh-CN"/>
              </w:rPr>
              <w:t>vs</w:t>
            </w:r>
            <w:proofErr w:type="spellEnd"/>
            <w:r w:rsidRPr="00F37B07">
              <w:rPr>
                <w:rFonts w:ascii="Book Antiqua" w:eastAsia="宋体" w:hAnsi="Book Antiqua" w:cs="宋体"/>
                <w:color w:val="000000"/>
                <w:kern w:val="0"/>
                <w:sz w:val="24"/>
                <w:szCs w:val="24"/>
                <w:lang w:eastAsia="zh-CN"/>
              </w:rPr>
              <w:t xml:space="preserve"> PD</w:t>
            </w:r>
          </w:p>
        </w:tc>
        <w:tc>
          <w:tcPr>
            <w:tcW w:w="990"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5.96</w:t>
            </w:r>
          </w:p>
        </w:tc>
        <w:tc>
          <w:tcPr>
            <w:tcW w:w="1030" w:type="dxa"/>
            <w:vAlign w:val="center"/>
          </w:tcPr>
          <w:p w:rsidR="00587BE8" w:rsidRPr="00F37B07" w:rsidRDefault="00587BE8" w:rsidP="00F37B07">
            <w:pPr>
              <w:widowControl/>
              <w:wordWrap/>
              <w:autoSpaceDE/>
              <w:autoSpaceDN/>
              <w:rPr>
                <w:rFonts w:ascii="Book Antiqua" w:eastAsia="宋体" w:hAnsi="Book Antiqua" w:cs="宋体"/>
                <w:b/>
                <w:bCs/>
                <w:iCs/>
                <w:color w:val="000000"/>
                <w:kern w:val="0"/>
                <w:sz w:val="24"/>
                <w:szCs w:val="24"/>
                <w:lang w:eastAsia="zh-CN"/>
              </w:rPr>
            </w:pPr>
            <w:r w:rsidRPr="00F37B07">
              <w:rPr>
                <w:rFonts w:ascii="Book Antiqua" w:eastAsia="宋体" w:hAnsi="Book Antiqua" w:cs="宋体"/>
                <w:b/>
                <w:bCs/>
                <w:iCs/>
                <w:color w:val="000000"/>
                <w:kern w:val="0"/>
                <w:sz w:val="24"/>
                <w:szCs w:val="24"/>
                <w:lang w:eastAsia="zh-CN"/>
              </w:rPr>
              <w:t>&lt;0.001</w:t>
            </w:r>
          </w:p>
        </w:tc>
        <w:tc>
          <w:tcPr>
            <w:tcW w:w="860" w:type="dxa"/>
            <w:vAlign w:val="center"/>
          </w:tcPr>
          <w:p w:rsidR="00587BE8" w:rsidRPr="00F37B07" w:rsidRDefault="00587BE8" w:rsidP="00F37B07">
            <w:pPr>
              <w:widowControl/>
              <w:wordWrap/>
              <w:autoSpaceDE/>
              <w:autoSpaceDN/>
              <w:rPr>
                <w:rFonts w:cs="宋体"/>
                <w:color w:val="000000"/>
                <w:kern w:val="0"/>
                <w:sz w:val="24"/>
                <w:szCs w:val="24"/>
                <w:lang w:eastAsia="zh-CN"/>
              </w:rPr>
            </w:pPr>
            <w:r w:rsidRPr="00F37B07">
              <w:rPr>
                <w:rFonts w:cs="宋体" w:hint="eastAsia"/>
                <w:color w:val="000000"/>
                <w:kern w:val="0"/>
                <w:sz w:val="24"/>
                <w:szCs w:val="24"/>
              </w:rPr>
              <w:t xml:space="preserve">　</w:t>
            </w:r>
          </w:p>
        </w:tc>
        <w:tc>
          <w:tcPr>
            <w:tcW w:w="972"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45.3</w:t>
            </w:r>
          </w:p>
        </w:tc>
        <w:tc>
          <w:tcPr>
            <w:tcW w:w="1030" w:type="dxa"/>
            <w:vAlign w:val="center"/>
          </w:tcPr>
          <w:p w:rsidR="00587BE8" w:rsidRPr="00F37B07" w:rsidRDefault="00587BE8" w:rsidP="00F37B07">
            <w:pPr>
              <w:widowControl/>
              <w:wordWrap/>
              <w:autoSpaceDE/>
              <w:autoSpaceDN/>
              <w:rPr>
                <w:rFonts w:ascii="Book Antiqua" w:eastAsia="宋体" w:hAnsi="Book Antiqua" w:cs="宋体"/>
                <w:b/>
                <w:bCs/>
                <w:iCs/>
                <w:color w:val="000000"/>
                <w:kern w:val="0"/>
                <w:sz w:val="24"/>
                <w:szCs w:val="24"/>
                <w:lang w:eastAsia="zh-CN"/>
              </w:rPr>
            </w:pPr>
            <w:r w:rsidRPr="00F37B07">
              <w:rPr>
                <w:rFonts w:ascii="Book Antiqua" w:eastAsia="宋体" w:hAnsi="Book Antiqua" w:cs="宋体"/>
                <w:b/>
                <w:bCs/>
                <w:iCs/>
                <w:color w:val="000000"/>
                <w:kern w:val="0"/>
                <w:sz w:val="24"/>
                <w:szCs w:val="24"/>
                <w:lang w:eastAsia="zh-CN"/>
              </w:rPr>
              <w:t>&lt;0.001</w:t>
            </w:r>
          </w:p>
        </w:tc>
      </w:tr>
      <w:tr w:rsidR="00587BE8" w:rsidRPr="00ED6FAC" w:rsidTr="00187DCF">
        <w:trPr>
          <w:trHeight w:val="330"/>
        </w:trPr>
        <w:tc>
          <w:tcPr>
            <w:tcW w:w="2588" w:type="dxa"/>
            <w:gridSpan w:val="2"/>
            <w:noWrap/>
            <w:vAlign w:val="bottom"/>
          </w:tcPr>
          <w:p w:rsidR="00587BE8" w:rsidRPr="00F37B07" w:rsidRDefault="00587BE8" w:rsidP="00187DCF">
            <w:pPr>
              <w:widowControl/>
              <w:wordWrap/>
              <w:autoSpaceDE/>
              <w:autoSpaceDN/>
              <w:rPr>
                <w:rFonts w:ascii="Book Antiqua" w:eastAsia="宋体" w:hAnsi="Book Antiqua" w:cs="宋体"/>
                <w:color w:val="000000"/>
                <w:kern w:val="0"/>
                <w:sz w:val="24"/>
                <w:szCs w:val="24"/>
                <w:lang w:eastAsia="zh-CN"/>
              </w:rPr>
            </w:pPr>
            <w:r w:rsidRPr="00187DCF">
              <w:rPr>
                <w:rFonts w:ascii="Book Antiqua" w:eastAsia="宋体" w:hAnsi="Book Antiqua" w:cs="宋体"/>
                <w:color w:val="000000"/>
                <w:kern w:val="0"/>
                <w:sz w:val="24"/>
                <w:szCs w:val="24"/>
                <w:lang w:eastAsia="zh-CN"/>
              </w:rPr>
              <w:t>M</w:t>
            </w:r>
            <w:r w:rsidRPr="00F37B07">
              <w:rPr>
                <w:rFonts w:ascii="Book Antiqua" w:eastAsia="宋体" w:hAnsi="Book Antiqua" w:cs="宋体"/>
                <w:color w:val="000000"/>
                <w:kern w:val="0"/>
                <w:sz w:val="24"/>
                <w:szCs w:val="24"/>
                <w:lang w:eastAsia="zh-CN"/>
              </w:rPr>
              <w:t>ultivariate analysis</w:t>
            </w:r>
          </w:p>
        </w:tc>
        <w:tc>
          <w:tcPr>
            <w:tcW w:w="1030" w:type="dxa"/>
            <w:noWrap/>
            <w:vAlign w:val="bottom"/>
          </w:tcPr>
          <w:p w:rsidR="00587BE8" w:rsidRPr="00F37B07" w:rsidRDefault="00587BE8" w:rsidP="00F37B07">
            <w:pPr>
              <w:widowControl/>
              <w:wordWrap/>
              <w:autoSpaceDE/>
              <w:autoSpaceDN/>
              <w:jc w:val="left"/>
              <w:rPr>
                <w:rFonts w:ascii="宋体" w:eastAsia="宋体" w:hAnsi="宋体" w:cs="宋体"/>
                <w:color w:val="000000"/>
                <w:kern w:val="0"/>
                <w:sz w:val="22"/>
                <w:lang w:eastAsia="zh-CN"/>
              </w:rPr>
            </w:pPr>
          </w:p>
        </w:tc>
        <w:tc>
          <w:tcPr>
            <w:tcW w:w="860" w:type="dxa"/>
            <w:noWrap/>
            <w:vAlign w:val="bottom"/>
          </w:tcPr>
          <w:p w:rsidR="00587BE8" w:rsidRPr="00F37B07" w:rsidRDefault="00587BE8" w:rsidP="00F37B07">
            <w:pPr>
              <w:widowControl/>
              <w:wordWrap/>
              <w:autoSpaceDE/>
              <w:autoSpaceDN/>
              <w:jc w:val="left"/>
              <w:rPr>
                <w:rFonts w:ascii="宋体" w:eastAsia="宋体" w:hAnsi="宋体" w:cs="宋体"/>
                <w:color w:val="000000"/>
                <w:kern w:val="0"/>
                <w:sz w:val="22"/>
                <w:lang w:eastAsia="zh-CN"/>
              </w:rPr>
            </w:pPr>
          </w:p>
        </w:tc>
        <w:tc>
          <w:tcPr>
            <w:tcW w:w="972" w:type="dxa"/>
            <w:noWrap/>
            <w:vAlign w:val="bottom"/>
          </w:tcPr>
          <w:p w:rsidR="00587BE8" w:rsidRPr="00F37B07" w:rsidRDefault="00587BE8" w:rsidP="00F37B07">
            <w:pPr>
              <w:widowControl/>
              <w:wordWrap/>
              <w:autoSpaceDE/>
              <w:autoSpaceDN/>
              <w:jc w:val="left"/>
              <w:rPr>
                <w:rFonts w:ascii="宋体" w:eastAsia="宋体" w:hAnsi="宋体" w:cs="宋体"/>
                <w:color w:val="000000"/>
                <w:kern w:val="0"/>
                <w:sz w:val="22"/>
                <w:lang w:eastAsia="zh-CN"/>
              </w:rPr>
            </w:pPr>
          </w:p>
        </w:tc>
        <w:tc>
          <w:tcPr>
            <w:tcW w:w="1030" w:type="dxa"/>
            <w:noWrap/>
            <w:vAlign w:val="bottom"/>
          </w:tcPr>
          <w:p w:rsidR="00587BE8" w:rsidRPr="00F37B07" w:rsidRDefault="00587BE8" w:rsidP="00F37B07">
            <w:pPr>
              <w:widowControl/>
              <w:wordWrap/>
              <w:autoSpaceDE/>
              <w:autoSpaceDN/>
              <w:jc w:val="left"/>
              <w:rPr>
                <w:rFonts w:ascii="宋体" w:eastAsia="宋体" w:hAnsi="宋体" w:cs="宋体"/>
                <w:color w:val="000000"/>
                <w:kern w:val="0"/>
                <w:sz w:val="22"/>
                <w:lang w:eastAsia="zh-CN"/>
              </w:rPr>
            </w:pPr>
          </w:p>
        </w:tc>
      </w:tr>
      <w:tr w:rsidR="00587BE8" w:rsidRPr="00ED6FAC" w:rsidTr="00187DCF">
        <w:trPr>
          <w:trHeight w:val="315"/>
        </w:trPr>
        <w:tc>
          <w:tcPr>
            <w:tcW w:w="1598"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Age</w:t>
            </w:r>
            <w:r>
              <w:rPr>
                <w:rFonts w:ascii="Book Antiqua" w:eastAsia="宋体" w:hAnsi="Book Antiqua" w:cs="宋体"/>
                <w:color w:val="000000"/>
                <w:kern w:val="0"/>
                <w:sz w:val="24"/>
                <w:szCs w:val="24"/>
                <w:lang w:eastAsia="zh-CN"/>
              </w:rPr>
              <w:t xml:space="preserve">, </w:t>
            </w:r>
            <w:proofErr w:type="spellStart"/>
            <w:r>
              <w:rPr>
                <w:rFonts w:ascii="Book Antiqua" w:eastAsia="宋体" w:hAnsi="Book Antiqua" w:cs="宋体"/>
                <w:color w:val="000000"/>
                <w:kern w:val="0"/>
                <w:sz w:val="24"/>
                <w:szCs w:val="24"/>
                <w:lang w:eastAsia="zh-CN"/>
              </w:rPr>
              <w:t>yr</w:t>
            </w:r>
            <w:proofErr w:type="spellEnd"/>
          </w:p>
        </w:tc>
        <w:tc>
          <w:tcPr>
            <w:tcW w:w="990" w:type="dxa"/>
            <w:vAlign w:val="bottom"/>
          </w:tcPr>
          <w:p w:rsidR="00587BE8" w:rsidRPr="00F37B07" w:rsidRDefault="00587BE8" w:rsidP="00F37B07">
            <w:pPr>
              <w:widowControl/>
              <w:wordWrap/>
              <w:autoSpaceDE/>
              <w:autoSpaceDN/>
              <w:jc w:val="left"/>
              <w:rPr>
                <w:rFonts w:cs="宋体"/>
                <w:color w:val="000000"/>
                <w:kern w:val="0"/>
                <w:szCs w:val="20"/>
                <w:lang w:eastAsia="zh-CN"/>
              </w:rPr>
            </w:pPr>
            <w:r w:rsidRPr="00F37B07">
              <w:rPr>
                <w:rFonts w:cs="宋体" w:hint="eastAsia"/>
                <w:color w:val="000000"/>
                <w:kern w:val="0"/>
                <w:szCs w:val="20"/>
                <w:lang w:eastAsia="zh-CN"/>
              </w:rPr>
              <w:t xml:space="preserve">　</w:t>
            </w:r>
          </w:p>
        </w:tc>
        <w:tc>
          <w:tcPr>
            <w:tcW w:w="1030" w:type="dxa"/>
            <w:vAlign w:val="bottom"/>
          </w:tcPr>
          <w:p w:rsidR="00587BE8" w:rsidRPr="00F37B07" w:rsidRDefault="00587BE8" w:rsidP="00F37B07">
            <w:pPr>
              <w:widowControl/>
              <w:wordWrap/>
              <w:autoSpaceDE/>
              <w:autoSpaceDN/>
              <w:jc w:val="left"/>
              <w:rPr>
                <w:rFonts w:cs="宋体"/>
                <w:color w:val="000000"/>
                <w:kern w:val="0"/>
                <w:szCs w:val="20"/>
                <w:lang w:eastAsia="zh-CN"/>
              </w:rPr>
            </w:pPr>
            <w:r w:rsidRPr="00F37B07">
              <w:rPr>
                <w:rFonts w:cs="宋体" w:hint="eastAsia"/>
                <w:color w:val="000000"/>
                <w:kern w:val="0"/>
                <w:szCs w:val="20"/>
                <w:lang w:eastAsia="zh-CN"/>
              </w:rPr>
              <w:t xml:space="preserve">　</w:t>
            </w:r>
          </w:p>
        </w:tc>
        <w:tc>
          <w:tcPr>
            <w:tcW w:w="860" w:type="dxa"/>
            <w:vAlign w:val="bottom"/>
          </w:tcPr>
          <w:p w:rsidR="00587BE8" w:rsidRPr="00F37B07" w:rsidRDefault="00587BE8" w:rsidP="00F37B07">
            <w:pPr>
              <w:widowControl/>
              <w:wordWrap/>
              <w:autoSpaceDE/>
              <w:autoSpaceDN/>
              <w:jc w:val="left"/>
              <w:rPr>
                <w:rFonts w:cs="宋体"/>
                <w:color w:val="000000"/>
                <w:kern w:val="0"/>
                <w:szCs w:val="20"/>
                <w:lang w:eastAsia="zh-CN"/>
              </w:rPr>
            </w:pPr>
            <w:r w:rsidRPr="00F37B07">
              <w:rPr>
                <w:rFonts w:cs="宋体" w:hint="eastAsia"/>
                <w:color w:val="000000"/>
                <w:kern w:val="0"/>
                <w:szCs w:val="20"/>
                <w:lang w:eastAsia="zh-CN"/>
              </w:rPr>
              <w:t xml:space="preserve">　</w:t>
            </w:r>
          </w:p>
        </w:tc>
        <w:tc>
          <w:tcPr>
            <w:tcW w:w="972" w:type="dxa"/>
            <w:vAlign w:val="bottom"/>
          </w:tcPr>
          <w:p w:rsidR="00587BE8" w:rsidRPr="00F37B07" w:rsidRDefault="00587BE8" w:rsidP="00F37B07">
            <w:pPr>
              <w:widowControl/>
              <w:wordWrap/>
              <w:autoSpaceDE/>
              <w:autoSpaceDN/>
              <w:jc w:val="left"/>
              <w:rPr>
                <w:rFonts w:cs="宋体"/>
                <w:color w:val="000000"/>
                <w:kern w:val="0"/>
                <w:szCs w:val="20"/>
                <w:lang w:eastAsia="zh-CN"/>
              </w:rPr>
            </w:pPr>
            <w:r w:rsidRPr="00F37B07">
              <w:rPr>
                <w:rFonts w:cs="宋体" w:hint="eastAsia"/>
                <w:color w:val="000000"/>
                <w:kern w:val="0"/>
                <w:szCs w:val="20"/>
                <w:lang w:eastAsia="zh-CN"/>
              </w:rPr>
              <w:t xml:space="preserve">　</w:t>
            </w:r>
          </w:p>
        </w:tc>
        <w:tc>
          <w:tcPr>
            <w:tcW w:w="1030" w:type="dxa"/>
            <w:vAlign w:val="bottom"/>
          </w:tcPr>
          <w:p w:rsidR="00587BE8" w:rsidRPr="00F37B07" w:rsidRDefault="00587BE8" w:rsidP="00F37B07">
            <w:pPr>
              <w:widowControl/>
              <w:wordWrap/>
              <w:autoSpaceDE/>
              <w:autoSpaceDN/>
              <w:jc w:val="left"/>
              <w:rPr>
                <w:rFonts w:cs="宋体"/>
                <w:color w:val="000000"/>
                <w:kern w:val="0"/>
                <w:szCs w:val="20"/>
                <w:lang w:eastAsia="zh-CN"/>
              </w:rPr>
            </w:pPr>
            <w:r w:rsidRPr="00F37B07">
              <w:rPr>
                <w:rFonts w:cs="宋体" w:hint="eastAsia"/>
                <w:color w:val="000000"/>
                <w:kern w:val="0"/>
                <w:szCs w:val="20"/>
                <w:lang w:eastAsia="zh-CN"/>
              </w:rPr>
              <w:t xml:space="preserve">　</w:t>
            </w:r>
          </w:p>
        </w:tc>
      </w:tr>
      <w:tr w:rsidR="00587BE8" w:rsidRPr="00ED6FAC" w:rsidTr="00187DCF">
        <w:trPr>
          <w:trHeight w:val="630"/>
        </w:trPr>
        <w:tc>
          <w:tcPr>
            <w:tcW w:w="1598"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 xml:space="preserve">&lt;60 </w:t>
            </w:r>
            <w:proofErr w:type="spellStart"/>
            <w:r w:rsidRPr="00F37B07">
              <w:rPr>
                <w:rFonts w:ascii="Book Antiqua" w:eastAsia="宋体" w:hAnsi="Book Antiqua" w:cs="宋体"/>
                <w:i/>
                <w:iCs/>
                <w:color w:val="000000"/>
                <w:kern w:val="0"/>
                <w:sz w:val="24"/>
                <w:szCs w:val="24"/>
                <w:lang w:eastAsia="zh-CN"/>
              </w:rPr>
              <w:t>vs</w:t>
            </w:r>
            <w:proofErr w:type="spellEnd"/>
            <w:r w:rsidRPr="00F37B07">
              <w:rPr>
                <w:rFonts w:ascii="Book Antiqua" w:eastAsia="宋体" w:hAnsi="Book Antiqua" w:cs="宋体"/>
                <w:color w:val="000000"/>
                <w:kern w:val="0"/>
                <w:sz w:val="24"/>
                <w:szCs w:val="24"/>
                <w:lang w:eastAsia="zh-CN"/>
              </w:rPr>
              <w:t xml:space="preserve"> ≥60</w:t>
            </w:r>
          </w:p>
        </w:tc>
        <w:tc>
          <w:tcPr>
            <w:tcW w:w="990"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0.074</w:t>
            </w:r>
          </w:p>
        </w:tc>
        <w:tc>
          <w:tcPr>
            <w:tcW w:w="1030" w:type="dxa"/>
            <w:vAlign w:val="center"/>
          </w:tcPr>
          <w:p w:rsidR="00587BE8" w:rsidRPr="00F37B07" w:rsidRDefault="00587BE8" w:rsidP="00F37B07">
            <w:pPr>
              <w:widowControl/>
              <w:wordWrap/>
              <w:autoSpaceDE/>
              <w:autoSpaceDN/>
              <w:rPr>
                <w:rFonts w:ascii="Book Antiqua" w:eastAsia="宋体" w:hAnsi="Book Antiqua" w:cs="宋体"/>
                <w:b/>
                <w:bCs/>
                <w:iCs/>
                <w:color w:val="000000"/>
                <w:kern w:val="0"/>
                <w:sz w:val="24"/>
                <w:szCs w:val="24"/>
                <w:lang w:eastAsia="zh-CN"/>
              </w:rPr>
            </w:pPr>
            <w:r w:rsidRPr="00F37B07">
              <w:rPr>
                <w:rFonts w:ascii="Book Antiqua" w:eastAsia="宋体" w:hAnsi="Book Antiqua" w:cs="宋体"/>
                <w:b/>
                <w:bCs/>
                <w:iCs/>
                <w:color w:val="000000"/>
                <w:kern w:val="0"/>
                <w:sz w:val="24"/>
                <w:szCs w:val="24"/>
                <w:lang w:eastAsia="zh-CN"/>
              </w:rPr>
              <w:t>0.017</w:t>
            </w:r>
          </w:p>
        </w:tc>
        <w:tc>
          <w:tcPr>
            <w:tcW w:w="86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972"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0.91</w:t>
            </w:r>
          </w:p>
        </w:tc>
        <w:tc>
          <w:tcPr>
            <w:tcW w:w="1030"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0.8</w:t>
            </w:r>
          </w:p>
        </w:tc>
      </w:tr>
      <w:tr w:rsidR="00587BE8" w:rsidRPr="00ED6FAC" w:rsidTr="00187DCF">
        <w:trPr>
          <w:trHeight w:val="1260"/>
        </w:trPr>
        <w:tc>
          <w:tcPr>
            <w:tcW w:w="1598"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Primary liver mass control</w:t>
            </w:r>
          </w:p>
        </w:tc>
        <w:tc>
          <w:tcPr>
            <w:tcW w:w="99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103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86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972"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103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r>
      <w:tr w:rsidR="00587BE8" w:rsidRPr="00ED6FAC" w:rsidTr="00187DCF">
        <w:trPr>
          <w:trHeight w:val="630"/>
        </w:trPr>
        <w:tc>
          <w:tcPr>
            <w:tcW w:w="1598"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 xml:space="preserve">Yes </w:t>
            </w:r>
            <w:proofErr w:type="spellStart"/>
            <w:r w:rsidRPr="00F37B07">
              <w:rPr>
                <w:rFonts w:ascii="Book Antiqua" w:eastAsia="宋体" w:hAnsi="Book Antiqua" w:cs="宋体"/>
                <w:i/>
                <w:iCs/>
                <w:color w:val="000000"/>
                <w:kern w:val="0"/>
                <w:sz w:val="24"/>
                <w:szCs w:val="24"/>
                <w:lang w:eastAsia="zh-CN"/>
              </w:rPr>
              <w:t>vs</w:t>
            </w:r>
            <w:proofErr w:type="spellEnd"/>
            <w:r w:rsidRPr="00F37B07">
              <w:rPr>
                <w:rFonts w:ascii="Book Antiqua" w:eastAsia="宋体" w:hAnsi="Book Antiqua" w:cs="宋体"/>
                <w:color w:val="000000"/>
                <w:kern w:val="0"/>
                <w:sz w:val="24"/>
                <w:szCs w:val="24"/>
                <w:lang w:eastAsia="zh-CN"/>
              </w:rPr>
              <w:t xml:space="preserve"> No</w:t>
            </w:r>
          </w:p>
        </w:tc>
        <w:tc>
          <w:tcPr>
            <w:tcW w:w="990"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3.66</w:t>
            </w:r>
          </w:p>
        </w:tc>
        <w:tc>
          <w:tcPr>
            <w:tcW w:w="1030" w:type="dxa"/>
            <w:vAlign w:val="center"/>
          </w:tcPr>
          <w:p w:rsidR="00587BE8" w:rsidRPr="00F37B07" w:rsidRDefault="00587BE8" w:rsidP="00F37B07">
            <w:pPr>
              <w:widowControl/>
              <w:wordWrap/>
              <w:autoSpaceDE/>
              <w:autoSpaceDN/>
              <w:rPr>
                <w:rFonts w:ascii="Book Antiqua" w:eastAsia="宋体" w:hAnsi="Book Antiqua" w:cs="宋体"/>
                <w:b/>
                <w:bCs/>
                <w:iCs/>
                <w:color w:val="000000"/>
                <w:kern w:val="0"/>
                <w:sz w:val="24"/>
                <w:szCs w:val="24"/>
                <w:lang w:eastAsia="zh-CN"/>
              </w:rPr>
            </w:pPr>
            <w:r w:rsidRPr="00F37B07">
              <w:rPr>
                <w:rFonts w:ascii="Book Antiqua" w:eastAsia="宋体" w:hAnsi="Book Antiqua" w:cs="宋体"/>
                <w:b/>
                <w:bCs/>
                <w:iCs/>
                <w:color w:val="000000"/>
                <w:kern w:val="0"/>
                <w:sz w:val="24"/>
                <w:szCs w:val="24"/>
                <w:lang w:eastAsia="zh-CN"/>
              </w:rPr>
              <w:t>0.026</w:t>
            </w:r>
          </w:p>
        </w:tc>
        <w:tc>
          <w:tcPr>
            <w:tcW w:w="86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972"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1.38</w:t>
            </w:r>
          </w:p>
        </w:tc>
        <w:tc>
          <w:tcPr>
            <w:tcW w:w="1030"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0.54</w:t>
            </w:r>
          </w:p>
        </w:tc>
      </w:tr>
      <w:tr w:rsidR="00587BE8" w:rsidRPr="00ED6FAC" w:rsidTr="00187DCF">
        <w:trPr>
          <w:trHeight w:val="630"/>
        </w:trPr>
        <w:tc>
          <w:tcPr>
            <w:tcW w:w="1598" w:type="dxa"/>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Disease control</w:t>
            </w:r>
          </w:p>
        </w:tc>
        <w:tc>
          <w:tcPr>
            <w:tcW w:w="99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103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86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972"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c>
          <w:tcPr>
            <w:tcW w:w="1030" w:type="dxa"/>
            <w:vAlign w:val="bottom"/>
          </w:tcPr>
          <w:p w:rsidR="00587BE8" w:rsidRPr="00F37B07" w:rsidRDefault="00587BE8" w:rsidP="00F37B07">
            <w:pPr>
              <w:widowControl/>
              <w:wordWrap/>
              <w:autoSpaceDE/>
              <w:autoSpaceDN/>
              <w:jc w:val="left"/>
              <w:rPr>
                <w:rFonts w:cs="宋体"/>
                <w:color w:val="000000"/>
                <w:kern w:val="0"/>
                <w:szCs w:val="20"/>
                <w:lang w:eastAsia="zh-CN"/>
              </w:rPr>
            </w:pPr>
          </w:p>
        </w:tc>
      </w:tr>
      <w:tr w:rsidR="00587BE8" w:rsidRPr="00ED6FAC" w:rsidTr="00187DCF">
        <w:trPr>
          <w:trHeight w:val="645"/>
        </w:trPr>
        <w:tc>
          <w:tcPr>
            <w:tcW w:w="1598" w:type="dxa"/>
            <w:tcBorders>
              <w:bottom w:val="single" w:sz="8" w:space="0" w:color="000000"/>
            </w:tcBorders>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 xml:space="preserve">PR + SD </w:t>
            </w:r>
            <w:proofErr w:type="spellStart"/>
            <w:r w:rsidRPr="00F37B07">
              <w:rPr>
                <w:rFonts w:ascii="Book Antiqua" w:eastAsia="宋体" w:hAnsi="Book Antiqua" w:cs="宋体"/>
                <w:i/>
                <w:iCs/>
                <w:color w:val="000000"/>
                <w:kern w:val="0"/>
                <w:sz w:val="24"/>
                <w:szCs w:val="24"/>
                <w:lang w:eastAsia="zh-CN"/>
              </w:rPr>
              <w:t>vs</w:t>
            </w:r>
            <w:proofErr w:type="spellEnd"/>
            <w:r w:rsidRPr="00F37B07">
              <w:rPr>
                <w:rFonts w:ascii="Book Antiqua" w:eastAsia="宋体" w:hAnsi="Book Antiqua" w:cs="宋体"/>
                <w:color w:val="000000"/>
                <w:kern w:val="0"/>
                <w:sz w:val="24"/>
                <w:szCs w:val="24"/>
                <w:lang w:eastAsia="zh-CN"/>
              </w:rPr>
              <w:t xml:space="preserve"> PD</w:t>
            </w:r>
          </w:p>
        </w:tc>
        <w:tc>
          <w:tcPr>
            <w:tcW w:w="990" w:type="dxa"/>
            <w:tcBorders>
              <w:bottom w:val="single" w:sz="8" w:space="0" w:color="000000"/>
            </w:tcBorders>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4.31</w:t>
            </w:r>
          </w:p>
        </w:tc>
        <w:tc>
          <w:tcPr>
            <w:tcW w:w="1030" w:type="dxa"/>
            <w:tcBorders>
              <w:bottom w:val="single" w:sz="8" w:space="0" w:color="000000"/>
            </w:tcBorders>
            <w:vAlign w:val="center"/>
          </w:tcPr>
          <w:p w:rsidR="00587BE8" w:rsidRPr="00F37B07" w:rsidRDefault="00587BE8" w:rsidP="00F37B07">
            <w:pPr>
              <w:widowControl/>
              <w:wordWrap/>
              <w:autoSpaceDE/>
              <w:autoSpaceDN/>
              <w:rPr>
                <w:rFonts w:ascii="Book Antiqua" w:eastAsia="宋体" w:hAnsi="Book Antiqua" w:cs="宋体"/>
                <w:b/>
                <w:bCs/>
                <w:iCs/>
                <w:color w:val="000000"/>
                <w:kern w:val="0"/>
                <w:sz w:val="24"/>
                <w:szCs w:val="24"/>
                <w:lang w:eastAsia="zh-CN"/>
              </w:rPr>
            </w:pPr>
            <w:r w:rsidRPr="00F37B07">
              <w:rPr>
                <w:rFonts w:ascii="Book Antiqua" w:eastAsia="宋体" w:hAnsi="Book Antiqua" w:cs="宋体"/>
                <w:b/>
                <w:bCs/>
                <w:iCs/>
                <w:color w:val="000000"/>
                <w:kern w:val="0"/>
                <w:sz w:val="24"/>
                <w:szCs w:val="24"/>
                <w:lang w:eastAsia="zh-CN"/>
              </w:rPr>
              <w:t>0.011</w:t>
            </w:r>
          </w:p>
        </w:tc>
        <w:tc>
          <w:tcPr>
            <w:tcW w:w="860" w:type="dxa"/>
            <w:tcBorders>
              <w:bottom w:val="single" w:sz="8" w:space="0" w:color="000000"/>
            </w:tcBorders>
            <w:vAlign w:val="center"/>
          </w:tcPr>
          <w:p w:rsidR="00587BE8" w:rsidRPr="00F37B07" w:rsidRDefault="00587BE8" w:rsidP="00F37B07">
            <w:pPr>
              <w:widowControl/>
              <w:wordWrap/>
              <w:autoSpaceDE/>
              <w:autoSpaceDN/>
              <w:rPr>
                <w:rFonts w:cs="宋体"/>
                <w:color w:val="000000"/>
                <w:kern w:val="0"/>
                <w:sz w:val="24"/>
                <w:szCs w:val="24"/>
                <w:lang w:eastAsia="zh-CN"/>
              </w:rPr>
            </w:pPr>
            <w:r w:rsidRPr="00F37B07">
              <w:rPr>
                <w:rFonts w:cs="宋体" w:hint="eastAsia"/>
                <w:color w:val="000000"/>
                <w:kern w:val="0"/>
                <w:sz w:val="24"/>
                <w:szCs w:val="24"/>
              </w:rPr>
              <w:t xml:space="preserve">　</w:t>
            </w:r>
          </w:p>
        </w:tc>
        <w:tc>
          <w:tcPr>
            <w:tcW w:w="972" w:type="dxa"/>
            <w:tcBorders>
              <w:bottom w:val="single" w:sz="8" w:space="0" w:color="000000"/>
            </w:tcBorders>
            <w:vAlign w:val="center"/>
          </w:tcPr>
          <w:p w:rsidR="00587BE8" w:rsidRPr="00F37B07" w:rsidRDefault="00587BE8" w:rsidP="00F37B07">
            <w:pPr>
              <w:widowControl/>
              <w:wordWrap/>
              <w:autoSpaceDE/>
              <w:autoSpaceDN/>
              <w:rPr>
                <w:rFonts w:ascii="Book Antiqua" w:eastAsia="宋体" w:hAnsi="Book Antiqua" w:cs="宋体"/>
                <w:color w:val="000000"/>
                <w:kern w:val="0"/>
                <w:sz w:val="24"/>
                <w:szCs w:val="24"/>
                <w:lang w:eastAsia="zh-CN"/>
              </w:rPr>
            </w:pPr>
            <w:r w:rsidRPr="00F37B07">
              <w:rPr>
                <w:rFonts w:ascii="Book Antiqua" w:eastAsia="宋体" w:hAnsi="Book Antiqua" w:cs="宋体"/>
                <w:color w:val="000000"/>
                <w:kern w:val="0"/>
                <w:sz w:val="24"/>
                <w:szCs w:val="24"/>
                <w:lang w:eastAsia="zh-CN"/>
              </w:rPr>
              <w:t>36.69</w:t>
            </w:r>
          </w:p>
        </w:tc>
        <w:tc>
          <w:tcPr>
            <w:tcW w:w="1030" w:type="dxa"/>
            <w:tcBorders>
              <w:bottom w:val="single" w:sz="8" w:space="0" w:color="000000"/>
            </w:tcBorders>
            <w:vAlign w:val="center"/>
          </w:tcPr>
          <w:p w:rsidR="00587BE8" w:rsidRPr="00F37B07" w:rsidRDefault="00587BE8" w:rsidP="00F37B07">
            <w:pPr>
              <w:widowControl/>
              <w:wordWrap/>
              <w:autoSpaceDE/>
              <w:autoSpaceDN/>
              <w:rPr>
                <w:rFonts w:ascii="Book Antiqua" w:eastAsia="宋体" w:hAnsi="Book Antiqua" w:cs="宋体"/>
                <w:b/>
                <w:bCs/>
                <w:iCs/>
                <w:color w:val="000000"/>
                <w:kern w:val="0"/>
                <w:sz w:val="24"/>
                <w:szCs w:val="24"/>
                <w:lang w:eastAsia="zh-CN"/>
              </w:rPr>
            </w:pPr>
            <w:r w:rsidRPr="00F37B07">
              <w:rPr>
                <w:rFonts w:ascii="Book Antiqua" w:eastAsia="宋体" w:hAnsi="Book Antiqua" w:cs="宋体"/>
                <w:b/>
                <w:bCs/>
                <w:iCs/>
                <w:color w:val="000000"/>
                <w:kern w:val="0"/>
                <w:sz w:val="24"/>
                <w:szCs w:val="24"/>
                <w:lang w:eastAsia="zh-CN"/>
              </w:rPr>
              <w:t>0.001</w:t>
            </w:r>
          </w:p>
        </w:tc>
      </w:tr>
    </w:tbl>
    <w:p w:rsidR="00587BE8" w:rsidRPr="005A2E44" w:rsidRDefault="00587BE8" w:rsidP="00417646">
      <w:pPr>
        <w:wordWrap/>
        <w:adjustRightInd w:val="0"/>
        <w:snapToGrid w:val="0"/>
        <w:spacing w:line="360" w:lineRule="auto"/>
        <w:rPr>
          <w:rFonts w:ascii="Book Antiqua" w:hAnsi="Book Antiqua"/>
          <w:sz w:val="24"/>
          <w:szCs w:val="24"/>
        </w:rPr>
      </w:pPr>
    </w:p>
    <w:p w:rsidR="00587BE8" w:rsidRDefault="00587BE8" w:rsidP="000124A7">
      <w:pPr>
        <w:wordWrap/>
        <w:adjustRightInd w:val="0"/>
        <w:snapToGrid w:val="0"/>
        <w:spacing w:line="360" w:lineRule="auto"/>
        <w:rPr>
          <w:rFonts w:ascii="Book Antiqua" w:eastAsia="宋体" w:hAnsi="Book Antiqua"/>
          <w:sz w:val="24"/>
          <w:szCs w:val="24"/>
          <w:lang w:eastAsia="zh-CN"/>
        </w:rPr>
      </w:pPr>
      <w:r w:rsidRPr="000124A7">
        <w:rPr>
          <w:rFonts w:ascii="Book Antiqua" w:hAnsi="Book Antiqua"/>
          <w:sz w:val="24"/>
          <w:szCs w:val="24"/>
        </w:rPr>
        <w:t xml:space="preserve">In </w:t>
      </w:r>
      <w:proofErr w:type="spellStart"/>
      <w:r w:rsidRPr="000124A7">
        <w:rPr>
          <w:rFonts w:ascii="Book Antiqua" w:hAnsi="Book Antiqua"/>
          <w:sz w:val="24"/>
          <w:szCs w:val="24"/>
        </w:rPr>
        <w:t>univariate</w:t>
      </w:r>
      <w:proofErr w:type="spellEnd"/>
      <w:r w:rsidRPr="000124A7">
        <w:rPr>
          <w:rFonts w:ascii="Book Antiqua" w:hAnsi="Book Antiqua"/>
          <w:sz w:val="24"/>
          <w:szCs w:val="24"/>
        </w:rPr>
        <w:t xml:space="preserve"> </w:t>
      </w:r>
      <w:r>
        <w:rPr>
          <w:rFonts w:ascii="Book Antiqua" w:eastAsia="宋体" w:hAnsi="Book Antiqua"/>
          <w:sz w:val="24"/>
          <w:szCs w:val="24"/>
          <w:lang w:eastAsia="zh-CN"/>
        </w:rPr>
        <w:t>and</w:t>
      </w:r>
      <w:r w:rsidRPr="000124A7">
        <w:rPr>
          <w:rFonts w:ascii="Book Antiqua" w:hAnsi="Book Antiqua"/>
          <w:sz w:val="24"/>
          <w:szCs w:val="24"/>
        </w:rPr>
        <w:t xml:space="preserve"> multivariate analysis, patients with age over than 60 or stable primary liver mass showed the better overall survival and time to progression. The patients with partial response or stable disease also had better survival outcome but not in time to progression in multivariate analysis.   </w:t>
      </w:r>
    </w:p>
    <w:p w:rsidR="00587BE8" w:rsidRPr="009E1A05" w:rsidRDefault="00587BE8" w:rsidP="000124A7">
      <w:pPr>
        <w:wordWrap/>
        <w:adjustRightInd w:val="0"/>
        <w:snapToGrid w:val="0"/>
        <w:spacing w:line="360" w:lineRule="auto"/>
        <w:rPr>
          <w:rFonts w:ascii="Book Antiqua" w:eastAsia="宋体" w:hAnsi="Book Antiqua"/>
          <w:sz w:val="24"/>
          <w:szCs w:val="24"/>
          <w:lang w:eastAsia="zh-CN"/>
        </w:rPr>
      </w:pPr>
    </w:p>
    <w:p w:rsidR="00587BE8" w:rsidRPr="007A288F" w:rsidRDefault="00587BE8" w:rsidP="00417646">
      <w:pPr>
        <w:wordWrap/>
        <w:adjustRightInd w:val="0"/>
        <w:snapToGrid w:val="0"/>
        <w:spacing w:line="360" w:lineRule="auto"/>
        <w:rPr>
          <w:rFonts w:ascii="Book Antiqua" w:eastAsia="宋体" w:hAnsi="Book Antiqua"/>
          <w:b/>
          <w:sz w:val="24"/>
          <w:szCs w:val="24"/>
          <w:lang w:eastAsia="zh-CN"/>
        </w:rPr>
      </w:pPr>
      <w:r w:rsidRPr="005A2E44">
        <w:rPr>
          <w:rFonts w:ascii="Book Antiqua" w:hAnsi="Book Antiqua"/>
          <w:b/>
          <w:sz w:val="24"/>
          <w:szCs w:val="24"/>
        </w:rPr>
        <w:t>Table 4 Toxicity profiles</w:t>
      </w:r>
      <w:r>
        <w:rPr>
          <w:rFonts w:ascii="Book Antiqua" w:eastAsia="宋体" w:hAnsi="Book Antiqua"/>
          <w:b/>
          <w:sz w:val="24"/>
          <w:szCs w:val="24"/>
          <w:lang w:eastAsia="zh-CN"/>
        </w:rPr>
        <w:t xml:space="preserve"> </w:t>
      </w:r>
      <w:r w:rsidRPr="007A288F">
        <w:rPr>
          <w:rFonts w:ascii="Book Antiqua" w:eastAsia="宋体" w:hAnsi="Book Antiqua"/>
          <w:b/>
          <w:i/>
          <w:sz w:val="24"/>
          <w:szCs w:val="24"/>
          <w:lang w:eastAsia="zh-CN"/>
        </w:rPr>
        <w:t>n</w:t>
      </w:r>
      <w:r>
        <w:rPr>
          <w:rFonts w:ascii="Book Antiqua" w:eastAsia="宋体" w:hAnsi="Book Antiqua"/>
          <w:b/>
          <w:sz w:val="24"/>
          <w:szCs w:val="24"/>
          <w:lang w:eastAsia="zh-CN"/>
        </w:rPr>
        <w:t xml:space="preserve"> (%)</w:t>
      </w:r>
    </w:p>
    <w:tbl>
      <w:tblPr>
        <w:tblW w:w="9520" w:type="dxa"/>
        <w:tblBorders>
          <w:top w:val="single" w:sz="8" w:space="0" w:color="000000"/>
          <w:bottom w:val="single" w:sz="8" w:space="0" w:color="000000"/>
        </w:tblBorders>
        <w:tblCellMar>
          <w:left w:w="0" w:type="dxa"/>
          <w:right w:w="0" w:type="dxa"/>
        </w:tblCellMar>
        <w:tblLook w:val="00A0" w:firstRow="1" w:lastRow="0" w:firstColumn="1" w:lastColumn="0" w:noHBand="0" w:noVBand="0"/>
      </w:tblPr>
      <w:tblGrid>
        <w:gridCol w:w="3440"/>
        <w:gridCol w:w="1840"/>
        <w:gridCol w:w="1840"/>
        <w:gridCol w:w="2400"/>
      </w:tblGrid>
      <w:tr w:rsidR="00587BE8" w:rsidRPr="00ED6FAC" w:rsidTr="00F13392">
        <w:trPr>
          <w:trHeight w:val="530"/>
        </w:trPr>
        <w:tc>
          <w:tcPr>
            <w:tcW w:w="3440" w:type="dxa"/>
            <w:tcBorders>
              <w:top w:val="single" w:sz="8" w:space="0" w:color="000000"/>
              <w:bottom w:val="single" w:sz="8" w:space="0" w:color="000000"/>
            </w:tcBorders>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b/>
                <w:sz w:val="24"/>
                <w:szCs w:val="24"/>
              </w:rPr>
            </w:pPr>
            <w:r w:rsidRPr="00ED6FAC">
              <w:rPr>
                <w:rFonts w:ascii="Book Antiqua" w:hAnsi="Book Antiqua" w:hint="eastAsia"/>
                <w:b/>
                <w:sz w:val="24"/>
                <w:szCs w:val="24"/>
              </w:rPr>
              <w:t xml:space="preserve">　</w:t>
            </w:r>
          </w:p>
        </w:tc>
        <w:tc>
          <w:tcPr>
            <w:tcW w:w="1840" w:type="dxa"/>
            <w:tcBorders>
              <w:top w:val="single" w:sz="8" w:space="0" w:color="000000"/>
              <w:bottom w:val="single" w:sz="8" w:space="0" w:color="000000"/>
            </w:tcBorders>
            <w:tcMar>
              <w:top w:w="15" w:type="dxa"/>
              <w:left w:w="15" w:type="dxa"/>
              <w:bottom w:w="0" w:type="dxa"/>
              <w:right w:w="15" w:type="dxa"/>
            </w:tcMar>
            <w:vAlign w:val="bottom"/>
          </w:tcPr>
          <w:p w:rsidR="00587BE8" w:rsidRPr="00ED6FAC" w:rsidRDefault="00587BE8" w:rsidP="007A288F">
            <w:pPr>
              <w:wordWrap/>
              <w:adjustRightInd w:val="0"/>
              <w:snapToGrid w:val="0"/>
              <w:spacing w:line="360" w:lineRule="auto"/>
              <w:rPr>
                <w:rFonts w:ascii="Book Antiqua" w:hAnsi="Book Antiqua"/>
                <w:b/>
                <w:sz w:val="24"/>
                <w:szCs w:val="24"/>
              </w:rPr>
            </w:pPr>
            <w:r w:rsidRPr="00ED6FAC">
              <w:rPr>
                <w:rFonts w:ascii="Book Antiqua" w:hAnsi="Book Antiqua"/>
                <w:b/>
                <w:sz w:val="24"/>
                <w:szCs w:val="24"/>
              </w:rPr>
              <w:t xml:space="preserve">Grade 1/2 </w:t>
            </w:r>
          </w:p>
        </w:tc>
        <w:tc>
          <w:tcPr>
            <w:tcW w:w="1840" w:type="dxa"/>
            <w:tcBorders>
              <w:top w:val="single" w:sz="8" w:space="0" w:color="000000"/>
              <w:bottom w:val="single" w:sz="8" w:space="0" w:color="000000"/>
            </w:tcBorders>
            <w:tcMar>
              <w:top w:w="15" w:type="dxa"/>
              <w:left w:w="15" w:type="dxa"/>
              <w:bottom w:w="0" w:type="dxa"/>
              <w:right w:w="15" w:type="dxa"/>
            </w:tcMar>
            <w:vAlign w:val="bottom"/>
          </w:tcPr>
          <w:p w:rsidR="00587BE8" w:rsidRPr="00ED6FAC" w:rsidRDefault="00587BE8" w:rsidP="007A288F">
            <w:pPr>
              <w:wordWrap/>
              <w:adjustRightInd w:val="0"/>
              <w:snapToGrid w:val="0"/>
              <w:spacing w:line="360" w:lineRule="auto"/>
              <w:rPr>
                <w:rFonts w:ascii="Book Antiqua" w:hAnsi="Book Antiqua"/>
                <w:b/>
                <w:sz w:val="24"/>
                <w:szCs w:val="24"/>
              </w:rPr>
            </w:pPr>
            <w:r w:rsidRPr="00ED6FAC">
              <w:rPr>
                <w:rFonts w:ascii="Book Antiqua" w:hAnsi="Book Antiqua"/>
                <w:b/>
                <w:sz w:val="24"/>
                <w:szCs w:val="24"/>
              </w:rPr>
              <w:t xml:space="preserve">Grade 3/4 </w:t>
            </w:r>
          </w:p>
        </w:tc>
        <w:tc>
          <w:tcPr>
            <w:tcW w:w="2400" w:type="dxa"/>
            <w:tcBorders>
              <w:top w:val="single" w:sz="8" w:space="0" w:color="000000"/>
              <w:bottom w:val="single" w:sz="8" w:space="0" w:color="000000"/>
            </w:tcBorders>
            <w:tcMar>
              <w:top w:w="15" w:type="dxa"/>
              <w:left w:w="15" w:type="dxa"/>
              <w:bottom w:w="0" w:type="dxa"/>
              <w:right w:w="15" w:type="dxa"/>
            </w:tcMar>
            <w:vAlign w:val="bottom"/>
          </w:tcPr>
          <w:p w:rsidR="00587BE8" w:rsidRPr="00ED6FAC" w:rsidRDefault="00587BE8" w:rsidP="007A288F">
            <w:pPr>
              <w:wordWrap/>
              <w:adjustRightInd w:val="0"/>
              <w:snapToGrid w:val="0"/>
              <w:spacing w:line="360" w:lineRule="auto"/>
              <w:rPr>
                <w:rFonts w:ascii="Book Antiqua" w:hAnsi="Book Antiqua"/>
                <w:b/>
                <w:sz w:val="24"/>
                <w:szCs w:val="24"/>
              </w:rPr>
            </w:pPr>
            <w:r w:rsidRPr="00ED6FAC">
              <w:rPr>
                <w:rFonts w:ascii="Book Antiqua" w:hAnsi="Book Antiqua"/>
                <w:b/>
                <w:sz w:val="24"/>
                <w:szCs w:val="24"/>
              </w:rPr>
              <w:t xml:space="preserve">Total </w:t>
            </w:r>
          </w:p>
        </w:tc>
      </w:tr>
      <w:tr w:rsidR="00587BE8" w:rsidRPr="00ED6FAC" w:rsidTr="00F13392">
        <w:trPr>
          <w:trHeight w:val="530"/>
        </w:trPr>
        <w:tc>
          <w:tcPr>
            <w:tcW w:w="3440" w:type="dxa"/>
            <w:tcBorders>
              <w:top w:val="single" w:sz="8" w:space="0" w:color="000000"/>
            </w:tcBorders>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Hematologic</w:t>
            </w:r>
          </w:p>
        </w:tc>
        <w:tc>
          <w:tcPr>
            <w:tcW w:w="1840" w:type="dxa"/>
            <w:tcBorders>
              <w:top w:val="single" w:sz="8" w:space="0" w:color="000000"/>
            </w:tcBorders>
            <w:tcMar>
              <w:top w:w="15" w:type="dxa"/>
              <w:left w:w="15" w:type="dxa"/>
              <w:bottom w:w="0" w:type="dxa"/>
              <w:right w:w="15" w:type="dxa"/>
            </w:tcMar>
            <w:vAlign w:val="bottom"/>
          </w:tcPr>
          <w:p w:rsidR="00587BE8" w:rsidRPr="00ED6FAC" w:rsidRDefault="00587BE8" w:rsidP="00417646">
            <w:pPr>
              <w:widowControl/>
              <w:wordWrap/>
              <w:autoSpaceDE/>
              <w:autoSpaceDN/>
              <w:spacing w:line="360" w:lineRule="auto"/>
              <w:rPr>
                <w:rFonts w:ascii="Book Antiqua" w:hAnsi="Book Antiqua" w:cs="Gulim"/>
                <w:sz w:val="24"/>
                <w:szCs w:val="24"/>
              </w:rPr>
            </w:pPr>
          </w:p>
        </w:tc>
        <w:tc>
          <w:tcPr>
            <w:tcW w:w="1840" w:type="dxa"/>
            <w:tcBorders>
              <w:top w:val="single" w:sz="8" w:space="0" w:color="000000"/>
            </w:tcBorders>
            <w:tcMar>
              <w:top w:w="15" w:type="dxa"/>
              <w:left w:w="15" w:type="dxa"/>
              <w:bottom w:w="0" w:type="dxa"/>
              <w:right w:w="15" w:type="dxa"/>
            </w:tcMar>
            <w:vAlign w:val="bottom"/>
          </w:tcPr>
          <w:p w:rsidR="00587BE8" w:rsidRPr="00ED6FAC" w:rsidRDefault="00587BE8" w:rsidP="00417646">
            <w:pPr>
              <w:widowControl/>
              <w:wordWrap/>
              <w:autoSpaceDE/>
              <w:autoSpaceDN/>
              <w:spacing w:line="360" w:lineRule="auto"/>
              <w:rPr>
                <w:rFonts w:ascii="Book Antiqua" w:hAnsi="Book Antiqua" w:cs="Gulim"/>
                <w:sz w:val="24"/>
                <w:szCs w:val="24"/>
              </w:rPr>
            </w:pPr>
          </w:p>
        </w:tc>
        <w:tc>
          <w:tcPr>
            <w:tcW w:w="2400" w:type="dxa"/>
            <w:tcBorders>
              <w:top w:val="single" w:sz="8" w:space="0" w:color="000000"/>
            </w:tcBorders>
            <w:tcMar>
              <w:top w:w="15" w:type="dxa"/>
              <w:left w:w="15" w:type="dxa"/>
              <w:bottom w:w="0" w:type="dxa"/>
              <w:right w:w="15" w:type="dxa"/>
            </w:tcMar>
            <w:vAlign w:val="bottom"/>
          </w:tcPr>
          <w:p w:rsidR="00587BE8" w:rsidRPr="00ED6FAC" w:rsidRDefault="00587BE8" w:rsidP="00417646">
            <w:pPr>
              <w:widowControl/>
              <w:wordWrap/>
              <w:autoSpaceDE/>
              <w:autoSpaceDN/>
              <w:spacing w:line="360" w:lineRule="auto"/>
              <w:rPr>
                <w:rFonts w:ascii="Book Antiqua" w:hAnsi="Book Antiqua" w:cs="Gulim"/>
                <w:sz w:val="24"/>
                <w:szCs w:val="24"/>
              </w:rPr>
            </w:pPr>
          </w:p>
        </w:tc>
      </w:tr>
      <w:tr w:rsidR="00587BE8" w:rsidRPr="00ED6FAC" w:rsidTr="00F13392">
        <w:trPr>
          <w:trHeight w:val="530"/>
        </w:trPr>
        <w:tc>
          <w:tcPr>
            <w:tcW w:w="34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Anemia</w:t>
            </w:r>
          </w:p>
        </w:tc>
        <w:tc>
          <w:tcPr>
            <w:tcW w:w="18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72 (70.6)</w:t>
            </w:r>
          </w:p>
        </w:tc>
        <w:tc>
          <w:tcPr>
            <w:tcW w:w="18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10 (9.8)</w:t>
            </w:r>
          </w:p>
        </w:tc>
        <w:tc>
          <w:tcPr>
            <w:tcW w:w="240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82 (80.4)</w:t>
            </w:r>
          </w:p>
        </w:tc>
      </w:tr>
      <w:tr w:rsidR="00587BE8" w:rsidRPr="00ED6FAC" w:rsidTr="00F13392">
        <w:trPr>
          <w:trHeight w:val="530"/>
        </w:trPr>
        <w:tc>
          <w:tcPr>
            <w:tcW w:w="34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Neutropenia</w:t>
            </w:r>
          </w:p>
        </w:tc>
        <w:tc>
          <w:tcPr>
            <w:tcW w:w="18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15 (14.7)</w:t>
            </w:r>
          </w:p>
        </w:tc>
        <w:tc>
          <w:tcPr>
            <w:tcW w:w="18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55 (53.9)</w:t>
            </w:r>
          </w:p>
        </w:tc>
        <w:tc>
          <w:tcPr>
            <w:tcW w:w="240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70 (68.6)</w:t>
            </w:r>
          </w:p>
        </w:tc>
      </w:tr>
      <w:tr w:rsidR="00587BE8" w:rsidRPr="00ED6FAC" w:rsidTr="00F13392">
        <w:trPr>
          <w:trHeight w:val="530"/>
        </w:trPr>
        <w:tc>
          <w:tcPr>
            <w:tcW w:w="34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Thrombocytopenia</w:t>
            </w:r>
          </w:p>
        </w:tc>
        <w:tc>
          <w:tcPr>
            <w:tcW w:w="18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61 (59.8)</w:t>
            </w:r>
          </w:p>
        </w:tc>
        <w:tc>
          <w:tcPr>
            <w:tcW w:w="18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28 (27.4)</w:t>
            </w:r>
          </w:p>
        </w:tc>
        <w:tc>
          <w:tcPr>
            <w:tcW w:w="240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89 (87.2)</w:t>
            </w:r>
          </w:p>
        </w:tc>
      </w:tr>
      <w:tr w:rsidR="00587BE8" w:rsidRPr="00ED6FAC" w:rsidTr="00F13392">
        <w:trPr>
          <w:trHeight w:val="530"/>
        </w:trPr>
        <w:tc>
          <w:tcPr>
            <w:tcW w:w="34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Non-Hematologic</w:t>
            </w:r>
          </w:p>
        </w:tc>
        <w:tc>
          <w:tcPr>
            <w:tcW w:w="18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hint="eastAsia"/>
                <w:sz w:val="24"/>
                <w:szCs w:val="24"/>
              </w:rPr>
              <w:t xml:space="preserve">　</w:t>
            </w:r>
          </w:p>
        </w:tc>
        <w:tc>
          <w:tcPr>
            <w:tcW w:w="18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hint="eastAsia"/>
                <w:sz w:val="24"/>
                <w:szCs w:val="24"/>
              </w:rPr>
              <w:t xml:space="preserve">　</w:t>
            </w:r>
          </w:p>
        </w:tc>
        <w:tc>
          <w:tcPr>
            <w:tcW w:w="240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hint="eastAsia"/>
                <w:sz w:val="24"/>
                <w:szCs w:val="24"/>
              </w:rPr>
              <w:t xml:space="preserve">　</w:t>
            </w:r>
          </w:p>
        </w:tc>
      </w:tr>
      <w:tr w:rsidR="00587BE8" w:rsidRPr="00ED6FAC" w:rsidTr="00F13392">
        <w:trPr>
          <w:trHeight w:val="530"/>
        </w:trPr>
        <w:tc>
          <w:tcPr>
            <w:tcW w:w="34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Nausea</w:t>
            </w:r>
          </w:p>
        </w:tc>
        <w:tc>
          <w:tcPr>
            <w:tcW w:w="18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4 (3.9)</w:t>
            </w:r>
          </w:p>
        </w:tc>
        <w:tc>
          <w:tcPr>
            <w:tcW w:w="18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 xml:space="preserve">0 </w:t>
            </w:r>
          </w:p>
        </w:tc>
        <w:tc>
          <w:tcPr>
            <w:tcW w:w="240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4 (3.9)</w:t>
            </w:r>
          </w:p>
        </w:tc>
      </w:tr>
      <w:tr w:rsidR="00587BE8" w:rsidRPr="00ED6FAC" w:rsidTr="00F13392">
        <w:trPr>
          <w:trHeight w:val="530"/>
        </w:trPr>
        <w:tc>
          <w:tcPr>
            <w:tcW w:w="34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Vomiting</w:t>
            </w:r>
          </w:p>
        </w:tc>
        <w:tc>
          <w:tcPr>
            <w:tcW w:w="18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2 (1.9)</w:t>
            </w:r>
          </w:p>
        </w:tc>
        <w:tc>
          <w:tcPr>
            <w:tcW w:w="18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 xml:space="preserve">0 </w:t>
            </w:r>
          </w:p>
        </w:tc>
        <w:tc>
          <w:tcPr>
            <w:tcW w:w="240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2 (1.9)</w:t>
            </w:r>
          </w:p>
        </w:tc>
      </w:tr>
      <w:tr w:rsidR="00587BE8" w:rsidRPr="00ED6FAC" w:rsidTr="00F13392">
        <w:trPr>
          <w:trHeight w:val="530"/>
        </w:trPr>
        <w:tc>
          <w:tcPr>
            <w:tcW w:w="34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Asthenia</w:t>
            </w:r>
          </w:p>
        </w:tc>
        <w:tc>
          <w:tcPr>
            <w:tcW w:w="18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24 (23.5)</w:t>
            </w:r>
          </w:p>
        </w:tc>
        <w:tc>
          <w:tcPr>
            <w:tcW w:w="18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3 (2.9)</w:t>
            </w:r>
          </w:p>
        </w:tc>
        <w:tc>
          <w:tcPr>
            <w:tcW w:w="240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27 (26.4)</w:t>
            </w:r>
          </w:p>
        </w:tc>
      </w:tr>
      <w:tr w:rsidR="00587BE8" w:rsidRPr="00ED6FAC" w:rsidTr="00F13392">
        <w:trPr>
          <w:trHeight w:val="530"/>
        </w:trPr>
        <w:tc>
          <w:tcPr>
            <w:tcW w:w="34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Anorexia</w:t>
            </w:r>
          </w:p>
        </w:tc>
        <w:tc>
          <w:tcPr>
            <w:tcW w:w="18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2 (1.9)</w:t>
            </w:r>
          </w:p>
        </w:tc>
        <w:tc>
          <w:tcPr>
            <w:tcW w:w="184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 xml:space="preserve">0 </w:t>
            </w:r>
          </w:p>
        </w:tc>
        <w:tc>
          <w:tcPr>
            <w:tcW w:w="2400" w:type="dxa"/>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2 (1.9)</w:t>
            </w:r>
          </w:p>
        </w:tc>
      </w:tr>
      <w:tr w:rsidR="00587BE8" w:rsidRPr="00ED6FAC" w:rsidTr="00F13392">
        <w:trPr>
          <w:trHeight w:val="560"/>
        </w:trPr>
        <w:tc>
          <w:tcPr>
            <w:tcW w:w="3440" w:type="dxa"/>
            <w:tcBorders>
              <w:bottom w:val="single" w:sz="8" w:space="0" w:color="000000"/>
            </w:tcBorders>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Microsites</w:t>
            </w:r>
          </w:p>
        </w:tc>
        <w:tc>
          <w:tcPr>
            <w:tcW w:w="1840" w:type="dxa"/>
            <w:tcBorders>
              <w:bottom w:val="single" w:sz="8" w:space="0" w:color="000000"/>
            </w:tcBorders>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6 (5.8)</w:t>
            </w:r>
          </w:p>
        </w:tc>
        <w:tc>
          <w:tcPr>
            <w:tcW w:w="1840" w:type="dxa"/>
            <w:tcBorders>
              <w:bottom w:val="single" w:sz="8" w:space="0" w:color="000000"/>
            </w:tcBorders>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 xml:space="preserve">0 </w:t>
            </w:r>
          </w:p>
        </w:tc>
        <w:tc>
          <w:tcPr>
            <w:tcW w:w="2400" w:type="dxa"/>
            <w:tcBorders>
              <w:bottom w:val="single" w:sz="8" w:space="0" w:color="000000"/>
            </w:tcBorders>
            <w:tcMar>
              <w:top w:w="15" w:type="dxa"/>
              <w:left w:w="15" w:type="dxa"/>
              <w:bottom w:w="0" w:type="dxa"/>
              <w:right w:w="15" w:type="dxa"/>
            </w:tcMar>
            <w:vAlign w:val="bottom"/>
          </w:tcPr>
          <w:p w:rsidR="00587BE8" w:rsidRPr="00ED6FAC" w:rsidRDefault="00587BE8" w:rsidP="00417646">
            <w:pPr>
              <w:wordWrap/>
              <w:adjustRightInd w:val="0"/>
              <w:snapToGrid w:val="0"/>
              <w:spacing w:line="360" w:lineRule="auto"/>
              <w:rPr>
                <w:rFonts w:ascii="Book Antiqua" w:hAnsi="Book Antiqua"/>
                <w:sz w:val="24"/>
                <w:szCs w:val="24"/>
              </w:rPr>
            </w:pPr>
            <w:r w:rsidRPr="00ED6FAC">
              <w:rPr>
                <w:rFonts w:ascii="Book Antiqua" w:hAnsi="Book Antiqua"/>
                <w:sz w:val="24"/>
                <w:szCs w:val="24"/>
              </w:rPr>
              <w:t>6 (5.8)</w:t>
            </w:r>
          </w:p>
        </w:tc>
      </w:tr>
    </w:tbl>
    <w:p w:rsidR="00587BE8" w:rsidRPr="005A2E44" w:rsidRDefault="00587BE8" w:rsidP="00417646">
      <w:pPr>
        <w:wordWrap/>
        <w:adjustRightInd w:val="0"/>
        <w:snapToGrid w:val="0"/>
        <w:spacing w:line="360" w:lineRule="auto"/>
        <w:rPr>
          <w:rFonts w:ascii="Book Antiqua" w:hAnsi="Book Antiqua"/>
          <w:sz w:val="24"/>
          <w:szCs w:val="24"/>
        </w:rPr>
      </w:pPr>
      <w:r w:rsidRPr="005A2E44">
        <w:rPr>
          <w:rFonts w:ascii="Book Antiqua" w:hAnsi="Book Antiqua"/>
          <w:sz w:val="24"/>
          <w:szCs w:val="24"/>
        </w:rPr>
        <w:t xml:space="preserve">Number: Each </w:t>
      </w:r>
      <w:proofErr w:type="gramStart"/>
      <w:r w:rsidRPr="005A2E44">
        <w:rPr>
          <w:rFonts w:ascii="Book Antiqua" w:hAnsi="Book Antiqua"/>
          <w:sz w:val="24"/>
          <w:szCs w:val="24"/>
        </w:rPr>
        <w:t>episodes</w:t>
      </w:r>
      <w:proofErr w:type="gramEnd"/>
      <w:r w:rsidRPr="005A2E44">
        <w:rPr>
          <w:rFonts w:ascii="Book Antiqua" w:hAnsi="Book Antiqua"/>
          <w:sz w:val="24"/>
          <w:szCs w:val="24"/>
        </w:rPr>
        <w:t xml:space="preserve"> of all cycles/ Percent: number of episode / total 102 cycles</w:t>
      </w:r>
      <w:r>
        <w:rPr>
          <w:rFonts w:ascii="Book Antiqua" w:eastAsia="宋体" w:hAnsi="Book Antiqua"/>
          <w:sz w:val="24"/>
          <w:szCs w:val="24"/>
          <w:lang w:eastAsia="zh-CN"/>
        </w:rPr>
        <w:t>.</w:t>
      </w:r>
      <w:r w:rsidRPr="005A2E44">
        <w:rPr>
          <w:rFonts w:ascii="Book Antiqua" w:hAnsi="Book Antiqua"/>
          <w:sz w:val="24"/>
          <w:szCs w:val="24"/>
        </w:rPr>
        <w:t xml:space="preserve"> </w:t>
      </w: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p w:rsidR="00587BE8" w:rsidRPr="005A2E44" w:rsidRDefault="00587BE8" w:rsidP="00417646">
      <w:pPr>
        <w:wordWrap/>
        <w:adjustRightInd w:val="0"/>
        <w:snapToGrid w:val="0"/>
        <w:spacing w:line="360" w:lineRule="auto"/>
        <w:rPr>
          <w:rFonts w:ascii="Book Antiqua" w:hAnsi="Book Antiqua"/>
          <w:sz w:val="24"/>
          <w:szCs w:val="24"/>
        </w:rPr>
      </w:pPr>
    </w:p>
    <w:sectPr w:rsidR="00587BE8" w:rsidRPr="005A2E44" w:rsidSect="00324209">
      <w:footerReference w:type="default" r:id="rId17"/>
      <w:pgSz w:w="11906" w:h="16838" w:code="9"/>
      <w:pgMar w:top="1701" w:right="1440" w:bottom="1440" w:left="1440" w:header="851" w:footer="992" w:gutter="0"/>
      <w:cols w:space="425"/>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B53" w:rsidRDefault="00315B53" w:rsidP="00103970">
      <w:r>
        <w:separator/>
      </w:r>
    </w:p>
  </w:endnote>
  <w:endnote w:type="continuationSeparator" w:id="0">
    <w:p w:rsidR="00315B53" w:rsidRDefault="00315B53" w:rsidP="0010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BE8" w:rsidRDefault="00315B53">
    <w:pPr>
      <w:pStyle w:val="a4"/>
      <w:jc w:val="center"/>
    </w:pPr>
    <w:r>
      <w:fldChar w:fldCharType="begin"/>
    </w:r>
    <w:r>
      <w:instrText>PAGE   \* MERGEFORMAT</w:instrText>
    </w:r>
    <w:r>
      <w:fldChar w:fldCharType="separate"/>
    </w:r>
    <w:r w:rsidR="00F116B2" w:rsidRPr="00F116B2">
      <w:rPr>
        <w:noProof/>
        <w:lang w:val="ko-KR"/>
      </w:rPr>
      <w:t>15</w:t>
    </w:r>
    <w:r>
      <w:rPr>
        <w:noProof/>
        <w:lang w:val="ko-K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B53" w:rsidRDefault="00315B53" w:rsidP="00103970">
      <w:r>
        <w:separator/>
      </w:r>
    </w:p>
  </w:footnote>
  <w:footnote w:type="continuationSeparator" w:id="0">
    <w:p w:rsidR="00315B53" w:rsidRDefault="00315B53" w:rsidP="00103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023"/>
    <w:multiLevelType w:val="hybridMultilevel"/>
    <w:tmpl w:val="4EF4801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1822E03"/>
    <w:multiLevelType w:val="hybridMultilevel"/>
    <w:tmpl w:val="CAB2BF88"/>
    <w:lvl w:ilvl="0" w:tplc="DBBC49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81E58"/>
    <w:rsid w:val="0000163A"/>
    <w:rsid w:val="000023D0"/>
    <w:rsid w:val="00010E05"/>
    <w:rsid w:val="000124A7"/>
    <w:rsid w:val="000142EC"/>
    <w:rsid w:val="00014FCC"/>
    <w:rsid w:val="000168EA"/>
    <w:rsid w:val="000175F3"/>
    <w:rsid w:val="0002515C"/>
    <w:rsid w:val="00027EC7"/>
    <w:rsid w:val="0003148E"/>
    <w:rsid w:val="00033E6E"/>
    <w:rsid w:val="0003404A"/>
    <w:rsid w:val="00034B01"/>
    <w:rsid w:val="00034F8D"/>
    <w:rsid w:val="00035D34"/>
    <w:rsid w:val="000367D4"/>
    <w:rsid w:val="00036959"/>
    <w:rsid w:val="00041264"/>
    <w:rsid w:val="00041DF8"/>
    <w:rsid w:val="0004367E"/>
    <w:rsid w:val="00046B93"/>
    <w:rsid w:val="00046F79"/>
    <w:rsid w:val="000520FA"/>
    <w:rsid w:val="00052F12"/>
    <w:rsid w:val="00053AB4"/>
    <w:rsid w:val="000545D3"/>
    <w:rsid w:val="00061A00"/>
    <w:rsid w:val="00064811"/>
    <w:rsid w:val="000659C0"/>
    <w:rsid w:val="00066703"/>
    <w:rsid w:val="000702C3"/>
    <w:rsid w:val="00072AA8"/>
    <w:rsid w:val="00074CB2"/>
    <w:rsid w:val="00074E86"/>
    <w:rsid w:val="00077C5D"/>
    <w:rsid w:val="00080AFE"/>
    <w:rsid w:val="000828DF"/>
    <w:rsid w:val="00082C3C"/>
    <w:rsid w:val="00083EC4"/>
    <w:rsid w:val="000847EA"/>
    <w:rsid w:val="00084ED0"/>
    <w:rsid w:val="00084F22"/>
    <w:rsid w:val="00087049"/>
    <w:rsid w:val="00087DE9"/>
    <w:rsid w:val="00090F6C"/>
    <w:rsid w:val="0009256B"/>
    <w:rsid w:val="00095047"/>
    <w:rsid w:val="00096140"/>
    <w:rsid w:val="000A2D67"/>
    <w:rsid w:val="000A2EE7"/>
    <w:rsid w:val="000A4C29"/>
    <w:rsid w:val="000B1157"/>
    <w:rsid w:val="000B3D55"/>
    <w:rsid w:val="000B7AE6"/>
    <w:rsid w:val="000C01EC"/>
    <w:rsid w:val="000C1C88"/>
    <w:rsid w:val="000C40FA"/>
    <w:rsid w:val="000C51D8"/>
    <w:rsid w:val="000C5D12"/>
    <w:rsid w:val="000D083B"/>
    <w:rsid w:val="000D0A4C"/>
    <w:rsid w:val="000D2ECA"/>
    <w:rsid w:val="000D5B53"/>
    <w:rsid w:val="000D77EC"/>
    <w:rsid w:val="000E071F"/>
    <w:rsid w:val="000E2C50"/>
    <w:rsid w:val="000E7444"/>
    <w:rsid w:val="000E79F2"/>
    <w:rsid w:val="000F4AC4"/>
    <w:rsid w:val="000F5D6E"/>
    <w:rsid w:val="00100BFC"/>
    <w:rsid w:val="00103216"/>
    <w:rsid w:val="00103970"/>
    <w:rsid w:val="00104742"/>
    <w:rsid w:val="001059F9"/>
    <w:rsid w:val="0010602A"/>
    <w:rsid w:val="00106140"/>
    <w:rsid w:val="00107C3C"/>
    <w:rsid w:val="00113658"/>
    <w:rsid w:val="001151A3"/>
    <w:rsid w:val="001178F6"/>
    <w:rsid w:val="00120637"/>
    <w:rsid w:val="0012285B"/>
    <w:rsid w:val="00122A2D"/>
    <w:rsid w:val="001233F8"/>
    <w:rsid w:val="00123416"/>
    <w:rsid w:val="0012492E"/>
    <w:rsid w:val="00125A9C"/>
    <w:rsid w:val="0012735E"/>
    <w:rsid w:val="00127BDF"/>
    <w:rsid w:val="0013524C"/>
    <w:rsid w:val="001355A4"/>
    <w:rsid w:val="001364EC"/>
    <w:rsid w:val="00140CAE"/>
    <w:rsid w:val="00140F9E"/>
    <w:rsid w:val="00141B85"/>
    <w:rsid w:val="001423B2"/>
    <w:rsid w:val="0014308B"/>
    <w:rsid w:val="00143916"/>
    <w:rsid w:val="0014532F"/>
    <w:rsid w:val="0015101E"/>
    <w:rsid w:val="0015679A"/>
    <w:rsid w:val="00156812"/>
    <w:rsid w:val="00156F9F"/>
    <w:rsid w:val="001604CB"/>
    <w:rsid w:val="00161D2E"/>
    <w:rsid w:val="001640F8"/>
    <w:rsid w:val="00166C3E"/>
    <w:rsid w:val="00172895"/>
    <w:rsid w:val="00172DB8"/>
    <w:rsid w:val="00173A3F"/>
    <w:rsid w:val="0018013D"/>
    <w:rsid w:val="0018018D"/>
    <w:rsid w:val="00181216"/>
    <w:rsid w:val="00181925"/>
    <w:rsid w:val="00182D1C"/>
    <w:rsid w:val="00183C92"/>
    <w:rsid w:val="001858D0"/>
    <w:rsid w:val="0018792C"/>
    <w:rsid w:val="00187DCF"/>
    <w:rsid w:val="00192212"/>
    <w:rsid w:val="001928AE"/>
    <w:rsid w:val="00195256"/>
    <w:rsid w:val="0019571A"/>
    <w:rsid w:val="001975A3"/>
    <w:rsid w:val="001A110B"/>
    <w:rsid w:val="001A4234"/>
    <w:rsid w:val="001A4543"/>
    <w:rsid w:val="001A6CD5"/>
    <w:rsid w:val="001A6D8E"/>
    <w:rsid w:val="001B1227"/>
    <w:rsid w:val="001B19CC"/>
    <w:rsid w:val="001B488C"/>
    <w:rsid w:val="001B4B64"/>
    <w:rsid w:val="001B5887"/>
    <w:rsid w:val="001B61B8"/>
    <w:rsid w:val="001B6220"/>
    <w:rsid w:val="001C1377"/>
    <w:rsid w:val="001C22E3"/>
    <w:rsid w:val="001C4BC1"/>
    <w:rsid w:val="001C526A"/>
    <w:rsid w:val="001C5438"/>
    <w:rsid w:val="001D0172"/>
    <w:rsid w:val="001D0F25"/>
    <w:rsid w:val="001D1452"/>
    <w:rsid w:val="001D1792"/>
    <w:rsid w:val="001D2F42"/>
    <w:rsid w:val="001D6E2D"/>
    <w:rsid w:val="001D6F64"/>
    <w:rsid w:val="001D700E"/>
    <w:rsid w:val="001D7FCA"/>
    <w:rsid w:val="001E071D"/>
    <w:rsid w:val="001E0A9C"/>
    <w:rsid w:val="001E0EA3"/>
    <w:rsid w:val="001E14FF"/>
    <w:rsid w:val="001E2080"/>
    <w:rsid w:val="001E57D2"/>
    <w:rsid w:val="001E5FEB"/>
    <w:rsid w:val="001E7BBD"/>
    <w:rsid w:val="001F04C2"/>
    <w:rsid w:val="001F4ACC"/>
    <w:rsid w:val="0020267C"/>
    <w:rsid w:val="0020322C"/>
    <w:rsid w:val="00210517"/>
    <w:rsid w:val="00212D70"/>
    <w:rsid w:val="0021347D"/>
    <w:rsid w:val="002157C4"/>
    <w:rsid w:val="00220E5F"/>
    <w:rsid w:val="002212AE"/>
    <w:rsid w:val="0022169C"/>
    <w:rsid w:val="00221FB7"/>
    <w:rsid w:val="00223EFC"/>
    <w:rsid w:val="002261F3"/>
    <w:rsid w:val="002266B1"/>
    <w:rsid w:val="00230F16"/>
    <w:rsid w:val="00233AF4"/>
    <w:rsid w:val="00234628"/>
    <w:rsid w:val="00234756"/>
    <w:rsid w:val="00247108"/>
    <w:rsid w:val="00250B23"/>
    <w:rsid w:val="00253AF8"/>
    <w:rsid w:val="00253FF1"/>
    <w:rsid w:val="002566AD"/>
    <w:rsid w:val="00257027"/>
    <w:rsid w:val="0025751B"/>
    <w:rsid w:val="0026033E"/>
    <w:rsid w:val="00260AEE"/>
    <w:rsid w:val="00262594"/>
    <w:rsid w:val="002632F7"/>
    <w:rsid w:val="002667EB"/>
    <w:rsid w:val="00267B1A"/>
    <w:rsid w:val="00273F50"/>
    <w:rsid w:val="00275A39"/>
    <w:rsid w:val="00280A40"/>
    <w:rsid w:val="002818D4"/>
    <w:rsid w:val="00285439"/>
    <w:rsid w:val="00285932"/>
    <w:rsid w:val="002925CC"/>
    <w:rsid w:val="00293EEB"/>
    <w:rsid w:val="00295499"/>
    <w:rsid w:val="00295724"/>
    <w:rsid w:val="002976DD"/>
    <w:rsid w:val="002A0069"/>
    <w:rsid w:val="002A15BA"/>
    <w:rsid w:val="002A1652"/>
    <w:rsid w:val="002A2A07"/>
    <w:rsid w:val="002A51CE"/>
    <w:rsid w:val="002A6843"/>
    <w:rsid w:val="002A6899"/>
    <w:rsid w:val="002B0473"/>
    <w:rsid w:val="002B2BFD"/>
    <w:rsid w:val="002C009D"/>
    <w:rsid w:val="002C0B99"/>
    <w:rsid w:val="002D1B95"/>
    <w:rsid w:val="002D403A"/>
    <w:rsid w:val="002D6519"/>
    <w:rsid w:val="002D6824"/>
    <w:rsid w:val="002E0617"/>
    <w:rsid w:val="002E0EEC"/>
    <w:rsid w:val="002F2266"/>
    <w:rsid w:val="002F3FAB"/>
    <w:rsid w:val="002F5D7F"/>
    <w:rsid w:val="002F629E"/>
    <w:rsid w:val="002F7400"/>
    <w:rsid w:val="00304444"/>
    <w:rsid w:val="00304A5C"/>
    <w:rsid w:val="00315B53"/>
    <w:rsid w:val="00322193"/>
    <w:rsid w:val="0032349D"/>
    <w:rsid w:val="00324209"/>
    <w:rsid w:val="00324639"/>
    <w:rsid w:val="00330136"/>
    <w:rsid w:val="00331A17"/>
    <w:rsid w:val="003329B2"/>
    <w:rsid w:val="003344D8"/>
    <w:rsid w:val="00336656"/>
    <w:rsid w:val="003370AB"/>
    <w:rsid w:val="00337E6A"/>
    <w:rsid w:val="00342A76"/>
    <w:rsid w:val="0035086B"/>
    <w:rsid w:val="00350925"/>
    <w:rsid w:val="003509D8"/>
    <w:rsid w:val="00352022"/>
    <w:rsid w:val="00354A6B"/>
    <w:rsid w:val="003569CB"/>
    <w:rsid w:val="003727E4"/>
    <w:rsid w:val="00372BA9"/>
    <w:rsid w:val="00373CFC"/>
    <w:rsid w:val="00373D08"/>
    <w:rsid w:val="0037483F"/>
    <w:rsid w:val="003749A2"/>
    <w:rsid w:val="003752F8"/>
    <w:rsid w:val="00377AFE"/>
    <w:rsid w:val="00380242"/>
    <w:rsid w:val="00381DAC"/>
    <w:rsid w:val="003823EA"/>
    <w:rsid w:val="0038320B"/>
    <w:rsid w:val="0038730C"/>
    <w:rsid w:val="00392B23"/>
    <w:rsid w:val="00394F71"/>
    <w:rsid w:val="00395D92"/>
    <w:rsid w:val="003972EA"/>
    <w:rsid w:val="003A0B70"/>
    <w:rsid w:val="003A714A"/>
    <w:rsid w:val="003B16A1"/>
    <w:rsid w:val="003B28B5"/>
    <w:rsid w:val="003B2951"/>
    <w:rsid w:val="003B4E83"/>
    <w:rsid w:val="003B50F3"/>
    <w:rsid w:val="003B5FBF"/>
    <w:rsid w:val="003B66F7"/>
    <w:rsid w:val="003B7F0C"/>
    <w:rsid w:val="003C02A5"/>
    <w:rsid w:val="003C16C1"/>
    <w:rsid w:val="003C1807"/>
    <w:rsid w:val="003C21AF"/>
    <w:rsid w:val="003C47EF"/>
    <w:rsid w:val="003C52D3"/>
    <w:rsid w:val="003C5B07"/>
    <w:rsid w:val="003D7C1D"/>
    <w:rsid w:val="003D7FA0"/>
    <w:rsid w:val="003E0A04"/>
    <w:rsid w:val="003E19BA"/>
    <w:rsid w:val="003E2C97"/>
    <w:rsid w:val="003E4A5E"/>
    <w:rsid w:val="003F1396"/>
    <w:rsid w:val="003F15EF"/>
    <w:rsid w:val="003F4AB9"/>
    <w:rsid w:val="00404A5B"/>
    <w:rsid w:val="00411323"/>
    <w:rsid w:val="00411ABA"/>
    <w:rsid w:val="00413F37"/>
    <w:rsid w:val="004140B3"/>
    <w:rsid w:val="00414656"/>
    <w:rsid w:val="0041596B"/>
    <w:rsid w:val="00415D56"/>
    <w:rsid w:val="00417646"/>
    <w:rsid w:val="00420436"/>
    <w:rsid w:val="004204B3"/>
    <w:rsid w:val="00420BFD"/>
    <w:rsid w:val="00421B32"/>
    <w:rsid w:val="00421E83"/>
    <w:rsid w:val="0043045E"/>
    <w:rsid w:val="004326B1"/>
    <w:rsid w:val="004341BB"/>
    <w:rsid w:val="004341EA"/>
    <w:rsid w:val="00436AA3"/>
    <w:rsid w:val="00437B78"/>
    <w:rsid w:val="00442BCB"/>
    <w:rsid w:val="00443584"/>
    <w:rsid w:val="00450DF3"/>
    <w:rsid w:val="00454FE1"/>
    <w:rsid w:val="004654AA"/>
    <w:rsid w:val="0046575A"/>
    <w:rsid w:val="00465E7E"/>
    <w:rsid w:val="0046679F"/>
    <w:rsid w:val="00470561"/>
    <w:rsid w:val="00470F30"/>
    <w:rsid w:val="004765A1"/>
    <w:rsid w:val="004769ED"/>
    <w:rsid w:val="004772C0"/>
    <w:rsid w:val="00477326"/>
    <w:rsid w:val="00480E5C"/>
    <w:rsid w:val="004810CE"/>
    <w:rsid w:val="00482AAA"/>
    <w:rsid w:val="004842C8"/>
    <w:rsid w:val="00492F7F"/>
    <w:rsid w:val="00493006"/>
    <w:rsid w:val="00493F36"/>
    <w:rsid w:val="004940D0"/>
    <w:rsid w:val="004A5378"/>
    <w:rsid w:val="004A6B4A"/>
    <w:rsid w:val="004A6DF4"/>
    <w:rsid w:val="004A7F4A"/>
    <w:rsid w:val="004B0344"/>
    <w:rsid w:val="004B0D60"/>
    <w:rsid w:val="004B0E06"/>
    <w:rsid w:val="004B1DB4"/>
    <w:rsid w:val="004B1FF6"/>
    <w:rsid w:val="004B30BC"/>
    <w:rsid w:val="004B3BE8"/>
    <w:rsid w:val="004B5129"/>
    <w:rsid w:val="004B679D"/>
    <w:rsid w:val="004C1887"/>
    <w:rsid w:val="004C4437"/>
    <w:rsid w:val="004C5B8E"/>
    <w:rsid w:val="004D0EEA"/>
    <w:rsid w:val="004D17C1"/>
    <w:rsid w:val="004D1BC7"/>
    <w:rsid w:val="004D1FD4"/>
    <w:rsid w:val="004D283D"/>
    <w:rsid w:val="004D2889"/>
    <w:rsid w:val="004D29DE"/>
    <w:rsid w:val="004D5016"/>
    <w:rsid w:val="004D58D6"/>
    <w:rsid w:val="004D75CD"/>
    <w:rsid w:val="004D7B8B"/>
    <w:rsid w:val="004E05BB"/>
    <w:rsid w:val="004E110F"/>
    <w:rsid w:val="004E5783"/>
    <w:rsid w:val="004F0C0D"/>
    <w:rsid w:val="004F1FE0"/>
    <w:rsid w:val="004F22A4"/>
    <w:rsid w:val="004F2F6D"/>
    <w:rsid w:val="004F36B1"/>
    <w:rsid w:val="004F6A6F"/>
    <w:rsid w:val="004F7075"/>
    <w:rsid w:val="004F7B06"/>
    <w:rsid w:val="00504F7A"/>
    <w:rsid w:val="00506095"/>
    <w:rsid w:val="005107B7"/>
    <w:rsid w:val="00513B7C"/>
    <w:rsid w:val="00516AAA"/>
    <w:rsid w:val="00517A2D"/>
    <w:rsid w:val="0052626C"/>
    <w:rsid w:val="00527A97"/>
    <w:rsid w:val="005314C8"/>
    <w:rsid w:val="00534DC4"/>
    <w:rsid w:val="00535709"/>
    <w:rsid w:val="00535B2F"/>
    <w:rsid w:val="005363AC"/>
    <w:rsid w:val="0054131B"/>
    <w:rsid w:val="0054306B"/>
    <w:rsid w:val="0054675C"/>
    <w:rsid w:val="00550892"/>
    <w:rsid w:val="005533EB"/>
    <w:rsid w:val="00554EE7"/>
    <w:rsid w:val="00556C3A"/>
    <w:rsid w:val="005614A8"/>
    <w:rsid w:val="00563D19"/>
    <w:rsid w:val="00566BE8"/>
    <w:rsid w:val="005675B0"/>
    <w:rsid w:val="005677A5"/>
    <w:rsid w:val="005708F5"/>
    <w:rsid w:val="00570921"/>
    <w:rsid w:val="00570EE4"/>
    <w:rsid w:val="00573A1E"/>
    <w:rsid w:val="00573CDC"/>
    <w:rsid w:val="005741DF"/>
    <w:rsid w:val="0057706C"/>
    <w:rsid w:val="00581A86"/>
    <w:rsid w:val="00582760"/>
    <w:rsid w:val="00587B56"/>
    <w:rsid w:val="00587BE8"/>
    <w:rsid w:val="00592F25"/>
    <w:rsid w:val="005939DA"/>
    <w:rsid w:val="005A228C"/>
    <w:rsid w:val="005A2E44"/>
    <w:rsid w:val="005A3777"/>
    <w:rsid w:val="005A539B"/>
    <w:rsid w:val="005A659F"/>
    <w:rsid w:val="005A7B98"/>
    <w:rsid w:val="005B0499"/>
    <w:rsid w:val="005B506C"/>
    <w:rsid w:val="005B6248"/>
    <w:rsid w:val="005B62A1"/>
    <w:rsid w:val="005C44C7"/>
    <w:rsid w:val="005C5D32"/>
    <w:rsid w:val="005C68EE"/>
    <w:rsid w:val="005C7994"/>
    <w:rsid w:val="005D0D0C"/>
    <w:rsid w:val="005D13F5"/>
    <w:rsid w:val="005D14C3"/>
    <w:rsid w:val="005D3989"/>
    <w:rsid w:val="005D667B"/>
    <w:rsid w:val="005D6DCD"/>
    <w:rsid w:val="005D74B5"/>
    <w:rsid w:val="005E067D"/>
    <w:rsid w:val="005E098A"/>
    <w:rsid w:val="005E4158"/>
    <w:rsid w:val="005E5C06"/>
    <w:rsid w:val="005E6C62"/>
    <w:rsid w:val="005E79F0"/>
    <w:rsid w:val="005F0C7C"/>
    <w:rsid w:val="005F1B64"/>
    <w:rsid w:val="005F1F82"/>
    <w:rsid w:val="00606868"/>
    <w:rsid w:val="006077DD"/>
    <w:rsid w:val="0060796B"/>
    <w:rsid w:val="00610F36"/>
    <w:rsid w:val="00613B9C"/>
    <w:rsid w:val="00613F7B"/>
    <w:rsid w:val="006157A9"/>
    <w:rsid w:val="00615DA5"/>
    <w:rsid w:val="006165FA"/>
    <w:rsid w:val="0061740A"/>
    <w:rsid w:val="006179D4"/>
    <w:rsid w:val="00620CC0"/>
    <w:rsid w:val="006247FB"/>
    <w:rsid w:val="00624B11"/>
    <w:rsid w:val="0062707E"/>
    <w:rsid w:val="00627577"/>
    <w:rsid w:val="0063136B"/>
    <w:rsid w:val="00634180"/>
    <w:rsid w:val="00635864"/>
    <w:rsid w:val="0063653D"/>
    <w:rsid w:val="00636D67"/>
    <w:rsid w:val="00642543"/>
    <w:rsid w:val="006466B8"/>
    <w:rsid w:val="00647A3E"/>
    <w:rsid w:val="00655290"/>
    <w:rsid w:val="00663B62"/>
    <w:rsid w:val="006666CB"/>
    <w:rsid w:val="00666820"/>
    <w:rsid w:val="006677EE"/>
    <w:rsid w:val="006706E8"/>
    <w:rsid w:val="0067122B"/>
    <w:rsid w:val="00671BE1"/>
    <w:rsid w:val="00671DF6"/>
    <w:rsid w:val="00673120"/>
    <w:rsid w:val="006739B8"/>
    <w:rsid w:val="00673A33"/>
    <w:rsid w:val="00673E6B"/>
    <w:rsid w:val="006759CA"/>
    <w:rsid w:val="00677433"/>
    <w:rsid w:val="00677592"/>
    <w:rsid w:val="00677FA5"/>
    <w:rsid w:val="0068260B"/>
    <w:rsid w:val="00687BE2"/>
    <w:rsid w:val="006900BF"/>
    <w:rsid w:val="00690C1A"/>
    <w:rsid w:val="00691B3F"/>
    <w:rsid w:val="006926B1"/>
    <w:rsid w:val="00692875"/>
    <w:rsid w:val="00693470"/>
    <w:rsid w:val="00694D03"/>
    <w:rsid w:val="00695E17"/>
    <w:rsid w:val="00696186"/>
    <w:rsid w:val="00696B13"/>
    <w:rsid w:val="006A6180"/>
    <w:rsid w:val="006A67AD"/>
    <w:rsid w:val="006A6E51"/>
    <w:rsid w:val="006A74AF"/>
    <w:rsid w:val="006B0EE1"/>
    <w:rsid w:val="006B1E53"/>
    <w:rsid w:val="006B2058"/>
    <w:rsid w:val="006B3DF7"/>
    <w:rsid w:val="006B3ECB"/>
    <w:rsid w:val="006B3F98"/>
    <w:rsid w:val="006B6DCE"/>
    <w:rsid w:val="006B7E50"/>
    <w:rsid w:val="006C114F"/>
    <w:rsid w:val="006C1F8F"/>
    <w:rsid w:val="006C3F1A"/>
    <w:rsid w:val="006C4DE2"/>
    <w:rsid w:val="006C5D14"/>
    <w:rsid w:val="006C6516"/>
    <w:rsid w:val="006C70D7"/>
    <w:rsid w:val="006D0932"/>
    <w:rsid w:val="006D1C29"/>
    <w:rsid w:val="006D31FB"/>
    <w:rsid w:val="006D6F75"/>
    <w:rsid w:val="006D6FFA"/>
    <w:rsid w:val="006E110A"/>
    <w:rsid w:val="006E36FB"/>
    <w:rsid w:val="006E3C45"/>
    <w:rsid w:val="006E7CDE"/>
    <w:rsid w:val="006F0A44"/>
    <w:rsid w:val="006F586D"/>
    <w:rsid w:val="0070050B"/>
    <w:rsid w:val="00702C19"/>
    <w:rsid w:val="00703D83"/>
    <w:rsid w:val="0070632B"/>
    <w:rsid w:val="00713327"/>
    <w:rsid w:val="00713BA4"/>
    <w:rsid w:val="00716AF9"/>
    <w:rsid w:val="00716C31"/>
    <w:rsid w:val="00717014"/>
    <w:rsid w:val="007173A2"/>
    <w:rsid w:val="007205AC"/>
    <w:rsid w:val="00722731"/>
    <w:rsid w:val="00722CCE"/>
    <w:rsid w:val="0072542B"/>
    <w:rsid w:val="00726296"/>
    <w:rsid w:val="00727793"/>
    <w:rsid w:val="00733342"/>
    <w:rsid w:val="007339EC"/>
    <w:rsid w:val="007360CB"/>
    <w:rsid w:val="007374C9"/>
    <w:rsid w:val="00740024"/>
    <w:rsid w:val="007416C6"/>
    <w:rsid w:val="0074366B"/>
    <w:rsid w:val="00743F09"/>
    <w:rsid w:val="00745D14"/>
    <w:rsid w:val="00750FF6"/>
    <w:rsid w:val="00754BF4"/>
    <w:rsid w:val="00754C6C"/>
    <w:rsid w:val="00757706"/>
    <w:rsid w:val="0076064E"/>
    <w:rsid w:val="00764686"/>
    <w:rsid w:val="00764B9B"/>
    <w:rsid w:val="00764E9D"/>
    <w:rsid w:val="007717B1"/>
    <w:rsid w:val="0077242A"/>
    <w:rsid w:val="00773C7D"/>
    <w:rsid w:val="00774A2D"/>
    <w:rsid w:val="00774B5B"/>
    <w:rsid w:val="00777537"/>
    <w:rsid w:val="00777B94"/>
    <w:rsid w:val="00780285"/>
    <w:rsid w:val="0079211A"/>
    <w:rsid w:val="007932F4"/>
    <w:rsid w:val="0079366F"/>
    <w:rsid w:val="00795636"/>
    <w:rsid w:val="00796FFB"/>
    <w:rsid w:val="0079758C"/>
    <w:rsid w:val="007A1AB9"/>
    <w:rsid w:val="007A288F"/>
    <w:rsid w:val="007A4B8C"/>
    <w:rsid w:val="007A525F"/>
    <w:rsid w:val="007B174A"/>
    <w:rsid w:val="007B5398"/>
    <w:rsid w:val="007C09B3"/>
    <w:rsid w:val="007C0AE5"/>
    <w:rsid w:val="007C4869"/>
    <w:rsid w:val="007C558D"/>
    <w:rsid w:val="007C6101"/>
    <w:rsid w:val="007C73B7"/>
    <w:rsid w:val="007D0DCB"/>
    <w:rsid w:val="007D1358"/>
    <w:rsid w:val="007D1816"/>
    <w:rsid w:val="007D3475"/>
    <w:rsid w:val="007D360B"/>
    <w:rsid w:val="007D455C"/>
    <w:rsid w:val="007D6424"/>
    <w:rsid w:val="007D6904"/>
    <w:rsid w:val="007D6E8B"/>
    <w:rsid w:val="007E0FE6"/>
    <w:rsid w:val="007E3418"/>
    <w:rsid w:val="007E75F1"/>
    <w:rsid w:val="007E7A71"/>
    <w:rsid w:val="007F1A87"/>
    <w:rsid w:val="007F7DCB"/>
    <w:rsid w:val="008028A0"/>
    <w:rsid w:val="00806BB5"/>
    <w:rsid w:val="0080760A"/>
    <w:rsid w:val="00807CD4"/>
    <w:rsid w:val="00813AD4"/>
    <w:rsid w:val="008162F4"/>
    <w:rsid w:val="00822C3F"/>
    <w:rsid w:val="00823584"/>
    <w:rsid w:val="00825AD5"/>
    <w:rsid w:val="00830D65"/>
    <w:rsid w:val="00830FD2"/>
    <w:rsid w:val="0083178B"/>
    <w:rsid w:val="008401D8"/>
    <w:rsid w:val="00840710"/>
    <w:rsid w:val="00840D81"/>
    <w:rsid w:val="008414E9"/>
    <w:rsid w:val="00841DF4"/>
    <w:rsid w:val="00841EB2"/>
    <w:rsid w:val="008444A1"/>
    <w:rsid w:val="008510DB"/>
    <w:rsid w:val="008510EF"/>
    <w:rsid w:val="00852BEC"/>
    <w:rsid w:val="00852D21"/>
    <w:rsid w:val="0086126B"/>
    <w:rsid w:val="0086165B"/>
    <w:rsid w:val="008622CD"/>
    <w:rsid w:val="008652C4"/>
    <w:rsid w:val="008657F2"/>
    <w:rsid w:val="00866D3F"/>
    <w:rsid w:val="00870EE5"/>
    <w:rsid w:val="00871C06"/>
    <w:rsid w:val="00873AA1"/>
    <w:rsid w:val="008748F1"/>
    <w:rsid w:val="0088078D"/>
    <w:rsid w:val="00882857"/>
    <w:rsid w:val="0088327F"/>
    <w:rsid w:val="00884DA4"/>
    <w:rsid w:val="00885BAA"/>
    <w:rsid w:val="00887085"/>
    <w:rsid w:val="008870C9"/>
    <w:rsid w:val="00890BE8"/>
    <w:rsid w:val="00891205"/>
    <w:rsid w:val="008913BC"/>
    <w:rsid w:val="00892B18"/>
    <w:rsid w:val="00893172"/>
    <w:rsid w:val="00893678"/>
    <w:rsid w:val="00893713"/>
    <w:rsid w:val="00895D3C"/>
    <w:rsid w:val="00895F79"/>
    <w:rsid w:val="00896106"/>
    <w:rsid w:val="008A0410"/>
    <w:rsid w:val="008A0AE8"/>
    <w:rsid w:val="008A27F3"/>
    <w:rsid w:val="008A5B75"/>
    <w:rsid w:val="008A7D4B"/>
    <w:rsid w:val="008B1652"/>
    <w:rsid w:val="008B2BFB"/>
    <w:rsid w:val="008B3D98"/>
    <w:rsid w:val="008B3E88"/>
    <w:rsid w:val="008B618D"/>
    <w:rsid w:val="008C117C"/>
    <w:rsid w:val="008C23EF"/>
    <w:rsid w:val="008C2AF1"/>
    <w:rsid w:val="008C39F0"/>
    <w:rsid w:val="008C4942"/>
    <w:rsid w:val="008C584B"/>
    <w:rsid w:val="008C63F4"/>
    <w:rsid w:val="008C6EEA"/>
    <w:rsid w:val="008C7053"/>
    <w:rsid w:val="008D2612"/>
    <w:rsid w:val="008D3C8F"/>
    <w:rsid w:val="008D7AAB"/>
    <w:rsid w:val="008D7CBB"/>
    <w:rsid w:val="008E1568"/>
    <w:rsid w:val="008E27F3"/>
    <w:rsid w:val="008E4EB6"/>
    <w:rsid w:val="008E79A1"/>
    <w:rsid w:val="008F1D5A"/>
    <w:rsid w:val="008F4581"/>
    <w:rsid w:val="008F75A2"/>
    <w:rsid w:val="00901BDA"/>
    <w:rsid w:val="00903A16"/>
    <w:rsid w:val="00905154"/>
    <w:rsid w:val="009068DA"/>
    <w:rsid w:val="00906AC3"/>
    <w:rsid w:val="00906DCA"/>
    <w:rsid w:val="0091172D"/>
    <w:rsid w:val="009120EB"/>
    <w:rsid w:val="00912179"/>
    <w:rsid w:val="00913784"/>
    <w:rsid w:val="00917D2E"/>
    <w:rsid w:val="00921AFD"/>
    <w:rsid w:val="00922097"/>
    <w:rsid w:val="009225EF"/>
    <w:rsid w:val="00925BDE"/>
    <w:rsid w:val="00942519"/>
    <w:rsid w:val="0094406B"/>
    <w:rsid w:val="00944DB4"/>
    <w:rsid w:val="00945BBD"/>
    <w:rsid w:val="0094682F"/>
    <w:rsid w:val="00947226"/>
    <w:rsid w:val="009475E7"/>
    <w:rsid w:val="00954C37"/>
    <w:rsid w:val="00960A5E"/>
    <w:rsid w:val="00961BE1"/>
    <w:rsid w:val="00962092"/>
    <w:rsid w:val="0097055A"/>
    <w:rsid w:val="00972367"/>
    <w:rsid w:val="00972515"/>
    <w:rsid w:val="00973C1F"/>
    <w:rsid w:val="00974E9B"/>
    <w:rsid w:val="0097500A"/>
    <w:rsid w:val="00975861"/>
    <w:rsid w:val="00977D1F"/>
    <w:rsid w:val="00982449"/>
    <w:rsid w:val="00984240"/>
    <w:rsid w:val="0099090C"/>
    <w:rsid w:val="00991239"/>
    <w:rsid w:val="0099128C"/>
    <w:rsid w:val="009926BA"/>
    <w:rsid w:val="0099475F"/>
    <w:rsid w:val="00997ABB"/>
    <w:rsid w:val="009A0478"/>
    <w:rsid w:val="009A055E"/>
    <w:rsid w:val="009A2333"/>
    <w:rsid w:val="009A3D35"/>
    <w:rsid w:val="009A42C5"/>
    <w:rsid w:val="009A5B75"/>
    <w:rsid w:val="009B582E"/>
    <w:rsid w:val="009B70D1"/>
    <w:rsid w:val="009C1F6B"/>
    <w:rsid w:val="009C4B94"/>
    <w:rsid w:val="009C6119"/>
    <w:rsid w:val="009C6C7C"/>
    <w:rsid w:val="009D157B"/>
    <w:rsid w:val="009D225D"/>
    <w:rsid w:val="009D4E20"/>
    <w:rsid w:val="009E1A05"/>
    <w:rsid w:val="009E7125"/>
    <w:rsid w:val="009F2D6B"/>
    <w:rsid w:val="009F333E"/>
    <w:rsid w:val="009F5A10"/>
    <w:rsid w:val="009F613A"/>
    <w:rsid w:val="009F622B"/>
    <w:rsid w:val="009F6BEC"/>
    <w:rsid w:val="00A068A9"/>
    <w:rsid w:val="00A07290"/>
    <w:rsid w:val="00A132B4"/>
    <w:rsid w:val="00A13E70"/>
    <w:rsid w:val="00A15626"/>
    <w:rsid w:val="00A201D5"/>
    <w:rsid w:val="00A202C7"/>
    <w:rsid w:val="00A21103"/>
    <w:rsid w:val="00A2179C"/>
    <w:rsid w:val="00A224E1"/>
    <w:rsid w:val="00A224FC"/>
    <w:rsid w:val="00A225C2"/>
    <w:rsid w:val="00A23E65"/>
    <w:rsid w:val="00A268AC"/>
    <w:rsid w:val="00A304FC"/>
    <w:rsid w:val="00A307FA"/>
    <w:rsid w:val="00A311F9"/>
    <w:rsid w:val="00A3325A"/>
    <w:rsid w:val="00A33AEC"/>
    <w:rsid w:val="00A36074"/>
    <w:rsid w:val="00A366D0"/>
    <w:rsid w:val="00A42C02"/>
    <w:rsid w:val="00A453F3"/>
    <w:rsid w:val="00A47D5D"/>
    <w:rsid w:val="00A50733"/>
    <w:rsid w:val="00A60351"/>
    <w:rsid w:val="00A6345E"/>
    <w:rsid w:val="00A656B8"/>
    <w:rsid w:val="00A70764"/>
    <w:rsid w:val="00A746D7"/>
    <w:rsid w:val="00A763E5"/>
    <w:rsid w:val="00A76DAA"/>
    <w:rsid w:val="00A8429B"/>
    <w:rsid w:val="00A90555"/>
    <w:rsid w:val="00A932D6"/>
    <w:rsid w:val="00A94DE6"/>
    <w:rsid w:val="00A9575D"/>
    <w:rsid w:val="00A95F42"/>
    <w:rsid w:val="00A96171"/>
    <w:rsid w:val="00A97394"/>
    <w:rsid w:val="00A974CB"/>
    <w:rsid w:val="00AA1662"/>
    <w:rsid w:val="00AA397D"/>
    <w:rsid w:val="00AA61FD"/>
    <w:rsid w:val="00AA7984"/>
    <w:rsid w:val="00AB0A6E"/>
    <w:rsid w:val="00AB2527"/>
    <w:rsid w:val="00AB2D1F"/>
    <w:rsid w:val="00AB66D0"/>
    <w:rsid w:val="00AB7337"/>
    <w:rsid w:val="00AC0877"/>
    <w:rsid w:val="00AC12C2"/>
    <w:rsid w:val="00AC40B6"/>
    <w:rsid w:val="00AC4550"/>
    <w:rsid w:val="00AC67A0"/>
    <w:rsid w:val="00AC6AB3"/>
    <w:rsid w:val="00AD1E04"/>
    <w:rsid w:val="00AD28FF"/>
    <w:rsid w:val="00AD4338"/>
    <w:rsid w:val="00AD48FA"/>
    <w:rsid w:val="00AD695B"/>
    <w:rsid w:val="00AD7D9A"/>
    <w:rsid w:val="00AD7DD2"/>
    <w:rsid w:val="00AE079B"/>
    <w:rsid w:val="00AE0FF1"/>
    <w:rsid w:val="00AE2CBB"/>
    <w:rsid w:val="00AE4871"/>
    <w:rsid w:val="00AE4BFC"/>
    <w:rsid w:val="00AE50D7"/>
    <w:rsid w:val="00AE639E"/>
    <w:rsid w:val="00AE6F08"/>
    <w:rsid w:val="00AF06EF"/>
    <w:rsid w:val="00B0029A"/>
    <w:rsid w:val="00B0193E"/>
    <w:rsid w:val="00B05649"/>
    <w:rsid w:val="00B10649"/>
    <w:rsid w:val="00B10DD7"/>
    <w:rsid w:val="00B15E84"/>
    <w:rsid w:val="00B228B6"/>
    <w:rsid w:val="00B26A9E"/>
    <w:rsid w:val="00B3076B"/>
    <w:rsid w:val="00B34610"/>
    <w:rsid w:val="00B35674"/>
    <w:rsid w:val="00B37055"/>
    <w:rsid w:val="00B415D3"/>
    <w:rsid w:val="00B41BC1"/>
    <w:rsid w:val="00B43EC1"/>
    <w:rsid w:val="00B47F81"/>
    <w:rsid w:val="00B505DB"/>
    <w:rsid w:val="00B514AA"/>
    <w:rsid w:val="00B52804"/>
    <w:rsid w:val="00B53536"/>
    <w:rsid w:val="00B53E89"/>
    <w:rsid w:val="00B555E0"/>
    <w:rsid w:val="00B5649F"/>
    <w:rsid w:val="00B57680"/>
    <w:rsid w:val="00B611A4"/>
    <w:rsid w:val="00B61EE6"/>
    <w:rsid w:val="00B625B9"/>
    <w:rsid w:val="00B629D9"/>
    <w:rsid w:val="00B6450F"/>
    <w:rsid w:val="00B65F45"/>
    <w:rsid w:val="00B66003"/>
    <w:rsid w:val="00B71578"/>
    <w:rsid w:val="00B753CA"/>
    <w:rsid w:val="00B80A4A"/>
    <w:rsid w:val="00B8126D"/>
    <w:rsid w:val="00B82F94"/>
    <w:rsid w:val="00B83084"/>
    <w:rsid w:val="00B87F3C"/>
    <w:rsid w:val="00B91BB0"/>
    <w:rsid w:val="00B93529"/>
    <w:rsid w:val="00B93D56"/>
    <w:rsid w:val="00B943EF"/>
    <w:rsid w:val="00B94B2D"/>
    <w:rsid w:val="00B950D6"/>
    <w:rsid w:val="00B9705F"/>
    <w:rsid w:val="00BA1F98"/>
    <w:rsid w:val="00BA5B1D"/>
    <w:rsid w:val="00BA5F7C"/>
    <w:rsid w:val="00BB6F88"/>
    <w:rsid w:val="00BC02E7"/>
    <w:rsid w:val="00BC0E29"/>
    <w:rsid w:val="00BC3269"/>
    <w:rsid w:val="00BC50A5"/>
    <w:rsid w:val="00BC6359"/>
    <w:rsid w:val="00BC7EDF"/>
    <w:rsid w:val="00BD1915"/>
    <w:rsid w:val="00BD1FA8"/>
    <w:rsid w:val="00BD4B64"/>
    <w:rsid w:val="00BD663B"/>
    <w:rsid w:val="00BE1B4E"/>
    <w:rsid w:val="00BE2BDF"/>
    <w:rsid w:val="00BE5451"/>
    <w:rsid w:val="00BE5AB8"/>
    <w:rsid w:val="00BF14BB"/>
    <w:rsid w:val="00BF57D7"/>
    <w:rsid w:val="00BF6B2E"/>
    <w:rsid w:val="00BF7BE3"/>
    <w:rsid w:val="00C02D25"/>
    <w:rsid w:val="00C04390"/>
    <w:rsid w:val="00C103FF"/>
    <w:rsid w:val="00C11CE2"/>
    <w:rsid w:val="00C12F21"/>
    <w:rsid w:val="00C13E1D"/>
    <w:rsid w:val="00C14852"/>
    <w:rsid w:val="00C14BB9"/>
    <w:rsid w:val="00C15A41"/>
    <w:rsid w:val="00C171BE"/>
    <w:rsid w:val="00C20E07"/>
    <w:rsid w:val="00C22089"/>
    <w:rsid w:val="00C2285F"/>
    <w:rsid w:val="00C228FE"/>
    <w:rsid w:val="00C2481F"/>
    <w:rsid w:val="00C251C8"/>
    <w:rsid w:val="00C2769C"/>
    <w:rsid w:val="00C31CCF"/>
    <w:rsid w:val="00C35E27"/>
    <w:rsid w:val="00C41403"/>
    <w:rsid w:val="00C4329C"/>
    <w:rsid w:val="00C43CE0"/>
    <w:rsid w:val="00C471C9"/>
    <w:rsid w:val="00C50207"/>
    <w:rsid w:val="00C53242"/>
    <w:rsid w:val="00C644DD"/>
    <w:rsid w:val="00C65FD5"/>
    <w:rsid w:val="00C66968"/>
    <w:rsid w:val="00C67500"/>
    <w:rsid w:val="00C67E46"/>
    <w:rsid w:val="00C72707"/>
    <w:rsid w:val="00C7581B"/>
    <w:rsid w:val="00C75DB1"/>
    <w:rsid w:val="00C7711D"/>
    <w:rsid w:val="00C820FC"/>
    <w:rsid w:val="00C82ECC"/>
    <w:rsid w:val="00C845FF"/>
    <w:rsid w:val="00C85B98"/>
    <w:rsid w:val="00C8690E"/>
    <w:rsid w:val="00C87ECE"/>
    <w:rsid w:val="00C90EF5"/>
    <w:rsid w:val="00C937CF"/>
    <w:rsid w:val="00C94422"/>
    <w:rsid w:val="00C948E7"/>
    <w:rsid w:val="00C95B17"/>
    <w:rsid w:val="00CA1D6D"/>
    <w:rsid w:val="00CA23B3"/>
    <w:rsid w:val="00CA4400"/>
    <w:rsid w:val="00CA53ED"/>
    <w:rsid w:val="00CA55C1"/>
    <w:rsid w:val="00CB20B1"/>
    <w:rsid w:val="00CB4D72"/>
    <w:rsid w:val="00CB50B1"/>
    <w:rsid w:val="00CB61A2"/>
    <w:rsid w:val="00CC0818"/>
    <w:rsid w:val="00CC364E"/>
    <w:rsid w:val="00CC40D2"/>
    <w:rsid w:val="00CD1DFD"/>
    <w:rsid w:val="00CD2172"/>
    <w:rsid w:val="00CD24BF"/>
    <w:rsid w:val="00CD44AD"/>
    <w:rsid w:val="00CE1BDA"/>
    <w:rsid w:val="00CE1F64"/>
    <w:rsid w:val="00CE21D0"/>
    <w:rsid w:val="00CE31B5"/>
    <w:rsid w:val="00CF5F3F"/>
    <w:rsid w:val="00CF6AEE"/>
    <w:rsid w:val="00D00F6B"/>
    <w:rsid w:val="00D01084"/>
    <w:rsid w:val="00D03656"/>
    <w:rsid w:val="00D060D4"/>
    <w:rsid w:val="00D14381"/>
    <w:rsid w:val="00D21CA7"/>
    <w:rsid w:val="00D25ED0"/>
    <w:rsid w:val="00D27BB4"/>
    <w:rsid w:val="00D306BB"/>
    <w:rsid w:val="00D317C0"/>
    <w:rsid w:val="00D322B1"/>
    <w:rsid w:val="00D32613"/>
    <w:rsid w:val="00D32C19"/>
    <w:rsid w:val="00D34AC8"/>
    <w:rsid w:val="00D354A8"/>
    <w:rsid w:val="00D36507"/>
    <w:rsid w:val="00D3702C"/>
    <w:rsid w:val="00D37CB6"/>
    <w:rsid w:val="00D37E90"/>
    <w:rsid w:val="00D4154D"/>
    <w:rsid w:val="00D45D1B"/>
    <w:rsid w:val="00D53733"/>
    <w:rsid w:val="00D56293"/>
    <w:rsid w:val="00D56F02"/>
    <w:rsid w:val="00D60D0E"/>
    <w:rsid w:val="00D66A39"/>
    <w:rsid w:val="00D67703"/>
    <w:rsid w:val="00D67D98"/>
    <w:rsid w:val="00D71D14"/>
    <w:rsid w:val="00D72431"/>
    <w:rsid w:val="00D7252E"/>
    <w:rsid w:val="00D73ED7"/>
    <w:rsid w:val="00D74699"/>
    <w:rsid w:val="00D807D1"/>
    <w:rsid w:val="00D80F0F"/>
    <w:rsid w:val="00D81E58"/>
    <w:rsid w:val="00D8652E"/>
    <w:rsid w:val="00D91EAC"/>
    <w:rsid w:val="00D97BC6"/>
    <w:rsid w:val="00DA6398"/>
    <w:rsid w:val="00DA64E2"/>
    <w:rsid w:val="00DB0848"/>
    <w:rsid w:val="00DB1EF9"/>
    <w:rsid w:val="00DB2288"/>
    <w:rsid w:val="00DB39EC"/>
    <w:rsid w:val="00DC2A37"/>
    <w:rsid w:val="00DC4CC0"/>
    <w:rsid w:val="00DC642D"/>
    <w:rsid w:val="00DC6A28"/>
    <w:rsid w:val="00DD082C"/>
    <w:rsid w:val="00DD2E12"/>
    <w:rsid w:val="00DD37A6"/>
    <w:rsid w:val="00DD3FB4"/>
    <w:rsid w:val="00DD4461"/>
    <w:rsid w:val="00DD7090"/>
    <w:rsid w:val="00DD7447"/>
    <w:rsid w:val="00DE2470"/>
    <w:rsid w:val="00DE2549"/>
    <w:rsid w:val="00DE2E68"/>
    <w:rsid w:val="00DE31EA"/>
    <w:rsid w:val="00DE414F"/>
    <w:rsid w:val="00DF0F90"/>
    <w:rsid w:val="00DF7D67"/>
    <w:rsid w:val="00E00664"/>
    <w:rsid w:val="00E00D63"/>
    <w:rsid w:val="00E00DF5"/>
    <w:rsid w:val="00E02FA1"/>
    <w:rsid w:val="00E047B4"/>
    <w:rsid w:val="00E04921"/>
    <w:rsid w:val="00E04BF0"/>
    <w:rsid w:val="00E06751"/>
    <w:rsid w:val="00E12FB2"/>
    <w:rsid w:val="00E13C1C"/>
    <w:rsid w:val="00E13FE8"/>
    <w:rsid w:val="00E24CD1"/>
    <w:rsid w:val="00E2559B"/>
    <w:rsid w:val="00E259B5"/>
    <w:rsid w:val="00E26294"/>
    <w:rsid w:val="00E30D76"/>
    <w:rsid w:val="00E31333"/>
    <w:rsid w:val="00E31647"/>
    <w:rsid w:val="00E31ACB"/>
    <w:rsid w:val="00E3754B"/>
    <w:rsid w:val="00E40CC5"/>
    <w:rsid w:val="00E43B74"/>
    <w:rsid w:val="00E455D6"/>
    <w:rsid w:val="00E460E0"/>
    <w:rsid w:val="00E466A0"/>
    <w:rsid w:val="00E516C5"/>
    <w:rsid w:val="00E51947"/>
    <w:rsid w:val="00E53011"/>
    <w:rsid w:val="00E54EE1"/>
    <w:rsid w:val="00E5773B"/>
    <w:rsid w:val="00E629B7"/>
    <w:rsid w:val="00E64E77"/>
    <w:rsid w:val="00E7163C"/>
    <w:rsid w:val="00E74CA3"/>
    <w:rsid w:val="00E75046"/>
    <w:rsid w:val="00E7585C"/>
    <w:rsid w:val="00E771A3"/>
    <w:rsid w:val="00E830EA"/>
    <w:rsid w:val="00E8526B"/>
    <w:rsid w:val="00E901CD"/>
    <w:rsid w:val="00E917FF"/>
    <w:rsid w:val="00E91B84"/>
    <w:rsid w:val="00E93AA4"/>
    <w:rsid w:val="00E94E0E"/>
    <w:rsid w:val="00E958D7"/>
    <w:rsid w:val="00EA040E"/>
    <w:rsid w:val="00EA365F"/>
    <w:rsid w:val="00EA550F"/>
    <w:rsid w:val="00EA5898"/>
    <w:rsid w:val="00EA5ABA"/>
    <w:rsid w:val="00EB0690"/>
    <w:rsid w:val="00EB0B98"/>
    <w:rsid w:val="00EB10CC"/>
    <w:rsid w:val="00EB516F"/>
    <w:rsid w:val="00EB686C"/>
    <w:rsid w:val="00EB7554"/>
    <w:rsid w:val="00EC3C04"/>
    <w:rsid w:val="00EC4188"/>
    <w:rsid w:val="00EC56CB"/>
    <w:rsid w:val="00ED2284"/>
    <w:rsid w:val="00ED2B04"/>
    <w:rsid w:val="00ED4E34"/>
    <w:rsid w:val="00ED532A"/>
    <w:rsid w:val="00ED5E94"/>
    <w:rsid w:val="00ED6FAC"/>
    <w:rsid w:val="00ED7329"/>
    <w:rsid w:val="00EE3D3F"/>
    <w:rsid w:val="00EE621E"/>
    <w:rsid w:val="00EE6A10"/>
    <w:rsid w:val="00EE77AA"/>
    <w:rsid w:val="00EF4E87"/>
    <w:rsid w:val="00EF5DB7"/>
    <w:rsid w:val="00F00891"/>
    <w:rsid w:val="00F029AF"/>
    <w:rsid w:val="00F02EB5"/>
    <w:rsid w:val="00F0559B"/>
    <w:rsid w:val="00F065EB"/>
    <w:rsid w:val="00F06E6C"/>
    <w:rsid w:val="00F07F70"/>
    <w:rsid w:val="00F116B2"/>
    <w:rsid w:val="00F13392"/>
    <w:rsid w:val="00F14010"/>
    <w:rsid w:val="00F14DA0"/>
    <w:rsid w:val="00F165A2"/>
    <w:rsid w:val="00F16B88"/>
    <w:rsid w:val="00F17372"/>
    <w:rsid w:val="00F1749B"/>
    <w:rsid w:val="00F20308"/>
    <w:rsid w:val="00F22051"/>
    <w:rsid w:val="00F231E2"/>
    <w:rsid w:val="00F2444B"/>
    <w:rsid w:val="00F244D2"/>
    <w:rsid w:val="00F25B93"/>
    <w:rsid w:val="00F3258B"/>
    <w:rsid w:val="00F32A5D"/>
    <w:rsid w:val="00F336E5"/>
    <w:rsid w:val="00F33BA4"/>
    <w:rsid w:val="00F36905"/>
    <w:rsid w:val="00F3741B"/>
    <w:rsid w:val="00F37B07"/>
    <w:rsid w:val="00F52C12"/>
    <w:rsid w:val="00F52CBA"/>
    <w:rsid w:val="00F55980"/>
    <w:rsid w:val="00F569E4"/>
    <w:rsid w:val="00F60AB0"/>
    <w:rsid w:val="00F62B2F"/>
    <w:rsid w:val="00F62B87"/>
    <w:rsid w:val="00F645BB"/>
    <w:rsid w:val="00F6596B"/>
    <w:rsid w:val="00F722C0"/>
    <w:rsid w:val="00F748DF"/>
    <w:rsid w:val="00F75C4E"/>
    <w:rsid w:val="00F77273"/>
    <w:rsid w:val="00F77988"/>
    <w:rsid w:val="00F816EC"/>
    <w:rsid w:val="00F867B1"/>
    <w:rsid w:val="00F90D6B"/>
    <w:rsid w:val="00F92AC6"/>
    <w:rsid w:val="00F93B1E"/>
    <w:rsid w:val="00F94FB4"/>
    <w:rsid w:val="00FA5D78"/>
    <w:rsid w:val="00FB0B40"/>
    <w:rsid w:val="00FB1DF0"/>
    <w:rsid w:val="00FB3B71"/>
    <w:rsid w:val="00FB5E7D"/>
    <w:rsid w:val="00FB713E"/>
    <w:rsid w:val="00FC0B3A"/>
    <w:rsid w:val="00FC667A"/>
    <w:rsid w:val="00FD2CF0"/>
    <w:rsid w:val="00FD44DC"/>
    <w:rsid w:val="00FD7D83"/>
    <w:rsid w:val="00FE401E"/>
    <w:rsid w:val="00FE4D59"/>
    <w:rsid w:val="00FE6A7C"/>
    <w:rsid w:val="00FF26AB"/>
    <w:rsid w:val="00FF3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E58"/>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81E58"/>
    <w:pPr>
      <w:tabs>
        <w:tab w:val="center" w:pos="4513"/>
        <w:tab w:val="right" w:pos="9026"/>
      </w:tabs>
      <w:snapToGrid w:val="0"/>
    </w:pPr>
  </w:style>
  <w:style w:type="character" w:customStyle="1" w:styleId="Char">
    <w:name w:val="页眉 Char"/>
    <w:basedOn w:val="a0"/>
    <w:link w:val="a3"/>
    <w:uiPriority w:val="99"/>
    <w:locked/>
    <w:rsid w:val="00D81E58"/>
    <w:rPr>
      <w:rFonts w:cs="Times New Roman"/>
    </w:rPr>
  </w:style>
  <w:style w:type="paragraph" w:styleId="a4">
    <w:name w:val="footer"/>
    <w:basedOn w:val="a"/>
    <w:link w:val="Char0"/>
    <w:uiPriority w:val="99"/>
    <w:rsid w:val="00D81E58"/>
    <w:pPr>
      <w:tabs>
        <w:tab w:val="center" w:pos="4513"/>
        <w:tab w:val="right" w:pos="9026"/>
      </w:tabs>
      <w:snapToGrid w:val="0"/>
    </w:pPr>
  </w:style>
  <w:style w:type="character" w:customStyle="1" w:styleId="Char0">
    <w:name w:val="页脚 Char"/>
    <w:basedOn w:val="a0"/>
    <w:link w:val="a4"/>
    <w:uiPriority w:val="99"/>
    <w:locked/>
    <w:rsid w:val="00D81E58"/>
    <w:rPr>
      <w:rFonts w:cs="Times New Roman"/>
    </w:rPr>
  </w:style>
  <w:style w:type="character" w:styleId="a5">
    <w:name w:val="annotation reference"/>
    <w:basedOn w:val="a0"/>
    <w:uiPriority w:val="99"/>
    <w:semiHidden/>
    <w:rsid w:val="00D81E58"/>
    <w:rPr>
      <w:rFonts w:cs="Times New Roman"/>
      <w:sz w:val="18"/>
      <w:szCs w:val="18"/>
    </w:rPr>
  </w:style>
  <w:style w:type="paragraph" w:styleId="a6">
    <w:name w:val="annotation text"/>
    <w:basedOn w:val="a"/>
    <w:link w:val="Char1"/>
    <w:uiPriority w:val="99"/>
    <w:semiHidden/>
    <w:rsid w:val="00D81E58"/>
    <w:pPr>
      <w:jc w:val="left"/>
    </w:pPr>
  </w:style>
  <w:style w:type="character" w:customStyle="1" w:styleId="Char1">
    <w:name w:val="批注文字 Char"/>
    <w:basedOn w:val="a0"/>
    <w:link w:val="a6"/>
    <w:uiPriority w:val="99"/>
    <w:semiHidden/>
    <w:locked/>
    <w:rsid w:val="00D81E58"/>
    <w:rPr>
      <w:rFonts w:cs="Times New Roman"/>
    </w:rPr>
  </w:style>
  <w:style w:type="paragraph" w:styleId="a7">
    <w:name w:val="annotation subject"/>
    <w:basedOn w:val="a6"/>
    <w:next w:val="a6"/>
    <w:link w:val="Char2"/>
    <w:uiPriority w:val="99"/>
    <w:semiHidden/>
    <w:rsid w:val="00D81E58"/>
    <w:rPr>
      <w:b/>
      <w:bCs/>
    </w:rPr>
  </w:style>
  <w:style w:type="character" w:customStyle="1" w:styleId="Char2">
    <w:name w:val="批注主题 Char"/>
    <w:basedOn w:val="Char1"/>
    <w:link w:val="a7"/>
    <w:uiPriority w:val="99"/>
    <w:semiHidden/>
    <w:locked/>
    <w:rsid w:val="00D81E58"/>
    <w:rPr>
      <w:rFonts w:cs="Times New Roman"/>
      <w:b/>
      <w:bCs/>
    </w:rPr>
  </w:style>
  <w:style w:type="paragraph" w:styleId="a8">
    <w:name w:val="Balloon Text"/>
    <w:basedOn w:val="a"/>
    <w:link w:val="Char3"/>
    <w:uiPriority w:val="99"/>
    <w:semiHidden/>
    <w:rsid w:val="00D81E58"/>
    <w:rPr>
      <w:sz w:val="18"/>
      <w:szCs w:val="18"/>
    </w:rPr>
  </w:style>
  <w:style w:type="character" w:customStyle="1" w:styleId="Char3">
    <w:name w:val="批注框文本 Char"/>
    <w:basedOn w:val="a0"/>
    <w:link w:val="a8"/>
    <w:uiPriority w:val="99"/>
    <w:semiHidden/>
    <w:locked/>
    <w:rsid w:val="00D81E58"/>
    <w:rPr>
      <w:rFonts w:ascii="Malgun Gothic" w:eastAsia="Malgun Gothic" w:hAnsi="Malgun Gothic" w:cs="Times New Roman"/>
      <w:sz w:val="18"/>
      <w:szCs w:val="18"/>
    </w:rPr>
  </w:style>
  <w:style w:type="character" w:styleId="a9">
    <w:name w:val="Hyperlink"/>
    <w:basedOn w:val="a0"/>
    <w:uiPriority w:val="99"/>
    <w:rsid w:val="00D81E58"/>
    <w:rPr>
      <w:rFonts w:cs="Times New Roman"/>
      <w:color w:val="0000FF"/>
      <w:u w:val="single"/>
    </w:rPr>
  </w:style>
  <w:style w:type="paragraph" w:styleId="aa">
    <w:name w:val="Normal (Web)"/>
    <w:basedOn w:val="a"/>
    <w:uiPriority w:val="99"/>
    <w:semiHidden/>
    <w:rsid w:val="000659C0"/>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b">
    <w:name w:val="Revision"/>
    <w:hidden/>
    <w:uiPriority w:val="99"/>
    <w:semiHidden/>
    <w:rsid w:val="005C5D32"/>
    <w:rPr>
      <w:sz w:val="20"/>
      <w:lang w:eastAsia="ko-KR"/>
    </w:rPr>
  </w:style>
  <w:style w:type="character" w:styleId="ac">
    <w:name w:val="Strong"/>
    <w:basedOn w:val="a0"/>
    <w:uiPriority w:val="99"/>
    <w:qFormat/>
    <w:rsid w:val="00624B11"/>
    <w:rPr>
      <w:rFonts w:cs="Times New Roman"/>
      <w:b/>
    </w:rPr>
  </w:style>
  <w:style w:type="paragraph" w:styleId="ad">
    <w:name w:val="List Paragraph"/>
    <w:basedOn w:val="a"/>
    <w:uiPriority w:val="99"/>
    <w:qFormat/>
    <w:rsid w:val="000F4AC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E58"/>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81E58"/>
    <w:pPr>
      <w:tabs>
        <w:tab w:val="center" w:pos="4513"/>
        <w:tab w:val="right" w:pos="9026"/>
      </w:tabs>
      <w:snapToGrid w:val="0"/>
    </w:pPr>
  </w:style>
  <w:style w:type="character" w:customStyle="1" w:styleId="Char">
    <w:name w:val="页眉 Char"/>
    <w:basedOn w:val="a0"/>
    <w:link w:val="a3"/>
    <w:uiPriority w:val="99"/>
    <w:locked/>
    <w:rsid w:val="00D81E58"/>
    <w:rPr>
      <w:rFonts w:cs="Times New Roman"/>
    </w:rPr>
  </w:style>
  <w:style w:type="paragraph" w:styleId="a4">
    <w:name w:val="footer"/>
    <w:basedOn w:val="a"/>
    <w:link w:val="Char0"/>
    <w:uiPriority w:val="99"/>
    <w:rsid w:val="00D81E58"/>
    <w:pPr>
      <w:tabs>
        <w:tab w:val="center" w:pos="4513"/>
        <w:tab w:val="right" w:pos="9026"/>
      </w:tabs>
      <w:snapToGrid w:val="0"/>
    </w:pPr>
  </w:style>
  <w:style w:type="character" w:customStyle="1" w:styleId="Char0">
    <w:name w:val="页脚 Char"/>
    <w:basedOn w:val="a0"/>
    <w:link w:val="a4"/>
    <w:uiPriority w:val="99"/>
    <w:locked/>
    <w:rsid w:val="00D81E58"/>
    <w:rPr>
      <w:rFonts w:cs="Times New Roman"/>
    </w:rPr>
  </w:style>
  <w:style w:type="character" w:styleId="a5">
    <w:name w:val="annotation reference"/>
    <w:basedOn w:val="a0"/>
    <w:uiPriority w:val="99"/>
    <w:semiHidden/>
    <w:rsid w:val="00D81E58"/>
    <w:rPr>
      <w:rFonts w:cs="Times New Roman"/>
      <w:sz w:val="18"/>
      <w:szCs w:val="18"/>
    </w:rPr>
  </w:style>
  <w:style w:type="paragraph" w:styleId="a6">
    <w:name w:val="annotation text"/>
    <w:basedOn w:val="a"/>
    <w:link w:val="Char1"/>
    <w:uiPriority w:val="99"/>
    <w:semiHidden/>
    <w:rsid w:val="00D81E58"/>
    <w:pPr>
      <w:jc w:val="left"/>
    </w:pPr>
  </w:style>
  <w:style w:type="character" w:customStyle="1" w:styleId="Char1">
    <w:name w:val="批注文字 Char"/>
    <w:basedOn w:val="a0"/>
    <w:link w:val="a6"/>
    <w:uiPriority w:val="99"/>
    <w:semiHidden/>
    <w:locked/>
    <w:rsid w:val="00D81E58"/>
    <w:rPr>
      <w:rFonts w:cs="Times New Roman"/>
    </w:rPr>
  </w:style>
  <w:style w:type="paragraph" w:styleId="a7">
    <w:name w:val="annotation subject"/>
    <w:basedOn w:val="a6"/>
    <w:next w:val="a6"/>
    <w:link w:val="Char2"/>
    <w:uiPriority w:val="99"/>
    <w:semiHidden/>
    <w:rsid w:val="00D81E58"/>
    <w:rPr>
      <w:b/>
      <w:bCs/>
    </w:rPr>
  </w:style>
  <w:style w:type="character" w:customStyle="1" w:styleId="Char2">
    <w:name w:val="批注主题 Char"/>
    <w:basedOn w:val="Char1"/>
    <w:link w:val="a7"/>
    <w:uiPriority w:val="99"/>
    <w:semiHidden/>
    <w:locked/>
    <w:rsid w:val="00D81E58"/>
    <w:rPr>
      <w:rFonts w:cs="Times New Roman"/>
      <w:b/>
      <w:bCs/>
    </w:rPr>
  </w:style>
  <w:style w:type="paragraph" w:styleId="a8">
    <w:name w:val="Balloon Text"/>
    <w:basedOn w:val="a"/>
    <w:link w:val="Char3"/>
    <w:uiPriority w:val="99"/>
    <w:semiHidden/>
    <w:rsid w:val="00D81E58"/>
    <w:rPr>
      <w:sz w:val="18"/>
      <w:szCs w:val="18"/>
    </w:rPr>
  </w:style>
  <w:style w:type="character" w:customStyle="1" w:styleId="Char3">
    <w:name w:val="批注框文本 Char"/>
    <w:basedOn w:val="a0"/>
    <w:link w:val="a8"/>
    <w:uiPriority w:val="99"/>
    <w:semiHidden/>
    <w:locked/>
    <w:rsid w:val="00D81E58"/>
    <w:rPr>
      <w:rFonts w:ascii="Malgun Gothic" w:eastAsia="Malgun Gothic" w:hAnsi="Malgun Gothic" w:cs="Times New Roman"/>
      <w:sz w:val="18"/>
      <w:szCs w:val="18"/>
    </w:rPr>
  </w:style>
  <w:style w:type="character" w:styleId="a9">
    <w:name w:val="Hyperlink"/>
    <w:basedOn w:val="a0"/>
    <w:uiPriority w:val="99"/>
    <w:rsid w:val="00D81E58"/>
    <w:rPr>
      <w:rFonts w:cs="Times New Roman"/>
      <w:color w:val="0000FF"/>
      <w:u w:val="single"/>
    </w:rPr>
  </w:style>
  <w:style w:type="paragraph" w:styleId="aa">
    <w:name w:val="Normal (Web)"/>
    <w:basedOn w:val="a"/>
    <w:uiPriority w:val="99"/>
    <w:semiHidden/>
    <w:rsid w:val="000659C0"/>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b">
    <w:name w:val="Revision"/>
    <w:hidden/>
    <w:uiPriority w:val="99"/>
    <w:semiHidden/>
    <w:rsid w:val="005C5D32"/>
    <w:rPr>
      <w:sz w:val="20"/>
      <w:lang w:eastAsia="ko-KR"/>
    </w:rPr>
  </w:style>
  <w:style w:type="character" w:styleId="ac">
    <w:name w:val="Strong"/>
    <w:basedOn w:val="a0"/>
    <w:uiPriority w:val="99"/>
    <w:qFormat/>
    <w:rsid w:val="00624B11"/>
    <w:rPr>
      <w:rFonts w:cs="Times New Roman"/>
      <w:b/>
    </w:rPr>
  </w:style>
  <w:style w:type="paragraph" w:styleId="ad">
    <w:name w:val="List Paragraph"/>
    <w:basedOn w:val="a"/>
    <w:uiPriority w:val="99"/>
    <w:qFormat/>
    <w:rsid w:val="000F4AC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7723">
      <w:marLeft w:val="0"/>
      <w:marRight w:val="0"/>
      <w:marTop w:val="0"/>
      <w:marBottom w:val="0"/>
      <w:divBdr>
        <w:top w:val="none" w:sz="0" w:space="0" w:color="auto"/>
        <w:left w:val="none" w:sz="0" w:space="0" w:color="auto"/>
        <w:bottom w:val="none" w:sz="0" w:space="0" w:color="auto"/>
        <w:right w:val="none" w:sz="0" w:space="0" w:color="auto"/>
      </w:divBdr>
    </w:div>
    <w:div w:id="108017724">
      <w:marLeft w:val="0"/>
      <w:marRight w:val="0"/>
      <w:marTop w:val="0"/>
      <w:marBottom w:val="0"/>
      <w:divBdr>
        <w:top w:val="none" w:sz="0" w:space="0" w:color="auto"/>
        <w:left w:val="none" w:sz="0" w:space="0" w:color="auto"/>
        <w:bottom w:val="none" w:sz="0" w:space="0" w:color="auto"/>
        <w:right w:val="none" w:sz="0" w:space="0" w:color="auto"/>
      </w:divBdr>
    </w:div>
    <w:div w:id="108017725">
      <w:marLeft w:val="0"/>
      <w:marRight w:val="0"/>
      <w:marTop w:val="0"/>
      <w:marBottom w:val="0"/>
      <w:divBdr>
        <w:top w:val="none" w:sz="0" w:space="0" w:color="auto"/>
        <w:left w:val="none" w:sz="0" w:space="0" w:color="auto"/>
        <w:bottom w:val="none" w:sz="0" w:space="0" w:color="auto"/>
        <w:right w:val="none" w:sz="0" w:space="0" w:color="auto"/>
      </w:divBdr>
    </w:div>
    <w:div w:id="108017726">
      <w:marLeft w:val="0"/>
      <w:marRight w:val="0"/>
      <w:marTop w:val="0"/>
      <w:marBottom w:val="0"/>
      <w:divBdr>
        <w:top w:val="none" w:sz="0" w:space="0" w:color="auto"/>
        <w:left w:val="none" w:sz="0" w:space="0" w:color="auto"/>
        <w:bottom w:val="none" w:sz="0" w:space="0" w:color="auto"/>
        <w:right w:val="none" w:sz="0" w:space="0" w:color="auto"/>
      </w:divBdr>
    </w:div>
    <w:div w:id="108017727">
      <w:marLeft w:val="0"/>
      <w:marRight w:val="0"/>
      <w:marTop w:val="0"/>
      <w:marBottom w:val="0"/>
      <w:divBdr>
        <w:top w:val="none" w:sz="0" w:space="0" w:color="auto"/>
        <w:left w:val="none" w:sz="0" w:space="0" w:color="auto"/>
        <w:bottom w:val="none" w:sz="0" w:space="0" w:color="auto"/>
        <w:right w:val="none" w:sz="0" w:space="0" w:color="auto"/>
      </w:divBdr>
    </w:div>
    <w:div w:id="108017728">
      <w:marLeft w:val="0"/>
      <w:marRight w:val="0"/>
      <w:marTop w:val="0"/>
      <w:marBottom w:val="0"/>
      <w:divBdr>
        <w:top w:val="none" w:sz="0" w:space="0" w:color="auto"/>
        <w:left w:val="none" w:sz="0" w:space="0" w:color="auto"/>
        <w:bottom w:val="none" w:sz="0" w:space="0" w:color="auto"/>
        <w:right w:val="none" w:sz="0" w:space="0" w:color="auto"/>
      </w:divBdr>
    </w:div>
    <w:div w:id="108017729">
      <w:marLeft w:val="0"/>
      <w:marRight w:val="0"/>
      <w:marTop w:val="0"/>
      <w:marBottom w:val="0"/>
      <w:divBdr>
        <w:top w:val="none" w:sz="0" w:space="0" w:color="auto"/>
        <w:left w:val="none" w:sz="0" w:space="0" w:color="auto"/>
        <w:bottom w:val="none" w:sz="0" w:space="0" w:color="auto"/>
        <w:right w:val="none" w:sz="0" w:space="0" w:color="auto"/>
      </w:divBdr>
    </w:div>
    <w:div w:id="108017730">
      <w:marLeft w:val="0"/>
      <w:marRight w:val="0"/>
      <w:marTop w:val="0"/>
      <w:marBottom w:val="0"/>
      <w:divBdr>
        <w:top w:val="none" w:sz="0" w:space="0" w:color="auto"/>
        <w:left w:val="none" w:sz="0" w:space="0" w:color="auto"/>
        <w:bottom w:val="none" w:sz="0" w:space="0" w:color="auto"/>
        <w:right w:val="none" w:sz="0" w:space="0" w:color="auto"/>
      </w:divBdr>
    </w:div>
    <w:div w:id="108017731">
      <w:marLeft w:val="0"/>
      <w:marRight w:val="0"/>
      <w:marTop w:val="0"/>
      <w:marBottom w:val="0"/>
      <w:divBdr>
        <w:top w:val="none" w:sz="0" w:space="0" w:color="auto"/>
        <w:left w:val="none" w:sz="0" w:space="0" w:color="auto"/>
        <w:bottom w:val="none" w:sz="0" w:space="0" w:color="auto"/>
        <w:right w:val="none" w:sz="0" w:space="0" w:color="auto"/>
      </w:divBdr>
    </w:div>
    <w:div w:id="108017732">
      <w:marLeft w:val="0"/>
      <w:marRight w:val="0"/>
      <w:marTop w:val="0"/>
      <w:marBottom w:val="0"/>
      <w:divBdr>
        <w:top w:val="none" w:sz="0" w:space="0" w:color="auto"/>
        <w:left w:val="none" w:sz="0" w:space="0" w:color="auto"/>
        <w:bottom w:val="none" w:sz="0" w:space="0" w:color="auto"/>
        <w:right w:val="none" w:sz="0" w:space="0" w:color="auto"/>
      </w:divBdr>
    </w:div>
    <w:div w:id="108017733">
      <w:marLeft w:val="0"/>
      <w:marRight w:val="0"/>
      <w:marTop w:val="0"/>
      <w:marBottom w:val="0"/>
      <w:divBdr>
        <w:top w:val="none" w:sz="0" w:space="0" w:color="auto"/>
        <w:left w:val="none" w:sz="0" w:space="0" w:color="auto"/>
        <w:bottom w:val="none" w:sz="0" w:space="0" w:color="auto"/>
        <w:right w:val="none" w:sz="0" w:space="0" w:color="auto"/>
      </w:divBdr>
    </w:div>
    <w:div w:id="108017734">
      <w:marLeft w:val="0"/>
      <w:marRight w:val="0"/>
      <w:marTop w:val="0"/>
      <w:marBottom w:val="0"/>
      <w:divBdr>
        <w:top w:val="none" w:sz="0" w:space="0" w:color="auto"/>
        <w:left w:val="none" w:sz="0" w:space="0" w:color="auto"/>
        <w:bottom w:val="none" w:sz="0" w:space="0" w:color="auto"/>
        <w:right w:val="none" w:sz="0" w:space="0" w:color="auto"/>
      </w:divBdr>
    </w:div>
    <w:div w:id="108017735">
      <w:marLeft w:val="0"/>
      <w:marRight w:val="0"/>
      <w:marTop w:val="0"/>
      <w:marBottom w:val="0"/>
      <w:divBdr>
        <w:top w:val="none" w:sz="0" w:space="0" w:color="auto"/>
        <w:left w:val="none" w:sz="0" w:space="0" w:color="auto"/>
        <w:bottom w:val="none" w:sz="0" w:space="0" w:color="auto"/>
        <w:right w:val="none" w:sz="0" w:space="0" w:color="auto"/>
      </w:divBdr>
    </w:div>
    <w:div w:id="108017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amd@catholic.ac.kr" TargetMode="Externa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4769</Words>
  <Characters>26784</Characters>
  <Application>Microsoft Office Word</Application>
  <DocSecurity>0</DocSecurity>
  <Lines>223</Lines>
  <Paragraphs>62</Paragraphs>
  <ScaleCrop>false</ScaleCrop>
  <Company>Hewlett-Packard Company</Company>
  <LinksUpToDate>false</LinksUpToDate>
  <CharactersWithSpaces>31491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Wen Lingling</cp:lastModifiedBy>
  <cp:revision>4</cp:revision>
  <cp:lastPrinted>2012-08-28T02:59:00Z</cp:lastPrinted>
  <dcterms:created xsi:type="dcterms:W3CDTF">2013-10-19T16:57:00Z</dcterms:created>
  <dcterms:modified xsi:type="dcterms:W3CDTF">2013-10-21T01:56:00Z</dcterms:modified>
</cp:coreProperties>
</file>