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9D" w:rsidRPr="008623F2" w:rsidRDefault="00417E9D" w:rsidP="00B8450D">
      <w:pPr>
        <w:spacing w:line="360" w:lineRule="auto"/>
        <w:ind w:right="-9"/>
        <w:rPr>
          <w:rFonts w:ascii="Book Antiqua" w:hAnsi="Book Antiqua"/>
          <w:i/>
          <w:color w:val="000000"/>
          <w:sz w:val="24"/>
        </w:rPr>
      </w:pPr>
      <w:r w:rsidRPr="008623F2">
        <w:rPr>
          <w:rFonts w:ascii="Book Antiqua" w:eastAsia="BatangChe" w:hAnsi="Book Antiqua"/>
          <w:b/>
          <w:sz w:val="24"/>
        </w:rPr>
        <w:t xml:space="preserve">Name of journal: </w:t>
      </w:r>
      <w:r w:rsidRPr="008623F2">
        <w:rPr>
          <w:rFonts w:ascii="Book Antiqua" w:hAnsi="Book Antiqua"/>
          <w:i/>
          <w:color w:val="000000"/>
          <w:sz w:val="24"/>
        </w:rPr>
        <w:t>World Journal of Hepatology</w:t>
      </w:r>
    </w:p>
    <w:p w:rsidR="00417E9D" w:rsidRPr="008623F2" w:rsidRDefault="00417E9D" w:rsidP="00B8450D">
      <w:pPr>
        <w:adjustRightInd w:val="0"/>
        <w:snapToGrid w:val="0"/>
        <w:spacing w:line="360" w:lineRule="auto"/>
        <w:rPr>
          <w:rFonts w:ascii="Book Antiqua" w:eastAsia="宋体" w:hAnsi="Book Antiqua"/>
          <w:b/>
          <w:sz w:val="24"/>
          <w:lang w:eastAsia="zh-CN"/>
        </w:rPr>
      </w:pPr>
      <w:r w:rsidRPr="008623F2">
        <w:rPr>
          <w:rFonts w:ascii="Book Antiqua" w:eastAsia="BatangChe" w:hAnsi="Book Antiqua"/>
          <w:b/>
          <w:sz w:val="24"/>
        </w:rPr>
        <w:t>ESPS Manuscript NO:</w:t>
      </w:r>
      <w:r w:rsidRPr="008623F2">
        <w:rPr>
          <w:rFonts w:ascii="Book Antiqua" w:hAnsi="Book Antiqua"/>
          <w:b/>
          <w:sz w:val="24"/>
        </w:rPr>
        <w:t xml:space="preserve"> </w:t>
      </w:r>
      <w:r w:rsidRPr="008623F2">
        <w:rPr>
          <w:rFonts w:ascii="Book Antiqua" w:eastAsia="宋体" w:hAnsi="Book Antiqua"/>
          <w:b/>
          <w:sz w:val="24"/>
          <w:lang w:eastAsia="zh-CN"/>
        </w:rPr>
        <w:t>4481</w:t>
      </w:r>
    </w:p>
    <w:p w:rsidR="00417E9D" w:rsidRPr="008623F2" w:rsidRDefault="00417E9D" w:rsidP="00B8450D">
      <w:pPr>
        <w:adjustRightInd w:val="0"/>
        <w:snapToGrid w:val="0"/>
        <w:spacing w:line="360" w:lineRule="auto"/>
        <w:rPr>
          <w:rFonts w:ascii="Book Antiqua" w:eastAsia="宋体" w:hAnsi="Book Antiqua"/>
          <w:b/>
          <w:sz w:val="24"/>
          <w:lang w:eastAsia="zh-CN"/>
        </w:rPr>
      </w:pPr>
      <w:r w:rsidRPr="008623F2">
        <w:rPr>
          <w:rFonts w:ascii="Book Antiqua" w:eastAsia="BatangChe" w:hAnsi="Book Antiqua"/>
          <w:b/>
          <w:sz w:val="24"/>
        </w:rPr>
        <w:t>Columns:</w:t>
      </w:r>
      <w:r w:rsidRPr="008623F2">
        <w:rPr>
          <w:rFonts w:ascii="Book Antiqua" w:eastAsia="宋体" w:hAnsi="Book Antiqua"/>
          <w:b/>
          <w:sz w:val="24"/>
          <w:lang w:eastAsia="zh-CN"/>
        </w:rPr>
        <w:t xml:space="preserve"> CASE REPORT</w:t>
      </w:r>
    </w:p>
    <w:p w:rsidR="0048692E" w:rsidRPr="008623F2" w:rsidRDefault="0048692E" w:rsidP="00B8450D">
      <w:pPr>
        <w:spacing w:line="360" w:lineRule="auto"/>
        <w:rPr>
          <w:rFonts w:ascii="Book Antiqua" w:hAnsi="Book Antiqua" w:cs="Arial"/>
          <w:b/>
          <w:color w:val="000000"/>
          <w:sz w:val="24"/>
        </w:rPr>
      </w:pPr>
    </w:p>
    <w:p w:rsidR="00CF615A" w:rsidRPr="008623F2" w:rsidRDefault="00C32487" w:rsidP="00B8450D">
      <w:pPr>
        <w:spacing w:line="360" w:lineRule="auto"/>
        <w:rPr>
          <w:rFonts w:ascii="Book Antiqua" w:eastAsia="宋体" w:hAnsi="Book Antiqua" w:cs="Arial"/>
          <w:b/>
          <w:color w:val="000000"/>
          <w:sz w:val="24"/>
          <w:lang w:eastAsia="zh-CN"/>
        </w:rPr>
      </w:pPr>
      <w:r w:rsidRPr="008623F2">
        <w:rPr>
          <w:rFonts w:ascii="Book Antiqua" w:hAnsi="Book Antiqua" w:cs="Arial"/>
          <w:b/>
          <w:color w:val="000000"/>
          <w:sz w:val="24"/>
        </w:rPr>
        <w:t>Advanced hepatocellular carcinoma respond</w:t>
      </w:r>
      <w:r w:rsidR="00491472" w:rsidRPr="008623F2">
        <w:rPr>
          <w:rFonts w:ascii="Book Antiqua" w:hAnsi="Book Antiqua" w:cs="Arial"/>
          <w:b/>
          <w:color w:val="000000"/>
          <w:sz w:val="24"/>
        </w:rPr>
        <w:t>s</w:t>
      </w:r>
      <w:r w:rsidRPr="008623F2">
        <w:rPr>
          <w:rFonts w:ascii="Book Antiqua" w:hAnsi="Book Antiqua" w:cs="Arial"/>
          <w:b/>
          <w:color w:val="000000"/>
          <w:sz w:val="24"/>
        </w:rPr>
        <w:t xml:space="preserve"> to </w:t>
      </w:r>
      <w:r w:rsidR="006B3A48" w:rsidRPr="008623F2">
        <w:rPr>
          <w:rFonts w:ascii="Book Antiqua" w:hAnsi="Book Antiqua" w:cs="Arial"/>
          <w:b/>
          <w:color w:val="000000"/>
          <w:sz w:val="24"/>
        </w:rPr>
        <w:t>MK615, a compound extract from the Japanese apricot “</w:t>
      </w:r>
      <w:r w:rsidR="006B3A48" w:rsidRPr="008623F2">
        <w:rPr>
          <w:rFonts w:ascii="Book Antiqua" w:hAnsi="Book Antiqua" w:cs="Arial"/>
          <w:b/>
          <w:i/>
          <w:color w:val="000000"/>
          <w:sz w:val="24"/>
        </w:rPr>
        <w:t>Prunus mume</w:t>
      </w:r>
      <w:r w:rsidR="006B3A48" w:rsidRPr="008623F2">
        <w:rPr>
          <w:rFonts w:ascii="Book Antiqua" w:hAnsi="Book Antiqua" w:cs="Arial"/>
          <w:b/>
          <w:color w:val="000000"/>
          <w:sz w:val="24"/>
        </w:rPr>
        <w:t>”</w:t>
      </w:r>
    </w:p>
    <w:p w:rsidR="0048692E" w:rsidRPr="008623F2" w:rsidRDefault="0048692E" w:rsidP="00B8450D">
      <w:pPr>
        <w:spacing w:line="360" w:lineRule="auto"/>
        <w:rPr>
          <w:rFonts w:ascii="Book Antiqua" w:hAnsi="Book Antiqua" w:cs="Arial"/>
          <w:color w:val="000000"/>
          <w:sz w:val="24"/>
          <w:u w:val="single"/>
        </w:rPr>
      </w:pPr>
    </w:p>
    <w:p w:rsidR="0048692E" w:rsidRPr="008623F2" w:rsidRDefault="00417E9D" w:rsidP="00B8450D">
      <w:pPr>
        <w:spacing w:line="360" w:lineRule="auto"/>
        <w:rPr>
          <w:rFonts w:ascii="Book Antiqua" w:hAnsi="Book Antiqua" w:cs="Arial"/>
          <w:color w:val="000000"/>
          <w:sz w:val="24"/>
        </w:rPr>
      </w:pPr>
      <w:r w:rsidRPr="008623F2">
        <w:rPr>
          <w:rFonts w:ascii="Book Antiqua" w:hAnsi="Book Antiqua" w:cs="Arial"/>
          <w:b/>
          <w:color w:val="000000"/>
          <w:sz w:val="24"/>
        </w:rPr>
        <w:t>Hoshino</w:t>
      </w:r>
      <w:r w:rsidR="008623F2">
        <w:rPr>
          <w:rFonts w:ascii="Book Antiqua" w:hAnsi="Book Antiqua" w:cs="Arial"/>
          <w:color w:val="000000"/>
          <w:sz w:val="24"/>
        </w:rPr>
        <w:t xml:space="preserve"> </w:t>
      </w:r>
      <w:r w:rsidRPr="008623F2">
        <w:rPr>
          <w:rFonts w:ascii="Book Antiqua" w:eastAsia="宋体" w:hAnsi="Book Antiqua" w:cs="Arial"/>
          <w:color w:val="000000"/>
          <w:sz w:val="24"/>
          <w:lang w:eastAsia="zh-CN"/>
        </w:rPr>
        <w:t>T</w:t>
      </w:r>
      <w:r w:rsidRPr="008623F2">
        <w:rPr>
          <w:rFonts w:ascii="Book Antiqua" w:eastAsia="宋体" w:hAnsi="Book Antiqua" w:cs="Arial"/>
          <w:i/>
          <w:color w:val="000000"/>
          <w:sz w:val="24"/>
          <w:lang w:eastAsia="zh-CN"/>
        </w:rPr>
        <w:t xml:space="preserve"> et al.</w:t>
      </w:r>
      <w:r w:rsidRPr="008623F2">
        <w:rPr>
          <w:rFonts w:ascii="Book Antiqua" w:eastAsia="宋体" w:hAnsi="Book Antiqua" w:cs="Arial"/>
          <w:color w:val="000000"/>
          <w:sz w:val="24"/>
          <w:lang w:eastAsia="zh-CN"/>
        </w:rPr>
        <w:t xml:space="preserve"> </w:t>
      </w:r>
      <w:r w:rsidR="0048692E" w:rsidRPr="008623F2">
        <w:rPr>
          <w:rFonts w:ascii="Book Antiqua" w:hAnsi="Book Antiqua" w:cs="Arial"/>
          <w:color w:val="000000"/>
          <w:sz w:val="24"/>
        </w:rPr>
        <w:t>MK615 for advanced hepatocellular carcinoma.</w:t>
      </w:r>
    </w:p>
    <w:p w:rsidR="00CF615A" w:rsidRPr="008623F2" w:rsidRDefault="00CF615A" w:rsidP="00B8450D">
      <w:pPr>
        <w:spacing w:line="360" w:lineRule="auto"/>
        <w:rPr>
          <w:rFonts w:ascii="Book Antiqua" w:hAnsi="Book Antiqua" w:cs="Arial"/>
          <w:b/>
          <w:color w:val="000000"/>
          <w:sz w:val="24"/>
        </w:rPr>
      </w:pPr>
    </w:p>
    <w:p w:rsidR="00CF615A" w:rsidRPr="008623F2" w:rsidRDefault="00CF615A" w:rsidP="00B8450D">
      <w:pPr>
        <w:spacing w:line="360" w:lineRule="auto"/>
        <w:rPr>
          <w:rFonts w:ascii="Book Antiqua" w:eastAsia="宋体" w:hAnsi="Book Antiqua" w:cs="Arial"/>
          <w:b/>
          <w:color w:val="000000"/>
          <w:sz w:val="24"/>
          <w:lang w:eastAsia="zh-CN"/>
        </w:rPr>
      </w:pPr>
      <w:r w:rsidRPr="008623F2">
        <w:rPr>
          <w:rFonts w:ascii="Book Antiqua" w:hAnsi="Book Antiqua" w:cs="Arial"/>
          <w:b/>
          <w:color w:val="000000"/>
          <w:sz w:val="24"/>
        </w:rPr>
        <w:t xml:space="preserve">Takashi Hoshino, Hitoshi Takagi, Atsushi Naganuma, Eri Koitabashi, Sanae Uehara, Naomi Sakamoto, Tomohiro </w:t>
      </w:r>
      <w:r w:rsidR="00CF5C20" w:rsidRPr="008623F2">
        <w:rPr>
          <w:rFonts w:ascii="Book Antiqua" w:hAnsi="Book Antiqua" w:cs="Arial"/>
          <w:b/>
          <w:color w:val="000000"/>
          <w:sz w:val="24"/>
        </w:rPr>
        <w:t>Kudo, Ken Sato, Satoru Kakizaki</w:t>
      </w:r>
    </w:p>
    <w:p w:rsidR="00CF615A" w:rsidRPr="008623F2" w:rsidRDefault="00B8532B" w:rsidP="00B8450D">
      <w:pPr>
        <w:pStyle w:val="ad"/>
        <w:widowControl/>
        <w:spacing w:line="360" w:lineRule="auto"/>
        <w:ind w:right="-9"/>
        <w:jc w:val="both"/>
        <w:rPr>
          <w:rFonts w:ascii="Book Antiqua" w:eastAsia="MS Mincho" w:hAnsi="Book Antiqua" w:cs="Times New Roman"/>
          <w:sz w:val="24"/>
          <w:szCs w:val="24"/>
          <w:lang w:eastAsia="ja-JP"/>
        </w:rPr>
      </w:pPr>
      <w:r>
        <w:rPr>
          <w:rFonts w:ascii="Book Antiqua" w:hAnsi="Book Antiqua"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5365750" cy="0"/>
                <wp:effectExtent l="19050" t="19685" r="15875"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0" cy="0"/>
                        </a:xfrm>
                        <a:prstGeom prst="line">
                          <a:avLst/>
                        </a:prstGeom>
                        <a:noFill/>
                        <a:ln w="317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2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" strokecolor="gray" strokeweight="2.5pt"/>
            </w:pict>
          </mc:Fallback>
        </mc:AlternateContent>
      </w:r>
    </w:p>
    <w:p w:rsidR="00CF615A" w:rsidRPr="008623F2" w:rsidRDefault="0048692E" w:rsidP="00B8450D">
      <w:pPr>
        <w:spacing w:line="360" w:lineRule="auto"/>
        <w:rPr>
          <w:rFonts w:ascii="Book Antiqua" w:eastAsia="宋体" w:hAnsi="Book Antiqua" w:cs="Arial"/>
          <w:color w:val="000000"/>
          <w:sz w:val="24"/>
          <w:lang w:eastAsia="zh-CN"/>
        </w:rPr>
      </w:pPr>
      <w:r w:rsidRPr="008623F2">
        <w:rPr>
          <w:rFonts w:ascii="Book Antiqua" w:hAnsi="Book Antiqua" w:cs="Arial"/>
          <w:b/>
          <w:color w:val="000000"/>
          <w:sz w:val="24"/>
        </w:rPr>
        <w:t xml:space="preserve">Takashi Hoshino, Hitoshi Takagi, Atsushi Naganuma, Eri Koitabashi, Sanae Uehara, Naomi Sakamoto, Tomohiro Kudo, </w:t>
      </w:r>
      <w:r w:rsidR="00CF615A" w:rsidRPr="008623F2">
        <w:rPr>
          <w:rFonts w:ascii="Book Antiqua" w:hAnsi="Book Antiqua" w:cs="Arial"/>
          <w:color w:val="000000"/>
          <w:sz w:val="24"/>
        </w:rPr>
        <w:t>Department of Gastroenterology, Takasaki General Center Hospital</w:t>
      </w:r>
      <w:r w:rsidRPr="008623F2">
        <w:rPr>
          <w:rFonts w:ascii="Book Antiqua" w:hAnsi="Book Antiqua" w:cs="Arial"/>
          <w:color w:val="000000"/>
          <w:sz w:val="24"/>
        </w:rPr>
        <w:t>, Takasaki, Gunma 370-0829, Japan</w:t>
      </w:r>
    </w:p>
    <w:p w:rsidR="00CF5C20" w:rsidRPr="008623F2" w:rsidRDefault="00CF5C20" w:rsidP="00B8450D">
      <w:pPr>
        <w:spacing w:line="360" w:lineRule="auto"/>
        <w:rPr>
          <w:rFonts w:ascii="Book Antiqua" w:eastAsia="宋体" w:hAnsi="Book Antiqua" w:cs="Arial"/>
          <w:b/>
          <w:color w:val="000000"/>
          <w:sz w:val="24"/>
          <w:lang w:eastAsia="zh-CN"/>
        </w:rPr>
      </w:pPr>
    </w:p>
    <w:p w:rsidR="00CF615A" w:rsidRPr="008623F2" w:rsidRDefault="0048692E" w:rsidP="00B8450D">
      <w:pPr>
        <w:spacing w:line="360" w:lineRule="auto"/>
        <w:rPr>
          <w:rFonts w:ascii="Book Antiqua" w:hAnsi="Book Antiqua" w:cs="Arial"/>
          <w:b/>
          <w:color w:val="000000"/>
          <w:sz w:val="24"/>
        </w:rPr>
      </w:pPr>
      <w:r w:rsidRPr="008623F2">
        <w:rPr>
          <w:rFonts w:ascii="Book Antiqua" w:hAnsi="Book Antiqua" w:cs="Arial"/>
          <w:b/>
          <w:color w:val="000000"/>
          <w:sz w:val="24"/>
        </w:rPr>
        <w:t xml:space="preserve">Ken Sato, Satoru Kakizaki, </w:t>
      </w:r>
      <w:r w:rsidR="00CF615A" w:rsidRPr="008623F2">
        <w:rPr>
          <w:rFonts w:ascii="Book Antiqua" w:hAnsi="Book Antiqua" w:cs="Arial"/>
          <w:color w:val="000000"/>
          <w:sz w:val="24"/>
        </w:rPr>
        <w:t>Department of Medicine and Molecular Science, Gunma University Graduate School of Medicine</w:t>
      </w:r>
      <w:r w:rsidR="008623F2">
        <w:rPr>
          <w:rFonts w:ascii="Book Antiqua" w:hAnsi="Book Antiqua" w:cs="Arial"/>
          <w:color w:val="000000"/>
          <w:sz w:val="24"/>
        </w:rPr>
        <w:t>, Maebashi</w:t>
      </w:r>
      <w:r w:rsidRPr="008623F2">
        <w:rPr>
          <w:rFonts w:ascii="Book Antiqua" w:hAnsi="Book Antiqua" w:cs="Arial"/>
          <w:color w:val="000000"/>
          <w:sz w:val="24"/>
        </w:rPr>
        <w:t xml:space="preserve"> 371-8511, Japan</w:t>
      </w:r>
    </w:p>
    <w:p w:rsidR="00CF615A" w:rsidRPr="008623F2" w:rsidRDefault="00CF615A" w:rsidP="00B8450D">
      <w:pPr>
        <w:spacing w:line="360" w:lineRule="auto"/>
        <w:rPr>
          <w:rFonts w:ascii="Book Antiqua" w:hAnsi="Book Antiqua" w:cs="Arial"/>
          <w:color w:val="000000"/>
          <w:sz w:val="24"/>
        </w:rPr>
      </w:pPr>
    </w:p>
    <w:p w:rsidR="0048692E" w:rsidRPr="008623F2" w:rsidRDefault="0048692E" w:rsidP="00B8450D">
      <w:pPr>
        <w:spacing w:line="360" w:lineRule="auto"/>
        <w:rPr>
          <w:rFonts w:ascii="Book Antiqua" w:hAnsi="Book Antiqua" w:cs="Tahoma"/>
          <w:bCs/>
          <w:color w:val="000000"/>
          <w:kern w:val="0"/>
          <w:sz w:val="24"/>
        </w:rPr>
      </w:pPr>
      <w:r w:rsidRPr="008623F2">
        <w:rPr>
          <w:rFonts w:ascii="Book Antiqua" w:hAnsi="Book Antiqua" w:cs="Tahoma"/>
          <w:b/>
          <w:bCs/>
          <w:color w:val="000000"/>
          <w:kern w:val="0"/>
          <w:sz w:val="24"/>
        </w:rPr>
        <w:t>Author contributions:</w:t>
      </w:r>
      <w:r w:rsidRPr="008623F2">
        <w:rPr>
          <w:rFonts w:ascii="Book Antiqua" w:hAnsi="Book Antiqua"/>
          <w:color w:val="000000"/>
          <w:sz w:val="24"/>
        </w:rPr>
        <w:t xml:space="preserve"> </w:t>
      </w:r>
      <w:r w:rsidRPr="008623F2">
        <w:rPr>
          <w:rFonts w:ascii="Book Antiqua" w:hAnsi="Book Antiqua" w:cs="Tahoma"/>
          <w:bCs/>
          <w:color w:val="000000"/>
          <w:kern w:val="0"/>
          <w:sz w:val="24"/>
        </w:rPr>
        <w:t>Hoshino T designed the study and performed the clinical examinations; Takagi H designed and wrote the paper; Naganuma A, Koi</w:t>
      </w:r>
      <w:r w:rsidR="004E217A" w:rsidRPr="008623F2">
        <w:rPr>
          <w:rFonts w:ascii="Book Antiqua" w:hAnsi="Book Antiqua" w:cs="Tahoma"/>
          <w:bCs/>
          <w:color w:val="000000"/>
          <w:kern w:val="0"/>
          <w:sz w:val="24"/>
        </w:rPr>
        <w:t>tabashi E, Uehara S, Sakamoto N</w:t>
      </w:r>
      <w:r w:rsidRPr="008623F2">
        <w:rPr>
          <w:rFonts w:ascii="Book Antiqua" w:hAnsi="Book Antiqua" w:cs="Tahoma"/>
          <w:bCs/>
          <w:color w:val="000000"/>
          <w:kern w:val="0"/>
          <w:sz w:val="24"/>
        </w:rPr>
        <w:t xml:space="preserve"> and Kudo T were attending doctors for the patients; Sato K and Kakizaki S provided vital suggestion.</w:t>
      </w:r>
    </w:p>
    <w:p w:rsidR="0048692E" w:rsidRPr="008623F2" w:rsidRDefault="0048692E" w:rsidP="00B8450D">
      <w:pPr>
        <w:spacing w:line="360" w:lineRule="auto"/>
        <w:rPr>
          <w:rFonts w:ascii="Book Antiqua" w:hAnsi="Book Antiqua" w:cs="Tahoma"/>
          <w:bCs/>
          <w:color w:val="000000"/>
          <w:kern w:val="0"/>
          <w:sz w:val="24"/>
        </w:rPr>
      </w:pPr>
    </w:p>
    <w:p w:rsidR="0048692E" w:rsidRPr="008623F2" w:rsidRDefault="0048692E" w:rsidP="00B8450D">
      <w:pPr>
        <w:spacing w:line="360" w:lineRule="auto"/>
        <w:rPr>
          <w:rFonts w:ascii="Book Antiqua" w:eastAsia="宋体" w:hAnsi="Book Antiqua" w:cs="Arial"/>
          <w:color w:val="000000"/>
          <w:sz w:val="24"/>
          <w:lang w:eastAsia="zh-CN"/>
        </w:rPr>
      </w:pPr>
      <w:r w:rsidRPr="008623F2">
        <w:rPr>
          <w:rFonts w:ascii="Book Antiqua" w:hAnsi="Book Antiqua"/>
          <w:b/>
          <w:bCs/>
          <w:iCs/>
          <w:sz w:val="24"/>
          <w:lang w:eastAsia="en-US"/>
        </w:rPr>
        <w:lastRenderedPageBreak/>
        <w:t>Correspond</w:t>
      </w:r>
      <w:r w:rsidRPr="008623F2">
        <w:rPr>
          <w:rFonts w:ascii="Book Antiqua" w:hAnsi="Book Antiqua"/>
          <w:b/>
          <w:bCs/>
          <w:iCs/>
          <w:sz w:val="24"/>
        </w:rPr>
        <w:t>ence to</w:t>
      </w:r>
      <w:r w:rsidRPr="008623F2">
        <w:rPr>
          <w:rFonts w:ascii="Book Antiqua" w:hAnsi="Book Antiqua"/>
          <w:b/>
          <w:bCs/>
          <w:iCs/>
          <w:sz w:val="24"/>
          <w:lang w:eastAsia="en-US"/>
        </w:rPr>
        <w:t>:</w:t>
      </w:r>
      <w:r w:rsidRPr="008623F2">
        <w:rPr>
          <w:rFonts w:ascii="Book Antiqua" w:hAnsi="Book Antiqua"/>
          <w:b/>
          <w:bCs/>
          <w:iCs/>
          <w:sz w:val="24"/>
        </w:rPr>
        <w:t xml:space="preserve"> </w:t>
      </w:r>
      <w:r w:rsidR="00CF615A" w:rsidRPr="008623F2">
        <w:rPr>
          <w:rFonts w:ascii="Book Antiqua" w:hAnsi="Book Antiqua" w:cs="Arial"/>
          <w:b/>
          <w:color w:val="000000"/>
          <w:sz w:val="24"/>
        </w:rPr>
        <w:t>Hitoshi Takagi</w:t>
      </w:r>
      <w:r w:rsidRPr="008623F2">
        <w:rPr>
          <w:rFonts w:ascii="Book Antiqua" w:hAnsi="Book Antiqua" w:cs="Arial"/>
          <w:b/>
          <w:color w:val="000000"/>
          <w:sz w:val="24"/>
        </w:rPr>
        <w:t>, MD, PhD,</w:t>
      </w:r>
      <w:r w:rsidRPr="008623F2">
        <w:rPr>
          <w:rFonts w:ascii="Book Antiqua" w:hAnsi="Book Antiqua" w:cs="Arial"/>
          <w:color w:val="000000"/>
          <w:sz w:val="24"/>
        </w:rPr>
        <w:t xml:space="preserve"> </w:t>
      </w:r>
      <w:r w:rsidR="00CF615A" w:rsidRPr="008623F2">
        <w:rPr>
          <w:rFonts w:ascii="Book Antiqua" w:hAnsi="Book Antiqua" w:cs="Arial"/>
          <w:color w:val="000000"/>
          <w:sz w:val="24"/>
        </w:rPr>
        <w:t>Department of Gastroenterology, Takasaki General Center Hospital</w:t>
      </w:r>
      <w:r w:rsidRPr="008623F2">
        <w:rPr>
          <w:rFonts w:ascii="Book Antiqua" w:hAnsi="Book Antiqua" w:cs="Arial"/>
          <w:color w:val="000000"/>
          <w:sz w:val="24"/>
        </w:rPr>
        <w:t xml:space="preserve">, </w:t>
      </w:r>
      <w:r w:rsidR="003905D4" w:rsidRPr="008623F2">
        <w:rPr>
          <w:rFonts w:ascii="Book Antiqua" w:hAnsi="Book Antiqua" w:cs="Arial"/>
          <w:color w:val="000000"/>
          <w:sz w:val="24"/>
        </w:rPr>
        <w:t xml:space="preserve">36 </w:t>
      </w:r>
      <w:r w:rsidR="00CF615A" w:rsidRPr="008623F2">
        <w:rPr>
          <w:rFonts w:ascii="Book Antiqua" w:hAnsi="Book Antiqua" w:cs="Arial"/>
          <w:color w:val="000000"/>
          <w:sz w:val="24"/>
        </w:rPr>
        <w:t>Takamatsu-machi, Takasaki, Gunma 370-0829, Japan</w:t>
      </w:r>
      <w:r w:rsidRPr="008623F2">
        <w:rPr>
          <w:rFonts w:ascii="Book Antiqua" w:hAnsi="Book Antiqua" w:cs="Arial"/>
          <w:color w:val="000000"/>
          <w:sz w:val="24"/>
        </w:rPr>
        <w:t xml:space="preserve">. </w:t>
      </w:r>
      <w:hyperlink r:id="rId9" w:history="1">
        <w:r w:rsidR="004E217A" w:rsidRPr="008623F2">
          <w:rPr>
            <w:rStyle w:val="a5"/>
            <w:rFonts w:ascii="Book Antiqua" w:eastAsia="MS UI Gothic" w:hAnsi="Book Antiqua" w:cs="Arial"/>
            <w:sz w:val="24"/>
          </w:rPr>
          <w:t>htakagi@takasaki-hosp.jp</w:t>
        </w:r>
      </w:hyperlink>
    </w:p>
    <w:p w:rsidR="004E217A" w:rsidRPr="008623F2" w:rsidRDefault="004E217A" w:rsidP="00B8450D">
      <w:pPr>
        <w:spacing w:line="360" w:lineRule="auto"/>
        <w:rPr>
          <w:rFonts w:ascii="Book Antiqua" w:eastAsia="宋体" w:hAnsi="Book Antiqua" w:cs="Arial"/>
          <w:color w:val="000000"/>
          <w:sz w:val="24"/>
          <w:lang w:eastAsia="zh-CN"/>
        </w:rPr>
      </w:pPr>
    </w:p>
    <w:p w:rsidR="00CF615A" w:rsidRPr="008623F2" w:rsidRDefault="0048692E" w:rsidP="00B8450D">
      <w:pPr>
        <w:spacing w:line="360" w:lineRule="auto"/>
        <w:rPr>
          <w:rFonts w:ascii="Book Antiqua" w:eastAsia="宋体" w:hAnsi="Book Antiqua" w:cs="Arial"/>
          <w:color w:val="000000"/>
          <w:sz w:val="24"/>
          <w:lang w:eastAsia="zh-CN"/>
        </w:rPr>
      </w:pPr>
      <w:r w:rsidRPr="008623F2">
        <w:rPr>
          <w:rFonts w:ascii="Book Antiqua" w:hAnsi="Book Antiqua"/>
          <w:b/>
          <w:sz w:val="24"/>
          <w:lang w:eastAsia="en-US"/>
        </w:rPr>
        <w:t>Tel</w:t>
      </w:r>
      <w:r w:rsidRPr="008623F2">
        <w:rPr>
          <w:rFonts w:ascii="Book Antiqua" w:hAnsi="Book Antiqua"/>
          <w:b/>
          <w:sz w:val="24"/>
        </w:rPr>
        <w:t>ephone</w:t>
      </w:r>
      <w:r w:rsidRPr="008623F2">
        <w:rPr>
          <w:rFonts w:ascii="Book Antiqua" w:hAnsi="Book Antiqua"/>
          <w:b/>
          <w:sz w:val="24"/>
          <w:lang w:eastAsia="en-US"/>
        </w:rPr>
        <w:t>:</w:t>
      </w:r>
      <w:r w:rsidRPr="008623F2">
        <w:rPr>
          <w:rFonts w:ascii="Book Antiqua" w:hAnsi="Book Antiqua"/>
          <w:sz w:val="24"/>
          <w:lang w:eastAsia="en-US"/>
        </w:rPr>
        <w:t xml:space="preserve"> +</w:t>
      </w:r>
      <w:r w:rsidR="007D3981">
        <w:rPr>
          <w:rFonts w:ascii="Book Antiqua" w:hAnsi="Book Antiqua" w:cs="Arial"/>
          <w:color w:val="000000"/>
          <w:sz w:val="24"/>
        </w:rPr>
        <w:t>81-27-322</w:t>
      </w:r>
      <w:r w:rsidR="00CF615A" w:rsidRPr="008623F2">
        <w:rPr>
          <w:rFonts w:ascii="Book Antiqua" w:hAnsi="Book Antiqua" w:cs="Arial"/>
          <w:color w:val="000000"/>
          <w:sz w:val="24"/>
        </w:rPr>
        <w:t>5901</w:t>
      </w:r>
      <w:r w:rsidR="007052F8" w:rsidRPr="008623F2">
        <w:rPr>
          <w:rFonts w:ascii="Book Antiqua" w:eastAsia="MS PGothic" w:hAnsi="Book Antiqua" w:cs="Arial"/>
          <w:color w:val="000000"/>
          <w:sz w:val="24"/>
        </w:rPr>
        <w:t xml:space="preserve"> </w:t>
      </w:r>
      <w:r w:rsidRPr="008623F2">
        <w:rPr>
          <w:rFonts w:ascii="Book Antiqua" w:hAnsi="Book Antiqua"/>
          <w:b/>
          <w:sz w:val="24"/>
          <w:lang w:eastAsia="en-US"/>
        </w:rPr>
        <w:t>Fax:</w:t>
      </w:r>
      <w:r w:rsidRPr="008623F2">
        <w:rPr>
          <w:rFonts w:ascii="Book Antiqua" w:hAnsi="Book Antiqua"/>
          <w:sz w:val="24"/>
          <w:lang w:eastAsia="en-US"/>
        </w:rPr>
        <w:t xml:space="preserve"> +</w:t>
      </w:r>
      <w:r w:rsidR="007D3981">
        <w:rPr>
          <w:rFonts w:ascii="Book Antiqua" w:hAnsi="Book Antiqua" w:cs="Arial"/>
          <w:color w:val="000000"/>
          <w:sz w:val="24"/>
        </w:rPr>
        <w:t>81-27-327</w:t>
      </w:r>
      <w:r w:rsidR="00CF615A" w:rsidRPr="008623F2">
        <w:rPr>
          <w:rFonts w:ascii="Book Antiqua" w:hAnsi="Book Antiqua" w:cs="Arial"/>
          <w:color w:val="000000"/>
          <w:sz w:val="24"/>
        </w:rPr>
        <w:t>1826</w:t>
      </w:r>
    </w:p>
    <w:p w:rsidR="004E217A" w:rsidRPr="008623F2" w:rsidRDefault="004E217A" w:rsidP="00B8450D">
      <w:pPr>
        <w:spacing w:line="360" w:lineRule="auto"/>
        <w:rPr>
          <w:rFonts w:ascii="Book Antiqua" w:eastAsia="宋体" w:hAnsi="Book Antiqua" w:cs="Arial"/>
          <w:color w:val="000000"/>
          <w:sz w:val="24"/>
          <w:lang w:eastAsia="zh-CN"/>
        </w:rPr>
      </w:pPr>
    </w:p>
    <w:p w:rsidR="00E67591" w:rsidRPr="008623F2" w:rsidRDefault="00E67591" w:rsidP="00B8450D">
      <w:pPr>
        <w:spacing w:line="360" w:lineRule="auto"/>
        <w:rPr>
          <w:rFonts w:ascii="Book Antiqua" w:hAnsi="Book Antiqua"/>
          <w:sz w:val="24"/>
          <w:lang w:eastAsia="zh-CN"/>
        </w:rPr>
      </w:pPr>
      <w:r w:rsidRPr="008623F2">
        <w:rPr>
          <w:rFonts w:ascii="Book Antiqua" w:hAnsi="Book Antiqua"/>
          <w:b/>
          <w:sz w:val="24"/>
        </w:rPr>
        <w:t>Received:</w:t>
      </w:r>
      <w:r w:rsidR="008623F2">
        <w:rPr>
          <w:rFonts w:ascii="Book Antiqua" w:hAnsi="Book Antiqua"/>
          <w:sz w:val="24"/>
        </w:rPr>
        <w:t xml:space="preserve"> </w:t>
      </w:r>
      <w:r w:rsidRPr="008623F2">
        <w:rPr>
          <w:rFonts w:ascii="Book Antiqua" w:hAnsi="Book Antiqua"/>
          <w:sz w:val="24"/>
          <w:lang w:eastAsia="zh-CN"/>
        </w:rPr>
        <w:t>Ju</w:t>
      </w:r>
      <w:r w:rsidRPr="008623F2">
        <w:rPr>
          <w:rFonts w:ascii="Book Antiqua" w:eastAsia="宋体" w:hAnsi="Book Antiqua"/>
          <w:sz w:val="24"/>
          <w:lang w:eastAsia="zh-CN"/>
        </w:rPr>
        <w:t>ly</w:t>
      </w:r>
      <w:r w:rsidRPr="008623F2">
        <w:rPr>
          <w:rFonts w:ascii="Book Antiqua" w:hAnsi="Book Antiqua"/>
          <w:sz w:val="24"/>
          <w:lang w:eastAsia="zh-CN"/>
        </w:rPr>
        <w:t xml:space="preserve"> 3, 2013</w:t>
      </w:r>
      <w:r w:rsidR="008623F2">
        <w:rPr>
          <w:rFonts w:ascii="Book Antiqua" w:hAnsi="Book Antiqua"/>
          <w:sz w:val="24"/>
          <w:lang w:eastAsia="zh-CN"/>
        </w:rPr>
        <w:t xml:space="preserve"> </w:t>
      </w:r>
      <w:r w:rsidRPr="008623F2">
        <w:rPr>
          <w:rFonts w:ascii="Book Antiqua" w:hAnsi="Book Antiqua"/>
          <w:b/>
          <w:sz w:val="24"/>
        </w:rPr>
        <w:t>Revised:</w:t>
      </w:r>
      <w:r w:rsidR="008623F2">
        <w:rPr>
          <w:rFonts w:ascii="Book Antiqua" w:hAnsi="Book Antiqua"/>
          <w:b/>
          <w:sz w:val="24"/>
        </w:rPr>
        <w:t xml:space="preserve"> </w:t>
      </w:r>
      <w:r w:rsidRPr="008623F2">
        <w:rPr>
          <w:rFonts w:ascii="Book Antiqua" w:hAnsi="Book Antiqua"/>
          <w:sz w:val="24"/>
          <w:lang w:eastAsia="zh-CN"/>
        </w:rPr>
        <w:t xml:space="preserve">September </w:t>
      </w:r>
      <w:r w:rsidRPr="008623F2">
        <w:rPr>
          <w:rFonts w:ascii="Book Antiqua" w:eastAsia="宋体" w:hAnsi="Book Antiqua"/>
          <w:sz w:val="24"/>
          <w:lang w:eastAsia="zh-CN"/>
        </w:rPr>
        <w:t>18</w:t>
      </w:r>
      <w:r w:rsidRPr="008623F2">
        <w:rPr>
          <w:rFonts w:ascii="Book Antiqua" w:hAnsi="Book Antiqua"/>
          <w:sz w:val="24"/>
          <w:lang w:eastAsia="zh-CN"/>
        </w:rPr>
        <w:t>, 2013</w:t>
      </w:r>
    </w:p>
    <w:p w:rsidR="00F61701" w:rsidRPr="00BE08E9" w:rsidRDefault="00E67591" w:rsidP="00F61701">
      <w:pPr>
        <w:rPr>
          <w:rFonts w:ascii="Book Antiqua" w:hAnsi="Book Antiqua"/>
          <w:sz w:val="24"/>
        </w:rPr>
      </w:pPr>
      <w:r w:rsidRPr="008623F2">
        <w:rPr>
          <w:rFonts w:ascii="Book Antiqua" w:hAnsi="Book Antiqua"/>
          <w:b/>
          <w:sz w:val="24"/>
        </w:rPr>
        <w:t>Accepted:</w:t>
      </w:r>
      <w:r w:rsidR="008623F2">
        <w:rPr>
          <w:rFonts w:ascii="Book Antiqua" w:hAnsi="Book Antiqua"/>
          <w:b/>
          <w:sz w:val="24"/>
        </w:rPr>
        <w:t xml:space="preserve"> </w:t>
      </w:r>
      <w:bookmarkStart w:id="0" w:name="OLE_LINK1"/>
      <w:bookmarkStart w:id="1" w:name="OLE_LINK14"/>
      <w:r w:rsidR="00F61701" w:rsidRPr="00BE08E9">
        <w:rPr>
          <w:rFonts w:ascii="Book Antiqua" w:hAnsi="Book Antiqua"/>
          <w:sz w:val="24"/>
        </w:rPr>
        <w:t>October 16, 2013</w:t>
      </w:r>
      <w:bookmarkEnd w:id="0"/>
      <w:bookmarkEnd w:id="1"/>
    </w:p>
    <w:p w:rsidR="00E67591" w:rsidRPr="008623F2" w:rsidRDefault="00E67591" w:rsidP="00B8450D">
      <w:pPr>
        <w:spacing w:line="360" w:lineRule="auto"/>
        <w:rPr>
          <w:rFonts w:ascii="Book Antiqua" w:hAnsi="Book Antiqua"/>
          <w:b/>
          <w:sz w:val="24"/>
        </w:rPr>
      </w:pPr>
      <w:bookmarkStart w:id="2" w:name="_GoBack"/>
      <w:bookmarkEnd w:id="2"/>
    </w:p>
    <w:p w:rsidR="00E67591" w:rsidRPr="008623F2" w:rsidRDefault="00E67591" w:rsidP="00B8450D">
      <w:pPr>
        <w:spacing w:line="360" w:lineRule="auto"/>
        <w:rPr>
          <w:rFonts w:ascii="Book Antiqua" w:hAnsi="Book Antiqua"/>
          <w:b/>
          <w:sz w:val="24"/>
          <w:lang w:eastAsia="zh-CN"/>
        </w:rPr>
      </w:pPr>
      <w:r w:rsidRPr="008623F2">
        <w:rPr>
          <w:rFonts w:ascii="Book Antiqua" w:hAnsi="Book Antiqua"/>
          <w:b/>
          <w:sz w:val="24"/>
        </w:rPr>
        <w:t xml:space="preserve">Published online: </w:t>
      </w:r>
    </w:p>
    <w:p w:rsidR="00E67591" w:rsidRPr="008623F2" w:rsidRDefault="00E67591" w:rsidP="00B8450D">
      <w:pPr>
        <w:widowControl/>
        <w:spacing w:line="360" w:lineRule="auto"/>
        <w:rPr>
          <w:rFonts w:ascii="Book Antiqua" w:eastAsia="宋体" w:hAnsi="Book Antiqua" w:cs="Arial"/>
          <w:color w:val="000000"/>
          <w:sz w:val="24"/>
          <w:lang w:eastAsia="zh-CN"/>
        </w:rPr>
      </w:pPr>
    </w:p>
    <w:p w:rsidR="00CF615A" w:rsidRPr="008623F2" w:rsidRDefault="0048692E" w:rsidP="00B8450D">
      <w:pPr>
        <w:widowControl/>
        <w:spacing w:line="360" w:lineRule="auto"/>
        <w:rPr>
          <w:rFonts w:ascii="Book Antiqua" w:hAnsi="Book Antiqua" w:cs="Arial"/>
          <w:b/>
          <w:color w:val="000000"/>
          <w:sz w:val="24"/>
        </w:rPr>
      </w:pPr>
      <w:r w:rsidRPr="008623F2">
        <w:rPr>
          <w:rFonts w:ascii="Book Antiqua" w:hAnsi="Book Antiqua" w:cs="Arial"/>
          <w:b/>
          <w:color w:val="000000"/>
          <w:sz w:val="24"/>
        </w:rPr>
        <w:t>A</w:t>
      </w:r>
      <w:r w:rsidR="0094726A" w:rsidRPr="008623F2">
        <w:rPr>
          <w:rFonts w:ascii="Book Antiqua" w:hAnsi="Book Antiqua" w:cs="Arial"/>
          <w:b/>
          <w:color w:val="000000"/>
          <w:sz w:val="24"/>
        </w:rPr>
        <w:t>bstract</w:t>
      </w:r>
    </w:p>
    <w:p w:rsidR="00491472" w:rsidRPr="008623F2" w:rsidRDefault="00491472" w:rsidP="00B8450D">
      <w:pPr>
        <w:spacing w:line="360" w:lineRule="auto"/>
        <w:ind w:rightChars="80" w:right="168"/>
        <w:rPr>
          <w:rFonts w:ascii="Book Antiqua" w:eastAsia="宋体" w:hAnsi="Book Antiqua" w:cs="Arial"/>
          <w:color w:val="000000"/>
          <w:sz w:val="24"/>
          <w:lang w:eastAsia="zh-CN"/>
        </w:rPr>
      </w:pPr>
      <w:r w:rsidRPr="008623F2">
        <w:rPr>
          <w:rFonts w:ascii="Book Antiqua" w:hAnsi="Book Antiqua" w:cs="Arial"/>
          <w:color w:val="000000"/>
          <w:sz w:val="24"/>
        </w:rPr>
        <w:t>MK615, a compound extracted from the Japanese apricot “</w:t>
      </w:r>
      <w:r w:rsidRPr="008623F2">
        <w:rPr>
          <w:rFonts w:ascii="Book Antiqua" w:hAnsi="Book Antiqua" w:cs="Arial"/>
          <w:i/>
          <w:color w:val="000000"/>
          <w:sz w:val="24"/>
        </w:rPr>
        <w:t>Prunus mume</w:t>
      </w:r>
      <w:r w:rsidRPr="008623F2">
        <w:rPr>
          <w:rFonts w:ascii="Book Antiqua" w:hAnsi="Book Antiqua" w:cs="Arial"/>
          <w:color w:val="000000"/>
          <w:sz w:val="24"/>
        </w:rPr>
        <w:t xml:space="preserve">” has been reported to have </w:t>
      </w:r>
      <w:r w:rsidRPr="008623F2">
        <w:rPr>
          <w:rFonts w:ascii="Book Antiqua" w:hAnsi="Book Antiqua" w:cs="Arial"/>
          <w:i/>
          <w:color w:val="000000"/>
          <w:sz w:val="24"/>
        </w:rPr>
        <w:t xml:space="preserve">in vitro </w:t>
      </w:r>
      <w:r w:rsidRPr="008623F2">
        <w:rPr>
          <w:rFonts w:ascii="Book Antiqua" w:hAnsi="Book Antiqua" w:cs="Arial"/>
          <w:color w:val="000000"/>
          <w:sz w:val="24"/>
        </w:rPr>
        <w:t xml:space="preserve">anti-tumor activities against several cancer cell lines, including hepatocellular carcinoma (HCC). However, the clinical effects and feasibility of administering MK615 for patients with HCC were unknown. We experienced a case with advanced HCC for which MK615 was effective against both lymph node and pulmonary metastases. A 60-year-old female underwent surgical resection of a 9 cm HCC in the right lobe. The pathological diagnosis was moderately differentiated HCC with vascular invasion. The HCC recurred in the liver eight months after the surgery. Radiofrequency ablation and transarterial infusion chemotherapy were performed, but the recurrence was not controlled. One year after the intrahepatic recurrence, pulmonary and lymph metastasis appeared. Sorafenib was administered, but was not effective. Then, MK615 was administered </w:t>
      </w:r>
      <w:r w:rsidRPr="008623F2">
        <w:rPr>
          <w:rFonts w:ascii="Book Antiqua" w:hAnsi="Book Antiqua" w:cs="Arial"/>
          <w:color w:val="000000"/>
          <w:sz w:val="24"/>
        </w:rPr>
        <w:lastRenderedPageBreak/>
        <w:t xml:space="preserve">as a final alternative therapy after informed consent was obtained from the patient. Three months later, her alpha-fetoprotein level decrease and both the lymph node and pulmonary metastases decreased in size. The patient has survived for more than </w:t>
      </w:r>
      <w:r w:rsidR="00691142" w:rsidRPr="008623F2">
        <w:rPr>
          <w:rFonts w:ascii="Book Antiqua" w:hAnsi="Book Antiqua" w:cs="Arial"/>
          <w:color w:val="000000"/>
          <w:sz w:val="24"/>
        </w:rPr>
        <w:t xml:space="preserve">17 months </w:t>
      </w:r>
      <w:r w:rsidRPr="008623F2">
        <w:rPr>
          <w:rFonts w:ascii="Book Antiqua" w:hAnsi="Book Antiqua" w:cs="Arial"/>
          <w:color w:val="000000"/>
          <w:sz w:val="24"/>
        </w:rPr>
        <w:t xml:space="preserve">after the MK615 administration, and was in good condition. Although further investigations are necessary to clarify its safety and efficacy in humans, MK615 may be useful for the treatment of HCC, without serious adverse effects. </w:t>
      </w:r>
    </w:p>
    <w:p w:rsidR="004E217A" w:rsidRPr="008623F2" w:rsidRDefault="004E217A" w:rsidP="00B8450D">
      <w:pPr>
        <w:spacing w:line="360" w:lineRule="auto"/>
        <w:ind w:rightChars="80" w:right="168"/>
        <w:rPr>
          <w:rFonts w:ascii="Book Antiqua" w:eastAsia="宋体" w:hAnsi="Book Antiqua" w:cs="Arial"/>
          <w:color w:val="000000"/>
          <w:sz w:val="24"/>
          <w:lang w:eastAsia="zh-CN"/>
        </w:rPr>
      </w:pPr>
    </w:p>
    <w:p w:rsidR="004E217A" w:rsidRPr="008623F2" w:rsidRDefault="004E217A" w:rsidP="00B8450D">
      <w:pPr>
        <w:spacing w:line="360" w:lineRule="auto"/>
        <w:rPr>
          <w:rFonts w:ascii="Book Antiqua" w:hAnsi="Book Antiqua"/>
          <w:sz w:val="24"/>
        </w:rPr>
      </w:pPr>
      <w:r w:rsidRPr="008623F2">
        <w:rPr>
          <w:rFonts w:ascii="Book Antiqua" w:hAnsi="Book Antiqua"/>
          <w:sz w:val="24"/>
        </w:rPr>
        <w:sym w:font="Symbol" w:char="F0D3"/>
      </w:r>
      <w:r w:rsidRPr="008623F2">
        <w:rPr>
          <w:rFonts w:ascii="Book Antiqua" w:hAnsi="Book Antiqua"/>
          <w:sz w:val="24"/>
        </w:rPr>
        <w:t xml:space="preserve"> 2013 Baishideng. All rights reserved.</w:t>
      </w:r>
    </w:p>
    <w:p w:rsidR="0048692E" w:rsidRPr="008623F2" w:rsidRDefault="0048692E" w:rsidP="00B8450D">
      <w:pPr>
        <w:pStyle w:val="ad"/>
        <w:widowControl/>
        <w:spacing w:line="360" w:lineRule="auto"/>
        <w:ind w:right="-9"/>
        <w:jc w:val="both"/>
        <w:rPr>
          <w:rFonts w:ascii="Book Antiqua" w:eastAsia="MS Mincho" w:hAnsi="Book Antiqua"/>
          <w:sz w:val="24"/>
          <w:szCs w:val="24"/>
          <w:lang w:eastAsia="ja-JP"/>
        </w:rPr>
      </w:pPr>
    </w:p>
    <w:p w:rsidR="0048692E" w:rsidRPr="008623F2" w:rsidRDefault="0048692E" w:rsidP="00B8450D">
      <w:pPr>
        <w:spacing w:line="360" w:lineRule="auto"/>
        <w:rPr>
          <w:rFonts w:ascii="Book Antiqua" w:hAnsi="Book Antiqua" w:cs="Arial"/>
          <w:i/>
          <w:color w:val="000000"/>
          <w:sz w:val="24"/>
        </w:rPr>
      </w:pPr>
      <w:r w:rsidRPr="008623F2">
        <w:rPr>
          <w:rFonts w:ascii="Book Antiqua" w:hAnsi="Book Antiqua"/>
          <w:b/>
          <w:bCs/>
          <w:iCs/>
          <w:sz w:val="24"/>
          <w:lang w:eastAsia="en-US"/>
        </w:rPr>
        <w:t>Key</w:t>
      </w:r>
      <w:r w:rsidR="0046383F" w:rsidRPr="008623F2">
        <w:rPr>
          <w:rFonts w:ascii="Book Antiqua" w:eastAsia="宋体" w:hAnsi="Book Antiqua"/>
          <w:b/>
          <w:bCs/>
          <w:iCs/>
          <w:sz w:val="24"/>
          <w:lang w:eastAsia="zh-CN"/>
        </w:rPr>
        <w:t xml:space="preserve"> </w:t>
      </w:r>
      <w:r w:rsidRPr="008623F2">
        <w:rPr>
          <w:rFonts w:ascii="Book Antiqua" w:hAnsi="Book Antiqua"/>
          <w:b/>
          <w:bCs/>
          <w:iCs/>
          <w:sz w:val="24"/>
          <w:lang w:eastAsia="en-US"/>
        </w:rPr>
        <w:t>words:</w:t>
      </w:r>
      <w:r w:rsidRPr="008623F2">
        <w:rPr>
          <w:rFonts w:ascii="Book Antiqua" w:hAnsi="Book Antiqua"/>
          <w:sz w:val="24"/>
          <w:lang w:eastAsia="en-US"/>
        </w:rPr>
        <w:t xml:space="preserve"> </w:t>
      </w:r>
      <w:r w:rsidRPr="008623F2">
        <w:rPr>
          <w:rFonts w:ascii="Book Antiqua" w:hAnsi="Book Antiqua" w:cs="Arial"/>
          <w:color w:val="000000"/>
          <w:sz w:val="24"/>
        </w:rPr>
        <w:t>MK615</w:t>
      </w:r>
      <w:r w:rsidR="004E217A" w:rsidRPr="008623F2">
        <w:rPr>
          <w:rFonts w:ascii="Book Antiqua" w:hAnsi="Book Antiqua" w:cs="Arial"/>
          <w:color w:val="000000"/>
          <w:sz w:val="24"/>
        </w:rPr>
        <w:t>;</w:t>
      </w:r>
      <w:r w:rsidRPr="008623F2">
        <w:rPr>
          <w:rFonts w:ascii="Book Antiqua" w:hAnsi="Book Antiqua" w:cs="Arial"/>
          <w:color w:val="000000"/>
          <w:sz w:val="24"/>
        </w:rPr>
        <w:t xml:space="preserve"> </w:t>
      </w:r>
      <w:r w:rsidR="004E217A" w:rsidRPr="008623F2">
        <w:rPr>
          <w:rFonts w:ascii="Book Antiqua" w:hAnsi="Book Antiqua" w:cs="Arial"/>
          <w:color w:val="000000"/>
          <w:sz w:val="24"/>
        </w:rPr>
        <w:t>H</w:t>
      </w:r>
      <w:r w:rsidRPr="008623F2">
        <w:rPr>
          <w:rFonts w:ascii="Book Antiqua" w:hAnsi="Book Antiqua" w:cs="Arial"/>
          <w:color w:val="000000"/>
          <w:sz w:val="24"/>
        </w:rPr>
        <w:t>epatocellular carcinoma</w:t>
      </w:r>
      <w:r w:rsidR="004E217A" w:rsidRPr="008623F2">
        <w:rPr>
          <w:rFonts w:ascii="Book Antiqua" w:hAnsi="Book Antiqua" w:cs="Arial"/>
          <w:color w:val="000000"/>
          <w:sz w:val="24"/>
        </w:rPr>
        <w:t>;</w:t>
      </w:r>
      <w:r w:rsidRPr="008623F2">
        <w:rPr>
          <w:rFonts w:ascii="Book Antiqua" w:hAnsi="Book Antiqua" w:cs="Arial"/>
          <w:color w:val="000000"/>
          <w:sz w:val="24"/>
        </w:rPr>
        <w:t xml:space="preserve"> Japanese apricot</w:t>
      </w:r>
      <w:r w:rsidR="004E217A" w:rsidRPr="008623F2">
        <w:rPr>
          <w:rFonts w:ascii="Book Antiqua" w:hAnsi="Book Antiqua" w:cs="Arial"/>
          <w:color w:val="000000"/>
          <w:sz w:val="24"/>
        </w:rPr>
        <w:t>;</w:t>
      </w:r>
      <w:r w:rsidRPr="008623F2">
        <w:rPr>
          <w:rFonts w:ascii="Book Antiqua" w:hAnsi="Book Antiqua" w:cs="Arial"/>
          <w:color w:val="000000"/>
          <w:sz w:val="24"/>
        </w:rPr>
        <w:t xml:space="preserve"> </w:t>
      </w:r>
      <w:r w:rsidRPr="008623F2">
        <w:rPr>
          <w:rFonts w:ascii="Book Antiqua" w:hAnsi="Book Antiqua" w:cs="Arial"/>
          <w:i/>
          <w:color w:val="000000"/>
          <w:sz w:val="24"/>
        </w:rPr>
        <w:t>Prunus mume</w:t>
      </w:r>
    </w:p>
    <w:p w:rsidR="0048692E" w:rsidRPr="008623F2" w:rsidRDefault="0048692E" w:rsidP="00B8450D">
      <w:pPr>
        <w:spacing w:line="360" w:lineRule="auto"/>
        <w:ind w:rightChars="80" w:right="168"/>
        <w:rPr>
          <w:rFonts w:ascii="Book Antiqua" w:hAnsi="Book Antiqua" w:cs="Arial"/>
          <w:b/>
          <w:color w:val="000000"/>
          <w:sz w:val="24"/>
        </w:rPr>
      </w:pPr>
    </w:p>
    <w:p w:rsidR="00641F4C" w:rsidRPr="008623F2" w:rsidRDefault="00610AEB" w:rsidP="00B8450D">
      <w:pPr>
        <w:spacing w:line="360" w:lineRule="auto"/>
        <w:ind w:rightChars="80" w:right="168"/>
        <w:rPr>
          <w:rFonts w:ascii="Book Antiqua" w:hAnsi="Book Antiqua" w:cs="Arial"/>
          <w:b/>
          <w:color w:val="000000"/>
          <w:sz w:val="24"/>
        </w:rPr>
      </w:pPr>
      <w:r w:rsidRPr="008623F2">
        <w:rPr>
          <w:rFonts w:ascii="Book Antiqua" w:hAnsi="Book Antiqua" w:cs="Arial"/>
          <w:b/>
          <w:color w:val="000000"/>
          <w:sz w:val="24"/>
        </w:rPr>
        <w:t>Core tip:</w:t>
      </w:r>
      <w:r w:rsidR="005E0449" w:rsidRPr="008623F2">
        <w:rPr>
          <w:rFonts w:ascii="Book Antiqua" w:hAnsi="Book Antiqua" w:cs="Arial"/>
          <w:b/>
          <w:color w:val="000000"/>
          <w:sz w:val="24"/>
        </w:rPr>
        <w:t xml:space="preserve"> </w:t>
      </w:r>
      <w:r w:rsidR="00641F4C" w:rsidRPr="008623F2">
        <w:rPr>
          <w:rFonts w:ascii="Book Antiqua" w:hAnsi="Book Antiqua" w:cs="Arial"/>
          <w:color w:val="000000"/>
          <w:sz w:val="24"/>
        </w:rPr>
        <w:t xml:space="preserve">We experienced a case with advanced </w:t>
      </w:r>
      <w:r w:rsidR="0041361B" w:rsidRPr="008623F2">
        <w:rPr>
          <w:rFonts w:ascii="Book Antiqua" w:hAnsi="Book Antiqua" w:cs="Arial"/>
          <w:color w:val="000000"/>
          <w:sz w:val="24"/>
        </w:rPr>
        <w:t>hepatocellular carcinoma (HCC)</w:t>
      </w:r>
      <w:r w:rsidR="00641F4C" w:rsidRPr="008623F2">
        <w:rPr>
          <w:rFonts w:ascii="Book Antiqua" w:hAnsi="Book Antiqua" w:cs="Arial"/>
          <w:color w:val="000000"/>
          <w:sz w:val="24"/>
        </w:rPr>
        <w:t xml:space="preserve"> for which MK615</w:t>
      </w:r>
      <w:r w:rsidR="0041361B" w:rsidRPr="008623F2">
        <w:rPr>
          <w:rFonts w:ascii="Book Antiqua" w:hAnsi="Book Antiqua" w:cs="Arial"/>
          <w:color w:val="000000"/>
          <w:sz w:val="24"/>
        </w:rPr>
        <w:t>, a compound extracted from the Japanese apricot “</w:t>
      </w:r>
      <w:r w:rsidR="0041361B" w:rsidRPr="008623F2">
        <w:rPr>
          <w:rFonts w:ascii="Book Antiqua" w:hAnsi="Book Antiqua" w:cs="Arial"/>
          <w:i/>
          <w:color w:val="000000"/>
          <w:sz w:val="24"/>
        </w:rPr>
        <w:t>Prunus mume</w:t>
      </w:r>
      <w:r w:rsidR="0041361B" w:rsidRPr="008623F2">
        <w:rPr>
          <w:rFonts w:ascii="Book Antiqua" w:hAnsi="Book Antiqua" w:cs="Arial"/>
          <w:color w:val="000000"/>
          <w:sz w:val="24"/>
        </w:rPr>
        <w:t xml:space="preserve">” </w:t>
      </w:r>
      <w:r w:rsidR="00641F4C" w:rsidRPr="008623F2">
        <w:rPr>
          <w:rFonts w:ascii="Book Antiqua" w:hAnsi="Book Antiqua" w:cs="Arial"/>
          <w:color w:val="000000"/>
          <w:sz w:val="24"/>
        </w:rPr>
        <w:t xml:space="preserve">was effective against both lymph node and pulmonary metastases. MK615 was administered as a final alternative therapy. Three months later, her alpha-fetoprotein level decrease and both the lymph node and pulmonary metastases decreased in size. </w:t>
      </w:r>
      <w:r w:rsidR="0041361B" w:rsidRPr="008623F2">
        <w:rPr>
          <w:rFonts w:ascii="Book Antiqua" w:hAnsi="Book Antiqua" w:cs="Arial"/>
          <w:color w:val="000000"/>
          <w:sz w:val="24"/>
        </w:rPr>
        <w:t xml:space="preserve">MK615 has been reported to have </w:t>
      </w:r>
      <w:r w:rsidR="0041361B" w:rsidRPr="008623F2">
        <w:rPr>
          <w:rFonts w:ascii="Book Antiqua" w:hAnsi="Book Antiqua" w:cs="Arial"/>
          <w:i/>
          <w:color w:val="000000"/>
          <w:sz w:val="24"/>
        </w:rPr>
        <w:t xml:space="preserve">in vitro </w:t>
      </w:r>
      <w:r w:rsidR="0041361B" w:rsidRPr="008623F2">
        <w:rPr>
          <w:rFonts w:ascii="Book Antiqua" w:hAnsi="Book Antiqua" w:cs="Arial"/>
          <w:color w:val="000000"/>
          <w:sz w:val="24"/>
        </w:rPr>
        <w:t xml:space="preserve">anti-tumor activities against several cancer cell lines, including HCC. </w:t>
      </w:r>
      <w:r w:rsidR="00641F4C" w:rsidRPr="008623F2">
        <w:rPr>
          <w:rFonts w:ascii="Book Antiqua" w:hAnsi="Book Antiqua" w:cs="Arial"/>
          <w:color w:val="000000"/>
          <w:sz w:val="24"/>
        </w:rPr>
        <w:t xml:space="preserve">Although further investigations are necessary to clarify its safety and efficacy in humans, MK615 may be useful for the treatment of HCC, without serious adverse effects. </w:t>
      </w:r>
    </w:p>
    <w:p w:rsidR="001764F0" w:rsidRPr="008623F2" w:rsidRDefault="001764F0" w:rsidP="00B8450D">
      <w:pPr>
        <w:spacing w:line="360" w:lineRule="auto"/>
        <w:ind w:rightChars="80" w:right="168"/>
        <w:rPr>
          <w:rFonts w:ascii="Book Antiqua" w:hAnsi="Book Antiqua" w:cs="Arial"/>
          <w:b/>
          <w:color w:val="000000"/>
          <w:sz w:val="24"/>
        </w:rPr>
      </w:pPr>
    </w:p>
    <w:p w:rsidR="001764F0" w:rsidRPr="007D3981" w:rsidRDefault="001764F0" w:rsidP="00B8450D">
      <w:pPr>
        <w:spacing w:line="360" w:lineRule="auto"/>
        <w:rPr>
          <w:rFonts w:ascii="Book Antiqua" w:eastAsia="宋体" w:hAnsi="Book Antiqua" w:cs="Arial"/>
          <w:color w:val="000000"/>
          <w:sz w:val="24"/>
          <w:lang w:eastAsia="zh-CN"/>
        </w:rPr>
      </w:pPr>
      <w:r w:rsidRPr="008623F2">
        <w:rPr>
          <w:rFonts w:ascii="Book Antiqua" w:hAnsi="Book Antiqua" w:cs="Arial"/>
          <w:color w:val="000000"/>
          <w:sz w:val="24"/>
        </w:rPr>
        <w:t xml:space="preserve">Hoshino T, Takagi H, Naganuma A, Koitabashi E, Uehara S, Sakamoto N, Kudo T, Sato K, Kakizaki S. Advanced hepatocellular carcinoma responds to MK615, a </w:t>
      </w:r>
      <w:r w:rsidRPr="008623F2">
        <w:rPr>
          <w:rFonts w:ascii="Book Antiqua" w:hAnsi="Book Antiqua" w:cs="Arial"/>
          <w:color w:val="000000"/>
          <w:sz w:val="24"/>
        </w:rPr>
        <w:lastRenderedPageBreak/>
        <w:t>compound extract from the Japanese apricot “</w:t>
      </w:r>
      <w:r w:rsidRPr="008623F2">
        <w:rPr>
          <w:rFonts w:ascii="Book Antiqua" w:hAnsi="Book Antiqua" w:cs="Arial"/>
          <w:i/>
          <w:color w:val="000000"/>
          <w:sz w:val="24"/>
        </w:rPr>
        <w:t>Prunus mume</w:t>
      </w:r>
      <w:r w:rsidR="007D3981">
        <w:rPr>
          <w:rFonts w:ascii="Book Antiqua" w:hAnsi="Book Antiqua" w:cs="Arial"/>
          <w:color w:val="000000"/>
          <w:sz w:val="24"/>
        </w:rPr>
        <w:t>”</w:t>
      </w:r>
    </w:p>
    <w:p w:rsidR="0046383F" w:rsidRPr="008623F2" w:rsidRDefault="0046383F" w:rsidP="00B8450D">
      <w:pPr>
        <w:spacing w:line="360" w:lineRule="auto"/>
        <w:rPr>
          <w:rFonts w:ascii="Book Antiqua" w:eastAsia="宋体" w:hAnsi="Book Antiqua" w:cs="Arial"/>
          <w:color w:val="000000"/>
          <w:sz w:val="24"/>
          <w:lang w:eastAsia="zh-CN"/>
        </w:rPr>
      </w:pPr>
    </w:p>
    <w:p w:rsidR="001764F0" w:rsidRPr="008623F2" w:rsidRDefault="001764F0" w:rsidP="00B8450D">
      <w:pPr>
        <w:pStyle w:val="p0"/>
        <w:snapToGrid w:val="0"/>
        <w:spacing w:line="360" w:lineRule="auto"/>
        <w:jc w:val="both"/>
        <w:rPr>
          <w:rFonts w:ascii="Book Antiqua" w:hAnsi="Book Antiqua"/>
          <w:sz w:val="24"/>
          <w:szCs w:val="24"/>
        </w:rPr>
      </w:pPr>
      <w:bookmarkStart w:id="3" w:name="OLE_LINK271"/>
      <w:bookmarkStart w:id="4" w:name="OLE_LINK272"/>
      <w:r w:rsidRPr="008623F2">
        <w:rPr>
          <w:rFonts w:ascii="Book Antiqua" w:hAnsi="Book Antiqua"/>
          <w:b/>
          <w:bCs/>
          <w:sz w:val="24"/>
          <w:szCs w:val="24"/>
        </w:rPr>
        <w:t>Available from:</w:t>
      </w:r>
      <w:r w:rsidRPr="008623F2">
        <w:rPr>
          <w:rFonts w:ascii="Book Antiqua" w:hAnsi="Book Antiqua"/>
          <w:sz w:val="24"/>
          <w:szCs w:val="24"/>
        </w:rPr>
        <w:t xml:space="preserve"> </w:t>
      </w:r>
    </w:p>
    <w:p w:rsidR="001764F0" w:rsidRPr="008623F2" w:rsidRDefault="001764F0" w:rsidP="00B8450D">
      <w:pPr>
        <w:snapToGrid w:val="0"/>
        <w:spacing w:line="360" w:lineRule="auto"/>
        <w:rPr>
          <w:rFonts w:ascii="Book Antiqua" w:hAnsi="Book Antiqua"/>
          <w:color w:val="000000"/>
          <w:sz w:val="24"/>
        </w:rPr>
      </w:pPr>
      <w:r w:rsidRPr="008623F2">
        <w:rPr>
          <w:rFonts w:ascii="Book Antiqua" w:hAnsi="Book Antiqua"/>
          <w:b/>
          <w:bCs/>
          <w:sz w:val="24"/>
        </w:rPr>
        <w:t xml:space="preserve">DOI: </w:t>
      </w:r>
    </w:p>
    <w:bookmarkEnd w:id="3"/>
    <w:bookmarkEnd w:id="4"/>
    <w:p w:rsidR="001764F0" w:rsidRPr="008623F2" w:rsidRDefault="001764F0" w:rsidP="00B8450D">
      <w:pPr>
        <w:spacing w:line="360" w:lineRule="auto"/>
        <w:rPr>
          <w:rFonts w:ascii="Book Antiqua" w:hAnsi="Book Antiqua" w:cs="Arial"/>
          <w:color w:val="000000"/>
          <w:sz w:val="24"/>
          <w:u w:val="single"/>
        </w:rPr>
      </w:pPr>
    </w:p>
    <w:p w:rsidR="00CF615A" w:rsidRPr="008623F2" w:rsidRDefault="0048692E" w:rsidP="00B8450D">
      <w:pPr>
        <w:spacing w:line="360" w:lineRule="auto"/>
        <w:ind w:rightChars="80" w:right="168"/>
        <w:rPr>
          <w:rFonts w:ascii="Book Antiqua" w:hAnsi="Book Antiqua" w:cs="Arial"/>
          <w:b/>
          <w:color w:val="000000"/>
          <w:sz w:val="24"/>
        </w:rPr>
      </w:pPr>
      <w:r w:rsidRPr="008623F2">
        <w:rPr>
          <w:rFonts w:ascii="Book Antiqua" w:hAnsi="Book Antiqua" w:cs="Arial"/>
          <w:b/>
          <w:color w:val="000000"/>
          <w:sz w:val="24"/>
        </w:rPr>
        <w:t>INTRODUCTION</w:t>
      </w:r>
      <w:r w:rsidR="00CF615A" w:rsidRPr="008623F2">
        <w:rPr>
          <w:rFonts w:ascii="Book Antiqua" w:hAnsi="Book Antiqua" w:cs="Arial"/>
          <w:b/>
          <w:color w:val="000000"/>
          <w:sz w:val="24"/>
        </w:rPr>
        <w:t xml:space="preserve"> </w:t>
      </w:r>
    </w:p>
    <w:p w:rsidR="00491472" w:rsidRPr="008623F2" w:rsidRDefault="00491472" w:rsidP="00B8450D">
      <w:pPr>
        <w:spacing w:line="360" w:lineRule="auto"/>
        <w:rPr>
          <w:rFonts w:ascii="Book Antiqua" w:hAnsi="Book Antiqua" w:cs="Arial"/>
          <w:color w:val="000000"/>
          <w:sz w:val="24"/>
        </w:rPr>
      </w:pPr>
      <w:r w:rsidRPr="008623F2">
        <w:rPr>
          <w:rFonts w:ascii="Book Antiqua" w:hAnsi="Book Antiqua" w:cs="Arial"/>
          <w:color w:val="000000"/>
          <w:sz w:val="24"/>
        </w:rPr>
        <w:t>Hepatocellular carcinoma (HCC) is one of the most intractable cancers, and the clinical outcome is still unsatisfactory despite improvements in the</w:t>
      </w:r>
      <w:r w:rsidR="0046383F" w:rsidRPr="008623F2">
        <w:rPr>
          <w:rFonts w:ascii="Book Antiqua" w:hAnsi="Book Antiqua" w:cs="Arial"/>
          <w:color w:val="000000"/>
          <w:sz w:val="24"/>
        </w:rPr>
        <w:t xml:space="preserve"> therapeutic strategies for HCC</w:t>
      </w:r>
      <w:r w:rsidR="0041361B" w:rsidRPr="008623F2">
        <w:rPr>
          <w:rFonts w:ascii="Book Antiqua" w:hAnsi="Book Antiqua" w:cs="Arial"/>
          <w:color w:val="000000"/>
          <w:sz w:val="24"/>
          <w:vertAlign w:val="superscript"/>
        </w:rPr>
        <w:t>[</w:t>
      </w:r>
      <w:r w:rsidRPr="008623F2">
        <w:rPr>
          <w:rFonts w:ascii="Book Antiqua" w:hAnsi="Book Antiqua" w:cs="Arial"/>
          <w:color w:val="000000"/>
          <w:sz w:val="24"/>
          <w:vertAlign w:val="superscript"/>
        </w:rPr>
        <w:t>1-3</w:t>
      </w:r>
      <w:r w:rsidR="0041361B" w:rsidRPr="008623F2">
        <w:rPr>
          <w:rFonts w:ascii="Book Antiqua" w:hAnsi="Book Antiqua" w:cs="Arial"/>
          <w:color w:val="000000"/>
          <w:sz w:val="24"/>
          <w:vertAlign w:val="superscript"/>
        </w:rPr>
        <w:t>]</w:t>
      </w:r>
      <w:r w:rsidRPr="008623F2">
        <w:rPr>
          <w:rFonts w:ascii="Book Antiqua" w:hAnsi="Book Antiqua" w:cs="Arial"/>
          <w:color w:val="000000"/>
          <w:sz w:val="24"/>
        </w:rPr>
        <w:t>. For the patients with advanced HCC with poor liver function, surgical resection, radiofrequency ablation (RFA) or transarterial chemoembolization (TACE) cannot be applied because of their adverse effects, and palliative care is the only recommended treat</w:t>
      </w:r>
      <w:r w:rsidR="0046383F" w:rsidRPr="008623F2">
        <w:rPr>
          <w:rFonts w:ascii="Book Antiqua" w:hAnsi="Book Antiqua" w:cs="Arial"/>
          <w:color w:val="000000"/>
          <w:sz w:val="24"/>
        </w:rPr>
        <w:t>ment for such patients</w:t>
      </w:r>
      <w:r w:rsidR="0041361B" w:rsidRPr="008623F2">
        <w:rPr>
          <w:rFonts w:ascii="Book Antiqua" w:hAnsi="Book Antiqua" w:cs="Arial"/>
          <w:color w:val="000000"/>
          <w:sz w:val="24"/>
          <w:vertAlign w:val="superscript"/>
        </w:rPr>
        <w:t>[</w:t>
      </w:r>
      <w:r w:rsidRPr="008623F2">
        <w:rPr>
          <w:rFonts w:ascii="Book Antiqua" w:hAnsi="Book Antiqua" w:cs="Arial"/>
          <w:color w:val="000000"/>
          <w:sz w:val="24"/>
          <w:vertAlign w:val="superscript"/>
        </w:rPr>
        <w:t>1-3</w:t>
      </w:r>
      <w:r w:rsidR="0041361B" w:rsidRPr="008623F2">
        <w:rPr>
          <w:rFonts w:ascii="Book Antiqua" w:hAnsi="Book Antiqua" w:cs="Arial"/>
          <w:color w:val="000000"/>
          <w:sz w:val="24"/>
          <w:vertAlign w:val="superscript"/>
        </w:rPr>
        <w:t>]</w:t>
      </w:r>
      <w:r w:rsidRPr="008623F2">
        <w:rPr>
          <w:rFonts w:ascii="Book Antiqua" w:hAnsi="Book Antiqua" w:cs="Arial"/>
          <w:color w:val="000000"/>
          <w:sz w:val="24"/>
        </w:rPr>
        <w:t>. Although these patients might be cured by a liver transplant, such treatment is usually not possible d</w:t>
      </w:r>
      <w:r w:rsidR="0046383F" w:rsidRPr="008623F2">
        <w:rPr>
          <w:rFonts w:ascii="Book Antiqua" w:hAnsi="Book Antiqua" w:cs="Arial"/>
          <w:color w:val="000000"/>
          <w:sz w:val="24"/>
        </w:rPr>
        <w:t>ue to the severe donor shortage</w:t>
      </w:r>
      <w:r w:rsidR="0041361B" w:rsidRPr="008623F2">
        <w:rPr>
          <w:rFonts w:ascii="Book Antiqua" w:hAnsi="Book Antiqua" w:cs="Arial"/>
          <w:color w:val="000000"/>
          <w:sz w:val="24"/>
          <w:vertAlign w:val="superscript"/>
        </w:rPr>
        <w:t>[</w:t>
      </w:r>
      <w:r w:rsidRPr="008623F2">
        <w:rPr>
          <w:rFonts w:ascii="Book Antiqua" w:hAnsi="Book Antiqua" w:cs="Arial"/>
          <w:color w:val="000000"/>
          <w:sz w:val="24"/>
          <w:vertAlign w:val="superscript"/>
        </w:rPr>
        <w:t>4</w:t>
      </w:r>
      <w:r w:rsidR="0041361B" w:rsidRPr="008623F2">
        <w:rPr>
          <w:rFonts w:ascii="Book Antiqua" w:hAnsi="Book Antiqua" w:cs="Arial"/>
          <w:color w:val="000000"/>
          <w:sz w:val="24"/>
          <w:vertAlign w:val="superscript"/>
        </w:rPr>
        <w:t>]</w:t>
      </w:r>
      <w:r w:rsidRPr="008623F2">
        <w:rPr>
          <w:rFonts w:ascii="Book Antiqua" w:hAnsi="Book Antiqua" w:cs="Arial"/>
          <w:color w:val="000000"/>
          <w:sz w:val="24"/>
        </w:rPr>
        <w:t>. For advanced stage HCC patients with preserved liver function, sorafenib is usually indicated, but its side effects, such as cytopenia and liver dysfunction, sometimes require a disruption or discontinuation of the treatment.</w:t>
      </w:r>
    </w:p>
    <w:p w:rsidR="00491472" w:rsidRPr="008623F2" w:rsidRDefault="00491472" w:rsidP="00B8450D">
      <w:pPr>
        <w:spacing w:line="360" w:lineRule="auto"/>
        <w:ind w:rightChars="80" w:right="168" w:firstLineChars="200" w:firstLine="480"/>
        <w:rPr>
          <w:rFonts w:ascii="Book Antiqua" w:hAnsi="Book Antiqua" w:cs="Arial"/>
          <w:color w:val="000000"/>
          <w:kern w:val="0"/>
          <w:sz w:val="24"/>
        </w:rPr>
      </w:pPr>
      <w:r w:rsidRPr="008623F2">
        <w:rPr>
          <w:rFonts w:ascii="Book Antiqua" w:hAnsi="Book Antiqua" w:cs="Arial"/>
          <w:color w:val="000000"/>
          <w:sz w:val="24"/>
        </w:rPr>
        <w:t>MK615 is a compound extracted from the Japanese apricot “</w:t>
      </w:r>
      <w:r w:rsidRPr="008623F2">
        <w:rPr>
          <w:rFonts w:ascii="Book Antiqua" w:hAnsi="Book Antiqua" w:cs="Arial"/>
          <w:i/>
          <w:color w:val="000000"/>
          <w:sz w:val="24"/>
        </w:rPr>
        <w:t>Prunus mume</w:t>
      </w:r>
      <w:r w:rsidR="0046383F" w:rsidRPr="008623F2">
        <w:rPr>
          <w:rFonts w:ascii="Book Antiqua" w:hAnsi="Book Antiqua" w:cs="Arial"/>
          <w:color w:val="000000"/>
          <w:sz w:val="24"/>
        </w:rPr>
        <w:t>”</w:t>
      </w:r>
      <w:r w:rsidR="0041361B" w:rsidRPr="008623F2">
        <w:rPr>
          <w:rFonts w:ascii="Book Antiqua" w:hAnsi="Book Antiqua" w:cs="Arial"/>
          <w:color w:val="000000"/>
          <w:sz w:val="24"/>
          <w:vertAlign w:val="superscript"/>
        </w:rPr>
        <w:t>[</w:t>
      </w:r>
      <w:r w:rsidRPr="008623F2">
        <w:rPr>
          <w:rFonts w:ascii="Book Antiqua" w:hAnsi="Book Antiqua" w:cs="Arial"/>
          <w:color w:val="000000"/>
          <w:sz w:val="24"/>
          <w:vertAlign w:val="superscript"/>
        </w:rPr>
        <w:t>5</w:t>
      </w:r>
      <w:r w:rsidR="0041361B" w:rsidRPr="008623F2">
        <w:rPr>
          <w:rFonts w:ascii="Book Antiqua" w:hAnsi="Book Antiqua" w:cs="Arial"/>
          <w:color w:val="000000"/>
          <w:sz w:val="24"/>
          <w:vertAlign w:val="superscript"/>
        </w:rPr>
        <w:t>]</w:t>
      </w:r>
      <w:r w:rsidRPr="008623F2">
        <w:rPr>
          <w:rFonts w:ascii="Book Antiqua" w:hAnsi="Book Antiqua" w:cs="Arial"/>
          <w:color w:val="000000"/>
          <w:sz w:val="24"/>
        </w:rPr>
        <w:t xml:space="preserve"> and contains several triterpenoids, such as </w:t>
      </w:r>
      <w:r w:rsidR="0046383F" w:rsidRPr="008623F2">
        <w:rPr>
          <w:rFonts w:ascii="Book Antiqua" w:hAnsi="Book Antiqua" w:cs="Arial"/>
          <w:color w:val="000000"/>
          <w:sz w:val="24"/>
        </w:rPr>
        <w:t>oleanolic acid and ursolic acid</w:t>
      </w:r>
      <w:r w:rsidR="0041361B" w:rsidRPr="008623F2">
        <w:rPr>
          <w:rFonts w:ascii="Book Antiqua" w:hAnsi="Book Antiqua" w:cs="Arial"/>
          <w:color w:val="000000"/>
          <w:sz w:val="24"/>
          <w:vertAlign w:val="superscript"/>
        </w:rPr>
        <w:t>[5]</w:t>
      </w:r>
      <w:r w:rsidRPr="008623F2">
        <w:rPr>
          <w:rFonts w:ascii="Book Antiqua" w:hAnsi="Book Antiqua" w:cs="Arial"/>
          <w:color w:val="000000"/>
          <w:sz w:val="24"/>
        </w:rPr>
        <w:t>. It has been reported that MK615 inhibits cell growth and induces the de</w:t>
      </w:r>
      <w:r w:rsidR="0046383F" w:rsidRPr="008623F2">
        <w:rPr>
          <w:rFonts w:ascii="Book Antiqua" w:hAnsi="Book Antiqua" w:cs="Arial"/>
          <w:color w:val="000000"/>
          <w:sz w:val="24"/>
        </w:rPr>
        <w:t>ath of several tumor cell lines</w:t>
      </w:r>
      <w:r w:rsidR="0041361B" w:rsidRPr="008623F2">
        <w:rPr>
          <w:rFonts w:ascii="Book Antiqua" w:hAnsi="Book Antiqua" w:cs="Arial"/>
          <w:color w:val="000000"/>
          <w:sz w:val="24"/>
          <w:vertAlign w:val="superscript"/>
        </w:rPr>
        <w:t>[</w:t>
      </w:r>
      <w:r w:rsidRPr="008623F2">
        <w:rPr>
          <w:rFonts w:ascii="Book Antiqua" w:hAnsi="Book Antiqua" w:cs="Arial"/>
          <w:color w:val="000000"/>
          <w:sz w:val="24"/>
          <w:vertAlign w:val="superscript"/>
        </w:rPr>
        <w:t>5-7</w:t>
      </w:r>
      <w:r w:rsidR="0041361B" w:rsidRPr="008623F2">
        <w:rPr>
          <w:rFonts w:ascii="Book Antiqua" w:hAnsi="Book Antiqua" w:cs="Arial"/>
          <w:color w:val="000000"/>
          <w:sz w:val="24"/>
          <w:vertAlign w:val="superscript"/>
        </w:rPr>
        <w:t>]</w:t>
      </w:r>
      <w:r w:rsidRPr="008623F2">
        <w:rPr>
          <w:rFonts w:ascii="Book Antiqua" w:hAnsi="Book Antiqua" w:cs="Arial"/>
          <w:color w:val="000000"/>
          <w:sz w:val="24"/>
        </w:rPr>
        <w:t>, including gastric cancer</w:t>
      </w:r>
      <w:r w:rsidR="0041361B" w:rsidRPr="008623F2">
        <w:rPr>
          <w:rFonts w:ascii="Book Antiqua" w:hAnsi="Book Antiqua" w:cs="Arial"/>
          <w:color w:val="000000"/>
          <w:sz w:val="24"/>
          <w:vertAlign w:val="superscript"/>
        </w:rPr>
        <w:t>[</w:t>
      </w:r>
      <w:r w:rsidRPr="008623F2">
        <w:rPr>
          <w:rFonts w:ascii="Book Antiqua" w:hAnsi="Book Antiqua" w:cs="Arial"/>
          <w:color w:val="000000"/>
          <w:sz w:val="24"/>
          <w:vertAlign w:val="superscript"/>
        </w:rPr>
        <w:t>5</w:t>
      </w:r>
      <w:r w:rsidR="0041361B" w:rsidRPr="008623F2">
        <w:rPr>
          <w:rFonts w:ascii="Book Antiqua" w:hAnsi="Book Antiqua" w:cs="Arial"/>
          <w:color w:val="000000"/>
          <w:sz w:val="24"/>
          <w:vertAlign w:val="superscript"/>
        </w:rPr>
        <w:t>]</w:t>
      </w:r>
      <w:r w:rsidR="0046383F" w:rsidRPr="008623F2">
        <w:rPr>
          <w:rFonts w:ascii="Book Antiqua" w:hAnsi="Book Antiqua" w:cs="Arial"/>
          <w:color w:val="000000"/>
          <w:sz w:val="24"/>
        </w:rPr>
        <w:t>, promyelocytic leukemia</w:t>
      </w:r>
      <w:r w:rsidR="0041361B" w:rsidRPr="008623F2">
        <w:rPr>
          <w:rFonts w:ascii="Book Antiqua" w:hAnsi="Book Antiqua" w:cs="Arial"/>
          <w:color w:val="000000"/>
          <w:sz w:val="24"/>
          <w:vertAlign w:val="superscript"/>
        </w:rPr>
        <w:t>[5]</w:t>
      </w:r>
      <w:r w:rsidR="0046383F" w:rsidRPr="008623F2">
        <w:rPr>
          <w:rFonts w:ascii="Book Antiqua" w:hAnsi="Book Antiqua" w:cs="Arial"/>
          <w:color w:val="000000"/>
          <w:sz w:val="24"/>
        </w:rPr>
        <w:t>, breast cancer</w:t>
      </w:r>
      <w:r w:rsidR="0041361B" w:rsidRPr="008623F2">
        <w:rPr>
          <w:rFonts w:ascii="Book Antiqua" w:hAnsi="Book Antiqua" w:cs="Arial"/>
          <w:color w:val="000000"/>
          <w:sz w:val="24"/>
          <w:vertAlign w:val="superscript"/>
        </w:rPr>
        <w:t>[8]</w:t>
      </w:r>
      <w:r w:rsidR="0046383F" w:rsidRPr="008623F2">
        <w:rPr>
          <w:rFonts w:ascii="Book Antiqua" w:hAnsi="Book Antiqua" w:cs="Arial"/>
          <w:color w:val="000000"/>
          <w:sz w:val="24"/>
        </w:rPr>
        <w:t>, pancreatic cancer</w:t>
      </w:r>
      <w:r w:rsidR="0041361B" w:rsidRPr="008623F2">
        <w:rPr>
          <w:rFonts w:ascii="Book Antiqua" w:hAnsi="Book Antiqua" w:cs="Arial"/>
          <w:color w:val="000000"/>
          <w:sz w:val="24"/>
          <w:vertAlign w:val="superscript"/>
        </w:rPr>
        <w:t>[9]</w:t>
      </w:r>
      <w:r w:rsidRPr="008623F2">
        <w:rPr>
          <w:rFonts w:ascii="Book Antiqua" w:hAnsi="Book Antiqua" w:cs="Arial"/>
          <w:color w:val="000000"/>
          <w:sz w:val="24"/>
        </w:rPr>
        <w:t>,</w:t>
      </w:r>
      <w:r w:rsidR="0046383F" w:rsidRPr="008623F2">
        <w:rPr>
          <w:rFonts w:ascii="Book Antiqua" w:hAnsi="Book Antiqua" w:cs="Arial"/>
          <w:color w:val="000000"/>
          <w:sz w:val="24"/>
        </w:rPr>
        <w:t xml:space="preserve"> HCC</w:t>
      </w:r>
      <w:r w:rsidR="0041361B" w:rsidRPr="008623F2">
        <w:rPr>
          <w:rFonts w:ascii="Book Antiqua" w:hAnsi="Book Antiqua" w:cs="Arial"/>
          <w:color w:val="000000"/>
          <w:sz w:val="24"/>
          <w:vertAlign w:val="superscript"/>
        </w:rPr>
        <w:t>[</w:t>
      </w:r>
      <w:r w:rsidR="0046383F" w:rsidRPr="008623F2">
        <w:rPr>
          <w:rFonts w:ascii="Book Antiqua" w:hAnsi="Book Antiqua" w:cs="Arial"/>
          <w:color w:val="000000"/>
          <w:sz w:val="24"/>
          <w:vertAlign w:val="superscript"/>
        </w:rPr>
        <w:t>10,</w:t>
      </w:r>
      <w:r w:rsidRPr="008623F2">
        <w:rPr>
          <w:rFonts w:ascii="Book Antiqua" w:hAnsi="Book Antiqua" w:cs="Arial"/>
          <w:color w:val="000000"/>
          <w:sz w:val="24"/>
          <w:vertAlign w:val="superscript"/>
        </w:rPr>
        <w:t>11</w:t>
      </w:r>
      <w:r w:rsidR="0041361B" w:rsidRPr="008623F2">
        <w:rPr>
          <w:rFonts w:ascii="Book Antiqua" w:hAnsi="Book Antiqua" w:cs="Arial"/>
          <w:color w:val="000000"/>
          <w:sz w:val="24"/>
          <w:vertAlign w:val="superscript"/>
        </w:rPr>
        <w:t>]</w:t>
      </w:r>
      <w:r w:rsidR="0046383F" w:rsidRPr="008623F2">
        <w:rPr>
          <w:rFonts w:ascii="Book Antiqua" w:hAnsi="Book Antiqua" w:cs="Arial"/>
          <w:color w:val="000000"/>
          <w:sz w:val="24"/>
        </w:rPr>
        <w:t>, colon cancer</w:t>
      </w:r>
      <w:r w:rsidR="0041361B" w:rsidRPr="008623F2">
        <w:rPr>
          <w:rFonts w:ascii="Book Antiqua" w:hAnsi="Book Antiqua" w:cs="Arial"/>
          <w:color w:val="000000"/>
          <w:sz w:val="24"/>
          <w:vertAlign w:val="superscript"/>
        </w:rPr>
        <w:t>[</w:t>
      </w:r>
      <w:r w:rsidRPr="008623F2">
        <w:rPr>
          <w:rFonts w:ascii="Book Antiqua" w:hAnsi="Book Antiqua" w:cs="Arial"/>
          <w:color w:val="000000"/>
          <w:sz w:val="24"/>
          <w:vertAlign w:val="superscript"/>
        </w:rPr>
        <w:t>12</w:t>
      </w:r>
      <w:r w:rsidR="0041361B" w:rsidRPr="008623F2">
        <w:rPr>
          <w:rFonts w:ascii="Book Antiqua" w:hAnsi="Book Antiqua" w:cs="Arial"/>
          <w:color w:val="000000"/>
          <w:sz w:val="24"/>
          <w:vertAlign w:val="superscript"/>
        </w:rPr>
        <w:t>]</w:t>
      </w:r>
      <w:r w:rsidR="0046383F" w:rsidRPr="008623F2">
        <w:rPr>
          <w:rFonts w:ascii="Book Antiqua" w:hAnsi="Book Antiqua" w:cs="Arial"/>
          <w:color w:val="000000"/>
          <w:sz w:val="24"/>
        </w:rPr>
        <w:t>, esophageal cancer</w:t>
      </w:r>
      <w:r w:rsidR="0041361B" w:rsidRPr="008623F2">
        <w:rPr>
          <w:rFonts w:ascii="Book Antiqua" w:hAnsi="Book Antiqua" w:cs="Arial"/>
          <w:color w:val="000000"/>
          <w:sz w:val="24"/>
          <w:vertAlign w:val="superscript"/>
        </w:rPr>
        <w:t>[</w:t>
      </w:r>
      <w:r w:rsidRPr="008623F2">
        <w:rPr>
          <w:rFonts w:ascii="Book Antiqua" w:hAnsi="Book Antiqua" w:cs="Arial"/>
          <w:color w:val="000000"/>
          <w:sz w:val="24"/>
          <w:vertAlign w:val="superscript"/>
        </w:rPr>
        <w:t>13</w:t>
      </w:r>
      <w:r w:rsidR="0041361B" w:rsidRPr="008623F2">
        <w:rPr>
          <w:rFonts w:ascii="Book Antiqua" w:hAnsi="Book Antiqua" w:cs="Arial"/>
          <w:color w:val="000000"/>
          <w:sz w:val="24"/>
          <w:vertAlign w:val="superscript"/>
        </w:rPr>
        <w:t>]</w:t>
      </w:r>
      <w:r w:rsidR="0046383F" w:rsidRPr="008623F2">
        <w:rPr>
          <w:rFonts w:ascii="Book Antiqua" w:hAnsi="Book Antiqua" w:cs="Arial"/>
          <w:color w:val="000000"/>
          <w:sz w:val="24"/>
        </w:rPr>
        <w:t>, malignant melanoma</w:t>
      </w:r>
      <w:r w:rsidR="0041361B" w:rsidRPr="008623F2">
        <w:rPr>
          <w:rFonts w:ascii="Book Antiqua" w:hAnsi="Book Antiqua" w:cs="Arial"/>
          <w:color w:val="000000"/>
          <w:sz w:val="24"/>
          <w:vertAlign w:val="superscript"/>
        </w:rPr>
        <w:t>[</w:t>
      </w:r>
      <w:r w:rsidR="0046383F" w:rsidRPr="008623F2">
        <w:rPr>
          <w:rFonts w:ascii="Book Antiqua" w:hAnsi="Book Antiqua" w:cs="Arial"/>
          <w:color w:val="000000"/>
          <w:sz w:val="24"/>
          <w:vertAlign w:val="superscript"/>
        </w:rPr>
        <w:t>14,</w:t>
      </w:r>
      <w:r w:rsidRPr="008623F2">
        <w:rPr>
          <w:rFonts w:ascii="Book Antiqua" w:hAnsi="Book Antiqua" w:cs="Arial"/>
          <w:color w:val="000000"/>
          <w:sz w:val="24"/>
          <w:vertAlign w:val="superscript"/>
        </w:rPr>
        <w:t>15</w:t>
      </w:r>
      <w:r w:rsidR="0041361B" w:rsidRPr="008623F2">
        <w:rPr>
          <w:rFonts w:ascii="Book Antiqua" w:hAnsi="Book Antiqua" w:cs="Arial"/>
          <w:color w:val="000000"/>
          <w:sz w:val="24"/>
          <w:vertAlign w:val="superscript"/>
        </w:rPr>
        <w:t>]</w:t>
      </w:r>
      <w:r w:rsidR="00AA1C4E" w:rsidRPr="008623F2">
        <w:rPr>
          <w:rFonts w:ascii="Book Antiqua" w:hAnsi="Book Antiqua" w:cs="Arial"/>
          <w:color w:val="000000"/>
          <w:sz w:val="24"/>
        </w:rPr>
        <w:t xml:space="preserve"> and lung cancer cells</w:t>
      </w:r>
      <w:r w:rsidR="0041361B" w:rsidRPr="008623F2">
        <w:rPr>
          <w:rFonts w:ascii="Book Antiqua" w:hAnsi="Book Antiqua" w:cs="Arial"/>
          <w:color w:val="000000"/>
          <w:sz w:val="24"/>
          <w:vertAlign w:val="superscript"/>
        </w:rPr>
        <w:t>[</w:t>
      </w:r>
      <w:r w:rsidRPr="008623F2">
        <w:rPr>
          <w:rFonts w:ascii="Book Antiqua" w:hAnsi="Book Antiqua" w:cs="Arial"/>
          <w:color w:val="000000"/>
          <w:sz w:val="24"/>
          <w:vertAlign w:val="superscript"/>
        </w:rPr>
        <w:t>16</w:t>
      </w:r>
      <w:r w:rsidR="0041361B" w:rsidRPr="008623F2">
        <w:rPr>
          <w:rFonts w:ascii="Book Antiqua" w:hAnsi="Book Antiqua" w:cs="Arial"/>
          <w:color w:val="000000"/>
          <w:sz w:val="24"/>
          <w:vertAlign w:val="superscript"/>
        </w:rPr>
        <w:t>]</w:t>
      </w:r>
      <w:r w:rsidRPr="008623F2">
        <w:rPr>
          <w:rFonts w:ascii="Book Antiqua" w:hAnsi="Book Antiqua" w:cs="Arial"/>
          <w:color w:val="000000"/>
          <w:sz w:val="24"/>
        </w:rPr>
        <w:t xml:space="preserve">. </w:t>
      </w:r>
      <w:r w:rsidRPr="008623F2">
        <w:rPr>
          <w:rFonts w:ascii="Book Antiqua" w:hAnsi="Book Antiqua" w:cs="Arial"/>
          <w:color w:val="000000"/>
          <w:kern w:val="0"/>
          <w:sz w:val="24"/>
        </w:rPr>
        <w:t>The activities underlying the anti-tumor effects of MK615 have been reported to inc</w:t>
      </w:r>
      <w:r w:rsidR="0046383F" w:rsidRPr="008623F2">
        <w:rPr>
          <w:rFonts w:ascii="Book Antiqua" w:hAnsi="Book Antiqua" w:cs="Arial"/>
          <w:color w:val="000000"/>
          <w:kern w:val="0"/>
          <w:sz w:val="24"/>
        </w:rPr>
        <w:t>lude the induction of apoptosis</w:t>
      </w:r>
      <w:r w:rsidR="0046383F" w:rsidRPr="008623F2">
        <w:rPr>
          <w:rFonts w:ascii="Book Antiqua" w:hAnsi="Book Antiqua" w:cs="Arial"/>
          <w:color w:val="000000"/>
          <w:kern w:val="0"/>
          <w:sz w:val="24"/>
          <w:vertAlign w:val="superscript"/>
        </w:rPr>
        <w:t>[5,</w:t>
      </w:r>
      <w:r w:rsidR="0041361B" w:rsidRPr="008623F2">
        <w:rPr>
          <w:rFonts w:ascii="Book Antiqua" w:hAnsi="Book Antiqua" w:cs="Arial"/>
          <w:color w:val="000000"/>
          <w:kern w:val="0"/>
          <w:sz w:val="24"/>
          <w:vertAlign w:val="superscript"/>
        </w:rPr>
        <w:t>8]</w:t>
      </w:r>
      <w:r w:rsidR="0046383F" w:rsidRPr="008623F2">
        <w:rPr>
          <w:rFonts w:ascii="Book Antiqua" w:hAnsi="Book Antiqua" w:cs="Arial"/>
          <w:color w:val="000000"/>
          <w:kern w:val="0"/>
          <w:sz w:val="24"/>
        </w:rPr>
        <w:t>, autophagy</w:t>
      </w:r>
      <w:r w:rsidR="0041361B" w:rsidRPr="008623F2">
        <w:rPr>
          <w:rFonts w:ascii="Book Antiqua" w:hAnsi="Book Antiqua" w:cs="Arial"/>
          <w:color w:val="000000"/>
          <w:kern w:val="0"/>
          <w:sz w:val="24"/>
          <w:vertAlign w:val="superscript"/>
        </w:rPr>
        <w:t>[</w:t>
      </w:r>
      <w:r w:rsidR="0046383F" w:rsidRPr="008623F2">
        <w:rPr>
          <w:rFonts w:ascii="Book Antiqua" w:hAnsi="Book Antiqua" w:cs="Arial"/>
          <w:color w:val="000000"/>
          <w:kern w:val="0"/>
          <w:sz w:val="24"/>
          <w:vertAlign w:val="superscript"/>
        </w:rPr>
        <w:t>12,</w:t>
      </w:r>
      <w:r w:rsidRPr="008623F2">
        <w:rPr>
          <w:rFonts w:ascii="Book Antiqua" w:hAnsi="Book Antiqua" w:cs="Arial"/>
          <w:color w:val="000000"/>
          <w:kern w:val="0"/>
          <w:sz w:val="24"/>
          <w:vertAlign w:val="superscript"/>
        </w:rPr>
        <w:t>16</w:t>
      </w:r>
      <w:r w:rsidR="0041361B" w:rsidRPr="008623F2">
        <w:rPr>
          <w:rFonts w:ascii="Book Antiqua" w:hAnsi="Book Antiqua" w:cs="Arial"/>
          <w:color w:val="000000"/>
          <w:kern w:val="0"/>
          <w:sz w:val="24"/>
          <w:vertAlign w:val="superscript"/>
        </w:rPr>
        <w:t>]</w:t>
      </w:r>
      <w:r w:rsidRPr="008623F2">
        <w:rPr>
          <w:rFonts w:ascii="Book Antiqua" w:hAnsi="Book Antiqua" w:cs="Arial"/>
          <w:color w:val="000000"/>
          <w:kern w:val="0"/>
          <w:sz w:val="24"/>
        </w:rPr>
        <w:t xml:space="preserve"> and the</w:t>
      </w:r>
      <w:r w:rsidR="0046383F" w:rsidRPr="008623F2">
        <w:rPr>
          <w:rFonts w:ascii="Book Antiqua" w:hAnsi="Book Antiqua" w:cs="Arial"/>
          <w:color w:val="000000"/>
          <w:kern w:val="0"/>
          <w:sz w:val="24"/>
        </w:rPr>
        <w:t xml:space="preserve"> suppression of aurora A kinase</w:t>
      </w:r>
      <w:r w:rsidR="0041361B" w:rsidRPr="008623F2">
        <w:rPr>
          <w:rFonts w:ascii="Book Antiqua" w:hAnsi="Book Antiqua" w:cs="Arial"/>
          <w:color w:val="000000"/>
          <w:kern w:val="0"/>
          <w:sz w:val="24"/>
          <w:vertAlign w:val="superscript"/>
        </w:rPr>
        <w:t>[</w:t>
      </w:r>
      <w:r w:rsidR="0046383F" w:rsidRPr="008623F2">
        <w:rPr>
          <w:rFonts w:ascii="Book Antiqua" w:hAnsi="Book Antiqua" w:cs="Arial"/>
          <w:color w:val="000000"/>
          <w:kern w:val="0"/>
          <w:sz w:val="24"/>
          <w:vertAlign w:val="superscript"/>
        </w:rPr>
        <w:t>9,</w:t>
      </w:r>
      <w:r w:rsidRPr="008623F2">
        <w:rPr>
          <w:rFonts w:ascii="Book Antiqua" w:hAnsi="Book Antiqua" w:cs="Arial"/>
          <w:color w:val="000000"/>
          <w:kern w:val="0"/>
          <w:sz w:val="24"/>
          <w:vertAlign w:val="superscript"/>
        </w:rPr>
        <w:t>11</w:t>
      </w:r>
      <w:r w:rsidR="0041361B" w:rsidRPr="008623F2">
        <w:rPr>
          <w:rFonts w:ascii="Book Antiqua" w:hAnsi="Book Antiqua" w:cs="Arial"/>
          <w:color w:val="000000"/>
          <w:kern w:val="0"/>
          <w:sz w:val="24"/>
          <w:vertAlign w:val="superscript"/>
        </w:rPr>
        <w:t>]</w:t>
      </w:r>
      <w:r w:rsidRPr="008623F2">
        <w:rPr>
          <w:rFonts w:ascii="Book Antiqua" w:hAnsi="Book Antiqua" w:cs="Arial"/>
          <w:color w:val="000000"/>
          <w:kern w:val="0"/>
          <w:sz w:val="24"/>
        </w:rPr>
        <w:t xml:space="preserve">. </w:t>
      </w:r>
      <w:r w:rsidRPr="008623F2">
        <w:rPr>
          <w:rFonts w:ascii="Book Antiqua" w:hAnsi="Book Antiqua" w:cs="Arial"/>
          <w:color w:val="000000"/>
          <w:sz w:val="24"/>
        </w:rPr>
        <w:lastRenderedPageBreak/>
        <w:t xml:space="preserve">Furthermore, some clinical studies have shown promising </w:t>
      </w:r>
      <w:r w:rsidR="00281216" w:rsidRPr="008623F2">
        <w:rPr>
          <w:rFonts w:ascii="Book Antiqua" w:hAnsi="Book Antiqua" w:cs="Arial"/>
          <w:color w:val="000000"/>
          <w:sz w:val="24"/>
        </w:rPr>
        <w:t>effects in some cancer patients</w:t>
      </w:r>
      <w:r w:rsidR="0041361B" w:rsidRPr="008623F2">
        <w:rPr>
          <w:rFonts w:ascii="Book Antiqua" w:hAnsi="Book Antiqua" w:cs="Arial"/>
          <w:color w:val="000000"/>
          <w:sz w:val="24"/>
          <w:vertAlign w:val="superscript"/>
        </w:rPr>
        <w:t>[</w:t>
      </w:r>
      <w:r w:rsidR="00281216" w:rsidRPr="008623F2">
        <w:rPr>
          <w:rFonts w:ascii="Book Antiqua" w:hAnsi="Book Antiqua" w:cs="Arial"/>
          <w:color w:val="000000"/>
          <w:sz w:val="24"/>
          <w:vertAlign w:val="superscript"/>
        </w:rPr>
        <w:t>5,</w:t>
      </w:r>
      <w:r w:rsidRPr="008623F2">
        <w:rPr>
          <w:rFonts w:ascii="Book Antiqua" w:hAnsi="Book Antiqua" w:cs="Arial"/>
          <w:color w:val="000000"/>
          <w:sz w:val="24"/>
          <w:vertAlign w:val="superscript"/>
        </w:rPr>
        <w:t>12</w:t>
      </w:r>
      <w:r w:rsidR="0041361B" w:rsidRPr="008623F2">
        <w:rPr>
          <w:rFonts w:ascii="Book Antiqua" w:hAnsi="Book Antiqua" w:cs="Arial"/>
          <w:color w:val="000000"/>
          <w:sz w:val="24"/>
          <w:vertAlign w:val="superscript"/>
        </w:rPr>
        <w:t>]</w:t>
      </w:r>
      <w:r w:rsidRPr="008623F2">
        <w:rPr>
          <w:rFonts w:ascii="Book Antiqua" w:hAnsi="Book Antiqua" w:cs="Arial"/>
          <w:color w:val="000000"/>
          <w:sz w:val="24"/>
        </w:rPr>
        <w:t xml:space="preserve">. Recently, hepatoprotective effects of MK615 have been reported for patients with chronic </w:t>
      </w:r>
      <w:r w:rsidR="00281216" w:rsidRPr="008623F2">
        <w:rPr>
          <w:rFonts w:ascii="Book Antiqua" w:hAnsi="Book Antiqua" w:cs="Arial"/>
          <w:color w:val="000000"/>
          <w:sz w:val="24"/>
        </w:rPr>
        <w:t>liver diseases</w:t>
      </w:r>
      <w:r w:rsidR="0041361B" w:rsidRPr="008623F2">
        <w:rPr>
          <w:rFonts w:ascii="Book Antiqua" w:hAnsi="Book Antiqua" w:cs="Arial"/>
          <w:color w:val="000000"/>
          <w:sz w:val="24"/>
          <w:vertAlign w:val="superscript"/>
        </w:rPr>
        <w:t>[</w:t>
      </w:r>
      <w:r w:rsidRPr="008623F2">
        <w:rPr>
          <w:rFonts w:ascii="Book Antiqua" w:hAnsi="Book Antiqua" w:cs="Arial"/>
          <w:color w:val="000000"/>
          <w:sz w:val="24"/>
          <w:vertAlign w:val="superscript"/>
        </w:rPr>
        <w:t>17</w:t>
      </w:r>
      <w:r w:rsidR="0041361B" w:rsidRPr="008623F2">
        <w:rPr>
          <w:rFonts w:ascii="Book Antiqua" w:hAnsi="Book Antiqua" w:cs="Arial"/>
          <w:color w:val="000000"/>
          <w:sz w:val="24"/>
          <w:vertAlign w:val="superscript"/>
        </w:rPr>
        <w:t>]</w:t>
      </w:r>
      <w:r w:rsidRPr="008623F2">
        <w:rPr>
          <w:rFonts w:ascii="Book Antiqua" w:hAnsi="Book Antiqua" w:cs="Arial"/>
          <w:color w:val="000000"/>
          <w:sz w:val="24"/>
        </w:rPr>
        <w:t>.</w:t>
      </w:r>
      <w:r w:rsidRPr="008623F2">
        <w:rPr>
          <w:rFonts w:ascii="Book Antiqua" w:hAnsi="Book Antiqua" w:cs="Arial"/>
          <w:color w:val="000000"/>
          <w:kern w:val="0"/>
          <w:sz w:val="24"/>
        </w:rPr>
        <w:t xml:space="preserve"> </w:t>
      </w:r>
      <w:r w:rsidRPr="008623F2">
        <w:rPr>
          <w:rFonts w:ascii="Book Antiqua" w:hAnsi="Book Antiqua" w:cs="Arial"/>
          <w:color w:val="000000"/>
          <w:sz w:val="24"/>
        </w:rPr>
        <w:t>However, the clinical benefit of MK615 for HCC patients has not been evaluated.</w:t>
      </w:r>
      <w:r w:rsidRPr="008623F2">
        <w:rPr>
          <w:rFonts w:ascii="Book Antiqua" w:hAnsi="Book Antiqua" w:cs="Arial"/>
          <w:color w:val="000000"/>
          <w:kern w:val="0"/>
          <w:sz w:val="24"/>
        </w:rPr>
        <w:t xml:space="preserve"> </w:t>
      </w:r>
    </w:p>
    <w:p w:rsidR="00491472" w:rsidRPr="008623F2" w:rsidRDefault="00491472" w:rsidP="00B8450D">
      <w:pPr>
        <w:spacing w:line="360" w:lineRule="auto"/>
        <w:ind w:rightChars="80" w:right="168" w:firstLineChars="200" w:firstLine="480"/>
        <w:rPr>
          <w:rFonts w:ascii="Book Antiqua" w:hAnsi="Book Antiqua" w:cs="Arial"/>
          <w:color w:val="000000"/>
          <w:sz w:val="24"/>
        </w:rPr>
      </w:pPr>
      <w:r w:rsidRPr="008623F2">
        <w:rPr>
          <w:rFonts w:ascii="Book Antiqua" w:hAnsi="Book Antiqua" w:cs="Arial"/>
          <w:color w:val="000000"/>
          <w:sz w:val="24"/>
        </w:rPr>
        <w:t xml:space="preserve">We recently experienced a case with advanced HCC in which MK615 was effective for both lymph node and pulmonary metastases. Although further investigations are necessary to clarify the safety and efficacy of the treatment in human patients, MK615 may be useful for the treatment of HCC, without the serious adverse effects associated with the current treatments. </w:t>
      </w:r>
    </w:p>
    <w:p w:rsidR="00197CC7" w:rsidRPr="008623F2" w:rsidRDefault="00197CC7" w:rsidP="00B8450D">
      <w:pPr>
        <w:spacing w:line="360" w:lineRule="auto"/>
        <w:rPr>
          <w:rFonts w:ascii="Book Antiqua" w:hAnsi="Book Antiqua" w:cs="Arial"/>
          <w:color w:val="000000"/>
          <w:kern w:val="0"/>
          <w:sz w:val="24"/>
        </w:rPr>
      </w:pPr>
    </w:p>
    <w:p w:rsidR="00197CC7" w:rsidRPr="008623F2" w:rsidRDefault="0048692E" w:rsidP="00B8450D">
      <w:pPr>
        <w:spacing w:line="360" w:lineRule="auto"/>
        <w:rPr>
          <w:rFonts w:ascii="Book Antiqua" w:hAnsi="Book Antiqua" w:cs="Arial"/>
          <w:b/>
          <w:color w:val="000000"/>
          <w:sz w:val="24"/>
        </w:rPr>
      </w:pPr>
      <w:r w:rsidRPr="008623F2">
        <w:rPr>
          <w:rFonts w:ascii="Book Antiqua" w:hAnsi="Book Antiqua" w:cs="Arial"/>
          <w:b/>
          <w:color w:val="000000"/>
          <w:sz w:val="24"/>
        </w:rPr>
        <w:t>CASE REPORT</w:t>
      </w:r>
    </w:p>
    <w:p w:rsidR="00491472" w:rsidRPr="008623F2" w:rsidRDefault="00491472" w:rsidP="00B8450D">
      <w:pPr>
        <w:autoSpaceDE w:val="0"/>
        <w:autoSpaceDN w:val="0"/>
        <w:adjustRightInd w:val="0"/>
        <w:spacing w:line="360" w:lineRule="auto"/>
        <w:rPr>
          <w:rFonts w:ascii="Book Antiqua" w:hAnsi="Book Antiqua" w:cs="Arial"/>
          <w:color w:val="000000"/>
          <w:sz w:val="24"/>
        </w:rPr>
      </w:pPr>
      <w:r w:rsidRPr="008623F2">
        <w:rPr>
          <w:rFonts w:ascii="Book Antiqua" w:hAnsi="Book Antiqua" w:cs="Arial"/>
          <w:color w:val="000000"/>
          <w:sz w:val="24"/>
        </w:rPr>
        <w:t>A 60-year-old underwent surgical resection of a primary HCC lesion in the right lobe that was 9 cm in diameter. The pathological diagnosis was moderately differentiated HCC, ly2, v2, n0 and m0. The HCC recurred in the liver eight months later and RFA was performed, but the recurrence was not controlled. Transarterial infusion chemotherapy, including cisplatin and a 5-FU/cisplatin combination was performed for the intrahepatic recurrence. One year after the recurrence, pulmonary and lymph metastases appeared. Sorafenib was administered, but was not effective.</w:t>
      </w:r>
    </w:p>
    <w:p w:rsidR="00491472" w:rsidRPr="008623F2" w:rsidRDefault="00491472" w:rsidP="00B8450D">
      <w:pPr>
        <w:autoSpaceDE w:val="0"/>
        <w:autoSpaceDN w:val="0"/>
        <w:adjustRightInd w:val="0"/>
        <w:spacing w:line="360" w:lineRule="auto"/>
        <w:ind w:firstLineChars="200" w:firstLine="480"/>
        <w:rPr>
          <w:rFonts w:ascii="Book Antiqua" w:hAnsi="Book Antiqua" w:cs="Arial"/>
          <w:color w:val="000000"/>
          <w:sz w:val="24"/>
        </w:rPr>
      </w:pPr>
      <w:r w:rsidRPr="008623F2">
        <w:rPr>
          <w:rFonts w:ascii="Book Antiqua" w:hAnsi="Book Antiqua" w:cs="Arial"/>
          <w:color w:val="000000"/>
          <w:sz w:val="24"/>
        </w:rPr>
        <w:t xml:space="preserve">Then, MK615 was administered as a final alternative therapy after informed consent was obtained from the patient. </w:t>
      </w:r>
      <w:r w:rsidRPr="008623F2">
        <w:rPr>
          <w:rFonts w:ascii="Book Antiqua" w:hAnsi="Book Antiqua" w:cs="Arial"/>
          <w:color w:val="000000"/>
          <w:kern w:val="0"/>
          <w:sz w:val="24"/>
        </w:rPr>
        <w:t>MK615 (</w:t>
      </w:r>
      <w:r w:rsidRPr="008623F2">
        <w:rPr>
          <w:rFonts w:ascii="Book Antiqua" w:hAnsi="Book Antiqua" w:cs="Arial"/>
          <w:color w:val="000000"/>
          <w:sz w:val="24"/>
        </w:rPr>
        <w:t>Misatol ME</w:t>
      </w:r>
      <w:r w:rsidRPr="008623F2">
        <w:rPr>
          <w:rFonts w:ascii="Book Antiqua" w:hAnsi="Book Antiqua" w:cs="Arial"/>
          <w:color w:val="000000"/>
          <w:sz w:val="24"/>
          <w:vertAlign w:val="superscript"/>
        </w:rPr>
        <w:t>R</w:t>
      </w:r>
      <w:r w:rsidRPr="008623F2">
        <w:rPr>
          <w:rFonts w:ascii="Book Antiqua" w:hAnsi="Book Antiqua" w:cs="Arial"/>
          <w:color w:val="000000"/>
          <w:kern w:val="0"/>
          <w:sz w:val="24"/>
        </w:rPr>
        <w:t>) wa</w:t>
      </w:r>
      <w:r w:rsidRPr="008623F2">
        <w:rPr>
          <w:rFonts w:ascii="Book Antiqua" w:hAnsi="Book Antiqua" w:cs="Arial"/>
          <w:color w:val="000000"/>
          <w:sz w:val="24"/>
        </w:rPr>
        <w:t>s kindly provided by AdaBio Co Ltd</w:t>
      </w:r>
      <w:r w:rsidRPr="008623F2">
        <w:rPr>
          <w:rFonts w:ascii="Book Antiqua" w:hAnsi="Book Antiqua" w:cs="Arial"/>
          <w:color w:val="000000"/>
          <w:kern w:val="0"/>
          <w:sz w:val="24"/>
        </w:rPr>
        <w:t>. (Takasaki, Japan)</w:t>
      </w:r>
      <w:r w:rsidRPr="008623F2">
        <w:rPr>
          <w:rFonts w:ascii="Book Antiqua" w:hAnsi="Book Antiqua" w:cs="Arial"/>
          <w:color w:val="000000"/>
          <w:sz w:val="24"/>
        </w:rPr>
        <w:t>. A total of 6.5 g of Misatol ME</w:t>
      </w:r>
      <w:r w:rsidRPr="008623F2">
        <w:rPr>
          <w:rFonts w:ascii="Book Antiqua" w:hAnsi="Book Antiqua" w:cs="Arial"/>
          <w:color w:val="000000"/>
          <w:sz w:val="24"/>
          <w:vertAlign w:val="superscript"/>
        </w:rPr>
        <w:t>R</w:t>
      </w:r>
      <w:r w:rsidRPr="008623F2">
        <w:rPr>
          <w:rFonts w:ascii="Book Antiqua" w:hAnsi="Book Antiqua" w:cs="Arial"/>
          <w:color w:val="000000"/>
          <w:sz w:val="24"/>
        </w:rPr>
        <w:t xml:space="preserve"> was administered twice per day.</w:t>
      </w:r>
      <w:r w:rsidRPr="008623F2">
        <w:rPr>
          <w:rFonts w:ascii="Book Antiqua" w:hAnsi="Book Antiqua" w:cs="Arial"/>
          <w:color w:val="000000"/>
          <w:kern w:val="0"/>
          <w:sz w:val="24"/>
        </w:rPr>
        <w:t xml:space="preserve"> The administration of MK615 was approved by the </w:t>
      </w:r>
      <w:r w:rsidRPr="008623F2">
        <w:rPr>
          <w:rFonts w:ascii="Book Antiqua" w:hAnsi="Book Antiqua" w:cs="Arial"/>
          <w:color w:val="000000"/>
          <w:sz w:val="24"/>
        </w:rPr>
        <w:t>internal review board of Takasaki General Hospital, and adopted the protocol for clinical research entitled, “The clinical feasibility study of Misatol ME</w:t>
      </w:r>
      <w:r w:rsidRPr="008623F2">
        <w:rPr>
          <w:rFonts w:ascii="Book Antiqua" w:hAnsi="Book Antiqua" w:cs="Arial"/>
          <w:color w:val="000000"/>
          <w:sz w:val="24"/>
          <w:vertAlign w:val="superscript"/>
        </w:rPr>
        <w:t>R</w:t>
      </w:r>
      <w:r w:rsidRPr="008623F2">
        <w:rPr>
          <w:rFonts w:ascii="Book Antiqua" w:hAnsi="Book Antiqua" w:cs="Arial"/>
          <w:color w:val="000000"/>
          <w:sz w:val="24"/>
        </w:rPr>
        <w:t xml:space="preserve"> (MK615) for </w:t>
      </w:r>
      <w:r w:rsidRPr="008623F2">
        <w:rPr>
          <w:rFonts w:ascii="Book Antiqua" w:hAnsi="Book Antiqua" w:cs="Arial"/>
          <w:color w:val="000000"/>
          <w:sz w:val="24"/>
        </w:rPr>
        <w:lastRenderedPageBreak/>
        <w:t xml:space="preserve">the patients with advanced stage-hepatocellular carcinoma”. </w:t>
      </w:r>
    </w:p>
    <w:p w:rsidR="00197CC7" w:rsidRPr="008623F2" w:rsidRDefault="00491472" w:rsidP="00B8450D">
      <w:pPr>
        <w:autoSpaceDE w:val="0"/>
        <w:autoSpaceDN w:val="0"/>
        <w:adjustRightInd w:val="0"/>
        <w:spacing w:line="360" w:lineRule="auto"/>
        <w:ind w:firstLineChars="200" w:firstLine="480"/>
        <w:rPr>
          <w:rFonts w:ascii="Book Antiqua" w:hAnsi="Book Antiqua" w:cs="Arial"/>
          <w:color w:val="000000"/>
          <w:sz w:val="24"/>
        </w:rPr>
      </w:pPr>
      <w:r w:rsidRPr="008623F2">
        <w:rPr>
          <w:rFonts w:ascii="Book Antiqua" w:hAnsi="Book Antiqua" w:cs="Arial"/>
          <w:color w:val="000000"/>
          <w:sz w:val="24"/>
        </w:rPr>
        <w:t xml:space="preserve">Three months later, the patient’s alpha-fetoprotein (AFP) levels decreased (Figure 1A) and both the lymph node (Figure 1B) and pulmonary (Figure 1C) metastases decreased in size. This patient has survived for more than </w:t>
      </w:r>
      <w:r w:rsidR="00691142" w:rsidRPr="008623F2">
        <w:rPr>
          <w:rFonts w:ascii="Book Antiqua" w:hAnsi="Book Antiqua" w:cs="Arial"/>
          <w:color w:val="000000"/>
          <w:sz w:val="24"/>
        </w:rPr>
        <w:t>17 mo</w:t>
      </w:r>
      <w:r w:rsidRPr="008623F2">
        <w:rPr>
          <w:rFonts w:ascii="Book Antiqua" w:hAnsi="Book Antiqua" w:cs="Arial"/>
          <w:color w:val="000000"/>
          <w:sz w:val="24"/>
        </w:rPr>
        <w:t xml:space="preserve"> and was in good condition at her latest follow-up examination in </w:t>
      </w:r>
      <w:r w:rsidR="00691142" w:rsidRPr="008623F2">
        <w:rPr>
          <w:rFonts w:ascii="Book Antiqua" w:hAnsi="Book Antiqua" w:cs="Arial"/>
          <w:color w:val="000000"/>
          <w:sz w:val="24"/>
        </w:rPr>
        <w:t>August</w:t>
      </w:r>
      <w:r w:rsidRPr="008623F2">
        <w:rPr>
          <w:rFonts w:ascii="Book Antiqua" w:hAnsi="Book Antiqua" w:cs="Arial"/>
          <w:color w:val="000000"/>
          <w:sz w:val="24"/>
        </w:rPr>
        <w:t xml:space="preserve"> 2013.</w:t>
      </w:r>
    </w:p>
    <w:p w:rsidR="0048692E" w:rsidRPr="008623F2" w:rsidRDefault="0048692E" w:rsidP="00B8450D">
      <w:pPr>
        <w:spacing w:line="360" w:lineRule="auto"/>
        <w:rPr>
          <w:rFonts w:ascii="Book Antiqua" w:hAnsi="Book Antiqua" w:cs="Arial"/>
          <w:color w:val="000000"/>
          <w:kern w:val="0"/>
          <w:sz w:val="24"/>
        </w:rPr>
      </w:pPr>
    </w:p>
    <w:p w:rsidR="00CF615A" w:rsidRPr="008623F2" w:rsidRDefault="00F473D8" w:rsidP="00B8450D">
      <w:pPr>
        <w:spacing w:line="360" w:lineRule="auto"/>
        <w:rPr>
          <w:rFonts w:ascii="Book Antiqua" w:hAnsi="Book Antiqua" w:cs="Arial"/>
          <w:b/>
          <w:i/>
          <w:color w:val="000000"/>
          <w:sz w:val="24"/>
        </w:rPr>
      </w:pPr>
      <w:r w:rsidRPr="008623F2">
        <w:rPr>
          <w:rFonts w:ascii="Book Antiqua" w:hAnsi="Book Antiqua" w:cs="Arial"/>
          <w:b/>
          <w:i/>
          <w:color w:val="000000"/>
          <w:kern w:val="0"/>
          <w:sz w:val="24"/>
        </w:rPr>
        <w:t>MK615 administration</w:t>
      </w:r>
    </w:p>
    <w:p w:rsidR="00491472" w:rsidRPr="008623F2" w:rsidRDefault="00DB507F" w:rsidP="00B8450D">
      <w:pPr>
        <w:autoSpaceDE w:val="0"/>
        <w:autoSpaceDN w:val="0"/>
        <w:adjustRightInd w:val="0"/>
        <w:spacing w:line="360" w:lineRule="auto"/>
        <w:rPr>
          <w:rFonts w:ascii="Book Antiqua" w:hAnsi="Book Antiqua" w:cs="Arial"/>
          <w:color w:val="000000"/>
          <w:sz w:val="24"/>
        </w:rPr>
      </w:pPr>
      <w:r w:rsidRPr="008623F2">
        <w:rPr>
          <w:rFonts w:ascii="Book Antiqua" w:hAnsi="Book Antiqua" w:cs="Arial"/>
          <w:color w:val="000000"/>
          <w:sz w:val="24"/>
        </w:rPr>
        <w:t xml:space="preserve">We conducted a preliminary clinical trial of MK615 for HCC. </w:t>
      </w:r>
      <w:r w:rsidR="00491472" w:rsidRPr="008623F2">
        <w:rPr>
          <w:rFonts w:ascii="Book Antiqua" w:hAnsi="Book Antiqua" w:cs="Arial"/>
          <w:color w:val="000000"/>
          <w:sz w:val="24"/>
        </w:rPr>
        <w:t xml:space="preserve">Six patients, including this case, received MK615 treatment as alternative therapy. These patients were not able to receive the conventional treatments, including surgical resection, RFA and TACE, because of advanced HCC and/or poor liver function, and so were administered MK615. The modified RECIST </w:t>
      </w:r>
      <w:r w:rsidR="00367763" w:rsidRPr="008623F2">
        <w:rPr>
          <w:rFonts w:ascii="Book Antiqua" w:hAnsi="Book Antiqua" w:cs="Arial"/>
          <w:color w:val="000000"/>
          <w:sz w:val="24"/>
          <w:vertAlign w:val="superscript"/>
        </w:rPr>
        <w:t>[</w:t>
      </w:r>
      <w:r w:rsidR="00491472" w:rsidRPr="008623F2">
        <w:rPr>
          <w:rFonts w:ascii="Book Antiqua" w:hAnsi="Book Antiqua" w:cs="Arial"/>
          <w:color w:val="000000"/>
          <w:sz w:val="24"/>
          <w:vertAlign w:val="superscript"/>
        </w:rPr>
        <w:t>18</w:t>
      </w:r>
      <w:r w:rsidR="00367763" w:rsidRPr="008623F2">
        <w:rPr>
          <w:rFonts w:ascii="Book Antiqua" w:hAnsi="Book Antiqua" w:cs="Arial"/>
          <w:color w:val="000000"/>
          <w:sz w:val="24"/>
          <w:vertAlign w:val="superscript"/>
        </w:rPr>
        <w:t>]</w:t>
      </w:r>
      <w:r w:rsidR="00491472" w:rsidRPr="008623F2">
        <w:rPr>
          <w:rFonts w:ascii="Book Antiqua" w:hAnsi="Book Antiqua" w:cs="Arial"/>
          <w:color w:val="000000"/>
          <w:sz w:val="24"/>
        </w:rPr>
        <w:t xml:space="preserve"> was applied for the evaluation of the therapeutic effect of the treatment. The characteristics of the patients who had taken MK615 for more than </w:t>
      </w:r>
      <w:r w:rsidR="00AA1C4E" w:rsidRPr="008623F2">
        <w:rPr>
          <w:rFonts w:ascii="Book Antiqua" w:eastAsia="宋体" w:hAnsi="Book Antiqua" w:cs="Arial"/>
          <w:color w:val="000000"/>
          <w:sz w:val="24"/>
          <w:lang w:eastAsia="zh-CN"/>
        </w:rPr>
        <w:t>3</w:t>
      </w:r>
      <w:r w:rsidR="00491472" w:rsidRPr="008623F2">
        <w:rPr>
          <w:rFonts w:ascii="Book Antiqua" w:hAnsi="Book Antiqua" w:cs="Arial"/>
          <w:color w:val="000000"/>
          <w:sz w:val="24"/>
        </w:rPr>
        <w:t xml:space="preserve"> mo are shown in Table 1. All cases were of stage IV disease. The overall survival was 4.8 mo from the start of MK615 administration. The changes in AFP are shown in Figure 2. Although there was only one PR case, no serious adverse events were observed. </w:t>
      </w:r>
    </w:p>
    <w:p w:rsidR="00CF615A" w:rsidRPr="008623F2" w:rsidRDefault="00CF615A" w:rsidP="00B8450D">
      <w:pPr>
        <w:spacing w:line="360" w:lineRule="auto"/>
        <w:rPr>
          <w:rFonts w:ascii="Book Antiqua" w:hAnsi="Book Antiqua" w:cs="Arial"/>
          <w:color w:val="000000"/>
          <w:sz w:val="24"/>
        </w:rPr>
      </w:pPr>
    </w:p>
    <w:p w:rsidR="00CF615A" w:rsidRPr="008623F2" w:rsidRDefault="0048692E" w:rsidP="00B8450D">
      <w:pPr>
        <w:spacing w:line="360" w:lineRule="auto"/>
        <w:rPr>
          <w:rFonts w:ascii="Book Antiqua" w:hAnsi="Book Antiqua" w:cs="Arial"/>
          <w:b/>
          <w:color w:val="000000"/>
          <w:sz w:val="24"/>
        </w:rPr>
      </w:pPr>
      <w:r w:rsidRPr="008623F2">
        <w:rPr>
          <w:rFonts w:ascii="Book Antiqua" w:hAnsi="Book Antiqua" w:cs="Arial"/>
          <w:b/>
          <w:color w:val="000000"/>
          <w:sz w:val="24"/>
        </w:rPr>
        <w:t>DISCUSSION</w:t>
      </w:r>
    </w:p>
    <w:p w:rsidR="00491472" w:rsidRPr="008623F2" w:rsidRDefault="00491472" w:rsidP="00B8450D">
      <w:pPr>
        <w:spacing w:line="360" w:lineRule="auto"/>
        <w:ind w:rightChars="80" w:right="168"/>
        <w:rPr>
          <w:rFonts w:ascii="Book Antiqua" w:hAnsi="Book Antiqua" w:cs="Arial"/>
          <w:color w:val="000000"/>
          <w:kern w:val="0"/>
          <w:sz w:val="24"/>
        </w:rPr>
      </w:pPr>
      <w:r w:rsidRPr="008623F2">
        <w:rPr>
          <w:rFonts w:ascii="Book Antiqua" w:hAnsi="Book Antiqua" w:cs="Arial"/>
          <w:color w:val="000000"/>
          <w:sz w:val="24"/>
        </w:rPr>
        <w:t xml:space="preserve">MK615 contains </w:t>
      </w:r>
      <w:r w:rsidRPr="008623F2">
        <w:rPr>
          <w:rFonts w:ascii="Book Antiqua" w:hAnsi="Book Antiqua" w:cs="Arial"/>
          <w:i/>
          <w:color w:val="000000"/>
          <w:sz w:val="24"/>
        </w:rPr>
        <w:t>ume</w:t>
      </w:r>
      <w:r w:rsidRPr="008623F2">
        <w:rPr>
          <w:rFonts w:ascii="Book Antiqua" w:hAnsi="Book Antiqua" w:cs="Arial"/>
          <w:color w:val="000000"/>
          <w:sz w:val="24"/>
        </w:rPr>
        <w:t>-derived triterpenoids, including oleanolic acid and ursolic acid. Triterpenoids had been reported to suppress the g</w:t>
      </w:r>
      <w:r w:rsidR="00281216" w:rsidRPr="008623F2">
        <w:rPr>
          <w:rFonts w:ascii="Book Antiqua" w:hAnsi="Book Antiqua" w:cs="Arial"/>
          <w:color w:val="000000"/>
          <w:sz w:val="24"/>
        </w:rPr>
        <w:t>rowth of many cancer cell lines</w:t>
      </w:r>
      <w:r w:rsidR="00367763" w:rsidRPr="008623F2">
        <w:rPr>
          <w:rFonts w:ascii="Book Antiqua" w:hAnsi="Book Antiqua" w:cs="Arial"/>
          <w:color w:val="000000"/>
          <w:sz w:val="24"/>
          <w:vertAlign w:val="superscript"/>
        </w:rPr>
        <w:t>[</w:t>
      </w:r>
      <w:r w:rsidRPr="008623F2">
        <w:rPr>
          <w:rFonts w:ascii="Book Antiqua" w:hAnsi="Book Antiqua" w:cs="Arial"/>
          <w:color w:val="000000"/>
          <w:sz w:val="24"/>
          <w:vertAlign w:val="superscript"/>
        </w:rPr>
        <w:t>19-22</w:t>
      </w:r>
      <w:r w:rsidR="00367763" w:rsidRPr="008623F2">
        <w:rPr>
          <w:rFonts w:ascii="Book Antiqua" w:hAnsi="Book Antiqua" w:cs="Arial"/>
          <w:color w:val="000000"/>
          <w:sz w:val="24"/>
          <w:vertAlign w:val="superscript"/>
        </w:rPr>
        <w:t>]</w:t>
      </w:r>
      <w:r w:rsidRPr="008623F2">
        <w:rPr>
          <w:rFonts w:ascii="Book Antiqua" w:hAnsi="Book Antiqua" w:cs="Arial"/>
          <w:color w:val="000000"/>
          <w:sz w:val="24"/>
        </w:rPr>
        <w:t xml:space="preserve">. </w:t>
      </w:r>
      <w:r w:rsidRPr="008623F2">
        <w:rPr>
          <w:rFonts w:ascii="Book Antiqua" w:hAnsi="Book Antiqua" w:cs="Arial"/>
          <w:color w:val="000000"/>
          <w:kern w:val="0"/>
          <w:sz w:val="24"/>
        </w:rPr>
        <w:t>Although the activities underlying the anti-tumor effects have been reported to include the induction of apo</w:t>
      </w:r>
      <w:r w:rsidR="00281216" w:rsidRPr="008623F2">
        <w:rPr>
          <w:rFonts w:ascii="Book Antiqua" w:hAnsi="Book Antiqua" w:cs="Arial"/>
          <w:color w:val="000000"/>
          <w:kern w:val="0"/>
          <w:sz w:val="24"/>
        </w:rPr>
        <w:t>ptosis</w:t>
      </w:r>
      <w:r w:rsidR="00367763" w:rsidRPr="008623F2">
        <w:rPr>
          <w:rFonts w:ascii="Book Antiqua" w:hAnsi="Book Antiqua" w:cs="Arial"/>
          <w:color w:val="000000"/>
          <w:kern w:val="0"/>
          <w:sz w:val="24"/>
          <w:vertAlign w:val="superscript"/>
        </w:rPr>
        <w:t>[</w:t>
      </w:r>
      <w:r w:rsidR="00281216" w:rsidRPr="008623F2">
        <w:rPr>
          <w:rFonts w:ascii="Book Antiqua" w:hAnsi="Book Antiqua" w:cs="Arial"/>
          <w:color w:val="000000"/>
          <w:kern w:val="0"/>
          <w:sz w:val="24"/>
          <w:vertAlign w:val="superscript"/>
        </w:rPr>
        <w:t>5,</w:t>
      </w:r>
      <w:r w:rsidRPr="008623F2">
        <w:rPr>
          <w:rFonts w:ascii="Book Antiqua" w:hAnsi="Book Antiqua" w:cs="Arial"/>
          <w:color w:val="000000"/>
          <w:kern w:val="0"/>
          <w:sz w:val="24"/>
          <w:vertAlign w:val="superscript"/>
        </w:rPr>
        <w:t>8</w:t>
      </w:r>
      <w:r w:rsidR="00367763" w:rsidRPr="008623F2">
        <w:rPr>
          <w:rFonts w:ascii="Book Antiqua" w:hAnsi="Book Antiqua" w:cs="Arial"/>
          <w:color w:val="000000"/>
          <w:kern w:val="0"/>
          <w:sz w:val="24"/>
          <w:vertAlign w:val="superscript"/>
        </w:rPr>
        <w:t>]</w:t>
      </w:r>
      <w:r w:rsidR="00281216" w:rsidRPr="008623F2">
        <w:rPr>
          <w:rFonts w:ascii="Book Antiqua" w:hAnsi="Book Antiqua" w:cs="Arial"/>
          <w:color w:val="000000"/>
          <w:kern w:val="0"/>
          <w:sz w:val="24"/>
        </w:rPr>
        <w:t>, autophagy</w:t>
      </w:r>
      <w:r w:rsidR="00367763" w:rsidRPr="008623F2">
        <w:rPr>
          <w:rFonts w:ascii="Book Antiqua" w:hAnsi="Book Antiqua" w:cs="Arial"/>
          <w:color w:val="000000"/>
          <w:kern w:val="0"/>
          <w:sz w:val="24"/>
          <w:vertAlign w:val="superscript"/>
        </w:rPr>
        <w:t>[</w:t>
      </w:r>
      <w:r w:rsidR="00281216" w:rsidRPr="008623F2">
        <w:rPr>
          <w:rFonts w:ascii="Book Antiqua" w:hAnsi="Book Antiqua" w:cs="Arial"/>
          <w:color w:val="000000"/>
          <w:kern w:val="0"/>
          <w:sz w:val="24"/>
          <w:vertAlign w:val="superscript"/>
        </w:rPr>
        <w:t>12,</w:t>
      </w:r>
      <w:r w:rsidRPr="008623F2">
        <w:rPr>
          <w:rFonts w:ascii="Book Antiqua" w:hAnsi="Book Antiqua" w:cs="Arial"/>
          <w:color w:val="000000"/>
          <w:kern w:val="0"/>
          <w:sz w:val="24"/>
          <w:vertAlign w:val="superscript"/>
        </w:rPr>
        <w:t>16</w:t>
      </w:r>
      <w:r w:rsidR="00367763" w:rsidRPr="008623F2">
        <w:rPr>
          <w:rFonts w:ascii="Book Antiqua" w:hAnsi="Book Antiqua" w:cs="Arial"/>
          <w:color w:val="000000"/>
          <w:kern w:val="0"/>
          <w:sz w:val="24"/>
          <w:vertAlign w:val="superscript"/>
        </w:rPr>
        <w:t>]</w:t>
      </w:r>
      <w:r w:rsidRPr="008623F2">
        <w:rPr>
          <w:rFonts w:ascii="Book Antiqua" w:hAnsi="Book Antiqua" w:cs="Arial"/>
          <w:color w:val="000000"/>
          <w:kern w:val="0"/>
          <w:sz w:val="24"/>
          <w:vertAlign w:val="superscript"/>
        </w:rPr>
        <w:t xml:space="preserve"> </w:t>
      </w:r>
      <w:r w:rsidRPr="008623F2">
        <w:rPr>
          <w:rFonts w:ascii="Book Antiqua" w:hAnsi="Book Antiqua" w:cs="Arial"/>
          <w:color w:val="000000"/>
          <w:kern w:val="0"/>
          <w:sz w:val="24"/>
        </w:rPr>
        <w:t>and the</w:t>
      </w:r>
      <w:r w:rsidR="00281216" w:rsidRPr="008623F2">
        <w:rPr>
          <w:rFonts w:ascii="Book Antiqua" w:hAnsi="Book Antiqua" w:cs="Arial"/>
          <w:color w:val="000000"/>
          <w:kern w:val="0"/>
          <w:sz w:val="24"/>
        </w:rPr>
        <w:t xml:space="preserve"> suppression of aurora A kinase</w:t>
      </w:r>
      <w:r w:rsidR="00367763" w:rsidRPr="008623F2">
        <w:rPr>
          <w:rFonts w:ascii="Book Antiqua" w:hAnsi="Book Antiqua" w:cs="Arial"/>
          <w:color w:val="000000"/>
          <w:kern w:val="0"/>
          <w:sz w:val="24"/>
          <w:vertAlign w:val="superscript"/>
        </w:rPr>
        <w:t>[</w:t>
      </w:r>
      <w:r w:rsidR="00281216" w:rsidRPr="008623F2">
        <w:rPr>
          <w:rFonts w:ascii="Book Antiqua" w:hAnsi="Book Antiqua" w:cs="Arial"/>
          <w:color w:val="000000"/>
          <w:kern w:val="0"/>
          <w:sz w:val="24"/>
          <w:vertAlign w:val="superscript"/>
        </w:rPr>
        <w:t>9,</w:t>
      </w:r>
      <w:r w:rsidRPr="008623F2">
        <w:rPr>
          <w:rFonts w:ascii="Book Antiqua" w:hAnsi="Book Antiqua" w:cs="Arial"/>
          <w:color w:val="000000"/>
          <w:kern w:val="0"/>
          <w:sz w:val="24"/>
          <w:vertAlign w:val="superscript"/>
        </w:rPr>
        <w:t>11</w:t>
      </w:r>
      <w:r w:rsidR="00367763" w:rsidRPr="008623F2">
        <w:rPr>
          <w:rFonts w:ascii="Book Antiqua" w:hAnsi="Book Antiqua" w:cs="Arial"/>
          <w:color w:val="000000"/>
          <w:kern w:val="0"/>
          <w:sz w:val="24"/>
          <w:vertAlign w:val="superscript"/>
        </w:rPr>
        <w:t>]</w:t>
      </w:r>
      <w:r w:rsidRPr="008623F2">
        <w:rPr>
          <w:rFonts w:ascii="Book Antiqua" w:hAnsi="Book Antiqua" w:cs="Arial"/>
          <w:color w:val="000000"/>
          <w:sz w:val="24"/>
        </w:rPr>
        <w:t xml:space="preserve">, the exact mechanism(s) of action of MK615 are </w:t>
      </w:r>
      <w:r w:rsidRPr="008623F2">
        <w:rPr>
          <w:rFonts w:ascii="Book Antiqua" w:hAnsi="Book Antiqua" w:cs="Arial"/>
          <w:color w:val="000000"/>
          <w:sz w:val="24"/>
        </w:rPr>
        <w:lastRenderedPageBreak/>
        <w:t xml:space="preserve">still being elucidated. A large amount of basic data regarding the effects of MK615 against cancer cells </w:t>
      </w:r>
      <w:r w:rsidRPr="008623F2">
        <w:rPr>
          <w:rFonts w:ascii="Book Antiqua" w:hAnsi="Book Antiqua" w:cs="Arial"/>
          <w:i/>
          <w:color w:val="000000"/>
          <w:sz w:val="24"/>
        </w:rPr>
        <w:t xml:space="preserve">in vitro </w:t>
      </w:r>
      <w:r w:rsidRPr="008623F2">
        <w:rPr>
          <w:rFonts w:ascii="Book Antiqua" w:hAnsi="Book Antiqua" w:cs="Arial"/>
          <w:color w:val="000000"/>
          <w:sz w:val="24"/>
        </w:rPr>
        <w:t>have been publ</w:t>
      </w:r>
      <w:r w:rsidR="00281216" w:rsidRPr="008623F2">
        <w:rPr>
          <w:rFonts w:ascii="Book Antiqua" w:hAnsi="Book Antiqua" w:cs="Arial"/>
          <w:color w:val="000000"/>
          <w:sz w:val="24"/>
        </w:rPr>
        <w:t>ished</w:t>
      </w:r>
      <w:r w:rsidR="00367763" w:rsidRPr="008623F2">
        <w:rPr>
          <w:rFonts w:ascii="Book Antiqua" w:hAnsi="Book Antiqua" w:cs="Arial"/>
          <w:color w:val="000000"/>
          <w:sz w:val="24"/>
          <w:vertAlign w:val="superscript"/>
        </w:rPr>
        <w:t>[</w:t>
      </w:r>
      <w:r w:rsidRPr="008623F2">
        <w:rPr>
          <w:rFonts w:ascii="Book Antiqua" w:hAnsi="Book Antiqua" w:cs="Arial"/>
          <w:color w:val="000000"/>
          <w:sz w:val="24"/>
          <w:vertAlign w:val="superscript"/>
        </w:rPr>
        <w:t>5-16</w:t>
      </w:r>
      <w:r w:rsidR="00367763" w:rsidRPr="008623F2">
        <w:rPr>
          <w:rFonts w:ascii="Book Antiqua" w:hAnsi="Book Antiqua" w:cs="Arial"/>
          <w:color w:val="000000"/>
          <w:sz w:val="24"/>
          <w:vertAlign w:val="superscript"/>
        </w:rPr>
        <w:t>]</w:t>
      </w:r>
      <w:r w:rsidRPr="008623F2">
        <w:rPr>
          <w:rFonts w:ascii="Book Antiqua" w:hAnsi="Book Antiqua" w:cs="Arial"/>
          <w:color w:val="000000"/>
          <w:sz w:val="24"/>
        </w:rPr>
        <w:t xml:space="preserve">. However, there has been little clinical data with regard to the effects of MK615 against cancer. One study with a small number of clinical cases showed that MK615 was useful for malignant </w:t>
      </w:r>
      <w:r w:rsidR="00281216" w:rsidRPr="008623F2">
        <w:rPr>
          <w:rFonts w:ascii="Book Antiqua" w:hAnsi="Book Antiqua" w:cs="Arial"/>
          <w:color w:val="000000"/>
          <w:sz w:val="24"/>
        </w:rPr>
        <w:t>melanoma</w:t>
      </w:r>
      <w:r w:rsidR="00367763" w:rsidRPr="008623F2">
        <w:rPr>
          <w:rFonts w:ascii="Book Antiqua" w:hAnsi="Book Antiqua" w:cs="Arial"/>
          <w:color w:val="000000"/>
          <w:sz w:val="24"/>
          <w:vertAlign w:val="superscript"/>
        </w:rPr>
        <w:t>[</w:t>
      </w:r>
      <w:r w:rsidRPr="008623F2">
        <w:rPr>
          <w:rFonts w:ascii="Book Antiqua" w:hAnsi="Book Antiqua" w:cs="Arial"/>
          <w:color w:val="000000"/>
          <w:sz w:val="24"/>
          <w:vertAlign w:val="superscript"/>
        </w:rPr>
        <w:t>15</w:t>
      </w:r>
      <w:r w:rsidR="00367763" w:rsidRPr="008623F2">
        <w:rPr>
          <w:rFonts w:ascii="Book Antiqua" w:hAnsi="Book Antiqua" w:cs="Arial"/>
          <w:color w:val="000000"/>
          <w:sz w:val="24"/>
          <w:vertAlign w:val="superscript"/>
        </w:rPr>
        <w:t>]</w:t>
      </w:r>
      <w:r w:rsidRPr="008623F2">
        <w:rPr>
          <w:rFonts w:ascii="Book Antiqua" w:hAnsi="Book Antiqua" w:cs="Arial"/>
          <w:color w:val="000000"/>
          <w:sz w:val="24"/>
        </w:rPr>
        <w:t>, and the clinical efficacy and safety of MK615 has been reported for pati</w:t>
      </w:r>
      <w:r w:rsidR="00281216" w:rsidRPr="008623F2">
        <w:rPr>
          <w:rFonts w:ascii="Book Antiqua" w:hAnsi="Book Antiqua" w:cs="Arial"/>
          <w:color w:val="000000"/>
          <w:sz w:val="24"/>
        </w:rPr>
        <w:t>ents with chronic liver disease</w:t>
      </w:r>
      <w:r w:rsidR="00367763" w:rsidRPr="008623F2">
        <w:rPr>
          <w:rFonts w:ascii="Book Antiqua" w:hAnsi="Book Antiqua" w:cs="Arial"/>
          <w:color w:val="000000"/>
          <w:sz w:val="24"/>
          <w:vertAlign w:val="superscript"/>
        </w:rPr>
        <w:t>[</w:t>
      </w:r>
      <w:r w:rsidRPr="008623F2">
        <w:rPr>
          <w:rFonts w:ascii="Book Antiqua" w:hAnsi="Book Antiqua" w:cs="Arial"/>
          <w:color w:val="000000"/>
          <w:sz w:val="24"/>
          <w:vertAlign w:val="superscript"/>
        </w:rPr>
        <w:t>17</w:t>
      </w:r>
      <w:r w:rsidR="00367763" w:rsidRPr="008623F2">
        <w:rPr>
          <w:rFonts w:ascii="Book Antiqua" w:hAnsi="Book Antiqua" w:cs="Arial"/>
          <w:color w:val="000000"/>
          <w:sz w:val="24"/>
          <w:vertAlign w:val="superscript"/>
        </w:rPr>
        <w:t>]</w:t>
      </w:r>
      <w:r w:rsidRPr="008623F2">
        <w:rPr>
          <w:rFonts w:ascii="Book Antiqua" w:hAnsi="Book Antiqua" w:cs="Arial"/>
          <w:color w:val="000000"/>
          <w:sz w:val="24"/>
        </w:rPr>
        <w:t>. However, the clinical benefit of MK615 for HCC patients has not been evaluated.</w:t>
      </w:r>
    </w:p>
    <w:p w:rsidR="00491472" w:rsidRPr="008623F2" w:rsidRDefault="00491472" w:rsidP="00B8450D">
      <w:pPr>
        <w:spacing w:line="360" w:lineRule="auto"/>
        <w:ind w:rightChars="80" w:right="168" w:firstLineChars="200" w:firstLine="480"/>
        <w:rPr>
          <w:rFonts w:ascii="Book Antiqua" w:hAnsi="Book Antiqua" w:cs="Arial"/>
          <w:color w:val="000000"/>
          <w:sz w:val="24"/>
        </w:rPr>
      </w:pPr>
      <w:r w:rsidRPr="008623F2">
        <w:rPr>
          <w:rFonts w:ascii="Book Antiqua" w:hAnsi="Book Antiqua" w:cs="Arial"/>
          <w:color w:val="000000"/>
          <w:sz w:val="24"/>
        </w:rPr>
        <w:t xml:space="preserve">We experienced a case of advanced HCC in which MK615 was effective for both lymph node and pulmonary metastases. Concerning the relationship between MK615 and HCC, Sakuraoka </w:t>
      </w:r>
      <w:r w:rsidR="00281216" w:rsidRPr="008623F2">
        <w:rPr>
          <w:rFonts w:ascii="Book Antiqua" w:hAnsi="Book Antiqua" w:cs="Arial"/>
          <w:i/>
          <w:color w:val="000000"/>
          <w:sz w:val="24"/>
        </w:rPr>
        <w:t>et al</w:t>
      </w:r>
      <w:r w:rsidR="00367763" w:rsidRPr="008623F2">
        <w:rPr>
          <w:rFonts w:ascii="Book Antiqua" w:hAnsi="Book Antiqua" w:cs="Arial"/>
          <w:color w:val="000000"/>
          <w:sz w:val="24"/>
          <w:vertAlign w:val="superscript"/>
        </w:rPr>
        <w:t>[</w:t>
      </w:r>
      <w:r w:rsidRPr="008623F2">
        <w:rPr>
          <w:rFonts w:ascii="Book Antiqua" w:hAnsi="Book Antiqua" w:cs="Arial"/>
          <w:color w:val="000000"/>
          <w:sz w:val="24"/>
          <w:vertAlign w:val="superscript"/>
        </w:rPr>
        <w:t>10</w:t>
      </w:r>
      <w:r w:rsidR="00367763" w:rsidRPr="008623F2">
        <w:rPr>
          <w:rFonts w:ascii="Book Antiqua" w:hAnsi="Book Antiqua" w:cs="Arial"/>
          <w:color w:val="000000"/>
          <w:sz w:val="24"/>
          <w:vertAlign w:val="superscript"/>
        </w:rPr>
        <w:t>]</w:t>
      </w:r>
      <w:r w:rsidRPr="008623F2">
        <w:rPr>
          <w:rFonts w:ascii="Book Antiqua" w:hAnsi="Book Antiqua" w:cs="Arial"/>
          <w:color w:val="000000"/>
          <w:sz w:val="24"/>
        </w:rPr>
        <w:t xml:space="preserve"> reported that MK615 suppresses the proliferative effects of glyceraldehyde-derived advanced glycation end-products on a HCC cell line, HuH7, by decreasing the expression of their cellular receptor (RAGE). Another study reported that MK615 inhibited the growth of two HCC cell lines, HuH7 and He</w:t>
      </w:r>
      <w:r w:rsidR="00281216" w:rsidRPr="008623F2">
        <w:rPr>
          <w:rFonts w:ascii="Book Antiqua" w:hAnsi="Book Antiqua" w:cs="Arial"/>
          <w:color w:val="000000"/>
          <w:sz w:val="24"/>
        </w:rPr>
        <w:t>p3B, in a dose-dependent manner</w:t>
      </w:r>
      <w:r w:rsidR="00367763" w:rsidRPr="008623F2">
        <w:rPr>
          <w:rFonts w:ascii="Book Antiqua" w:hAnsi="Book Antiqua" w:cs="Arial"/>
          <w:color w:val="000000"/>
          <w:sz w:val="24"/>
          <w:vertAlign w:val="superscript"/>
        </w:rPr>
        <w:t>[</w:t>
      </w:r>
      <w:r w:rsidRPr="008623F2">
        <w:rPr>
          <w:rFonts w:ascii="Book Antiqua" w:hAnsi="Book Antiqua" w:cs="Arial"/>
          <w:color w:val="000000"/>
          <w:sz w:val="24"/>
          <w:vertAlign w:val="superscript"/>
        </w:rPr>
        <w:t>11</w:t>
      </w:r>
      <w:r w:rsidR="00367763" w:rsidRPr="008623F2">
        <w:rPr>
          <w:rFonts w:ascii="Book Antiqua" w:hAnsi="Book Antiqua" w:cs="Arial"/>
          <w:color w:val="000000"/>
          <w:sz w:val="24"/>
          <w:vertAlign w:val="superscript"/>
        </w:rPr>
        <w:t>]</w:t>
      </w:r>
      <w:r w:rsidRPr="008623F2">
        <w:rPr>
          <w:rFonts w:ascii="Book Antiqua" w:hAnsi="Book Antiqua" w:cs="Arial"/>
          <w:color w:val="000000"/>
          <w:sz w:val="24"/>
        </w:rPr>
        <w:t>. A cell cycle analysis revealed that MK615 increased the popula</w:t>
      </w:r>
      <w:r w:rsidR="00281216" w:rsidRPr="008623F2">
        <w:rPr>
          <w:rFonts w:ascii="Book Antiqua" w:hAnsi="Book Antiqua" w:cs="Arial"/>
          <w:color w:val="000000"/>
          <w:sz w:val="24"/>
        </w:rPr>
        <w:t>tion of cells in the G2/M phase</w:t>
      </w:r>
      <w:r w:rsidR="00367763" w:rsidRPr="008623F2">
        <w:rPr>
          <w:rFonts w:ascii="Book Antiqua" w:hAnsi="Book Antiqua" w:cs="Arial"/>
          <w:color w:val="000000"/>
          <w:sz w:val="24"/>
          <w:vertAlign w:val="superscript"/>
        </w:rPr>
        <w:t>[</w:t>
      </w:r>
      <w:r w:rsidRPr="008623F2">
        <w:rPr>
          <w:rFonts w:ascii="Book Antiqua" w:hAnsi="Book Antiqua" w:cs="Arial"/>
          <w:color w:val="000000"/>
          <w:sz w:val="24"/>
          <w:vertAlign w:val="superscript"/>
        </w:rPr>
        <w:t>11</w:t>
      </w:r>
      <w:r w:rsidR="00367763" w:rsidRPr="008623F2">
        <w:rPr>
          <w:rFonts w:ascii="Book Antiqua" w:hAnsi="Book Antiqua" w:cs="Arial"/>
          <w:color w:val="000000"/>
          <w:sz w:val="24"/>
          <w:vertAlign w:val="superscript"/>
        </w:rPr>
        <w:t>]</w:t>
      </w:r>
      <w:r w:rsidRPr="008623F2">
        <w:rPr>
          <w:rFonts w:ascii="Book Antiqua" w:hAnsi="Book Antiqua" w:cs="Arial"/>
          <w:color w:val="000000"/>
          <w:sz w:val="24"/>
        </w:rPr>
        <w:t xml:space="preserve"> and that MK615 suppre</w:t>
      </w:r>
      <w:r w:rsidR="00281216" w:rsidRPr="008623F2">
        <w:rPr>
          <w:rFonts w:ascii="Book Antiqua" w:hAnsi="Book Antiqua" w:cs="Arial"/>
          <w:color w:val="000000"/>
          <w:sz w:val="24"/>
        </w:rPr>
        <w:t>ssed the expression of Aurora A</w:t>
      </w:r>
      <w:r w:rsidR="00367763" w:rsidRPr="008623F2">
        <w:rPr>
          <w:rFonts w:ascii="Book Antiqua" w:hAnsi="Book Antiqua" w:cs="Arial"/>
          <w:color w:val="000000"/>
          <w:sz w:val="24"/>
          <w:vertAlign w:val="superscript"/>
        </w:rPr>
        <w:t>[</w:t>
      </w:r>
      <w:r w:rsidRPr="008623F2">
        <w:rPr>
          <w:rFonts w:ascii="Book Antiqua" w:hAnsi="Book Antiqua" w:cs="Arial"/>
          <w:color w:val="000000"/>
          <w:sz w:val="24"/>
          <w:vertAlign w:val="superscript"/>
        </w:rPr>
        <w:t>11</w:t>
      </w:r>
      <w:r w:rsidR="00367763" w:rsidRPr="008623F2">
        <w:rPr>
          <w:rFonts w:ascii="Book Antiqua" w:hAnsi="Book Antiqua" w:cs="Arial"/>
          <w:color w:val="000000"/>
          <w:sz w:val="24"/>
          <w:vertAlign w:val="superscript"/>
        </w:rPr>
        <w:t>]</w:t>
      </w:r>
      <w:r w:rsidRPr="008623F2">
        <w:rPr>
          <w:rFonts w:ascii="Book Antiqua" w:hAnsi="Book Antiqua" w:cs="Arial"/>
          <w:color w:val="000000"/>
          <w:sz w:val="24"/>
        </w:rPr>
        <w:t>. These studies demonstrated that MK615 has anti-tumor effects against HCC. Although the mechanism(s) o</w:t>
      </w:r>
      <w:r w:rsidR="00E12661" w:rsidRPr="008623F2">
        <w:rPr>
          <w:rFonts w:ascii="Book Antiqua" w:hAnsi="Book Antiqua" w:cs="Arial"/>
          <w:color w:val="000000"/>
          <w:sz w:val="24"/>
        </w:rPr>
        <w:t>f</w:t>
      </w:r>
      <w:r w:rsidRPr="008623F2">
        <w:rPr>
          <w:rFonts w:ascii="Book Antiqua" w:hAnsi="Book Antiqua" w:cs="Arial"/>
          <w:color w:val="000000"/>
          <w:sz w:val="24"/>
        </w:rPr>
        <w:t xml:space="preserve"> anti-tumor activity in the present case is unknown, MK615 appears to exert anti-tumor effects on HCC</w:t>
      </w:r>
      <w:r w:rsidRPr="008623F2">
        <w:rPr>
          <w:rFonts w:ascii="Book Antiqua" w:hAnsi="Book Antiqua" w:cs="Arial"/>
          <w:i/>
          <w:color w:val="000000"/>
          <w:sz w:val="24"/>
        </w:rPr>
        <w:t xml:space="preserve"> in vivo</w:t>
      </w:r>
      <w:r w:rsidRPr="008623F2">
        <w:rPr>
          <w:rFonts w:ascii="Book Antiqua" w:hAnsi="Book Antiqua" w:cs="Arial"/>
          <w:color w:val="000000"/>
          <w:sz w:val="24"/>
        </w:rPr>
        <w:t>. This case is the first case demonstrating the clinical efficacy of MK615 against HCC.</w:t>
      </w:r>
    </w:p>
    <w:p w:rsidR="00491472" w:rsidRPr="008623F2" w:rsidRDefault="00491472" w:rsidP="00B8450D">
      <w:pPr>
        <w:spacing w:line="360" w:lineRule="auto"/>
        <w:ind w:rightChars="80" w:right="168" w:firstLineChars="200" w:firstLine="480"/>
        <w:rPr>
          <w:rFonts w:ascii="Book Antiqua" w:hAnsi="Book Antiqua" w:cs="Arial"/>
          <w:color w:val="000000"/>
          <w:kern w:val="0"/>
          <w:sz w:val="24"/>
        </w:rPr>
      </w:pPr>
      <w:r w:rsidRPr="008623F2">
        <w:rPr>
          <w:rFonts w:ascii="Book Antiqua" w:hAnsi="Book Antiqua" w:cs="Arial"/>
          <w:color w:val="000000"/>
          <w:sz w:val="24"/>
        </w:rPr>
        <w:t xml:space="preserve">We also attempted to treat six patients with advanced stage HCC with poor liver function. Our policy is that if the patients had a chance to be treated with conventional anticancer treatments, the patients should be treated using these treatments, and alternative treatments are reserved only for those with no other </w:t>
      </w:r>
      <w:r w:rsidRPr="008623F2">
        <w:rPr>
          <w:rFonts w:ascii="Book Antiqua" w:hAnsi="Book Antiqua" w:cs="Arial"/>
          <w:color w:val="000000"/>
          <w:sz w:val="24"/>
        </w:rPr>
        <w:lastRenderedPageBreak/>
        <w:t>options. Although the present case was the only PR, none of the subjects experienced adverse effects of the treatment. Therefore, it is considered that the effects of MK615 may be useful for patients with advanced HCC, particularly for patients with poor functional reserve, and that the treatment is not associated with the severe adverse effects associated with the conventional treatments.</w:t>
      </w:r>
    </w:p>
    <w:p w:rsidR="00491472" w:rsidRPr="008623F2" w:rsidRDefault="00491472" w:rsidP="00B8450D">
      <w:pPr>
        <w:spacing w:line="360" w:lineRule="auto"/>
        <w:ind w:firstLineChars="200" w:firstLine="480"/>
        <w:rPr>
          <w:rFonts w:ascii="Book Antiqua" w:hAnsi="Book Antiqua" w:cs="Arial"/>
          <w:color w:val="000000"/>
          <w:sz w:val="24"/>
        </w:rPr>
      </w:pPr>
      <w:r w:rsidRPr="008623F2">
        <w:rPr>
          <w:rFonts w:ascii="Book Antiqua" w:hAnsi="Book Antiqua" w:cs="Arial"/>
          <w:color w:val="000000"/>
          <w:sz w:val="24"/>
        </w:rPr>
        <w:t>Although further studies are required to demonstrate the safety and efficacy of MK615 for HCC patients, the preliminary results are promising. We are planning to conduct a clinical study of combination therapy using MK615 with other anti-cancer agents, and/or a controlled study with a large number of patients with advanced HCC.</w:t>
      </w:r>
    </w:p>
    <w:p w:rsidR="00491472" w:rsidRPr="008623F2" w:rsidRDefault="00491472" w:rsidP="00B8450D">
      <w:pPr>
        <w:spacing w:line="360" w:lineRule="auto"/>
        <w:rPr>
          <w:rFonts w:ascii="Book Antiqua" w:hAnsi="Book Antiqua" w:cs="Arial"/>
          <w:b/>
          <w:color w:val="000000"/>
          <w:sz w:val="24"/>
        </w:rPr>
      </w:pPr>
    </w:p>
    <w:p w:rsidR="00CF615A" w:rsidRPr="008623F2" w:rsidRDefault="0094726A" w:rsidP="00B8450D">
      <w:pPr>
        <w:spacing w:line="360" w:lineRule="auto"/>
        <w:rPr>
          <w:rFonts w:ascii="Book Antiqua" w:hAnsi="Book Antiqua" w:cs="Arial"/>
          <w:b/>
          <w:color w:val="000000"/>
          <w:sz w:val="24"/>
        </w:rPr>
      </w:pPr>
      <w:r w:rsidRPr="008623F2">
        <w:rPr>
          <w:rFonts w:ascii="Book Antiqua" w:hAnsi="Book Antiqua" w:cs="Arial"/>
          <w:b/>
          <w:color w:val="000000"/>
          <w:sz w:val="24"/>
        </w:rPr>
        <w:t>ACKNOWLEDGMENTS</w:t>
      </w:r>
    </w:p>
    <w:p w:rsidR="00CF615A" w:rsidRPr="008623F2" w:rsidRDefault="00E33F11" w:rsidP="00B8450D">
      <w:pPr>
        <w:spacing w:line="360" w:lineRule="auto"/>
        <w:rPr>
          <w:rFonts w:ascii="Book Antiqua" w:hAnsi="Book Antiqua" w:cs="Arial"/>
          <w:color w:val="000000"/>
          <w:sz w:val="24"/>
        </w:rPr>
      </w:pPr>
      <w:r w:rsidRPr="008623F2">
        <w:rPr>
          <w:rFonts w:ascii="Book Antiqua" w:hAnsi="Book Antiqua" w:cs="Arial"/>
          <w:color w:val="000000"/>
          <w:sz w:val="24"/>
        </w:rPr>
        <w:t xml:space="preserve">The authors </w:t>
      </w:r>
      <w:r w:rsidR="00C33E84" w:rsidRPr="008623F2">
        <w:rPr>
          <w:rFonts w:ascii="Book Antiqua" w:hAnsi="Book Antiqua" w:cs="Arial"/>
          <w:color w:val="000000"/>
          <w:sz w:val="24"/>
        </w:rPr>
        <w:t>thank Taro Adachi for effective discussion for the accomplishment of this study.</w:t>
      </w:r>
      <w:r w:rsidR="00CF615A" w:rsidRPr="008623F2">
        <w:rPr>
          <w:rFonts w:ascii="Book Antiqua" w:hAnsi="Book Antiqua" w:cs="Arial"/>
          <w:color w:val="000000"/>
          <w:sz w:val="24"/>
        </w:rPr>
        <w:t xml:space="preserve"> </w:t>
      </w:r>
    </w:p>
    <w:p w:rsidR="00C33E84" w:rsidRPr="008623F2" w:rsidRDefault="00C33E84" w:rsidP="00B8450D">
      <w:pPr>
        <w:spacing w:line="360" w:lineRule="auto"/>
        <w:rPr>
          <w:rFonts w:ascii="Book Antiqua" w:hAnsi="Book Antiqua" w:cs="Arial"/>
          <w:color w:val="000000"/>
          <w:sz w:val="24"/>
        </w:rPr>
      </w:pPr>
    </w:p>
    <w:p w:rsidR="00CF615A" w:rsidRPr="008623F2" w:rsidRDefault="005E0449" w:rsidP="00B8450D">
      <w:pPr>
        <w:spacing w:line="360" w:lineRule="auto"/>
        <w:rPr>
          <w:rFonts w:ascii="Book Antiqua" w:eastAsia="宋体" w:hAnsi="Book Antiqua" w:cs="Arial"/>
          <w:b/>
          <w:color w:val="000000"/>
          <w:sz w:val="24"/>
          <w:lang w:eastAsia="zh-CN"/>
        </w:rPr>
      </w:pPr>
      <w:r w:rsidRPr="008623F2">
        <w:rPr>
          <w:rFonts w:ascii="Book Antiqua" w:hAnsi="Book Antiqua" w:cs="Arial"/>
          <w:b/>
          <w:color w:val="000000"/>
          <w:sz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89"/>
      </w:tblGrid>
      <w:tr w:rsidR="0054479E" w:rsidRPr="0054479E">
        <w:trPr>
          <w:tblCellSpacing w:w="15" w:type="dxa"/>
        </w:trPr>
        <w:tc>
          <w:tcPr>
            <w:tcW w:w="0" w:type="auto"/>
            <w:vAlign w:val="center"/>
            <w:hideMark/>
          </w:tcPr>
          <w:p w:rsidR="0054479E" w:rsidRPr="0054479E" w:rsidRDefault="0054479E" w:rsidP="00B8450D">
            <w:pPr>
              <w:widowControl/>
              <w:spacing w:line="360" w:lineRule="auto"/>
              <w:rPr>
                <w:rFonts w:ascii="Book Antiqua" w:eastAsia="宋体" w:hAnsi="Book Antiqua" w:cs="宋体"/>
                <w:kern w:val="0"/>
                <w:sz w:val="24"/>
                <w:lang w:eastAsia="zh-CN"/>
              </w:rPr>
            </w:pPr>
            <w:r w:rsidRPr="0054479E">
              <w:rPr>
                <w:rFonts w:ascii="Book Antiqua" w:eastAsia="宋体" w:hAnsi="Book Antiqua" w:cs="宋体"/>
                <w:kern w:val="0"/>
                <w:sz w:val="24"/>
                <w:lang w:eastAsia="zh-CN"/>
              </w:rPr>
              <w:t xml:space="preserve">1 </w:t>
            </w:r>
            <w:r w:rsidRPr="0054479E">
              <w:rPr>
                <w:rFonts w:ascii="Book Antiqua" w:eastAsia="宋体" w:hAnsi="Book Antiqua" w:cs="宋体"/>
                <w:b/>
                <w:bCs/>
                <w:kern w:val="0"/>
                <w:sz w:val="24"/>
                <w:lang w:eastAsia="zh-CN"/>
              </w:rPr>
              <w:t>Arii S</w:t>
            </w:r>
            <w:r w:rsidRPr="0054479E">
              <w:rPr>
                <w:rFonts w:ascii="Book Antiqua" w:eastAsia="宋体" w:hAnsi="Book Antiqua" w:cs="宋体"/>
                <w:kern w:val="0"/>
                <w:sz w:val="24"/>
                <w:lang w:eastAsia="zh-CN"/>
              </w:rPr>
              <w:t xml:space="preserve">, Sata M, Sakamoto M, Shimada M, Kumada T, Shiina S, Yamashita T, Kokudo N, Tanaka M, Takayama T, Kudo M. Management of hepatocellular carcinoma: Report of Consensus Meeting in the 45th Annual Meeting of the Japan Society of Hepatology (2009). </w:t>
            </w:r>
            <w:r w:rsidRPr="0054479E">
              <w:rPr>
                <w:rFonts w:ascii="Book Antiqua" w:eastAsia="宋体" w:hAnsi="Book Antiqua" w:cs="宋体"/>
                <w:i/>
                <w:iCs/>
                <w:kern w:val="0"/>
                <w:sz w:val="24"/>
                <w:lang w:eastAsia="zh-CN"/>
              </w:rPr>
              <w:t>Hepatol Res</w:t>
            </w:r>
            <w:r w:rsidRPr="0054479E">
              <w:rPr>
                <w:rFonts w:ascii="Book Antiqua" w:eastAsia="宋体" w:hAnsi="Book Antiqua" w:cs="宋体"/>
                <w:kern w:val="0"/>
                <w:sz w:val="24"/>
                <w:lang w:eastAsia="zh-CN"/>
              </w:rPr>
              <w:t xml:space="preserve"> 2010; </w:t>
            </w:r>
            <w:r w:rsidRPr="0054479E">
              <w:rPr>
                <w:rFonts w:ascii="Book Antiqua" w:eastAsia="宋体" w:hAnsi="Book Antiqua" w:cs="宋体"/>
                <w:b/>
                <w:bCs/>
                <w:kern w:val="0"/>
                <w:sz w:val="24"/>
                <w:lang w:eastAsia="zh-CN"/>
              </w:rPr>
              <w:t>40</w:t>
            </w:r>
            <w:r w:rsidRPr="0054479E">
              <w:rPr>
                <w:rFonts w:ascii="Book Antiqua" w:eastAsia="宋体" w:hAnsi="Book Antiqua" w:cs="宋体"/>
                <w:kern w:val="0"/>
                <w:sz w:val="24"/>
                <w:lang w:eastAsia="zh-CN"/>
              </w:rPr>
              <w:t>: 667-685 [PMID: 20633193 DOI: 10.1111/j.1872-034X.2010.00673.x]</w:t>
            </w:r>
          </w:p>
          <w:p w:rsidR="0054479E" w:rsidRPr="0054479E" w:rsidRDefault="0054479E" w:rsidP="00B8450D">
            <w:pPr>
              <w:widowControl/>
              <w:spacing w:line="360" w:lineRule="auto"/>
              <w:rPr>
                <w:rFonts w:ascii="Book Antiqua" w:eastAsia="宋体" w:hAnsi="Book Antiqua" w:cs="宋体"/>
                <w:kern w:val="0"/>
                <w:sz w:val="24"/>
                <w:lang w:eastAsia="zh-CN"/>
              </w:rPr>
            </w:pPr>
            <w:r w:rsidRPr="0054479E">
              <w:rPr>
                <w:rFonts w:ascii="Book Antiqua" w:eastAsia="宋体" w:hAnsi="Book Antiqua" w:cs="宋体"/>
                <w:kern w:val="0"/>
                <w:sz w:val="24"/>
                <w:lang w:eastAsia="zh-CN"/>
              </w:rPr>
              <w:t xml:space="preserve">2 </w:t>
            </w:r>
            <w:r w:rsidRPr="0054479E">
              <w:rPr>
                <w:rFonts w:ascii="Book Antiqua" w:eastAsia="宋体" w:hAnsi="Book Antiqua" w:cs="宋体"/>
                <w:b/>
                <w:bCs/>
                <w:kern w:val="0"/>
                <w:sz w:val="24"/>
                <w:lang w:eastAsia="zh-CN"/>
              </w:rPr>
              <w:t>Llovet JM</w:t>
            </w:r>
            <w:r w:rsidRPr="0054479E">
              <w:rPr>
                <w:rFonts w:ascii="Book Antiqua" w:eastAsia="宋体" w:hAnsi="Book Antiqua" w:cs="宋体"/>
                <w:kern w:val="0"/>
                <w:sz w:val="24"/>
                <w:lang w:eastAsia="zh-CN"/>
              </w:rPr>
              <w:t xml:space="preserve">, Brú C, Bruix J. Prognosis of hepatocellular carcinoma: the BCLC staging classification. </w:t>
            </w:r>
            <w:r w:rsidRPr="0054479E">
              <w:rPr>
                <w:rFonts w:ascii="Book Antiqua" w:eastAsia="宋体" w:hAnsi="Book Antiqua" w:cs="宋体"/>
                <w:i/>
                <w:iCs/>
                <w:kern w:val="0"/>
                <w:sz w:val="24"/>
                <w:lang w:eastAsia="zh-CN"/>
              </w:rPr>
              <w:t>Semin Liver Dis</w:t>
            </w:r>
            <w:r w:rsidRPr="0054479E">
              <w:rPr>
                <w:rFonts w:ascii="Book Antiqua" w:eastAsia="宋体" w:hAnsi="Book Antiqua" w:cs="宋体"/>
                <w:kern w:val="0"/>
                <w:sz w:val="24"/>
                <w:lang w:eastAsia="zh-CN"/>
              </w:rPr>
              <w:t xml:space="preserve"> 1999; </w:t>
            </w:r>
            <w:r w:rsidRPr="0054479E">
              <w:rPr>
                <w:rFonts w:ascii="Book Antiqua" w:eastAsia="宋体" w:hAnsi="Book Antiqua" w:cs="宋体"/>
                <w:b/>
                <w:bCs/>
                <w:kern w:val="0"/>
                <w:sz w:val="24"/>
                <w:lang w:eastAsia="zh-CN"/>
              </w:rPr>
              <w:t>19</w:t>
            </w:r>
            <w:r w:rsidRPr="0054479E">
              <w:rPr>
                <w:rFonts w:ascii="Book Antiqua" w:eastAsia="宋体" w:hAnsi="Book Antiqua" w:cs="宋体"/>
                <w:kern w:val="0"/>
                <w:sz w:val="24"/>
                <w:lang w:eastAsia="zh-CN"/>
              </w:rPr>
              <w:t>: 329-338 [PMID: 10518312 DOI: 10.1055/s-2007-1007122]</w:t>
            </w:r>
          </w:p>
          <w:p w:rsidR="0054479E" w:rsidRPr="0054479E" w:rsidRDefault="0054479E" w:rsidP="00B8450D">
            <w:pPr>
              <w:widowControl/>
              <w:spacing w:line="360" w:lineRule="auto"/>
              <w:rPr>
                <w:rFonts w:ascii="Book Antiqua" w:eastAsia="宋体" w:hAnsi="Book Antiqua" w:cs="宋体"/>
                <w:kern w:val="0"/>
                <w:sz w:val="24"/>
                <w:lang w:eastAsia="zh-CN"/>
              </w:rPr>
            </w:pPr>
            <w:r w:rsidRPr="0054479E">
              <w:rPr>
                <w:rFonts w:ascii="Book Antiqua" w:eastAsia="宋体" w:hAnsi="Book Antiqua" w:cs="宋体"/>
                <w:kern w:val="0"/>
                <w:sz w:val="24"/>
                <w:lang w:eastAsia="zh-CN"/>
              </w:rPr>
              <w:lastRenderedPageBreak/>
              <w:t xml:space="preserve">3 </w:t>
            </w:r>
            <w:r w:rsidRPr="0054479E">
              <w:rPr>
                <w:rFonts w:ascii="Book Antiqua" w:eastAsia="宋体" w:hAnsi="Book Antiqua" w:cs="宋体"/>
                <w:b/>
                <w:bCs/>
                <w:kern w:val="0"/>
                <w:sz w:val="24"/>
                <w:lang w:eastAsia="zh-CN"/>
              </w:rPr>
              <w:t>Bruix J</w:t>
            </w:r>
            <w:r w:rsidRPr="0054479E">
              <w:rPr>
                <w:rFonts w:ascii="Book Antiqua" w:eastAsia="宋体" w:hAnsi="Book Antiqua" w:cs="宋体"/>
                <w:kern w:val="0"/>
                <w:sz w:val="24"/>
                <w:lang w:eastAsia="zh-CN"/>
              </w:rPr>
              <w:t xml:space="preserve">, Sherman M. Management of hepatocellular carcinoma. </w:t>
            </w:r>
            <w:r w:rsidRPr="0054479E">
              <w:rPr>
                <w:rFonts w:ascii="Book Antiqua" w:eastAsia="宋体" w:hAnsi="Book Antiqua" w:cs="宋体"/>
                <w:i/>
                <w:iCs/>
                <w:kern w:val="0"/>
                <w:sz w:val="24"/>
                <w:lang w:eastAsia="zh-CN"/>
              </w:rPr>
              <w:t>Hepatology</w:t>
            </w:r>
            <w:r w:rsidRPr="0054479E">
              <w:rPr>
                <w:rFonts w:ascii="Book Antiqua" w:eastAsia="宋体" w:hAnsi="Book Antiqua" w:cs="宋体"/>
                <w:kern w:val="0"/>
                <w:sz w:val="24"/>
                <w:lang w:eastAsia="zh-CN"/>
              </w:rPr>
              <w:t xml:space="preserve"> 2005; </w:t>
            </w:r>
            <w:r w:rsidRPr="0054479E">
              <w:rPr>
                <w:rFonts w:ascii="Book Antiqua" w:eastAsia="宋体" w:hAnsi="Book Antiqua" w:cs="宋体"/>
                <w:b/>
                <w:bCs/>
                <w:kern w:val="0"/>
                <w:sz w:val="24"/>
                <w:lang w:eastAsia="zh-CN"/>
              </w:rPr>
              <w:t>42</w:t>
            </w:r>
            <w:r w:rsidRPr="0054479E">
              <w:rPr>
                <w:rFonts w:ascii="Book Antiqua" w:eastAsia="宋体" w:hAnsi="Book Antiqua" w:cs="宋体"/>
                <w:kern w:val="0"/>
                <w:sz w:val="24"/>
                <w:lang w:eastAsia="zh-CN"/>
              </w:rPr>
              <w:t>: 1208-1236 [PMID: 16250051 DOI: 10.1002/hep.20933]</w:t>
            </w:r>
          </w:p>
          <w:p w:rsidR="0054479E" w:rsidRPr="0054479E" w:rsidRDefault="0054479E" w:rsidP="00B8450D">
            <w:pPr>
              <w:widowControl/>
              <w:spacing w:line="360" w:lineRule="auto"/>
              <w:rPr>
                <w:rFonts w:ascii="Book Antiqua" w:eastAsia="宋体" w:hAnsi="Book Antiqua" w:cs="宋体"/>
                <w:kern w:val="0"/>
                <w:sz w:val="24"/>
                <w:lang w:eastAsia="zh-CN"/>
              </w:rPr>
            </w:pPr>
            <w:r w:rsidRPr="0054479E">
              <w:rPr>
                <w:rFonts w:ascii="Book Antiqua" w:eastAsia="宋体" w:hAnsi="Book Antiqua" w:cs="宋体"/>
                <w:kern w:val="0"/>
                <w:sz w:val="24"/>
                <w:lang w:eastAsia="zh-CN"/>
              </w:rPr>
              <w:t xml:space="preserve">4 </w:t>
            </w:r>
            <w:r w:rsidRPr="0054479E">
              <w:rPr>
                <w:rFonts w:ascii="Book Antiqua" w:eastAsia="宋体" w:hAnsi="Book Antiqua" w:cs="宋体"/>
                <w:b/>
                <w:bCs/>
                <w:kern w:val="0"/>
                <w:sz w:val="24"/>
                <w:lang w:eastAsia="zh-CN"/>
              </w:rPr>
              <w:t>Takada Y</w:t>
            </w:r>
            <w:r w:rsidRPr="0054479E">
              <w:rPr>
                <w:rFonts w:ascii="Book Antiqua" w:eastAsia="宋体" w:hAnsi="Book Antiqua" w:cs="宋体"/>
                <w:kern w:val="0"/>
                <w:sz w:val="24"/>
                <w:lang w:eastAsia="zh-CN"/>
              </w:rPr>
              <w:t xml:space="preserve">, Uemoto S. Living donor liver transplantation for hepatitis C. </w:t>
            </w:r>
            <w:r w:rsidRPr="0054479E">
              <w:rPr>
                <w:rFonts w:ascii="Book Antiqua" w:eastAsia="宋体" w:hAnsi="Book Antiqua" w:cs="宋体"/>
                <w:i/>
                <w:iCs/>
                <w:kern w:val="0"/>
                <w:sz w:val="24"/>
                <w:lang w:eastAsia="zh-CN"/>
              </w:rPr>
              <w:t>Surg Today</w:t>
            </w:r>
            <w:r w:rsidRPr="0054479E">
              <w:rPr>
                <w:rFonts w:ascii="Book Antiqua" w:eastAsia="宋体" w:hAnsi="Book Antiqua" w:cs="宋体"/>
                <w:kern w:val="0"/>
                <w:sz w:val="24"/>
                <w:lang w:eastAsia="zh-CN"/>
              </w:rPr>
              <w:t xml:space="preserve"> 2013; </w:t>
            </w:r>
            <w:r w:rsidRPr="0054479E">
              <w:rPr>
                <w:rFonts w:ascii="Book Antiqua" w:eastAsia="宋体" w:hAnsi="Book Antiqua" w:cs="宋体"/>
                <w:b/>
                <w:bCs/>
                <w:kern w:val="0"/>
                <w:sz w:val="24"/>
                <w:lang w:eastAsia="zh-CN"/>
              </w:rPr>
              <w:t>43</w:t>
            </w:r>
            <w:r w:rsidRPr="0054479E">
              <w:rPr>
                <w:rFonts w:ascii="Book Antiqua" w:eastAsia="宋体" w:hAnsi="Book Antiqua" w:cs="宋体"/>
                <w:kern w:val="0"/>
                <w:sz w:val="24"/>
                <w:lang w:eastAsia="zh-CN"/>
              </w:rPr>
              <w:t>: 709-714 [PMID: 23052749 DOI: 10.1007/s00595-012-0361-z]</w:t>
            </w:r>
          </w:p>
          <w:p w:rsidR="00B8450D" w:rsidRPr="005E6C6A" w:rsidRDefault="00B8450D" w:rsidP="00B8450D">
            <w:pPr>
              <w:shd w:val="clear" w:color="auto" w:fill="FFFFFF"/>
              <w:spacing w:line="360" w:lineRule="auto"/>
              <w:ind w:rightChars="80" w:right="168"/>
              <w:rPr>
                <w:rFonts w:ascii="Book Antiqua" w:hAnsi="Book Antiqua" w:cs="Arial"/>
                <w:color w:val="000000"/>
                <w:sz w:val="24"/>
              </w:rPr>
            </w:pPr>
            <w:r w:rsidRPr="00B8450D">
              <w:rPr>
                <w:rFonts w:ascii="Book Antiqua" w:eastAsia="宋体" w:hAnsi="Book Antiqua" w:cs="Arial" w:hint="eastAsia"/>
                <w:color w:val="000000"/>
                <w:sz w:val="24"/>
                <w:lang w:eastAsia="zh-CN"/>
              </w:rPr>
              <w:t>5</w:t>
            </w:r>
            <w:r>
              <w:rPr>
                <w:rFonts w:ascii="Book Antiqua" w:eastAsia="宋体" w:hAnsi="Book Antiqua" w:cs="Arial" w:hint="eastAsia"/>
                <w:b/>
                <w:color w:val="000000"/>
                <w:sz w:val="24"/>
                <w:lang w:eastAsia="zh-CN"/>
              </w:rPr>
              <w:t xml:space="preserve"> </w:t>
            </w:r>
            <w:r w:rsidRPr="005E6C6A">
              <w:rPr>
                <w:rFonts w:ascii="Book Antiqua" w:hAnsi="Book Antiqua" w:cs="Arial"/>
                <w:b/>
                <w:color w:val="000000"/>
                <w:sz w:val="24"/>
              </w:rPr>
              <w:t>Adachi M</w:t>
            </w:r>
            <w:r w:rsidRPr="005E6C6A">
              <w:rPr>
                <w:rFonts w:ascii="Book Antiqua" w:hAnsi="Book Antiqua" w:cs="Arial"/>
                <w:color w:val="000000"/>
                <w:sz w:val="24"/>
              </w:rPr>
              <w:t>, Suzuki Y, Mizuta T, Suzuki K, Shiojima K, Arai Y, Masuda K, Uchiyama M, Oyamada T and Clelici M</w:t>
            </w:r>
            <w:r>
              <w:rPr>
                <w:rFonts w:ascii="Book Antiqua" w:eastAsia="宋体" w:hAnsi="Book Antiqua" w:cs="Arial" w:hint="eastAsia"/>
                <w:color w:val="000000"/>
                <w:sz w:val="24"/>
                <w:lang w:eastAsia="zh-CN"/>
              </w:rPr>
              <w:t xml:space="preserve">. </w:t>
            </w:r>
            <w:r w:rsidRPr="005E6C6A">
              <w:rPr>
                <w:rFonts w:ascii="Book Antiqua" w:hAnsi="Book Antiqua" w:cs="Arial"/>
                <w:color w:val="000000"/>
                <w:sz w:val="24"/>
              </w:rPr>
              <w:t xml:space="preserve">The "Prunus mume Sieb. et Zucc" (Ume) is a rich natural source of novel anti-cancer substance. </w:t>
            </w:r>
            <w:r w:rsidRPr="005E6C6A">
              <w:rPr>
                <w:rFonts w:ascii="Book Antiqua" w:hAnsi="Book Antiqua" w:cs="Arial"/>
                <w:i/>
                <w:color w:val="000000"/>
                <w:sz w:val="24"/>
              </w:rPr>
              <w:t xml:space="preserve">Int J Food Properties </w:t>
            </w:r>
            <w:r w:rsidRPr="005E6C6A">
              <w:rPr>
                <w:rFonts w:ascii="Book Antiqua" w:hAnsi="Book Antiqua" w:cs="Arial" w:hint="eastAsia"/>
                <w:color w:val="000000"/>
                <w:sz w:val="24"/>
              </w:rPr>
              <w:t>2007;</w:t>
            </w:r>
            <w:r w:rsidRPr="00B8450D">
              <w:rPr>
                <w:rFonts w:ascii="Book Antiqua" w:hAnsi="Book Antiqua" w:cs="Arial" w:hint="eastAsia"/>
                <w:b/>
                <w:color w:val="000000"/>
                <w:sz w:val="24"/>
              </w:rPr>
              <w:t xml:space="preserve"> </w:t>
            </w:r>
            <w:r w:rsidRPr="00B8450D">
              <w:rPr>
                <w:rFonts w:ascii="Book Antiqua" w:hAnsi="Book Antiqua" w:cs="Arial"/>
                <w:b/>
                <w:color w:val="000000"/>
                <w:sz w:val="24"/>
              </w:rPr>
              <w:t xml:space="preserve">10: </w:t>
            </w:r>
            <w:r w:rsidRPr="005E6C6A">
              <w:rPr>
                <w:rFonts w:ascii="Book Antiqua" w:hAnsi="Book Antiqua" w:cs="Arial"/>
                <w:color w:val="000000"/>
                <w:sz w:val="24"/>
              </w:rPr>
              <w:t>375-384</w:t>
            </w:r>
            <w:r w:rsidRPr="005E6C6A">
              <w:rPr>
                <w:rFonts w:ascii="Book Antiqua" w:hAnsi="Book Antiqua" w:cs="Arial" w:hint="eastAsia"/>
                <w:color w:val="000000"/>
                <w:sz w:val="24"/>
              </w:rPr>
              <w:t xml:space="preserve">  [DOI:</w:t>
            </w:r>
            <w:r w:rsidRPr="005E6C6A">
              <w:rPr>
                <w:rFonts w:ascii="Book Antiqua" w:hAnsi="Book Antiqua" w:cs="Arial"/>
                <w:color w:val="000000"/>
                <w:sz w:val="24"/>
              </w:rPr>
              <w:t>10.1080/10942910600547624</w:t>
            </w:r>
            <w:r w:rsidRPr="005E6C6A">
              <w:rPr>
                <w:rFonts w:ascii="Book Antiqua" w:hAnsi="Book Antiqua" w:cs="Arial" w:hint="eastAsia"/>
                <w:color w:val="000000"/>
                <w:sz w:val="24"/>
              </w:rPr>
              <w:t>]</w:t>
            </w:r>
          </w:p>
          <w:p w:rsidR="0054479E" w:rsidRPr="0054479E" w:rsidRDefault="0054479E" w:rsidP="00B8450D">
            <w:pPr>
              <w:widowControl/>
              <w:spacing w:line="360" w:lineRule="auto"/>
              <w:rPr>
                <w:rFonts w:ascii="Book Antiqua" w:eastAsia="宋体" w:hAnsi="Book Antiqua" w:cs="宋体"/>
                <w:kern w:val="0"/>
                <w:sz w:val="24"/>
                <w:lang w:eastAsia="zh-CN"/>
              </w:rPr>
            </w:pPr>
            <w:r w:rsidRPr="0054479E">
              <w:rPr>
                <w:rFonts w:ascii="Book Antiqua" w:eastAsia="宋体" w:hAnsi="Book Antiqua" w:cs="宋体"/>
                <w:kern w:val="0"/>
                <w:sz w:val="24"/>
                <w:lang w:eastAsia="zh-CN"/>
              </w:rPr>
              <w:t xml:space="preserve">6 </w:t>
            </w:r>
            <w:r w:rsidRPr="0054479E">
              <w:rPr>
                <w:rFonts w:ascii="Book Antiqua" w:eastAsia="宋体" w:hAnsi="Book Antiqua" w:cs="宋体"/>
                <w:b/>
                <w:bCs/>
                <w:kern w:val="0"/>
                <w:sz w:val="24"/>
                <w:lang w:eastAsia="zh-CN"/>
              </w:rPr>
              <w:t>Al-Jahdari WS</w:t>
            </w:r>
            <w:r w:rsidRPr="0054479E">
              <w:rPr>
                <w:rFonts w:ascii="Book Antiqua" w:eastAsia="宋体" w:hAnsi="Book Antiqua" w:cs="宋体"/>
                <w:kern w:val="0"/>
                <w:sz w:val="24"/>
                <w:lang w:eastAsia="zh-CN"/>
              </w:rPr>
              <w:t xml:space="preserve">, Sakurai H, Yoshida Y, Mobaraki A, Suzuki Y, Nakano T. MK615, a prospective anti-proliferative agent, enhances CD4/CD8 ratio after exposure to irradiation. </w:t>
            </w:r>
            <w:r w:rsidRPr="0054479E">
              <w:rPr>
                <w:rFonts w:ascii="Book Antiqua" w:eastAsia="宋体" w:hAnsi="Book Antiqua" w:cs="宋体"/>
                <w:i/>
                <w:iCs/>
                <w:kern w:val="0"/>
                <w:sz w:val="24"/>
                <w:lang w:eastAsia="zh-CN"/>
              </w:rPr>
              <w:t>Int J Radiat Biol</w:t>
            </w:r>
            <w:r w:rsidRPr="0054479E">
              <w:rPr>
                <w:rFonts w:ascii="Book Antiqua" w:eastAsia="宋体" w:hAnsi="Book Antiqua" w:cs="宋体"/>
                <w:kern w:val="0"/>
                <w:sz w:val="24"/>
                <w:lang w:eastAsia="zh-CN"/>
              </w:rPr>
              <w:t xml:space="preserve"> 2011; </w:t>
            </w:r>
            <w:r w:rsidRPr="0054479E">
              <w:rPr>
                <w:rFonts w:ascii="Book Antiqua" w:eastAsia="宋体" w:hAnsi="Book Antiqua" w:cs="宋体"/>
                <w:b/>
                <w:bCs/>
                <w:kern w:val="0"/>
                <w:sz w:val="24"/>
                <w:lang w:eastAsia="zh-CN"/>
              </w:rPr>
              <w:t>87</w:t>
            </w:r>
            <w:r w:rsidRPr="0054479E">
              <w:rPr>
                <w:rFonts w:ascii="Book Antiqua" w:eastAsia="宋体" w:hAnsi="Book Antiqua" w:cs="宋体"/>
                <w:kern w:val="0"/>
                <w:sz w:val="24"/>
                <w:lang w:eastAsia="zh-CN"/>
              </w:rPr>
              <w:t>: 81-90 [PMID: 20937010 DOI: 10.3109/09553002.2010.518202]</w:t>
            </w:r>
          </w:p>
          <w:p w:rsidR="0054479E" w:rsidRPr="0054479E" w:rsidRDefault="0054479E" w:rsidP="00B8450D">
            <w:pPr>
              <w:widowControl/>
              <w:spacing w:line="360" w:lineRule="auto"/>
              <w:rPr>
                <w:rFonts w:ascii="Book Antiqua" w:eastAsia="宋体" w:hAnsi="Book Antiqua" w:cs="宋体"/>
                <w:kern w:val="0"/>
                <w:sz w:val="24"/>
                <w:lang w:eastAsia="zh-CN"/>
              </w:rPr>
            </w:pPr>
            <w:r w:rsidRPr="008623F2">
              <w:rPr>
                <w:rFonts w:ascii="Book Antiqua" w:eastAsia="宋体" w:hAnsi="Book Antiqua" w:cs="宋体"/>
                <w:kern w:val="0"/>
                <w:sz w:val="24"/>
                <w:lang w:eastAsia="zh-CN"/>
              </w:rPr>
              <w:t>7</w:t>
            </w:r>
            <w:r w:rsidR="008623F2">
              <w:rPr>
                <w:rFonts w:ascii="Book Antiqua" w:eastAsia="宋体" w:hAnsi="Book Antiqua" w:cs="宋体"/>
                <w:kern w:val="0"/>
                <w:sz w:val="24"/>
                <w:lang w:eastAsia="zh-CN"/>
              </w:rPr>
              <w:t xml:space="preserve"> </w:t>
            </w:r>
            <w:r w:rsidRPr="0054479E">
              <w:rPr>
                <w:rFonts w:ascii="Book Antiqua" w:eastAsia="宋体" w:hAnsi="Book Antiqua" w:cs="宋体"/>
                <w:b/>
                <w:kern w:val="0"/>
                <w:sz w:val="24"/>
                <w:lang w:eastAsia="zh-CN"/>
              </w:rPr>
              <w:t>Hiraishi K,</w:t>
            </w:r>
            <w:r w:rsidRPr="0054479E">
              <w:rPr>
                <w:rFonts w:ascii="Book Antiqua" w:eastAsia="宋体" w:hAnsi="Book Antiqua" w:cs="宋体"/>
                <w:kern w:val="0"/>
                <w:sz w:val="24"/>
                <w:lang w:eastAsia="zh-CN"/>
              </w:rPr>
              <w:t xml:space="preserve"> Jimma F, Soma H, Morimoto Y, Adachi T and Adachi M: Potential of MK615, an extract from heat-concentrate of Prunus mume, as a medicinal material. </w:t>
            </w:r>
            <w:r w:rsidRPr="0054479E">
              <w:rPr>
                <w:rFonts w:ascii="Book Antiqua" w:eastAsia="宋体" w:hAnsi="Book Antiqua" w:cs="宋体"/>
                <w:i/>
                <w:kern w:val="0"/>
                <w:sz w:val="24"/>
                <w:lang w:eastAsia="zh-CN"/>
              </w:rPr>
              <w:t xml:space="preserve">Personalized Medicine Universe </w:t>
            </w:r>
            <w:r w:rsidRPr="0054479E">
              <w:rPr>
                <w:rFonts w:ascii="Book Antiqua" w:eastAsia="宋体" w:hAnsi="Book Antiqua" w:cs="宋体"/>
                <w:kern w:val="0"/>
                <w:sz w:val="24"/>
                <w:lang w:eastAsia="zh-CN"/>
              </w:rPr>
              <w:t xml:space="preserve">2013; </w:t>
            </w:r>
            <w:r w:rsidRPr="0054479E">
              <w:rPr>
                <w:rFonts w:ascii="Book Antiqua" w:eastAsia="宋体" w:hAnsi="Book Antiqua" w:cs="宋体"/>
                <w:b/>
                <w:kern w:val="0"/>
                <w:sz w:val="24"/>
                <w:lang w:eastAsia="zh-CN"/>
              </w:rPr>
              <w:t>1:</w:t>
            </w:r>
            <w:r w:rsidRPr="0054479E">
              <w:rPr>
                <w:rFonts w:ascii="Book Antiqua" w:eastAsia="宋体" w:hAnsi="Book Antiqua" w:cs="宋体"/>
                <w:kern w:val="0"/>
                <w:sz w:val="24"/>
                <w:lang w:eastAsia="zh-CN"/>
              </w:rPr>
              <w:t xml:space="preserve"> 17-28</w:t>
            </w:r>
          </w:p>
          <w:p w:rsidR="0054479E" w:rsidRPr="0054479E" w:rsidRDefault="0054479E" w:rsidP="00B8450D">
            <w:pPr>
              <w:widowControl/>
              <w:spacing w:line="360" w:lineRule="auto"/>
              <w:rPr>
                <w:rFonts w:ascii="Book Antiqua" w:eastAsia="宋体" w:hAnsi="Book Antiqua" w:cs="宋体"/>
                <w:kern w:val="0"/>
                <w:sz w:val="24"/>
                <w:lang w:eastAsia="zh-CN"/>
              </w:rPr>
            </w:pPr>
            <w:r w:rsidRPr="0054479E">
              <w:rPr>
                <w:rFonts w:ascii="Book Antiqua" w:eastAsia="宋体" w:hAnsi="Book Antiqua" w:cs="宋体"/>
                <w:kern w:val="0"/>
                <w:sz w:val="24"/>
                <w:lang w:eastAsia="zh-CN"/>
              </w:rPr>
              <w:t xml:space="preserve">8 </w:t>
            </w:r>
            <w:r w:rsidRPr="0054479E">
              <w:rPr>
                <w:rFonts w:ascii="Book Antiqua" w:eastAsia="宋体" w:hAnsi="Book Antiqua" w:cs="宋体"/>
                <w:b/>
                <w:bCs/>
                <w:kern w:val="0"/>
                <w:sz w:val="24"/>
                <w:lang w:eastAsia="zh-CN"/>
              </w:rPr>
              <w:t>Nakagawa A</w:t>
            </w:r>
            <w:r w:rsidRPr="0054479E">
              <w:rPr>
                <w:rFonts w:ascii="Book Antiqua" w:eastAsia="宋体" w:hAnsi="Book Antiqua" w:cs="宋体"/>
                <w:kern w:val="0"/>
                <w:sz w:val="24"/>
                <w:lang w:eastAsia="zh-CN"/>
              </w:rPr>
              <w:t xml:space="preserve">, Sawada T, Okada T, Ohsawa T, Adachi M, Kubota K. New antineoplastic agent, MK615, from UME (a Variety of) Japanese apricot inhibits growth of breast cancer cells in vitro. </w:t>
            </w:r>
            <w:r w:rsidRPr="0054479E">
              <w:rPr>
                <w:rFonts w:ascii="Book Antiqua" w:eastAsia="宋体" w:hAnsi="Book Antiqua" w:cs="宋体"/>
                <w:i/>
                <w:iCs/>
                <w:kern w:val="0"/>
                <w:sz w:val="24"/>
                <w:lang w:eastAsia="zh-CN"/>
              </w:rPr>
              <w:t>Breast J</w:t>
            </w:r>
            <w:r w:rsidRPr="0054479E">
              <w:rPr>
                <w:rFonts w:ascii="Book Antiqua" w:eastAsia="宋体" w:hAnsi="Book Antiqua" w:cs="宋体"/>
                <w:kern w:val="0"/>
                <w:sz w:val="24"/>
                <w:lang w:eastAsia="zh-CN"/>
              </w:rPr>
              <w:t xml:space="preserve"> </w:t>
            </w:r>
            <w:r w:rsidRPr="008623F2">
              <w:rPr>
                <w:rFonts w:ascii="Book Antiqua" w:eastAsia="宋体" w:hAnsi="Book Antiqua" w:cs="宋体"/>
                <w:kern w:val="0"/>
                <w:sz w:val="24"/>
                <w:lang w:eastAsia="zh-CN"/>
              </w:rPr>
              <w:t>2007</w:t>
            </w:r>
            <w:r w:rsidRPr="0054479E">
              <w:rPr>
                <w:rFonts w:ascii="Book Antiqua" w:eastAsia="宋体" w:hAnsi="Book Antiqua" w:cs="宋体"/>
                <w:kern w:val="0"/>
                <w:sz w:val="24"/>
                <w:lang w:eastAsia="zh-CN"/>
              </w:rPr>
              <w:t xml:space="preserve">; </w:t>
            </w:r>
            <w:r w:rsidRPr="0054479E">
              <w:rPr>
                <w:rFonts w:ascii="Book Antiqua" w:eastAsia="宋体" w:hAnsi="Book Antiqua" w:cs="宋体"/>
                <w:b/>
                <w:bCs/>
                <w:kern w:val="0"/>
                <w:sz w:val="24"/>
                <w:lang w:eastAsia="zh-CN"/>
              </w:rPr>
              <w:t>13</w:t>
            </w:r>
            <w:r w:rsidRPr="0054479E">
              <w:rPr>
                <w:rFonts w:ascii="Book Antiqua" w:eastAsia="宋体" w:hAnsi="Book Antiqua" w:cs="宋体"/>
                <w:kern w:val="0"/>
                <w:sz w:val="24"/>
                <w:lang w:eastAsia="zh-CN"/>
              </w:rPr>
              <w:t>: 44-49 [PMID: 17214792 DOI: 10.1111/j.1524-4741.2006.00361.x]</w:t>
            </w:r>
          </w:p>
          <w:p w:rsidR="0054479E" w:rsidRPr="0054479E" w:rsidRDefault="0054479E" w:rsidP="00B8450D">
            <w:pPr>
              <w:widowControl/>
              <w:spacing w:line="360" w:lineRule="auto"/>
              <w:rPr>
                <w:rFonts w:ascii="Book Antiqua" w:eastAsia="宋体" w:hAnsi="Book Antiqua" w:cs="宋体"/>
                <w:kern w:val="0"/>
                <w:sz w:val="24"/>
                <w:lang w:eastAsia="zh-CN"/>
              </w:rPr>
            </w:pPr>
            <w:r w:rsidRPr="0054479E">
              <w:rPr>
                <w:rFonts w:ascii="Book Antiqua" w:eastAsia="宋体" w:hAnsi="Book Antiqua" w:cs="宋体"/>
                <w:kern w:val="0"/>
                <w:sz w:val="24"/>
                <w:lang w:eastAsia="zh-CN"/>
              </w:rPr>
              <w:t xml:space="preserve">9 </w:t>
            </w:r>
            <w:r w:rsidRPr="0054479E">
              <w:rPr>
                <w:rFonts w:ascii="Book Antiqua" w:eastAsia="宋体" w:hAnsi="Book Antiqua" w:cs="宋体"/>
                <w:b/>
                <w:bCs/>
                <w:kern w:val="0"/>
                <w:sz w:val="24"/>
                <w:lang w:eastAsia="zh-CN"/>
              </w:rPr>
              <w:t>Okada T</w:t>
            </w:r>
            <w:r w:rsidRPr="0054479E">
              <w:rPr>
                <w:rFonts w:ascii="Book Antiqua" w:eastAsia="宋体" w:hAnsi="Book Antiqua" w:cs="宋体"/>
                <w:kern w:val="0"/>
                <w:sz w:val="24"/>
                <w:lang w:eastAsia="zh-CN"/>
              </w:rPr>
              <w:t xml:space="preserve">, Sawada T, Osawa T, Adachi M, Kubota K. MK615 inhibits pancreatic cancer cell growth by dual inhibition of Aurora A and B kinases. </w:t>
            </w:r>
            <w:r w:rsidRPr="0054479E">
              <w:rPr>
                <w:rFonts w:ascii="Book Antiqua" w:eastAsia="宋体" w:hAnsi="Book Antiqua" w:cs="宋体"/>
                <w:i/>
                <w:iCs/>
                <w:kern w:val="0"/>
                <w:sz w:val="24"/>
                <w:lang w:eastAsia="zh-CN"/>
              </w:rPr>
              <w:t>World J Gastroenterol</w:t>
            </w:r>
            <w:r w:rsidRPr="0054479E">
              <w:rPr>
                <w:rFonts w:ascii="Book Antiqua" w:eastAsia="宋体" w:hAnsi="Book Antiqua" w:cs="宋体"/>
                <w:kern w:val="0"/>
                <w:sz w:val="24"/>
                <w:lang w:eastAsia="zh-CN"/>
              </w:rPr>
              <w:t xml:space="preserve"> 2008; </w:t>
            </w:r>
            <w:r w:rsidRPr="0054479E">
              <w:rPr>
                <w:rFonts w:ascii="Book Antiqua" w:eastAsia="宋体" w:hAnsi="Book Antiqua" w:cs="宋体"/>
                <w:b/>
                <w:bCs/>
                <w:kern w:val="0"/>
                <w:sz w:val="24"/>
                <w:lang w:eastAsia="zh-CN"/>
              </w:rPr>
              <w:t>14</w:t>
            </w:r>
            <w:r w:rsidRPr="0054479E">
              <w:rPr>
                <w:rFonts w:ascii="Book Antiqua" w:eastAsia="宋体" w:hAnsi="Book Antiqua" w:cs="宋体"/>
                <w:kern w:val="0"/>
                <w:sz w:val="24"/>
                <w:lang w:eastAsia="zh-CN"/>
              </w:rPr>
              <w:t>: 1378-1382 [PMID: 18322951 DOI: 10.3748/wjg.14.1378]</w:t>
            </w:r>
          </w:p>
          <w:p w:rsidR="0054479E" w:rsidRPr="008623F2" w:rsidRDefault="0054479E" w:rsidP="00B8450D">
            <w:pPr>
              <w:widowControl/>
              <w:spacing w:line="360" w:lineRule="auto"/>
              <w:rPr>
                <w:rFonts w:ascii="Book Antiqua" w:eastAsia="宋体" w:hAnsi="Book Antiqua"/>
                <w:sz w:val="24"/>
                <w:lang w:eastAsia="zh-CN"/>
              </w:rPr>
            </w:pPr>
            <w:r w:rsidRPr="0054479E">
              <w:rPr>
                <w:rFonts w:ascii="Book Antiqua" w:eastAsia="宋体" w:hAnsi="Book Antiqua" w:cs="宋体"/>
                <w:kern w:val="0"/>
                <w:sz w:val="24"/>
                <w:lang w:eastAsia="zh-CN"/>
              </w:rPr>
              <w:t xml:space="preserve">10 </w:t>
            </w:r>
            <w:r w:rsidRPr="008623F2">
              <w:rPr>
                <w:rFonts w:ascii="Book Antiqua" w:hAnsi="Book Antiqua"/>
                <w:b/>
                <w:bCs/>
                <w:sz w:val="24"/>
              </w:rPr>
              <w:t>Sakuraoka Y</w:t>
            </w:r>
            <w:r w:rsidRPr="008623F2">
              <w:rPr>
                <w:rFonts w:ascii="Book Antiqua" w:hAnsi="Book Antiqua"/>
                <w:sz w:val="24"/>
              </w:rPr>
              <w:t xml:space="preserve">, Sawada T, Okada T, Shiraki T, Miura Y, Hiraishi K, Ohsawa T, Adachi M, Takino J, Takeuchi M, Kubota K. MK615 decreases RAGE expression and </w:t>
            </w:r>
            <w:r w:rsidRPr="008623F2">
              <w:rPr>
                <w:rFonts w:ascii="Book Antiqua" w:hAnsi="Book Antiqua"/>
                <w:sz w:val="24"/>
              </w:rPr>
              <w:lastRenderedPageBreak/>
              <w:t xml:space="preserve">inhibits TAGE-induced proliferation in hepatocellular carcinoma cells. </w:t>
            </w:r>
            <w:r w:rsidRPr="008623F2">
              <w:rPr>
                <w:rFonts w:ascii="Book Antiqua" w:hAnsi="Book Antiqua"/>
                <w:i/>
                <w:iCs/>
                <w:sz w:val="24"/>
              </w:rPr>
              <w:t>World J Gastroenterol</w:t>
            </w:r>
            <w:r w:rsidRPr="008623F2">
              <w:rPr>
                <w:rFonts w:ascii="Book Antiqua" w:hAnsi="Book Antiqua"/>
                <w:sz w:val="24"/>
              </w:rPr>
              <w:t xml:space="preserve"> 2010; </w:t>
            </w:r>
            <w:r w:rsidRPr="008623F2">
              <w:rPr>
                <w:rFonts w:ascii="Book Antiqua" w:hAnsi="Book Antiqua"/>
                <w:b/>
                <w:bCs/>
                <w:sz w:val="24"/>
              </w:rPr>
              <w:t>16</w:t>
            </w:r>
            <w:r w:rsidRPr="008623F2">
              <w:rPr>
                <w:rFonts w:ascii="Book Antiqua" w:hAnsi="Book Antiqua"/>
                <w:sz w:val="24"/>
              </w:rPr>
              <w:t>: 5334-5341 [PMID: 21072897 DOI: 10.3748/wjg.v16.i42.5334]</w:t>
            </w:r>
          </w:p>
          <w:p w:rsidR="0054479E" w:rsidRPr="0054479E" w:rsidRDefault="0054479E" w:rsidP="00B8450D">
            <w:pPr>
              <w:widowControl/>
              <w:spacing w:line="360" w:lineRule="auto"/>
              <w:rPr>
                <w:rFonts w:ascii="Book Antiqua" w:eastAsia="宋体" w:hAnsi="Book Antiqua" w:cs="宋体"/>
                <w:kern w:val="0"/>
                <w:sz w:val="24"/>
                <w:lang w:eastAsia="zh-CN"/>
              </w:rPr>
            </w:pPr>
            <w:r w:rsidRPr="0054479E">
              <w:rPr>
                <w:rFonts w:ascii="Book Antiqua" w:eastAsia="宋体" w:hAnsi="Book Antiqua" w:cs="宋体"/>
                <w:kern w:val="0"/>
                <w:sz w:val="24"/>
                <w:lang w:eastAsia="zh-CN"/>
              </w:rPr>
              <w:t xml:space="preserve">11 </w:t>
            </w:r>
            <w:r w:rsidRPr="0054479E">
              <w:rPr>
                <w:rFonts w:ascii="Book Antiqua" w:eastAsia="宋体" w:hAnsi="Book Antiqua" w:cs="宋体"/>
                <w:b/>
                <w:bCs/>
                <w:kern w:val="0"/>
                <w:sz w:val="24"/>
                <w:lang w:eastAsia="zh-CN"/>
              </w:rPr>
              <w:t>Okada T</w:t>
            </w:r>
            <w:r w:rsidRPr="0054479E">
              <w:rPr>
                <w:rFonts w:ascii="Book Antiqua" w:eastAsia="宋体" w:hAnsi="Book Antiqua" w:cs="宋体"/>
                <w:kern w:val="0"/>
                <w:sz w:val="24"/>
                <w:lang w:eastAsia="zh-CN"/>
              </w:rPr>
              <w:t xml:space="preserve">, Sawada T, Osawa T, Adachi M, Kubota K. A novel anti-cancer substance, MK615, from ume, a variety of Japanese apricot, inhibits growth of hepatocellular carcinoma cells by suppressing Aurora A kinase activity. </w:t>
            </w:r>
            <w:r w:rsidRPr="0054479E">
              <w:rPr>
                <w:rFonts w:ascii="Book Antiqua" w:eastAsia="宋体" w:hAnsi="Book Antiqua" w:cs="宋体"/>
                <w:i/>
                <w:iCs/>
                <w:kern w:val="0"/>
                <w:sz w:val="24"/>
                <w:lang w:eastAsia="zh-CN"/>
              </w:rPr>
              <w:t>Hepatogastroenterology</w:t>
            </w:r>
            <w:r w:rsidRPr="0054479E">
              <w:rPr>
                <w:rFonts w:ascii="Book Antiqua" w:eastAsia="宋体" w:hAnsi="Book Antiqua" w:cs="宋体"/>
                <w:kern w:val="0"/>
                <w:sz w:val="24"/>
                <w:lang w:eastAsia="zh-CN"/>
              </w:rPr>
              <w:t xml:space="preserve"> 2007; </w:t>
            </w:r>
            <w:r w:rsidRPr="0054479E">
              <w:rPr>
                <w:rFonts w:ascii="Book Antiqua" w:eastAsia="宋体" w:hAnsi="Book Antiqua" w:cs="宋体"/>
                <w:b/>
                <w:bCs/>
                <w:kern w:val="0"/>
                <w:sz w:val="24"/>
                <w:lang w:eastAsia="zh-CN"/>
              </w:rPr>
              <w:t>54</w:t>
            </w:r>
            <w:r w:rsidRPr="0054479E">
              <w:rPr>
                <w:rFonts w:ascii="Book Antiqua" w:eastAsia="宋体" w:hAnsi="Book Antiqua" w:cs="宋体"/>
                <w:kern w:val="0"/>
                <w:sz w:val="24"/>
                <w:lang w:eastAsia="zh-CN"/>
              </w:rPr>
              <w:t>: 1770-1774 [PMID: 18019715]</w:t>
            </w:r>
          </w:p>
          <w:p w:rsidR="0054479E" w:rsidRPr="0054479E" w:rsidRDefault="0054479E" w:rsidP="00B8450D">
            <w:pPr>
              <w:widowControl/>
              <w:spacing w:line="360" w:lineRule="auto"/>
              <w:rPr>
                <w:rFonts w:ascii="Book Antiqua" w:eastAsia="宋体" w:hAnsi="Book Antiqua" w:cs="宋体"/>
                <w:kern w:val="0"/>
                <w:sz w:val="24"/>
                <w:lang w:eastAsia="zh-CN"/>
              </w:rPr>
            </w:pPr>
            <w:r w:rsidRPr="0054479E">
              <w:rPr>
                <w:rFonts w:ascii="Book Antiqua" w:eastAsia="宋体" w:hAnsi="Book Antiqua" w:cs="宋体"/>
                <w:kern w:val="0"/>
                <w:sz w:val="24"/>
                <w:lang w:eastAsia="zh-CN"/>
              </w:rPr>
              <w:t xml:space="preserve">12 </w:t>
            </w:r>
            <w:r w:rsidRPr="0054479E">
              <w:rPr>
                <w:rFonts w:ascii="Book Antiqua" w:eastAsia="宋体" w:hAnsi="Book Antiqua" w:cs="宋体"/>
                <w:b/>
                <w:bCs/>
                <w:kern w:val="0"/>
                <w:sz w:val="24"/>
                <w:lang w:eastAsia="zh-CN"/>
              </w:rPr>
              <w:t>Mori S</w:t>
            </w:r>
            <w:r w:rsidRPr="0054479E">
              <w:rPr>
                <w:rFonts w:ascii="Book Antiqua" w:eastAsia="宋体" w:hAnsi="Book Antiqua" w:cs="宋体"/>
                <w:kern w:val="0"/>
                <w:sz w:val="24"/>
                <w:lang w:eastAsia="zh-CN"/>
              </w:rPr>
              <w:t xml:space="preserve">, Sawada T, Okada T, Ohsawa T, Adachi M, Keiichi K. New anti-proliferative agent, MK615, from Japanese apricot "Prunus mume" induces striking autophagy in colon cancer cells in vitro. </w:t>
            </w:r>
            <w:r w:rsidRPr="0054479E">
              <w:rPr>
                <w:rFonts w:ascii="Book Antiqua" w:eastAsia="宋体" w:hAnsi="Book Antiqua" w:cs="宋体"/>
                <w:i/>
                <w:iCs/>
                <w:kern w:val="0"/>
                <w:sz w:val="24"/>
                <w:lang w:eastAsia="zh-CN"/>
              </w:rPr>
              <w:t>World J Gastroenterol</w:t>
            </w:r>
            <w:r w:rsidRPr="0054479E">
              <w:rPr>
                <w:rFonts w:ascii="Book Antiqua" w:eastAsia="宋体" w:hAnsi="Book Antiqua" w:cs="宋体"/>
                <w:kern w:val="0"/>
                <w:sz w:val="24"/>
                <w:lang w:eastAsia="zh-CN"/>
              </w:rPr>
              <w:t xml:space="preserve"> 2007; </w:t>
            </w:r>
            <w:r w:rsidRPr="0054479E">
              <w:rPr>
                <w:rFonts w:ascii="Book Antiqua" w:eastAsia="宋体" w:hAnsi="Book Antiqua" w:cs="宋体"/>
                <w:b/>
                <w:bCs/>
                <w:kern w:val="0"/>
                <w:sz w:val="24"/>
                <w:lang w:eastAsia="zh-CN"/>
              </w:rPr>
              <w:t>13</w:t>
            </w:r>
            <w:r w:rsidRPr="0054479E">
              <w:rPr>
                <w:rFonts w:ascii="Book Antiqua" w:eastAsia="宋体" w:hAnsi="Book Antiqua" w:cs="宋体"/>
                <w:kern w:val="0"/>
                <w:sz w:val="24"/>
                <w:lang w:eastAsia="zh-CN"/>
              </w:rPr>
              <w:t>: 6512-6517 [PMID: 18161921]</w:t>
            </w:r>
          </w:p>
          <w:p w:rsidR="0054479E" w:rsidRPr="0054479E" w:rsidRDefault="0054479E" w:rsidP="00B8450D">
            <w:pPr>
              <w:widowControl/>
              <w:spacing w:line="360" w:lineRule="auto"/>
              <w:rPr>
                <w:rFonts w:ascii="Book Antiqua" w:eastAsia="宋体" w:hAnsi="Book Antiqua" w:cs="宋体"/>
                <w:kern w:val="0"/>
                <w:sz w:val="24"/>
                <w:lang w:eastAsia="zh-CN"/>
              </w:rPr>
            </w:pPr>
            <w:r w:rsidRPr="0054479E">
              <w:rPr>
                <w:rFonts w:ascii="Book Antiqua" w:eastAsia="宋体" w:hAnsi="Book Antiqua" w:cs="宋体"/>
                <w:kern w:val="0"/>
                <w:sz w:val="24"/>
                <w:lang w:eastAsia="zh-CN"/>
              </w:rPr>
              <w:t xml:space="preserve">13 </w:t>
            </w:r>
            <w:r w:rsidRPr="0054479E">
              <w:rPr>
                <w:rFonts w:ascii="Book Antiqua" w:eastAsia="宋体" w:hAnsi="Book Antiqua" w:cs="宋体"/>
                <w:b/>
                <w:bCs/>
                <w:kern w:val="0"/>
                <w:sz w:val="24"/>
                <w:lang w:eastAsia="zh-CN"/>
              </w:rPr>
              <w:t>Yamai H</w:t>
            </w:r>
            <w:r w:rsidRPr="0054479E">
              <w:rPr>
                <w:rFonts w:ascii="Book Antiqua" w:eastAsia="宋体" w:hAnsi="Book Antiqua" w:cs="宋体"/>
                <w:kern w:val="0"/>
                <w:sz w:val="24"/>
                <w:lang w:eastAsia="zh-CN"/>
              </w:rPr>
              <w:t xml:space="preserve">, Sawada N, Yoshida T, Seike J, Takizawa H, Kenzaki K, Miyoshi T, Kondo K, Bando Y, Ohnishi Y, Tangoku A. Triterpenes augment the inhibitory effects of anticancer drugs on growth of human esophageal carcinoma cells in vitro and suppress experimental metastasis in vivo. </w:t>
            </w:r>
            <w:r w:rsidRPr="0054479E">
              <w:rPr>
                <w:rFonts w:ascii="Book Antiqua" w:eastAsia="宋体" w:hAnsi="Book Antiqua" w:cs="宋体"/>
                <w:i/>
                <w:iCs/>
                <w:kern w:val="0"/>
                <w:sz w:val="24"/>
                <w:lang w:eastAsia="zh-CN"/>
              </w:rPr>
              <w:t>Int J Cancer</w:t>
            </w:r>
            <w:r w:rsidRPr="0054479E">
              <w:rPr>
                <w:rFonts w:ascii="Book Antiqua" w:eastAsia="宋体" w:hAnsi="Book Antiqua" w:cs="宋体"/>
                <w:kern w:val="0"/>
                <w:sz w:val="24"/>
                <w:lang w:eastAsia="zh-CN"/>
              </w:rPr>
              <w:t xml:space="preserve"> 2009; </w:t>
            </w:r>
            <w:r w:rsidRPr="0054479E">
              <w:rPr>
                <w:rFonts w:ascii="Book Antiqua" w:eastAsia="宋体" w:hAnsi="Book Antiqua" w:cs="宋体"/>
                <w:b/>
                <w:bCs/>
                <w:kern w:val="0"/>
                <w:sz w:val="24"/>
                <w:lang w:eastAsia="zh-CN"/>
              </w:rPr>
              <w:t>125</w:t>
            </w:r>
            <w:r w:rsidRPr="0054479E">
              <w:rPr>
                <w:rFonts w:ascii="Book Antiqua" w:eastAsia="宋体" w:hAnsi="Book Antiqua" w:cs="宋体"/>
                <w:kern w:val="0"/>
                <w:sz w:val="24"/>
                <w:lang w:eastAsia="zh-CN"/>
              </w:rPr>
              <w:t>: 952-960 [PMID: 19462449 DOI: 10.1002/ijc.24433]</w:t>
            </w:r>
          </w:p>
          <w:p w:rsidR="0054479E" w:rsidRPr="0054479E" w:rsidRDefault="0054479E" w:rsidP="00B8450D">
            <w:pPr>
              <w:widowControl/>
              <w:spacing w:line="360" w:lineRule="auto"/>
              <w:rPr>
                <w:rFonts w:ascii="Book Antiqua" w:eastAsia="宋体" w:hAnsi="Book Antiqua" w:cs="宋体"/>
                <w:kern w:val="0"/>
                <w:sz w:val="24"/>
                <w:lang w:eastAsia="zh-CN"/>
              </w:rPr>
            </w:pPr>
            <w:r w:rsidRPr="0054479E">
              <w:rPr>
                <w:rFonts w:ascii="Book Antiqua" w:eastAsia="宋体" w:hAnsi="Book Antiqua" w:cs="宋体"/>
                <w:kern w:val="0"/>
                <w:sz w:val="24"/>
                <w:lang w:eastAsia="zh-CN"/>
              </w:rPr>
              <w:t xml:space="preserve">14 </w:t>
            </w:r>
            <w:r w:rsidRPr="0054479E">
              <w:rPr>
                <w:rFonts w:ascii="Book Antiqua" w:eastAsia="宋体" w:hAnsi="Book Antiqua" w:cs="宋体"/>
                <w:b/>
                <w:bCs/>
                <w:kern w:val="0"/>
                <w:sz w:val="24"/>
                <w:lang w:eastAsia="zh-CN"/>
              </w:rPr>
              <w:t>Tada K</w:t>
            </w:r>
            <w:r w:rsidRPr="0054479E">
              <w:rPr>
                <w:rFonts w:ascii="Book Antiqua" w:eastAsia="宋体" w:hAnsi="Book Antiqua" w:cs="宋体"/>
                <w:kern w:val="0"/>
                <w:sz w:val="24"/>
                <w:lang w:eastAsia="zh-CN"/>
              </w:rPr>
              <w:t xml:space="preserve">, Kawahara K, Matsushita S, Hashiguchi T, Maruyama I, Kanekura T. MK615, a Prunus mume Steb. Et Zucc ('Ume') extract, attenuates the growth of A375 melanoma cells by inhibiting the ERK1/2-Id-1 pathway. </w:t>
            </w:r>
            <w:r w:rsidRPr="0054479E">
              <w:rPr>
                <w:rFonts w:ascii="Book Antiqua" w:eastAsia="宋体" w:hAnsi="Book Antiqua" w:cs="宋体"/>
                <w:i/>
                <w:iCs/>
                <w:kern w:val="0"/>
                <w:sz w:val="24"/>
                <w:lang w:eastAsia="zh-CN"/>
              </w:rPr>
              <w:t>Phytother Res</w:t>
            </w:r>
            <w:r w:rsidRPr="0054479E">
              <w:rPr>
                <w:rFonts w:ascii="Book Antiqua" w:eastAsia="宋体" w:hAnsi="Book Antiqua" w:cs="宋体"/>
                <w:kern w:val="0"/>
                <w:sz w:val="24"/>
                <w:lang w:eastAsia="zh-CN"/>
              </w:rPr>
              <w:t xml:space="preserve"> 2012; </w:t>
            </w:r>
            <w:r w:rsidRPr="0054479E">
              <w:rPr>
                <w:rFonts w:ascii="Book Antiqua" w:eastAsia="宋体" w:hAnsi="Book Antiqua" w:cs="宋体"/>
                <w:b/>
                <w:bCs/>
                <w:kern w:val="0"/>
                <w:sz w:val="24"/>
                <w:lang w:eastAsia="zh-CN"/>
              </w:rPr>
              <w:t>26</w:t>
            </w:r>
            <w:r w:rsidRPr="0054479E">
              <w:rPr>
                <w:rFonts w:ascii="Book Antiqua" w:eastAsia="宋体" w:hAnsi="Book Antiqua" w:cs="宋体"/>
                <w:kern w:val="0"/>
                <w:sz w:val="24"/>
                <w:lang w:eastAsia="zh-CN"/>
              </w:rPr>
              <w:t>: 833-838 [PMID: 22076920 DOI: 10.1002/ptr.3645]</w:t>
            </w:r>
          </w:p>
          <w:p w:rsidR="0054479E" w:rsidRPr="0054479E" w:rsidRDefault="0054479E" w:rsidP="00B8450D">
            <w:pPr>
              <w:widowControl/>
              <w:spacing w:line="360" w:lineRule="auto"/>
              <w:rPr>
                <w:rFonts w:ascii="Book Antiqua" w:eastAsia="宋体" w:hAnsi="Book Antiqua" w:cs="宋体"/>
                <w:kern w:val="0"/>
                <w:sz w:val="24"/>
                <w:lang w:eastAsia="zh-CN"/>
              </w:rPr>
            </w:pPr>
            <w:r w:rsidRPr="0054479E">
              <w:rPr>
                <w:rFonts w:ascii="Book Antiqua" w:eastAsia="宋体" w:hAnsi="Book Antiqua" w:cs="宋体"/>
                <w:kern w:val="0"/>
                <w:sz w:val="24"/>
                <w:lang w:eastAsia="zh-CN"/>
              </w:rPr>
              <w:t>15</w:t>
            </w:r>
            <w:r w:rsidRPr="008623F2">
              <w:rPr>
                <w:rFonts w:ascii="Book Antiqua" w:hAnsi="Book Antiqua" w:cs="Arial"/>
                <w:b/>
                <w:color w:val="000000"/>
                <w:sz w:val="24"/>
              </w:rPr>
              <w:t xml:space="preserve"> Matsushita S</w:t>
            </w:r>
            <w:r w:rsidRPr="008623F2">
              <w:rPr>
                <w:rFonts w:ascii="Book Antiqua" w:hAnsi="Book Antiqua" w:cs="Arial"/>
                <w:color w:val="000000"/>
                <w:sz w:val="24"/>
              </w:rPr>
              <w:t>, Tada KI, Kawahara KI, Kawai K, Hashiguchi T, Maruyama I</w:t>
            </w:r>
            <w:r w:rsidRPr="008623F2">
              <w:rPr>
                <w:rFonts w:ascii="Book Antiqua" w:eastAsia="宋体" w:hAnsi="Book Antiqua" w:cs="Arial"/>
                <w:color w:val="000000"/>
                <w:sz w:val="24"/>
                <w:lang w:eastAsia="zh-CN"/>
              </w:rPr>
              <w:t xml:space="preserve">, </w:t>
            </w:r>
            <w:r w:rsidRPr="008623F2">
              <w:rPr>
                <w:rFonts w:ascii="Book Antiqua" w:hAnsi="Book Antiqua" w:cs="Arial"/>
                <w:color w:val="000000"/>
                <w:sz w:val="24"/>
              </w:rPr>
              <w:t>Kanekura T</w:t>
            </w:r>
            <w:r w:rsidRPr="008623F2">
              <w:rPr>
                <w:rFonts w:ascii="Book Antiqua" w:eastAsia="宋体" w:hAnsi="Book Antiqua" w:cs="Arial"/>
                <w:color w:val="000000"/>
                <w:sz w:val="24"/>
                <w:lang w:eastAsia="zh-CN"/>
              </w:rPr>
              <w:t>.</w:t>
            </w:r>
            <w:r w:rsidRPr="0054479E">
              <w:rPr>
                <w:rFonts w:ascii="Book Antiqua" w:eastAsia="宋体" w:hAnsi="Book Antiqua" w:cs="宋体"/>
                <w:kern w:val="0"/>
                <w:sz w:val="24"/>
                <w:lang w:eastAsia="zh-CN"/>
              </w:rPr>
              <w:t xml:space="preserve"> Advanced malignant melanoma responds to Prunus mume Sieb. Et Zucc (Ume) extract: Case report and in vitro study. </w:t>
            </w:r>
            <w:r w:rsidRPr="0054479E">
              <w:rPr>
                <w:rFonts w:ascii="Book Antiqua" w:eastAsia="宋体" w:hAnsi="Book Antiqua" w:cs="宋体"/>
                <w:i/>
                <w:iCs/>
                <w:kern w:val="0"/>
                <w:sz w:val="24"/>
                <w:lang w:eastAsia="zh-CN"/>
              </w:rPr>
              <w:t>Exp Ther Med</w:t>
            </w:r>
            <w:r w:rsidRPr="0054479E">
              <w:rPr>
                <w:rFonts w:ascii="Book Antiqua" w:eastAsia="宋体" w:hAnsi="Book Antiqua" w:cs="宋体"/>
                <w:kern w:val="0"/>
                <w:sz w:val="24"/>
                <w:lang w:eastAsia="zh-CN"/>
              </w:rPr>
              <w:t xml:space="preserve"> 2010; </w:t>
            </w:r>
            <w:r w:rsidRPr="0054479E">
              <w:rPr>
                <w:rFonts w:ascii="Book Antiqua" w:eastAsia="宋体" w:hAnsi="Book Antiqua" w:cs="宋体"/>
                <w:b/>
                <w:bCs/>
                <w:kern w:val="0"/>
                <w:sz w:val="24"/>
                <w:lang w:eastAsia="zh-CN"/>
              </w:rPr>
              <w:t>1</w:t>
            </w:r>
            <w:r w:rsidRPr="0054479E">
              <w:rPr>
                <w:rFonts w:ascii="Book Antiqua" w:eastAsia="宋体" w:hAnsi="Book Antiqua" w:cs="宋体"/>
                <w:kern w:val="0"/>
                <w:sz w:val="24"/>
                <w:lang w:eastAsia="zh-CN"/>
              </w:rPr>
              <w:t>: 569-574 [PMID: 22993577]</w:t>
            </w:r>
          </w:p>
          <w:p w:rsidR="0054479E" w:rsidRPr="0054479E" w:rsidRDefault="0054479E" w:rsidP="00B8450D">
            <w:pPr>
              <w:widowControl/>
              <w:spacing w:line="360" w:lineRule="auto"/>
              <w:rPr>
                <w:rFonts w:ascii="Book Antiqua" w:eastAsia="宋体" w:hAnsi="Book Antiqua" w:cs="宋体"/>
                <w:kern w:val="0"/>
                <w:sz w:val="24"/>
                <w:lang w:eastAsia="zh-CN"/>
              </w:rPr>
            </w:pPr>
            <w:r w:rsidRPr="008623F2">
              <w:rPr>
                <w:rFonts w:ascii="Book Antiqua" w:eastAsia="宋体" w:hAnsi="Book Antiqua" w:cs="宋体"/>
                <w:kern w:val="0"/>
                <w:sz w:val="24"/>
                <w:lang w:eastAsia="zh-CN"/>
              </w:rPr>
              <w:t>16</w:t>
            </w:r>
            <w:r w:rsidR="008623F2">
              <w:rPr>
                <w:rFonts w:ascii="Book Antiqua" w:eastAsia="宋体" w:hAnsi="Book Antiqua" w:cs="宋体"/>
                <w:kern w:val="0"/>
                <w:sz w:val="24"/>
                <w:lang w:eastAsia="zh-CN"/>
              </w:rPr>
              <w:t xml:space="preserve"> </w:t>
            </w:r>
            <w:r w:rsidRPr="0054479E">
              <w:rPr>
                <w:rFonts w:ascii="Book Antiqua" w:eastAsia="宋体" w:hAnsi="Book Antiqua" w:cs="宋体"/>
                <w:b/>
                <w:kern w:val="0"/>
                <w:sz w:val="24"/>
                <w:lang w:eastAsia="zh-CN"/>
              </w:rPr>
              <w:t>Sunaga N,</w:t>
            </w:r>
            <w:r w:rsidRPr="0054479E">
              <w:rPr>
                <w:rFonts w:ascii="Book Antiqua" w:eastAsia="宋体" w:hAnsi="Book Antiqua" w:cs="宋体"/>
                <w:kern w:val="0"/>
                <w:sz w:val="24"/>
                <w:lang w:eastAsia="zh-CN"/>
              </w:rPr>
              <w:t xml:space="preserve"> Hiraishi K, Ishizuka T, Kaira K, Iwasaki Y, Jimma F, Adachi M</w:t>
            </w:r>
            <w:r w:rsidRPr="008623F2">
              <w:rPr>
                <w:rFonts w:ascii="Book Antiqua" w:eastAsia="宋体" w:hAnsi="Book Antiqua" w:cs="宋体"/>
                <w:kern w:val="0"/>
                <w:sz w:val="24"/>
                <w:lang w:eastAsia="zh-CN"/>
              </w:rPr>
              <w:t xml:space="preserve">, </w:t>
            </w:r>
            <w:r w:rsidRPr="0054479E">
              <w:rPr>
                <w:rFonts w:ascii="Book Antiqua" w:eastAsia="宋体" w:hAnsi="Book Antiqua" w:cs="宋体"/>
                <w:kern w:val="0"/>
                <w:sz w:val="24"/>
                <w:lang w:eastAsia="zh-CN"/>
              </w:rPr>
              <w:t xml:space="preserve">Mori </w:t>
            </w:r>
            <w:r w:rsidRPr="0054479E">
              <w:rPr>
                <w:rFonts w:ascii="Book Antiqua" w:eastAsia="宋体" w:hAnsi="Book Antiqua" w:cs="宋体"/>
                <w:kern w:val="0"/>
                <w:sz w:val="24"/>
                <w:lang w:eastAsia="zh-CN"/>
              </w:rPr>
              <w:lastRenderedPageBreak/>
              <w:t>M</w:t>
            </w:r>
            <w:r w:rsidRPr="008623F2">
              <w:rPr>
                <w:rFonts w:ascii="Book Antiqua" w:eastAsia="宋体" w:hAnsi="Book Antiqua" w:cs="宋体"/>
                <w:kern w:val="0"/>
                <w:sz w:val="24"/>
                <w:lang w:eastAsia="zh-CN"/>
              </w:rPr>
              <w:t>.</w:t>
            </w:r>
            <w:r w:rsidRPr="0054479E">
              <w:rPr>
                <w:rFonts w:ascii="Book Antiqua" w:eastAsia="宋体" w:hAnsi="Book Antiqua" w:cs="宋体"/>
                <w:kern w:val="0"/>
                <w:sz w:val="24"/>
                <w:lang w:eastAsia="zh-CN"/>
              </w:rPr>
              <w:t xml:space="preserve"> MK615, A Compound extract from the Japanese apricot “Prunus mume” inhibits in vitro cell growth and interleukin-8 expression in non-small cell lung </w:t>
            </w:r>
            <w:r w:rsidRPr="008623F2">
              <w:rPr>
                <w:rFonts w:ascii="Book Antiqua" w:eastAsia="宋体" w:hAnsi="Book Antiqua" w:cs="宋体"/>
                <w:kern w:val="0"/>
                <w:sz w:val="24"/>
                <w:lang w:eastAsia="zh-CN"/>
              </w:rPr>
              <w:t xml:space="preserve">cancer cells. </w:t>
            </w:r>
            <w:r w:rsidRPr="008623F2">
              <w:rPr>
                <w:rFonts w:ascii="Book Antiqua" w:eastAsia="宋体" w:hAnsi="Book Antiqua" w:cs="宋体"/>
                <w:i/>
                <w:kern w:val="0"/>
                <w:sz w:val="24"/>
                <w:lang w:eastAsia="zh-CN"/>
              </w:rPr>
              <w:t>J Cancer Sci Ther</w:t>
            </w:r>
            <w:r w:rsidRPr="0054479E">
              <w:rPr>
                <w:rFonts w:ascii="Book Antiqua" w:eastAsia="宋体" w:hAnsi="Book Antiqua" w:cs="宋体"/>
                <w:i/>
                <w:kern w:val="0"/>
                <w:sz w:val="24"/>
                <w:lang w:eastAsia="zh-CN"/>
              </w:rPr>
              <w:t xml:space="preserve"> </w:t>
            </w:r>
            <w:r w:rsidRPr="008623F2">
              <w:rPr>
                <w:rFonts w:ascii="Book Antiqua" w:eastAsia="宋体" w:hAnsi="Book Antiqua" w:cs="宋体"/>
                <w:kern w:val="0"/>
                <w:sz w:val="24"/>
                <w:lang w:eastAsia="zh-CN"/>
              </w:rPr>
              <w:t xml:space="preserve">2011; </w:t>
            </w:r>
            <w:r w:rsidRPr="008623F2">
              <w:rPr>
                <w:rFonts w:ascii="Book Antiqua" w:eastAsia="宋体" w:hAnsi="Book Antiqua" w:cs="宋体"/>
                <w:b/>
                <w:kern w:val="0"/>
                <w:sz w:val="24"/>
                <w:lang w:eastAsia="zh-CN"/>
              </w:rPr>
              <w:t>S1:</w:t>
            </w:r>
            <w:r w:rsidRPr="008623F2">
              <w:rPr>
                <w:rFonts w:ascii="Book Antiqua" w:eastAsia="宋体" w:hAnsi="Book Antiqua" w:cs="宋体"/>
                <w:kern w:val="0"/>
                <w:sz w:val="24"/>
                <w:lang w:eastAsia="zh-CN"/>
              </w:rPr>
              <w:t xml:space="preserve"> </w:t>
            </w:r>
            <w:r w:rsidRPr="0054479E">
              <w:rPr>
                <w:rFonts w:ascii="Book Antiqua" w:eastAsia="宋体" w:hAnsi="Book Antiqua" w:cs="宋体"/>
                <w:kern w:val="0"/>
                <w:sz w:val="24"/>
                <w:lang w:eastAsia="zh-CN"/>
              </w:rPr>
              <w:t>2</w:t>
            </w:r>
          </w:p>
          <w:p w:rsidR="0054479E" w:rsidRPr="0054479E" w:rsidRDefault="0054479E" w:rsidP="00B8450D">
            <w:pPr>
              <w:widowControl/>
              <w:spacing w:line="360" w:lineRule="auto"/>
              <w:rPr>
                <w:rFonts w:ascii="Book Antiqua" w:eastAsia="宋体" w:hAnsi="Book Antiqua" w:cs="宋体"/>
                <w:kern w:val="0"/>
                <w:sz w:val="24"/>
                <w:lang w:eastAsia="zh-CN"/>
              </w:rPr>
            </w:pPr>
            <w:r w:rsidRPr="0054479E">
              <w:rPr>
                <w:rFonts w:ascii="Book Antiqua" w:eastAsia="宋体" w:hAnsi="Book Antiqua" w:cs="宋体"/>
                <w:kern w:val="0"/>
                <w:sz w:val="24"/>
                <w:lang w:eastAsia="zh-CN"/>
              </w:rPr>
              <w:t xml:space="preserve">17 </w:t>
            </w:r>
            <w:r w:rsidRPr="0054479E">
              <w:rPr>
                <w:rFonts w:ascii="Book Antiqua" w:eastAsia="宋体" w:hAnsi="Book Antiqua" w:cs="宋体"/>
                <w:b/>
                <w:bCs/>
                <w:kern w:val="0"/>
                <w:sz w:val="24"/>
                <w:lang w:eastAsia="zh-CN"/>
              </w:rPr>
              <w:t>Hokari A</w:t>
            </w:r>
            <w:r w:rsidRPr="0054479E">
              <w:rPr>
                <w:rFonts w:ascii="Book Antiqua" w:eastAsia="宋体" w:hAnsi="Book Antiqua" w:cs="宋体"/>
                <w:kern w:val="0"/>
                <w:sz w:val="24"/>
                <w:lang w:eastAsia="zh-CN"/>
              </w:rPr>
              <w:t xml:space="preserve">, Ishikawa T, Tajiri H, Matsuda T, Ishii O, Matsumoto N, Okuse C, Takahashi H, Kurihara T, Kawahara K, Maruyama I, Zeniya M. Efficacy of MK615 for the treatment of patients with liver disorders. </w:t>
            </w:r>
            <w:r w:rsidRPr="0054479E">
              <w:rPr>
                <w:rFonts w:ascii="Book Antiqua" w:eastAsia="宋体" w:hAnsi="Book Antiqua" w:cs="宋体"/>
                <w:i/>
                <w:iCs/>
                <w:kern w:val="0"/>
                <w:sz w:val="24"/>
                <w:lang w:eastAsia="zh-CN"/>
              </w:rPr>
              <w:t>World J Gastroenterol</w:t>
            </w:r>
            <w:r w:rsidRPr="0054479E">
              <w:rPr>
                <w:rFonts w:ascii="Book Antiqua" w:eastAsia="宋体" w:hAnsi="Book Antiqua" w:cs="宋体"/>
                <w:kern w:val="0"/>
                <w:sz w:val="24"/>
                <w:lang w:eastAsia="zh-CN"/>
              </w:rPr>
              <w:t xml:space="preserve"> 2012; </w:t>
            </w:r>
            <w:r w:rsidRPr="0054479E">
              <w:rPr>
                <w:rFonts w:ascii="Book Antiqua" w:eastAsia="宋体" w:hAnsi="Book Antiqua" w:cs="宋体"/>
                <w:b/>
                <w:bCs/>
                <w:kern w:val="0"/>
                <w:sz w:val="24"/>
                <w:lang w:eastAsia="zh-CN"/>
              </w:rPr>
              <w:t>18</w:t>
            </w:r>
            <w:r w:rsidRPr="0054479E">
              <w:rPr>
                <w:rFonts w:ascii="Book Antiqua" w:eastAsia="宋体" w:hAnsi="Book Antiqua" w:cs="宋体"/>
                <w:kern w:val="0"/>
                <w:sz w:val="24"/>
                <w:lang w:eastAsia="zh-CN"/>
              </w:rPr>
              <w:t>: 4118-4126 [PMID: 22919243 DOI: 10.1093/annonc/mdh059]</w:t>
            </w:r>
          </w:p>
          <w:p w:rsidR="0054479E" w:rsidRPr="0054479E" w:rsidRDefault="0054479E" w:rsidP="00B8450D">
            <w:pPr>
              <w:widowControl/>
              <w:spacing w:line="360" w:lineRule="auto"/>
              <w:rPr>
                <w:rFonts w:ascii="Book Antiqua" w:eastAsia="宋体" w:hAnsi="Book Antiqua" w:cs="宋体"/>
                <w:kern w:val="0"/>
                <w:sz w:val="24"/>
                <w:lang w:eastAsia="zh-CN"/>
              </w:rPr>
            </w:pPr>
            <w:r w:rsidRPr="0054479E">
              <w:rPr>
                <w:rFonts w:ascii="Book Antiqua" w:eastAsia="宋体" w:hAnsi="Book Antiqua" w:cs="宋体"/>
                <w:kern w:val="0"/>
                <w:sz w:val="24"/>
                <w:lang w:eastAsia="zh-CN"/>
              </w:rPr>
              <w:t xml:space="preserve">18 </w:t>
            </w:r>
            <w:r w:rsidRPr="0054479E">
              <w:rPr>
                <w:rFonts w:ascii="Book Antiqua" w:eastAsia="宋体" w:hAnsi="Book Antiqua" w:cs="宋体"/>
                <w:b/>
                <w:bCs/>
                <w:kern w:val="0"/>
                <w:sz w:val="24"/>
                <w:lang w:eastAsia="zh-CN"/>
              </w:rPr>
              <w:t>Byrne MJ</w:t>
            </w:r>
            <w:r w:rsidRPr="0054479E">
              <w:rPr>
                <w:rFonts w:ascii="Book Antiqua" w:eastAsia="宋体" w:hAnsi="Book Antiqua" w:cs="宋体"/>
                <w:kern w:val="0"/>
                <w:sz w:val="24"/>
                <w:lang w:eastAsia="zh-CN"/>
              </w:rPr>
              <w:t xml:space="preserve">, Nowak AK. Modified RECIST criteria for assessment of response in malignant pleural mesothelioma. </w:t>
            </w:r>
            <w:r w:rsidRPr="0054479E">
              <w:rPr>
                <w:rFonts w:ascii="Book Antiqua" w:eastAsia="宋体" w:hAnsi="Book Antiqua" w:cs="宋体"/>
                <w:i/>
                <w:iCs/>
                <w:kern w:val="0"/>
                <w:sz w:val="24"/>
                <w:lang w:eastAsia="zh-CN"/>
              </w:rPr>
              <w:t>Ann Oncol</w:t>
            </w:r>
            <w:r w:rsidRPr="0054479E">
              <w:rPr>
                <w:rFonts w:ascii="Book Antiqua" w:eastAsia="宋体" w:hAnsi="Book Antiqua" w:cs="宋体"/>
                <w:kern w:val="0"/>
                <w:sz w:val="24"/>
                <w:lang w:eastAsia="zh-CN"/>
              </w:rPr>
              <w:t xml:space="preserve"> 2004; </w:t>
            </w:r>
            <w:r w:rsidRPr="0054479E">
              <w:rPr>
                <w:rFonts w:ascii="Book Antiqua" w:eastAsia="宋体" w:hAnsi="Book Antiqua" w:cs="宋体"/>
                <w:b/>
                <w:bCs/>
                <w:kern w:val="0"/>
                <w:sz w:val="24"/>
                <w:lang w:eastAsia="zh-CN"/>
              </w:rPr>
              <w:t>15</w:t>
            </w:r>
            <w:r w:rsidRPr="0054479E">
              <w:rPr>
                <w:rFonts w:ascii="Book Antiqua" w:eastAsia="宋体" w:hAnsi="Book Antiqua" w:cs="宋体"/>
                <w:kern w:val="0"/>
                <w:sz w:val="24"/>
                <w:lang w:eastAsia="zh-CN"/>
              </w:rPr>
              <w:t>: 257-260 [PMID: 14760119 DOI: 10.3748/wjg.v18.i31.4118]</w:t>
            </w:r>
          </w:p>
          <w:p w:rsidR="0054479E" w:rsidRPr="0054479E" w:rsidRDefault="0054479E" w:rsidP="00B8450D">
            <w:pPr>
              <w:widowControl/>
              <w:spacing w:line="360" w:lineRule="auto"/>
              <w:rPr>
                <w:rFonts w:ascii="Book Antiqua" w:eastAsia="宋体" w:hAnsi="Book Antiqua" w:cs="宋体"/>
                <w:kern w:val="0"/>
                <w:sz w:val="24"/>
                <w:lang w:eastAsia="zh-CN"/>
              </w:rPr>
            </w:pPr>
            <w:r w:rsidRPr="0054479E">
              <w:rPr>
                <w:rFonts w:ascii="Book Antiqua" w:eastAsia="宋体" w:hAnsi="Book Antiqua" w:cs="宋体"/>
                <w:kern w:val="0"/>
                <w:sz w:val="24"/>
                <w:lang w:eastAsia="zh-CN"/>
              </w:rPr>
              <w:t xml:space="preserve">19 </w:t>
            </w:r>
            <w:r w:rsidRPr="0054479E">
              <w:rPr>
                <w:rFonts w:ascii="Book Antiqua" w:eastAsia="宋体" w:hAnsi="Book Antiqua" w:cs="宋体"/>
                <w:b/>
                <w:bCs/>
                <w:kern w:val="0"/>
                <w:sz w:val="24"/>
                <w:lang w:eastAsia="zh-CN"/>
              </w:rPr>
              <w:t>Hollósy F</w:t>
            </w:r>
            <w:r w:rsidRPr="0054479E">
              <w:rPr>
                <w:rFonts w:ascii="Book Antiqua" w:eastAsia="宋体" w:hAnsi="Book Antiqua" w:cs="宋体"/>
                <w:kern w:val="0"/>
                <w:sz w:val="24"/>
                <w:lang w:eastAsia="zh-CN"/>
              </w:rPr>
              <w:t xml:space="preserve">, Mészáros G, Bökönyi G, Idei M, Seprödi A, Szende B, Kéri G. Cytostatic, cytotoxic and protein tyrosine kinase inhibitory activity of ursolic acid in A431 human tumor cells. </w:t>
            </w:r>
            <w:r w:rsidRPr="0054479E">
              <w:rPr>
                <w:rFonts w:ascii="Book Antiqua" w:eastAsia="宋体" w:hAnsi="Book Antiqua" w:cs="宋体"/>
                <w:i/>
                <w:iCs/>
                <w:kern w:val="0"/>
                <w:sz w:val="24"/>
                <w:lang w:eastAsia="zh-CN"/>
              </w:rPr>
              <w:t>Anticancer Res</w:t>
            </w:r>
            <w:r w:rsidRPr="0054479E">
              <w:rPr>
                <w:rFonts w:ascii="Book Antiqua" w:eastAsia="宋体" w:hAnsi="Book Antiqua" w:cs="宋体"/>
                <w:kern w:val="0"/>
                <w:sz w:val="24"/>
                <w:lang w:eastAsia="zh-CN"/>
              </w:rPr>
              <w:t xml:space="preserve"> ; </w:t>
            </w:r>
            <w:r w:rsidRPr="0054479E">
              <w:rPr>
                <w:rFonts w:ascii="Book Antiqua" w:eastAsia="宋体" w:hAnsi="Book Antiqua" w:cs="宋体"/>
                <w:b/>
                <w:bCs/>
                <w:kern w:val="0"/>
                <w:sz w:val="24"/>
                <w:lang w:eastAsia="zh-CN"/>
              </w:rPr>
              <w:t>20</w:t>
            </w:r>
            <w:r w:rsidRPr="0054479E">
              <w:rPr>
                <w:rFonts w:ascii="Book Antiqua" w:eastAsia="宋体" w:hAnsi="Book Antiqua" w:cs="宋体"/>
                <w:kern w:val="0"/>
                <w:sz w:val="24"/>
                <w:lang w:eastAsia="zh-CN"/>
              </w:rPr>
              <w:t>: 4563-4570 [PMID: 11205305]</w:t>
            </w:r>
          </w:p>
          <w:p w:rsidR="0054479E" w:rsidRPr="0054479E" w:rsidRDefault="0054479E" w:rsidP="00B8450D">
            <w:pPr>
              <w:widowControl/>
              <w:spacing w:line="360" w:lineRule="auto"/>
              <w:rPr>
                <w:rFonts w:ascii="Book Antiqua" w:eastAsia="宋体" w:hAnsi="Book Antiqua" w:cs="宋体"/>
                <w:kern w:val="0"/>
                <w:sz w:val="24"/>
                <w:lang w:eastAsia="zh-CN"/>
              </w:rPr>
            </w:pPr>
            <w:r w:rsidRPr="0054479E">
              <w:rPr>
                <w:rFonts w:ascii="Book Antiqua" w:eastAsia="宋体" w:hAnsi="Book Antiqua" w:cs="宋体"/>
                <w:kern w:val="0"/>
                <w:sz w:val="24"/>
                <w:lang w:eastAsia="zh-CN"/>
              </w:rPr>
              <w:t xml:space="preserve">20 </w:t>
            </w:r>
            <w:r w:rsidRPr="0054479E">
              <w:rPr>
                <w:rFonts w:ascii="Book Antiqua" w:eastAsia="宋体" w:hAnsi="Book Antiqua" w:cs="宋体"/>
                <w:b/>
                <w:bCs/>
                <w:kern w:val="0"/>
                <w:sz w:val="24"/>
                <w:lang w:eastAsia="zh-CN"/>
              </w:rPr>
              <w:t>Li J</w:t>
            </w:r>
            <w:r w:rsidRPr="0054479E">
              <w:rPr>
                <w:rFonts w:ascii="Book Antiqua" w:eastAsia="宋体" w:hAnsi="Book Antiqua" w:cs="宋体"/>
                <w:kern w:val="0"/>
                <w:sz w:val="24"/>
                <w:lang w:eastAsia="zh-CN"/>
              </w:rPr>
              <w:t xml:space="preserve">, Guo WJ, Yang QY. Effects of ursolic acid and oleanolic acid on human colon carcinoma cell line HCT15. </w:t>
            </w:r>
            <w:r w:rsidRPr="0054479E">
              <w:rPr>
                <w:rFonts w:ascii="Book Antiqua" w:eastAsia="宋体" w:hAnsi="Book Antiqua" w:cs="宋体"/>
                <w:i/>
                <w:iCs/>
                <w:kern w:val="0"/>
                <w:sz w:val="24"/>
                <w:lang w:eastAsia="zh-CN"/>
              </w:rPr>
              <w:t>World J Gastroenterol</w:t>
            </w:r>
            <w:r w:rsidRPr="0054479E">
              <w:rPr>
                <w:rFonts w:ascii="Book Antiqua" w:eastAsia="宋体" w:hAnsi="Book Antiqua" w:cs="宋体"/>
                <w:kern w:val="0"/>
                <w:sz w:val="24"/>
                <w:lang w:eastAsia="zh-CN"/>
              </w:rPr>
              <w:t xml:space="preserve"> 2002; </w:t>
            </w:r>
            <w:r w:rsidRPr="0054479E">
              <w:rPr>
                <w:rFonts w:ascii="Book Antiqua" w:eastAsia="宋体" w:hAnsi="Book Antiqua" w:cs="宋体"/>
                <w:b/>
                <w:bCs/>
                <w:kern w:val="0"/>
                <w:sz w:val="24"/>
                <w:lang w:eastAsia="zh-CN"/>
              </w:rPr>
              <w:t>8</w:t>
            </w:r>
            <w:r w:rsidRPr="0054479E">
              <w:rPr>
                <w:rFonts w:ascii="Book Antiqua" w:eastAsia="宋体" w:hAnsi="Book Antiqua" w:cs="宋体"/>
                <w:kern w:val="0"/>
                <w:sz w:val="24"/>
                <w:lang w:eastAsia="zh-CN"/>
              </w:rPr>
              <w:t>: 493-495 [PMID: 12046077]</w:t>
            </w:r>
          </w:p>
          <w:p w:rsidR="0054479E" w:rsidRPr="0054479E" w:rsidRDefault="0054479E" w:rsidP="00B8450D">
            <w:pPr>
              <w:widowControl/>
              <w:spacing w:line="360" w:lineRule="auto"/>
              <w:rPr>
                <w:rFonts w:ascii="Book Antiqua" w:eastAsia="宋体" w:hAnsi="Book Antiqua" w:cs="宋体"/>
                <w:kern w:val="0"/>
                <w:sz w:val="24"/>
                <w:lang w:eastAsia="zh-CN"/>
              </w:rPr>
            </w:pPr>
            <w:r w:rsidRPr="0054479E">
              <w:rPr>
                <w:rFonts w:ascii="Book Antiqua" w:eastAsia="宋体" w:hAnsi="Book Antiqua" w:cs="宋体"/>
                <w:kern w:val="0"/>
                <w:sz w:val="24"/>
                <w:lang w:eastAsia="zh-CN"/>
              </w:rPr>
              <w:t xml:space="preserve">21 </w:t>
            </w:r>
            <w:r w:rsidRPr="0054479E">
              <w:rPr>
                <w:rFonts w:ascii="Book Antiqua" w:eastAsia="宋体" w:hAnsi="Book Antiqua" w:cs="宋体"/>
                <w:b/>
                <w:bCs/>
                <w:kern w:val="0"/>
                <w:sz w:val="24"/>
                <w:lang w:eastAsia="zh-CN"/>
              </w:rPr>
              <w:t>Wang X</w:t>
            </w:r>
            <w:r w:rsidRPr="0054479E">
              <w:rPr>
                <w:rFonts w:ascii="Book Antiqua" w:eastAsia="宋体" w:hAnsi="Book Antiqua" w:cs="宋体"/>
                <w:kern w:val="0"/>
                <w:sz w:val="24"/>
                <w:lang w:eastAsia="zh-CN"/>
              </w:rPr>
              <w:t xml:space="preserve">, Zhang F, Yang L, Mei Y, Long H, Zhang X, Zhang J, Qimuge-Suyila X. Ursolic acid inhibits proliferation and induces apoptosis of cancer cells in vitro and in vivo. </w:t>
            </w:r>
            <w:r w:rsidRPr="0054479E">
              <w:rPr>
                <w:rFonts w:ascii="Book Antiqua" w:eastAsia="宋体" w:hAnsi="Book Antiqua" w:cs="宋体"/>
                <w:i/>
                <w:iCs/>
                <w:kern w:val="0"/>
                <w:sz w:val="24"/>
                <w:lang w:eastAsia="zh-CN"/>
              </w:rPr>
              <w:t>J Biomed Biotechnol</w:t>
            </w:r>
            <w:r w:rsidRPr="0054479E">
              <w:rPr>
                <w:rFonts w:ascii="Book Antiqua" w:eastAsia="宋体" w:hAnsi="Book Antiqua" w:cs="宋体"/>
                <w:kern w:val="0"/>
                <w:sz w:val="24"/>
                <w:lang w:eastAsia="zh-CN"/>
              </w:rPr>
              <w:t xml:space="preserve"> 2011; </w:t>
            </w:r>
            <w:r w:rsidRPr="0054479E">
              <w:rPr>
                <w:rFonts w:ascii="Book Antiqua" w:eastAsia="宋体" w:hAnsi="Book Antiqua" w:cs="宋体"/>
                <w:b/>
                <w:bCs/>
                <w:kern w:val="0"/>
                <w:sz w:val="24"/>
                <w:lang w:eastAsia="zh-CN"/>
              </w:rPr>
              <w:t>2011</w:t>
            </w:r>
            <w:r w:rsidRPr="0054479E">
              <w:rPr>
                <w:rFonts w:ascii="Book Antiqua" w:eastAsia="宋体" w:hAnsi="Book Antiqua" w:cs="宋体"/>
                <w:kern w:val="0"/>
                <w:sz w:val="24"/>
                <w:lang w:eastAsia="zh-CN"/>
              </w:rPr>
              <w:t>: 419343 [PMID: 21716649 DOI: 10.1155/2011/419343]</w:t>
            </w:r>
          </w:p>
          <w:p w:rsidR="0054479E" w:rsidRPr="0054479E" w:rsidRDefault="0054479E" w:rsidP="00B8450D">
            <w:pPr>
              <w:widowControl/>
              <w:spacing w:line="360" w:lineRule="auto"/>
              <w:rPr>
                <w:rFonts w:ascii="Book Antiqua" w:eastAsia="宋体" w:hAnsi="Book Antiqua" w:cs="宋体"/>
                <w:kern w:val="0"/>
                <w:sz w:val="24"/>
                <w:lang w:eastAsia="zh-CN"/>
              </w:rPr>
            </w:pPr>
            <w:r w:rsidRPr="0054479E">
              <w:rPr>
                <w:rFonts w:ascii="Book Antiqua" w:eastAsia="宋体" w:hAnsi="Book Antiqua" w:cs="宋体"/>
                <w:kern w:val="0"/>
                <w:sz w:val="24"/>
                <w:lang w:eastAsia="zh-CN"/>
              </w:rPr>
              <w:t xml:space="preserve">22 </w:t>
            </w:r>
            <w:r w:rsidRPr="0054479E">
              <w:rPr>
                <w:rFonts w:ascii="Book Antiqua" w:eastAsia="宋体" w:hAnsi="Book Antiqua" w:cs="宋体"/>
                <w:b/>
                <w:bCs/>
                <w:kern w:val="0"/>
                <w:sz w:val="24"/>
                <w:lang w:eastAsia="zh-CN"/>
              </w:rPr>
              <w:t>Lin CC</w:t>
            </w:r>
            <w:r w:rsidRPr="0054479E">
              <w:rPr>
                <w:rFonts w:ascii="Book Antiqua" w:eastAsia="宋体" w:hAnsi="Book Antiqua" w:cs="宋体"/>
                <w:kern w:val="0"/>
                <w:sz w:val="24"/>
                <w:lang w:eastAsia="zh-CN"/>
              </w:rPr>
              <w:t xml:space="preserve">, Huang CY, Mong MC, Chan CY, Yin MC. Antiangiogenic potential of three triterpenic acids in human liver cancer cells. </w:t>
            </w:r>
            <w:r w:rsidRPr="0054479E">
              <w:rPr>
                <w:rFonts w:ascii="Book Antiqua" w:eastAsia="宋体" w:hAnsi="Book Antiqua" w:cs="宋体"/>
                <w:i/>
                <w:iCs/>
                <w:kern w:val="0"/>
                <w:sz w:val="24"/>
                <w:lang w:eastAsia="zh-CN"/>
              </w:rPr>
              <w:t>J Agric Food Chem</w:t>
            </w:r>
            <w:r w:rsidRPr="0054479E">
              <w:rPr>
                <w:rFonts w:ascii="Book Antiqua" w:eastAsia="宋体" w:hAnsi="Book Antiqua" w:cs="宋体"/>
                <w:kern w:val="0"/>
                <w:sz w:val="24"/>
                <w:lang w:eastAsia="zh-CN"/>
              </w:rPr>
              <w:t xml:space="preserve"> 2011; </w:t>
            </w:r>
            <w:r w:rsidRPr="0054479E">
              <w:rPr>
                <w:rFonts w:ascii="Book Antiqua" w:eastAsia="宋体" w:hAnsi="Book Antiqua" w:cs="宋体"/>
                <w:b/>
                <w:bCs/>
                <w:kern w:val="0"/>
                <w:sz w:val="24"/>
                <w:lang w:eastAsia="zh-CN"/>
              </w:rPr>
              <w:t>59</w:t>
            </w:r>
            <w:r w:rsidRPr="0054479E">
              <w:rPr>
                <w:rFonts w:ascii="Book Antiqua" w:eastAsia="宋体" w:hAnsi="Book Antiqua" w:cs="宋体"/>
                <w:kern w:val="0"/>
                <w:sz w:val="24"/>
                <w:lang w:eastAsia="zh-CN"/>
              </w:rPr>
              <w:t>: 755-762 [PMID: 21175131 DOI: 10.1021/jf103904b]</w:t>
            </w:r>
          </w:p>
        </w:tc>
      </w:tr>
    </w:tbl>
    <w:p w:rsidR="0054479E" w:rsidRPr="008623F2" w:rsidRDefault="0054479E" w:rsidP="00B8450D">
      <w:pPr>
        <w:spacing w:line="360" w:lineRule="auto"/>
        <w:jc w:val="right"/>
        <w:rPr>
          <w:rFonts w:ascii="Book Antiqua" w:eastAsia="宋体" w:hAnsi="Book Antiqua" w:cs="宋体"/>
          <w:sz w:val="24"/>
          <w:lang w:eastAsia="zh-CN"/>
        </w:rPr>
      </w:pPr>
      <w:r w:rsidRPr="008623F2">
        <w:rPr>
          <w:rFonts w:ascii="Book Antiqua" w:hAnsi="Book Antiqua" w:cs="宋体"/>
          <w:b/>
          <w:sz w:val="24"/>
        </w:rPr>
        <w:lastRenderedPageBreak/>
        <w:t>P-Reviewers</w:t>
      </w:r>
      <w:r w:rsidRPr="008623F2">
        <w:rPr>
          <w:rFonts w:ascii="Book Antiqua" w:hAnsi="Book Antiqua"/>
          <w:sz w:val="24"/>
        </w:rPr>
        <w:t xml:space="preserve"> </w:t>
      </w:r>
      <w:r w:rsidR="008623F2" w:rsidRPr="008623F2">
        <w:rPr>
          <w:rFonts w:ascii="Book Antiqua" w:hAnsi="Book Antiqua"/>
          <w:sz w:val="24"/>
        </w:rPr>
        <w:t>Reddanna</w:t>
      </w:r>
      <w:r w:rsidR="008623F2" w:rsidRPr="008623F2">
        <w:rPr>
          <w:rFonts w:ascii="Book Antiqua" w:eastAsia="宋体" w:hAnsi="Book Antiqua"/>
          <w:sz w:val="24"/>
          <w:lang w:eastAsia="zh-CN"/>
        </w:rPr>
        <w:t xml:space="preserve"> </w:t>
      </w:r>
      <w:r w:rsidR="008623F2" w:rsidRPr="008623F2">
        <w:rPr>
          <w:rFonts w:ascii="Book Antiqua" w:hAnsi="Book Antiqua"/>
          <w:sz w:val="24"/>
        </w:rPr>
        <w:t>P</w:t>
      </w:r>
      <w:r w:rsidR="008623F2" w:rsidRPr="008623F2">
        <w:rPr>
          <w:rFonts w:ascii="Book Antiqua" w:eastAsia="宋体" w:hAnsi="Book Antiqua"/>
          <w:sz w:val="24"/>
          <w:lang w:eastAsia="zh-CN"/>
        </w:rPr>
        <w:t>,</w:t>
      </w:r>
      <w:r w:rsidR="008623F2" w:rsidRPr="008623F2">
        <w:rPr>
          <w:rFonts w:ascii="Book Antiqua" w:hAnsi="Book Antiqua"/>
          <w:sz w:val="24"/>
        </w:rPr>
        <w:t xml:space="preserve"> </w:t>
      </w:r>
      <w:r w:rsidR="008623F2" w:rsidRPr="008623F2">
        <w:rPr>
          <w:rFonts w:ascii="Book Antiqua" w:eastAsia="宋体" w:hAnsi="Book Antiqua"/>
          <w:sz w:val="24"/>
          <w:lang w:eastAsia="zh-CN"/>
        </w:rPr>
        <w:t>Vitale</w:t>
      </w:r>
      <w:r w:rsidR="008623F2">
        <w:rPr>
          <w:rFonts w:ascii="Book Antiqua" w:eastAsia="宋体" w:hAnsi="Book Antiqua"/>
          <w:sz w:val="24"/>
          <w:lang w:eastAsia="zh-CN"/>
        </w:rPr>
        <w:t xml:space="preserve"> </w:t>
      </w:r>
      <w:r w:rsidR="008623F2" w:rsidRPr="008623F2">
        <w:rPr>
          <w:rFonts w:ascii="Book Antiqua" w:eastAsia="宋体" w:hAnsi="Book Antiqua"/>
          <w:sz w:val="24"/>
          <w:lang w:eastAsia="zh-CN"/>
        </w:rPr>
        <w:t>A</w:t>
      </w:r>
    </w:p>
    <w:p w:rsidR="0054479E" w:rsidRPr="008623F2" w:rsidRDefault="0054479E" w:rsidP="00B8450D">
      <w:pPr>
        <w:spacing w:line="360" w:lineRule="auto"/>
        <w:jc w:val="right"/>
        <w:rPr>
          <w:rFonts w:ascii="Book Antiqua" w:hAnsi="Book Antiqua" w:cs="宋体"/>
          <w:sz w:val="24"/>
        </w:rPr>
      </w:pPr>
      <w:r w:rsidRPr="008623F2">
        <w:rPr>
          <w:rFonts w:ascii="Book Antiqua" w:hAnsi="Book Antiqua" w:cs="宋体"/>
          <w:b/>
          <w:sz w:val="24"/>
        </w:rPr>
        <w:t>S-Editor</w:t>
      </w:r>
      <w:r w:rsidRPr="008623F2">
        <w:rPr>
          <w:rFonts w:ascii="Book Antiqua" w:hAnsi="Book Antiqua" w:cs="宋体"/>
          <w:sz w:val="24"/>
        </w:rPr>
        <w:t xml:space="preserve"> Zhai HH</w:t>
      </w:r>
      <w:r w:rsidRPr="008623F2">
        <w:rPr>
          <w:rFonts w:ascii="Book Antiqua" w:hAnsi="Book Antiqua" w:cs="宋体"/>
          <w:b/>
          <w:sz w:val="24"/>
        </w:rPr>
        <w:t xml:space="preserve"> L-Editor E-Edito</w:t>
      </w:r>
      <w:r w:rsidRPr="008623F2">
        <w:rPr>
          <w:rFonts w:ascii="Book Antiqua" w:hAnsi="Book Antiqua" w:cs="宋体"/>
          <w:sz w:val="24"/>
        </w:rPr>
        <w:t>r</w:t>
      </w:r>
    </w:p>
    <w:p w:rsidR="0054479E" w:rsidRPr="008623F2" w:rsidRDefault="0054479E" w:rsidP="00B8450D">
      <w:pPr>
        <w:spacing w:line="360" w:lineRule="auto"/>
        <w:rPr>
          <w:rFonts w:ascii="Book Antiqua" w:hAnsi="Book Antiqua"/>
          <w:sz w:val="24"/>
        </w:rPr>
      </w:pPr>
    </w:p>
    <w:p w:rsidR="00CF615A" w:rsidRPr="008623F2" w:rsidRDefault="00CF615A" w:rsidP="00B8450D">
      <w:pPr>
        <w:widowControl/>
        <w:spacing w:line="360" w:lineRule="auto"/>
        <w:ind w:left="567" w:hanging="567"/>
        <w:rPr>
          <w:rFonts w:ascii="Book Antiqua" w:hAnsi="Book Antiqua" w:cs="Arial"/>
          <w:color w:val="000000"/>
          <w:sz w:val="24"/>
        </w:rPr>
      </w:pPr>
    </w:p>
    <w:p w:rsidR="00491472" w:rsidRPr="008623F2" w:rsidRDefault="00491472" w:rsidP="00B8450D">
      <w:pPr>
        <w:spacing w:line="360" w:lineRule="auto"/>
        <w:rPr>
          <w:rFonts w:ascii="Book Antiqua" w:hAnsi="Book Antiqua" w:cs="Arial"/>
          <w:color w:val="000000"/>
          <w:sz w:val="24"/>
        </w:rPr>
      </w:pPr>
      <w:r w:rsidRPr="008623F2">
        <w:rPr>
          <w:rFonts w:ascii="Book Antiqua" w:hAnsi="Book Antiqua" w:cs="Arial"/>
          <w:b/>
          <w:color w:val="000000"/>
          <w:sz w:val="24"/>
        </w:rPr>
        <w:t>Figure 1</w:t>
      </w:r>
      <w:r w:rsidR="002A5EAC" w:rsidRPr="008623F2">
        <w:rPr>
          <w:rFonts w:ascii="Book Antiqua" w:hAnsi="Book Antiqua" w:cs="Arial"/>
          <w:b/>
          <w:color w:val="000000"/>
          <w:sz w:val="24"/>
        </w:rPr>
        <w:t xml:space="preserve"> C</w:t>
      </w:r>
      <w:r w:rsidRPr="008623F2">
        <w:rPr>
          <w:rFonts w:ascii="Book Antiqua" w:hAnsi="Book Antiqua" w:cs="Arial"/>
          <w:b/>
          <w:color w:val="000000"/>
          <w:sz w:val="24"/>
        </w:rPr>
        <w:t>linical course of the 60-year-old female patient with Stage IVB HCC</w:t>
      </w:r>
      <w:r w:rsidRPr="008623F2">
        <w:rPr>
          <w:rFonts w:ascii="Book Antiqua" w:hAnsi="Book Antiqua" w:cs="Arial"/>
          <w:color w:val="000000"/>
          <w:sz w:val="24"/>
        </w:rPr>
        <w:t xml:space="preserve">. </w:t>
      </w:r>
      <w:r w:rsidR="00585760" w:rsidRPr="008623F2">
        <w:rPr>
          <w:rFonts w:ascii="Book Antiqua" w:hAnsi="Book Antiqua" w:cs="Arial"/>
          <w:color w:val="000000"/>
          <w:sz w:val="24"/>
        </w:rPr>
        <w:t>A</w:t>
      </w:r>
      <w:r w:rsidR="006D68AB" w:rsidRPr="008623F2">
        <w:rPr>
          <w:rFonts w:ascii="Book Antiqua" w:hAnsi="Book Antiqua" w:cs="Arial"/>
          <w:color w:val="000000"/>
          <w:sz w:val="24"/>
        </w:rPr>
        <w:t>:</w:t>
      </w:r>
      <w:r w:rsidR="00585760" w:rsidRPr="008623F2">
        <w:rPr>
          <w:rFonts w:ascii="Book Antiqua" w:hAnsi="Book Antiqua" w:cs="Arial"/>
          <w:color w:val="000000"/>
          <w:sz w:val="24"/>
        </w:rPr>
        <w:t xml:space="preserve"> The change of tumor markers</w:t>
      </w:r>
      <w:r w:rsidR="006D68AB" w:rsidRPr="008623F2">
        <w:rPr>
          <w:rFonts w:ascii="Book Antiqua" w:hAnsi="Book Antiqua" w:cs="Arial"/>
          <w:color w:val="000000"/>
          <w:sz w:val="24"/>
        </w:rPr>
        <w:t xml:space="preserve">; </w:t>
      </w:r>
      <w:r w:rsidRPr="008623F2">
        <w:rPr>
          <w:rFonts w:ascii="Book Antiqua" w:hAnsi="Book Antiqua" w:cs="Arial"/>
          <w:color w:val="000000"/>
          <w:sz w:val="24"/>
        </w:rPr>
        <w:t>B</w:t>
      </w:r>
      <w:r w:rsidR="006D68AB" w:rsidRPr="008623F2">
        <w:rPr>
          <w:rFonts w:ascii="Book Antiqua" w:hAnsi="Book Antiqua" w:cs="Arial"/>
          <w:color w:val="000000"/>
          <w:sz w:val="24"/>
        </w:rPr>
        <w:t>:</w:t>
      </w:r>
      <w:r w:rsidRPr="008623F2">
        <w:rPr>
          <w:rFonts w:ascii="Book Antiqua" w:hAnsi="Book Antiqua" w:cs="Arial"/>
          <w:color w:val="000000"/>
          <w:kern w:val="24"/>
          <w:sz w:val="24"/>
        </w:rPr>
        <w:t xml:space="preserve"> A</w:t>
      </w:r>
      <w:r w:rsidRPr="008623F2">
        <w:rPr>
          <w:rFonts w:ascii="Book Antiqua" w:hAnsi="Book Antiqua" w:cs="Arial"/>
          <w:color w:val="000000"/>
          <w:sz w:val="24"/>
        </w:rPr>
        <w:t>fter</w:t>
      </w:r>
      <w:r w:rsidR="002A5EAC" w:rsidRPr="008623F2">
        <w:rPr>
          <w:rFonts w:ascii="Book Antiqua" w:eastAsia="宋体" w:hAnsi="Book Antiqua" w:cs="Arial"/>
          <w:color w:val="000000"/>
          <w:sz w:val="24"/>
          <w:lang w:eastAsia="zh-CN"/>
        </w:rPr>
        <w:t xml:space="preserve"> 3</w:t>
      </w:r>
      <w:r w:rsidRPr="008623F2">
        <w:rPr>
          <w:rFonts w:ascii="Book Antiqua" w:hAnsi="Book Antiqua" w:cs="Arial"/>
          <w:color w:val="000000"/>
          <w:sz w:val="24"/>
        </w:rPr>
        <w:t xml:space="preserve"> </w:t>
      </w:r>
      <w:r w:rsidR="002A5EAC" w:rsidRPr="008623F2">
        <w:rPr>
          <w:rFonts w:ascii="Book Antiqua" w:eastAsia="宋体" w:hAnsi="Book Antiqua" w:cs="Arial"/>
          <w:color w:val="000000"/>
          <w:sz w:val="24"/>
          <w:lang w:eastAsia="zh-CN"/>
        </w:rPr>
        <w:t xml:space="preserve">mo </w:t>
      </w:r>
      <w:r w:rsidRPr="008623F2">
        <w:rPr>
          <w:rFonts w:ascii="Book Antiqua" w:hAnsi="Book Antiqua" w:cs="Arial"/>
          <w:color w:val="000000"/>
          <w:sz w:val="24"/>
        </w:rPr>
        <w:t xml:space="preserve">of MK615 treatment, the lymph node metastasis decreased in size from 30 </w:t>
      </w:r>
      <w:r w:rsidR="002A5EAC" w:rsidRPr="008623F2">
        <w:rPr>
          <w:rFonts w:ascii="Book Antiqua" w:eastAsia="宋体" w:hAnsi="Book Antiqua" w:cs="Arial"/>
          <w:color w:val="000000"/>
          <w:sz w:val="24"/>
          <w:lang w:eastAsia="zh-CN"/>
        </w:rPr>
        <w:t>-</w:t>
      </w:r>
      <w:r w:rsidRPr="008623F2">
        <w:rPr>
          <w:rFonts w:ascii="Book Antiqua" w:hAnsi="Book Antiqua" w:cs="Arial"/>
          <w:color w:val="000000"/>
          <w:sz w:val="24"/>
        </w:rPr>
        <w:t>13 mm in diameter</w:t>
      </w:r>
      <w:r w:rsidR="006D68AB" w:rsidRPr="008623F2">
        <w:rPr>
          <w:rFonts w:ascii="Book Antiqua" w:hAnsi="Book Antiqua" w:cs="Arial"/>
          <w:color w:val="000000"/>
          <w:sz w:val="24"/>
        </w:rPr>
        <w:t>;</w:t>
      </w:r>
      <w:r w:rsidRPr="008623F2">
        <w:rPr>
          <w:rFonts w:ascii="Book Antiqua" w:hAnsi="Book Antiqua" w:cs="Arial"/>
          <w:color w:val="000000"/>
          <w:sz w:val="24"/>
        </w:rPr>
        <w:t xml:space="preserve"> C</w:t>
      </w:r>
      <w:r w:rsidR="006D68AB" w:rsidRPr="008623F2">
        <w:rPr>
          <w:rFonts w:ascii="Book Antiqua" w:hAnsi="Book Antiqua" w:cs="Arial"/>
          <w:color w:val="000000"/>
          <w:sz w:val="24"/>
        </w:rPr>
        <w:t>:</w:t>
      </w:r>
      <w:r w:rsidRPr="008623F2">
        <w:rPr>
          <w:rFonts w:ascii="Book Antiqua" w:hAnsi="Book Antiqua" w:cs="Arial"/>
          <w:color w:val="000000"/>
          <w:sz w:val="24"/>
        </w:rPr>
        <w:t xml:space="preserve"> Three months after the MK615 treatment, the lung metastasi</w:t>
      </w:r>
      <w:r w:rsidR="002A5EAC" w:rsidRPr="008623F2">
        <w:rPr>
          <w:rFonts w:ascii="Book Antiqua" w:hAnsi="Book Antiqua" w:cs="Arial"/>
          <w:color w:val="000000"/>
          <w:sz w:val="24"/>
        </w:rPr>
        <w:t>s was decreased in size from 20</w:t>
      </w:r>
      <w:r w:rsidR="002A5EAC" w:rsidRPr="008623F2">
        <w:rPr>
          <w:rFonts w:ascii="Book Antiqua" w:eastAsia="宋体" w:hAnsi="Book Antiqua" w:cs="Arial"/>
          <w:color w:val="000000"/>
          <w:sz w:val="24"/>
          <w:lang w:eastAsia="zh-CN"/>
        </w:rPr>
        <w:t>-</w:t>
      </w:r>
      <w:r w:rsidRPr="008623F2">
        <w:rPr>
          <w:rFonts w:ascii="Book Antiqua" w:hAnsi="Book Antiqua" w:cs="Arial"/>
          <w:color w:val="000000"/>
          <w:sz w:val="24"/>
        </w:rPr>
        <w:t>7 mm in diameter.</w:t>
      </w:r>
    </w:p>
    <w:p w:rsidR="00491472" w:rsidRPr="008623F2" w:rsidRDefault="00491472" w:rsidP="00B8450D">
      <w:pPr>
        <w:spacing w:line="360" w:lineRule="auto"/>
        <w:rPr>
          <w:rFonts w:ascii="Book Antiqua" w:hAnsi="Book Antiqua" w:cs="Arial"/>
          <w:color w:val="000000"/>
          <w:sz w:val="24"/>
        </w:rPr>
      </w:pPr>
    </w:p>
    <w:p w:rsidR="00491472" w:rsidRPr="008623F2" w:rsidRDefault="00491472" w:rsidP="00B8450D">
      <w:pPr>
        <w:spacing w:line="360" w:lineRule="auto"/>
        <w:rPr>
          <w:rFonts w:ascii="Book Antiqua" w:hAnsi="Book Antiqua" w:cs="Arial"/>
          <w:color w:val="000000"/>
          <w:sz w:val="24"/>
        </w:rPr>
      </w:pPr>
      <w:r w:rsidRPr="008623F2">
        <w:rPr>
          <w:rFonts w:ascii="Book Antiqua" w:hAnsi="Book Antiqua" w:cs="Arial"/>
          <w:b/>
          <w:color w:val="000000"/>
          <w:sz w:val="24"/>
        </w:rPr>
        <w:t xml:space="preserve">Figure 2 </w:t>
      </w:r>
      <w:r w:rsidR="002A5EAC" w:rsidRPr="008623F2">
        <w:rPr>
          <w:rFonts w:ascii="Book Antiqua" w:hAnsi="Book Antiqua" w:cs="Arial"/>
          <w:b/>
          <w:color w:val="000000"/>
          <w:sz w:val="24"/>
        </w:rPr>
        <w:t>S</w:t>
      </w:r>
      <w:r w:rsidRPr="008623F2">
        <w:rPr>
          <w:rFonts w:ascii="Book Antiqua" w:hAnsi="Book Antiqua" w:cs="Arial"/>
          <w:b/>
          <w:color w:val="000000"/>
          <w:sz w:val="24"/>
        </w:rPr>
        <w:t>erial changes in the AFP levels in the six patients during the course of MK615 treatment.</w:t>
      </w:r>
    </w:p>
    <w:p w:rsidR="00491472" w:rsidRPr="008623F2" w:rsidRDefault="00491472" w:rsidP="00B8450D">
      <w:pPr>
        <w:spacing w:line="360" w:lineRule="auto"/>
        <w:rPr>
          <w:rFonts w:ascii="Book Antiqua" w:hAnsi="Book Antiqua" w:cs="Arial"/>
          <w:color w:val="000000"/>
          <w:sz w:val="24"/>
        </w:rPr>
      </w:pPr>
    </w:p>
    <w:p w:rsidR="0031581F" w:rsidRPr="008623F2" w:rsidRDefault="0080199B" w:rsidP="00B8450D">
      <w:pPr>
        <w:spacing w:line="360" w:lineRule="auto"/>
        <w:ind w:rightChars="147" w:right="309"/>
        <w:rPr>
          <w:rFonts w:ascii="Book Antiqua" w:eastAsia="宋体" w:hAnsi="Book Antiqua" w:cs="Arial"/>
          <w:color w:val="000000"/>
          <w:sz w:val="24"/>
          <w:lang w:eastAsia="zh-CN"/>
        </w:rPr>
      </w:pPr>
      <w:r w:rsidRPr="008623F2">
        <w:rPr>
          <w:rFonts w:ascii="Book Antiqua" w:hAnsi="Book Antiqua" w:cs="Arial"/>
          <w:color w:val="000000"/>
          <w:sz w:val="24"/>
        </w:rPr>
        <w:br w:type="page"/>
      </w:r>
      <w:r w:rsidR="0031581F" w:rsidRPr="008623F2">
        <w:rPr>
          <w:rFonts w:ascii="Book Antiqua" w:hAnsi="Book Antiqua" w:cs="Arial"/>
          <w:b/>
          <w:color w:val="000000"/>
          <w:sz w:val="24"/>
        </w:rPr>
        <w:lastRenderedPageBreak/>
        <w:t>Table 1</w:t>
      </w:r>
      <w:r w:rsidR="00491472" w:rsidRPr="008623F2">
        <w:rPr>
          <w:rFonts w:ascii="Book Antiqua" w:hAnsi="Book Antiqua" w:cs="Arial"/>
          <w:b/>
          <w:color w:val="000000"/>
          <w:sz w:val="24"/>
        </w:rPr>
        <w:t xml:space="preserve"> </w:t>
      </w:r>
      <w:r w:rsidR="002A5EAC" w:rsidRPr="008623F2">
        <w:rPr>
          <w:rFonts w:ascii="Book Antiqua" w:hAnsi="Book Antiqua" w:cs="Arial"/>
          <w:b/>
          <w:color w:val="000000"/>
          <w:sz w:val="24"/>
        </w:rPr>
        <w:t>C</w:t>
      </w:r>
      <w:r w:rsidR="00491472" w:rsidRPr="008623F2">
        <w:rPr>
          <w:rFonts w:ascii="Book Antiqua" w:hAnsi="Book Antiqua" w:cs="Arial"/>
          <w:b/>
          <w:color w:val="000000"/>
          <w:sz w:val="24"/>
        </w:rPr>
        <w:t xml:space="preserve">haracteristics of the patients who received MK615 for more than </w:t>
      </w:r>
      <w:r w:rsidR="002A5EAC" w:rsidRPr="008623F2">
        <w:rPr>
          <w:rFonts w:ascii="Book Antiqua" w:eastAsia="宋体" w:hAnsi="Book Antiqua" w:cs="Arial"/>
          <w:b/>
          <w:color w:val="000000"/>
          <w:sz w:val="24"/>
          <w:lang w:eastAsia="zh-CN"/>
        </w:rPr>
        <w:t>3 mo</w:t>
      </w:r>
    </w:p>
    <w:tbl>
      <w:tblPr>
        <w:tblW w:w="9039" w:type="dxa"/>
        <w:tblLayout w:type="fixed"/>
        <w:tblLook w:val="04A0" w:firstRow="1" w:lastRow="0" w:firstColumn="1" w:lastColumn="0" w:noHBand="0" w:noVBand="1"/>
      </w:tblPr>
      <w:tblGrid>
        <w:gridCol w:w="852"/>
        <w:gridCol w:w="708"/>
        <w:gridCol w:w="709"/>
        <w:gridCol w:w="851"/>
        <w:gridCol w:w="850"/>
        <w:gridCol w:w="1241"/>
        <w:gridCol w:w="1134"/>
        <w:gridCol w:w="1276"/>
        <w:gridCol w:w="1418"/>
      </w:tblGrid>
      <w:tr w:rsidR="0048692E" w:rsidRPr="008623F2" w:rsidTr="00F52A4D">
        <w:trPr>
          <w:trHeight w:val="892"/>
        </w:trPr>
        <w:tc>
          <w:tcPr>
            <w:tcW w:w="852" w:type="dxa"/>
            <w:tcBorders>
              <w:top w:val="single" w:sz="4" w:space="0" w:color="auto"/>
              <w:bottom w:val="single" w:sz="4" w:space="0" w:color="auto"/>
            </w:tcBorders>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Case</w:t>
            </w:r>
          </w:p>
        </w:tc>
        <w:tc>
          <w:tcPr>
            <w:tcW w:w="708" w:type="dxa"/>
            <w:tcBorders>
              <w:top w:val="single" w:sz="4" w:space="0" w:color="auto"/>
              <w:bottom w:val="single" w:sz="4" w:space="0" w:color="auto"/>
            </w:tcBorders>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Sex</w:t>
            </w:r>
          </w:p>
        </w:tc>
        <w:tc>
          <w:tcPr>
            <w:tcW w:w="709" w:type="dxa"/>
            <w:tcBorders>
              <w:top w:val="single" w:sz="4" w:space="0" w:color="auto"/>
              <w:bottom w:val="single" w:sz="4" w:space="0" w:color="auto"/>
            </w:tcBorders>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Age</w:t>
            </w:r>
          </w:p>
        </w:tc>
        <w:tc>
          <w:tcPr>
            <w:tcW w:w="851" w:type="dxa"/>
            <w:tcBorders>
              <w:top w:val="single" w:sz="4" w:space="0" w:color="auto"/>
              <w:bottom w:val="single" w:sz="4" w:space="0" w:color="auto"/>
            </w:tcBorders>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Stage</w:t>
            </w:r>
          </w:p>
        </w:tc>
        <w:tc>
          <w:tcPr>
            <w:tcW w:w="850" w:type="dxa"/>
            <w:tcBorders>
              <w:top w:val="single" w:sz="4" w:space="0" w:color="auto"/>
              <w:bottom w:val="single" w:sz="4" w:space="0" w:color="auto"/>
            </w:tcBorders>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CP</w:t>
            </w:r>
          </w:p>
        </w:tc>
        <w:tc>
          <w:tcPr>
            <w:tcW w:w="1241" w:type="dxa"/>
            <w:tcBorders>
              <w:top w:val="single" w:sz="4" w:space="0" w:color="auto"/>
              <w:bottom w:val="single" w:sz="4" w:space="0" w:color="auto"/>
            </w:tcBorders>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Previous treatment</w:t>
            </w:r>
          </w:p>
        </w:tc>
        <w:tc>
          <w:tcPr>
            <w:tcW w:w="1134" w:type="dxa"/>
            <w:tcBorders>
              <w:top w:val="single" w:sz="4" w:space="0" w:color="auto"/>
              <w:bottom w:val="single" w:sz="4" w:space="0" w:color="auto"/>
            </w:tcBorders>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Duration</w:t>
            </w:r>
            <w:r w:rsidR="002A5EAC" w:rsidRPr="008623F2">
              <w:rPr>
                <w:rFonts w:ascii="Book Antiqua" w:eastAsia="宋体" w:hAnsi="Book Antiqua" w:cs="Arial"/>
                <w:color w:val="000000"/>
                <w:sz w:val="24"/>
                <w:lang w:eastAsia="zh-CN"/>
              </w:rPr>
              <w:t xml:space="preserve"> (mo)</w:t>
            </w:r>
            <w:r w:rsidRPr="008623F2">
              <w:rPr>
                <w:rFonts w:ascii="Book Antiqua" w:hAnsi="Book Antiqua" w:cs="Arial"/>
                <w:color w:val="000000"/>
                <w:sz w:val="24"/>
              </w:rPr>
              <w:t xml:space="preserve"> </w:t>
            </w:r>
          </w:p>
        </w:tc>
        <w:tc>
          <w:tcPr>
            <w:tcW w:w="1276" w:type="dxa"/>
            <w:tcBorders>
              <w:top w:val="single" w:sz="4" w:space="0" w:color="auto"/>
              <w:bottom w:val="single" w:sz="4" w:space="0" w:color="auto"/>
            </w:tcBorders>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 xml:space="preserve">Response </w:t>
            </w:r>
          </w:p>
        </w:tc>
        <w:tc>
          <w:tcPr>
            <w:tcW w:w="1418" w:type="dxa"/>
            <w:tcBorders>
              <w:top w:val="single" w:sz="4" w:space="0" w:color="auto"/>
              <w:bottom w:val="single" w:sz="4" w:space="0" w:color="auto"/>
            </w:tcBorders>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Cause of death</w:t>
            </w:r>
          </w:p>
        </w:tc>
      </w:tr>
      <w:tr w:rsidR="0048692E" w:rsidRPr="008623F2" w:rsidTr="00F52A4D">
        <w:trPr>
          <w:trHeight w:val="752"/>
        </w:trPr>
        <w:tc>
          <w:tcPr>
            <w:tcW w:w="852" w:type="dxa"/>
            <w:tcBorders>
              <w:top w:val="single" w:sz="4" w:space="0" w:color="auto"/>
            </w:tcBorders>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1</w:t>
            </w:r>
          </w:p>
        </w:tc>
        <w:tc>
          <w:tcPr>
            <w:tcW w:w="708" w:type="dxa"/>
            <w:tcBorders>
              <w:top w:val="single" w:sz="4" w:space="0" w:color="auto"/>
            </w:tcBorders>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F</w:t>
            </w:r>
          </w:p>
        </w:tc>
        <w:tc>
          <w:tcPr>
            <w:tcW w:w="709"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64</w:t>
            </w:r>
          </w:p>
        </w:tc>
        <w:tc>
          <w:tcPr>
            <w:tcW w:w="851"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IVA</w:t>
            </w:r>
          </w:p>
        </w:tc>
        <w:tc>
          <w:tcPr>
            <w:tcW w:w="850"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A</w:t>
            </w:r>
          </w:p>
        </w:tc>
        <w:tc>
          <w:tcPr>
            <w:tcW w:w="1241"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 xml:space="preserve">5FU+IFN, </w:t>
            </w:r>
            <w:r w:rsidR="00E12661" w:rsidRPr="008623F2">
              <w:rPr>
                <w:rFonts w:ascii="Book Antiqua" w:hAnsi="Book Antiqua" w:cs="Arial"/>
                <w:color w:val="000000"/>
                <w:sz w:val="24"/>
              </w:rPr>
              <w:t>S</w:t>
            </w:r>
            <w:r w:rsidRPr="008623F2">
              <w:rPr>
                <w:rFonts w:ascii="Book Antiqua" w:hAnsi="Book Antiqua" w:cs="Arial"/>
                <w:color w:val="000000"/>
                <w:sz w:val="24"/>
              </w:rPr>
              <w:t>orafenib</w:t>
            </w:r>
          </w:p>
        </w:tc>
        <w:tc>
          <w:tcPr>
            <w:tcW w:w="1134"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3</w:t>
            </w:r>
            <w:r w:rsidR="006135A7" w:rsidRPr="008623F2">
              <w:rPr>
                <w:rFonts w:ascii="Book Antiqua" w:hAnsi="Book Antiqua" w:cs="Arial"/>
                <w:color w:val="000000"/>
                <w:sz w:val="24"/>
              </w:rPr>
              <w:t xml:space="preserve"> </w:t>
            </w:r>
          </w:p>
        </w:tc>
        <w:tc>
          <w:tcPr>
            <w:tcW w:w="1276"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PD</w:t>
            </w:r>
          </w:p>
        </w:tc>
        <w:tc>
          <w:tcPr>
            <w:tcW w:w="1418"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 xml:space="preserve">HCC </w:t>
            </w:r>
            <w:r w:rsidR="006135A7" w:rsidRPr="008623F2">
              <w:rPr>
                <w:rFonts w:ascii="Book Antiqua" w:hAnsi="Book Antiqua" w:cs="Arial"/>
                <w:color w:val="000000"/>
                <w:sz w:val="24"/>
              </w:rPr>
              <w:t>progression</w:t>
            </w:r>
          </w:p>
        </w:tc>
      </w:tr>
      <w:tr w:rsidR="0048692E" w:rsidRPr="008623F2" w:rsidTr="00F52A4D">
        <w:trPr>
          <w:trHeight w:val="767"/>
        </w:trPr>
        <w:tc>
          <w:tcPr>
            <w:tcW w:w="852"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2</w:t>
            </w:r>
          </w:p>
        </w:tc>
        <w:tc>
          <w:tcPr>
            <w:tcW w:w="708"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F</w:t>
            </w:r>
          </w:p>
        </w:tc>
        <w:tc>
          <w:tcPr>
            <w:tcW w:w="709"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85</w:t>
            </w:r>
          </w:p>
        </w:tc>
        <w:tc>
          <w:tcPr>
            <w:tcW w:w="851"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IVA</w:t>
            </w:r>
          </w:p>
        </w:tc>
        <w:tc>
          <w:tcPr>
            <w:tcW w:w="850"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C</w:t>
            </w:r>
          </w:p>
        </w:tc>
        <w:tc>
          <w:tcPr>
            <w:tcW w:w="1241" w:type="dxa"/>
            <w:shd w:val="clear" w:color="auto" w:fill="auto"/>
            <w:vAlign w:val="center"/>
          </w:tcPr>
          <w:p w:rsidR="00CF7A27" w:rsidRPr="008623F2" w:rsidRDefault="00491472" w:rsidP="00B8450D">
            <w:pPr>
              <w:spacing w:line="360" w:lineRule="auto"/>
              <w:rPr>
                <w:rFonts w:ascii="Book Antiqua" w:hAnsi="Book Antiqua" w:cs="Arial"/>
                <w:color w:val="000000"/>
                <w:sz w:val="24"/>
              </w:rPr>
            </w:pPr>
            <w:r w:rsidRPr="008623F2">
              <w:rPr>
                <w:rFonts w:ascii="Book Antiqua" w:hAnsi="Book Antiqua" w:cs="Arial"/>
                <w:color w:val="000000"/>
                <w:sz w:val="24"/>
              </w:rPr>
              <w:t>None</w:t>
            </w:r>
          </w:p>
        </w:tc>
        <w:tc>
          <w:tcPr>
            <w:tcW w:w="1134"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3</w:t>
            </w:r>
            <w:r w:rsidR="006135A7" w:rsidRPr="008623F2">
              <w:rPr>
                <w:rFonts w:ascii="Book Antiqua" w:hAnsi="Book Antiqua" w:cs="Arial"/>
                <w:color w:val="000000"/>
                <w:sz w:val="24"/>
              </w:rPr>
              <w:t xml:space="preserve"> </w:t>
            </w:r>
          </w:p>
        </w:tc>
        <w:tc>
          <w:tcPr>
            <w:tcW w:w="1276"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SD</w:t>
            </w:r>
          </w:p>
        </w:tc>
        <w:tc>
          <w:tcPr>
            <w:tcW w:w="1418"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 xml:space="preserve">HCC </w:t>
            </w:r>
            <w:r w:rsidR="006135A7" w:rsidRPr="008623F2">
              <w:rPr>
                <w:rFonts w:ascii="Book Antiqua" w:hAnsi="Book Antiqua" w:cs="Arial"/>
                <w:color w:val="000000"/>
                <w:sz w:val="24"/>
              </w:rPr>
              <w:t>progression</w:t>
            </w:r>
          </w:p>
        </w:tc>
      </w:tr>
      <w:tr w:rsidR="0048692E" w:rsidRPr="008623F2" w:rsidTr="00F52A4D">
        <w:trPr>
          <w:trHeight w:val="767"/>
        </w:trPr>
        <w:tc>
          <w:tcPr>
            <w:tcW w:w="852"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3</w:t>
            </w:r>
          </w:p>
        </w:tc>
        <w:tc>
          <w:tcPr>
            <w:tcW w:w="708"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M</w:t>
            </w:r>
          </w:p>
        </w:tc>
        <w:tc>
          <w:tcPr>
            <w:tcW w:w="709"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63</w:t>
            </w:r>
          </w:p>
        </w:tc>
        <w:tc>
          <w:tcPr>
            <w:tcW w:w="851"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IVA</w:t>
            </w:r>
          </w:p>
        </w:tc>
        <w:tc>
          <w:tcPr>
            <w:tcW w:w="850"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C</w:t>
            </w:r>
          </w:p>
        </w:tc>
        <w:tc>
          <w:tcPr>
            <w:tcW w:w="1241" w:type="dxa"/>
            <w:shd w:val="clear" w:color="auto" w:fill="auto"/>
            <w:vAlign w:val="center"/>
          </w:tcPr>
          <w:p w:rsidR="00CF7A27" w:rsidRPr="008623F2" w:rsidRDefault="00491472" w:rsidP="00B8450D">
            <w:pPr>
              <w:spacing w:line="360" w:lineRule="auto"/>
              <w:rPr>
                <w:rFonts w:ascii="Book Antiqua" w:hAnsi="Book Antiqua" w:cs="Arial"/>
                <w:color w:val="000000"/>
                <w:sz w:val="24"/>
              </w:rPr>
            </w:pPr>
            <w:r w:rsidRPr="008623F2">
              <w:rPr>
                <w:rFonts w:ascii="Book Antiqua" w:hAnsi="Book Antiqua" w:cs="Arial"/>
                <w:color w:val="000000"/>
                <w:sz w:val="24"/>
              </w:rPr>
              <w:t>None</w:t>
            </w:r>
          </w:p>
        </w:tc>
        <w:tc>
          <w:tcPr>
            <w:tcW w:w="1134"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6.5</w:t>
            </w:r>
            <w:r w:rsidR="006135A7" w:rsidRPr="008623F2">
              <w:rPr>
                <w:rFonts w:ascii="Book Antiqua" w:hAnsi="Book Antiqua" w:cs="Arial"/>
                <w:color w:val="000000"/>
                <w:sz w:val="24"/>
              </w:rPr>
              <w:t xml:space="preserve"> </w:t>
            </w:r>
          </w:p>
        </w:tc>
        <w:tc>
          <w:tcPr>
            <w:tcW w:w="1276"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SD-PD</w:t>
            </w:r>
          </w:p>
        </w:tc>
        <w:tc>
          <w:tcPr>
            <w:tcW w:w="1418"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 xml:space="preserve">HCC </w:t>
            </w:r>
            <w:r w:rsidR="006135A7" w:rsidRPr="008623F2">
              <w:rPr>
                <w:rFonts w:ascii="Book Antiqua" w:hAnsi="Book Antiqua" w:cs="Arial"/>
                <w:color w:val="000000"/>
                <w:sz w:val="24"/>
              </w:rPr>
              <w:t>progression</w:t>
            </w:r>
          </w:p>
        </w:tc>
      </w:tr>
      <w:tr w:rsidR="0048692E" w:rsidRPr="008623F2" w:rsidTr="00F52A4D">
        <w:trPr>
          <w:trHeight w:val="767"/>
        </w:trPr>
        <w:tc>
          <w:tcPr>
            <w:tcW w:w="852"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4</w:t>
            </w:r>
          </w:p>
        </w:tc>
        <w:tc>
          <w:tcPr>
            <w:tcW w:w="708"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M</w:t>
            </w:r>
          </w:p>
        </w:tc>
        <w:tc>
          <w:tcPr>
            <w:tcW w:w="709"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57</w:t>
            </w:r>
          </w:p>
        </w:tc>
        <w:tc>
          <w:tcPr>
            <w:tcW w:w="851"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IVA</w:t>
            </w:r>
          </w:p>
        </w:tc>
        <w:tc>
          <w:tcPr>
            <w:tcW w:w="850"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A</w:t>
            </w:r>
          </w:p>
        </w:tc>
        <w:tc>
          <w:tcPr>
            <w:tcW w:w="1241"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TACE</w:t>
            </w:r>
          </w:p>
        </w:tc>
        <w:tc>
          <w:tcPr>
            <w:tcW w:w="1134"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3</w:t>
            </w:r>
            <w:r w:rsidR="006135A7" w:rsidRPr="008623F2">
              <w:rPr>
                <w:rFonts w:ascii="Book Antiqua" w:hAnsi="Book Antiqua" w:cs="Arial"/>
                <w:color w:val="000000"/>
                <w:sz w:val="24"/>
              </w:rPr>
              <w:t xml:space="preserve"> </w:t>
            </w:r>
          </w:p>
        </w:tc>
        <w:tc>
          <w:tcPr>
            <w:tcW w:w="1276"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PD</w:t>
            </w:r>
          </w:p>
        </w:tc>
        <w:tc>
          <w:tcPr>
            <w:tcW w:w="1418"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 xml:space="preserve">HCC </w:t>
            </w:r>
            <w:r w:rsidR="006135A7" w:rsidRPr="008623F2">
              <w:rPr>
                <w:rFonts w:ascii="Book Antiqua" w:hAnsi="Book Antiqua" w:cs="Arial"/>
                <w:color w:val="000000"/>
                <w:sz w:val="24"/>
              </w:rPr>
              <w:t>progression</w:t>
            </w:r>
          </w:p>
        </w:tc>
      </w:tr>
      <w:tr w:rsidR="0048692E" w:rsidRPr="008623F2" w:rsidTr="00F52A4D">
        <w:trPr>
          <w:trHeight w:val="811"/>
        </w:trPr>
        <w:tc>
          <w:tcPr>
            <w:tcW w:w="852"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5</w:t>
            </w:r>
          </w:p>
        </w:tc>
        <w:tc>
          <w:tcPr>
            <w:tcW w:w="708"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p>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F</w:t>
            </w:r>
          </w:p>
          <w:p w:rsidR="00CF7A27" w:rsidRPr="008623F2" w:rsidRDefault="00CF7A27" w:rsidP="00B8450D">
            <w:pPr>
              <w:spacing w:line="360" w:lineRule="auto"/>
              <w:rPr>
                <w:rFonts w:ascii="Book Antiqua" w:hAnsi="Book Antiqua" w:cs="Arial"/>
                <w:color w:val="000000"/>
                <w:sz w:val="24"/>
              </w:rPr>
            </w:pPr>
          </w:p>
        </w:tc>
        <w:tc>
          <w:tcPr>
            <w:tcW w:w="709"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73</w:t>
            </w:r>
          </w:p>
        </w:tc>
        <w:tc>
          <w:tcPr>
            <w:tcW w:w="851"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IVA</w:t>
            </w:r>
          </w:p>
        </w:tc>
        <w:tc>
          <w:tcPr>
            <w:tcW w:w="850"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C</w:t>
            </w:r>
          </w:p>
        </w:tc>
        <w:tc>
          <w:tcPr>
            <w:tcW w:w="1241" w:type="dxa"/>
            <w:shd w:val="clear" w:color="auto" w:fill="auto"/>
            <w:vAlign w:val="center"/>
          </w:tcPr>
          <w:p w:rsidR="00CF7A27" w:rsidRPr="008623F2" w:rsidRDefault="00491472" w:rsidP="00B8450D">
            <w:pPr>
              <w:spacing w:line="360" w:lineRule="auto"/>
              <w:rPr>
                <w:rFonts w:ascii="Book Antiqua" w:hAnsi="Book Antiqua" w:cs="Arial"/>
                <w:color w:val="000000"/>
                <w:sz w:val="24"/>
              </w:rPr>
            </w:pPr>
            <w:r w:rsidRPr="008623F2">
              <w:rPr>
                <w:rFonts w:ascii="Book Antiqua" w:hAnsi="Book Antiqua" w:cs="Arial"/>
                <w:color w:val="000000"/>
                <w:sz w:val="24"/>
              </w:rPr>
              <w:t>None</w:t>
            </w:r>
          </w:p>
        </w:tc>
        <w:tc>
          <w:tcPr>
            <w:tcW w:w="1134"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6</w:t>
            </w:r>
            <w:r w:rsidR="006135A7" w:rsidRPr="008623F2">
              <w:rPr>
                <w:rFonts w:ascii="Book Antiqua" w:hAnsi="Book Antiqua" w:cs="Arial"/>
                <w:color w:val="000000"/>
                <w:sz w:val="24"/>
              </w:rPr>
              <w:t xml:space="preserve"> </w:t>
            </w:r>
          </w:p>
        </w:tc>
        <w:tc>
          <w:tcPr>
            <w:tcW w:w="1276"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PD</w:t>
            </w:r>
          </w:p>
        </w:tc>
        <w:tc>
          <w:tcPr>
            <w:tcW w:w="1418" w:type="dxa"/>
            <w:shd w:val="clear" w:color="auto" w:fill="auto"/>
            <w:vAlign w:val="center"/>
          </w:tcPr>
          <w:p w:rsidR="00CF7A27" w:rsidRPr="008623F2" w:rsidRDefault="00CF7A27" w:rsidP="00B8450D">
            <w:pPr>
              <w:spacing w:line="360" w:lineRule="auto"/>
              <w:rPr>
                <w:rFonts w:ascii="Book Antiqua" w:hAnsi="Book Antiqua" w:cs="Arial"/>
                <w:color w:val="000000"/>
                <w:sz w:val="24"/>
              </w:rPr>
            </w:pPr>
          </w:p>
          <w:p w:rsidR="00CF7A27" w:rsidRPr="008623F2" w:rsidRDefault="006135A7" w:rsidP="00B8450D">
            <w:pPr>
              <w:spacing w:line="360" w:lineRule="auto"/>
              <w:rPr>
                <w:rFonts w:ascii="Book Antiqua" w:hAnsi="Book Antiqua" w:cs="Arial"/>
                <w:color w:val="000000"/>
                <w:sz w:val="24"/>
              </w:rPr>
            </w:pPr>
            <w:r w:rsidRPr="008623F2">
              <w:rPr>
                <w:rFonts w:ascii="Book Antiqua" w:hAnsi="Book Antiqua" w:cs="Arial"/>
                <w:color w:val="000000"/>
                <w:sz w:val="24"/>
              </w:rPr>
              <w:t>S</w:t>
            </w:r>
            <w:r w:rsidR="00CF7A27" w:rsidRPr="008623F2">
              <w:rPr>
                <w:rFonts w:ascii="Book Antiqua" w:hAnsi="Book Antiqua" w:cs="Arial"/>
                <w:color w:val="000000"/>
                <w:sz w:val="24"/>
              </w:rPr>
              <w:t>urvived</w:t>
            </w:r>
          </w:p>
          <w:p w:rsidR="00CF7A27" w:rsidRPr="008623F2" w:rsidRDefault="00CF7A27" w:rsidP="00B8450D">
            <w:pPr>
              <w:spacing w:line="360" w:lineRule="auto"/>
              <w:rPr>
                <w:rFonts w:ascii="Book Antiqua" w:hAnsi="Book Antiqua" w:cs="Arial"/>
                <w:color w:val="000000"/>
                <w:sz w:val="24"/>
              </w:rPr>
            </w:pPr>
          </w:p>
        </w:tc>
      </w:tr>
      <w:tr w:rsidR="0048692E" w:rsidRPr="008623F2" w:rsidTr="00F52A4D">
        <w:trPr>
          <w:trHeight w:val="811"/>
        </w:trPr>
        <w:tc>
          <w:tcPr>
            <w:tcW w:w="852" w:type="dxa"/>
            <w:tcBorders>
              <w:bottom w:val="single" w:sz="4" w:space="0" w:color="auto"/>
            </w:tcBorders>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This case</w:t>
            </w:r>
          </w:p>
        </w:tc>
        <w:tc>
          <w:tcPr>
            <w:tcW w:w="708" w:type="dxa"/>
            <w:tcBorders>
              <w:bottom w:val="single" w:sz="4" w:space="0" w:color="auto"/>
            </w:tcBorders>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F</w:t>
            </w:r>
          </w:p>
        </w:tc>
        <w:tc>
          <w:tcPr>
            <w:tcW w:w="709" w:type="dxa"/>
            <w:tcBorders>
              <w:bottom w:val="single" w:sz="4" w:space="0" w:color="auto"/>
            </w:tcBorders>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60</w:t>
            </w:r>
          </w:p>
        </w:tc>
        <w:tc>
          <w:tcPr>
            <w:tcW w:w="851" w:type="dxa"/>
            <w:tcBorders>
              <w:bottom w:val="single" w:sz="4" w:space="0" w:color="auto"/>
            </w:tcBorders>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IVB</w:t>
            </w:r>
          </w:p>
        </w:tc>
        <w:tc>
          <w:tcPr>
            <w:tcW w:w="850" w:type="dxa"/>
            <w:tcBorders>
              <w:bottom w:val="single" w:sz="4" w:space="0" w:color="auto"/>
            </w:tcBorders>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A</w:t>
            </w:r>
          </w:p>
        </w:tc>
        <w:tc>
          <w:tcPr>
            <w:tcW w:w="1241" w:type="dxa"/>
            <w:tcBorders>
              <w:bottom w:val="single" w:sz="4" w:space="0" w:color="auto"/>
            </w:tcBorders>
            <w:shd w:val="clear" w:color="auto" w:fill="auto"/>
            <w:vAlign w:val="center"/>
          </w:tcPr>
          <w:p w:rsidR="00CF7A27" w:rsidRPr="008623F2" w:rsidRDefault="00F52A4D" w:rsidP="00B8450D">
            <w:pPr>
              <w:spacing w:line="360" w:lineRule="auto"/>
              <w:rPr>
                <w:rFonts w:ascii="Book Antiqua" w:hAnsi="Book Antiqua" w:cs="Arial"/>
                <w:color w:val="000000"/>
                <w:sz w:val="24"/>
              </w:rPr>
            </w:pPr>
            <w:r w:rsidRPr="008623F2">
              <w:rPr>
                <w:rFonts w:ascii="Book Antiqua" w:hAnsi="Book Antiqua" w:cs="Arial"/>
                <w:color w:val="000000"/>
                <w:sz w:val="24"/>
              </w:rPr>
              <w:t>Surgery</w:t>
            </w:r>
            <w:r w:rsidR="00CF7A27" w:rsidRPr="008623F2">
              <w:rPr>
                <w:rFonts w:ascii="Book Antiqua" w:hAnsi="Book Antiqua" w:cs="Arial"/>
                <w:color w:val="000000"/>
                <w:sz w:val="24"/>
              </w:rPr>
              <w:t>, RF</w:t>
            </w:r>
            <w:r w:rsidRPr="008623F2">
              <w:rPr>
                <w:rFonts w:ascii="Book Antiqua" w:hAnsi="Book Antiqua" w:cs="Arial"/>
                <w:color w:val="000000"/>
                <w:sz w:val="24"/>
              </w:rPr>
              <w:t>A</w:t>
            </w:r>
            <w:r w:rsidR="00CF7A27" w:rsidRPr="008623F2">
              <w:rPr>
                <w:rFonts w:ascii="Book Antiqua" w:hAnsi="Book Antiqua" w:cs="Arial"/>
                <w:color w:val="000000"/>
                <w:sz w:val="24"/>
              </w:rPr>
              <w:t>, TAI</w:t>
            </w:r>
          </w:p>
        </w:tc>
        <w:tc>
          <w:tcPr>
            <w:tcW w:w="1134" w:type="dxa"/>
            <w:tcBorders>
              <w:bottom w:val="single" w:sz="4" w:space="0" w:color="auto"/>
            </w:tcBorders>
            <w:shd w:val="clear" w:color="auto" w:fill="auto"/>
            <w:vAlign w:val="center"/>
          </w:tcPr>
          <w:p w:rsidR="00CF7A27" w:rsidRPr="008623F2" w:rsidRDefault="00691142" w:rsidP="00B8450D">
            <w:pPr>
              <w:spacing w:line="360" w:lineRule="auto"/>
              <w:rPr>
                <w:rFonts w:ascii="Book Antiqua" w:hAnsi="Book Antiqua" w:cs="Arial"/>
                <w:color w:val="000000"/>
                <w:sz w:val="24"/>
              </w:rPr>
            </w:pPr>
            <w:r w:rsidRPr="008623F2">
              <w:rPr>
                <w:rFonts w:ascii="Book Antiqua" w:hAnsi="Book Antiqua" w:cs="Arial"/>
                <w:color w:val="000000"/>
                <w:sz w:val="24"/>
              </w:rPr>
              <w:t>17</w:t>
            </w:r>
            <w:r w:rsidR="006135A7" w:rsidRPr="008623F2">
              <w:rPr>
                <w:rFonts w:ascii="Book Antiqua" w:hAnsi="Book Antiqua" w:cs="Arial"/>
                <w:color w:val="000000"/>
                <w:sz w:val="24"/>
              </w:rPr>
              <w:t xml:space="preserve"> </w:t>
            </w:r>
          </w:p>
        </w:tc>
        <w:tc>
          <w:tcPr>
            <w:tcW w:w="1276" w:type="dxa"/>
            <w:tcBorders>
              <w:bottom w:val="single" w:sz="4" w:space="0" w:color="auto"/>
            </w:tcBorders>
            <w:shd w:val="clear" w:color="auto" w:fill="auto"/>
            <w:vAlign w:val="center"/>
          </w:tcPr>
          <w:p w:rsidR="00CF7A27" w:rsidRPr="008623F2" w:rsidRDefault="00CF7A27" w:rsidP="00B8450D">
            <w:pPr>
              <w:spacing w:line="360" w:lineRule="auto"/>
              <w:rPr>
                <w:rFonts w:ascii="Book Antiqua" w:hAnsi="Book Antiqua" w:cs="Arial"/>
                <w:color w:val="000000"/>
                <w:sz w:val="24"/>
              </w:rPr>
            </w:pPr>
            <w:r w:rsidRPr="008623F2">
              <w:rPr>
                <w:rFonts w:ascii="Book Antiqua" w:hAnsi="Book Antiqua" w:cs="Arial"/>
                <w:color w:val="000000"/>
                <w:sz w:val="24"/>
              </w:rPr>
              <w:t>PR</w:t>
            </w:r>
          </w:p>
        </w:tc>
        <w:tc>
          <w:tcPr>
            <w:tcW w:w="1418" w:type="dxa"/>
            <w:tcBorders>
              <w:bottom w:val="single" w:sz="4" w:space="0" w:color="auto"/>
            </w:tcBorders>
            <w:shd w:val="clear" w:color="auto" w:fill="auto"/>
            <w:vAlign w:val="center"/>
          </w:tcPr>
          <w:p w:rsidR="00CF7A27" w:rsidRPr="008623F2" w:rsidRDefault="006135A7" w:rsidP="00B8450D">
            <w:pPr>
              <w:spacing w:line="360" w:lineRule="auto"/>
              <w:rPr>
                <w:rFonts w:ascii="Book Antiqua" w:hAnsi="Book Antiqua" w:cs="Arial"/>
                <w:color w:val="000000"/>
                <w:sz w:val="24"/>
              </w:rPr>
            </w:pPr>
            <w:r w:rsidRPr="008623F2">
              <w:rPr>
                <w:rFonts w:ascii="Book Antiqua" w:hAnsi="Book Antiqua" w:cs="Arial"/>
                <w:color w:val="000000"/>
                <w:sz w:val="24"/>
              </w:rPr>
              <w:t>S</w:t>
            </w:r>
            <w:r w:rsidR="00CF7A27" w:rsidRPr="008623F2">
              <w:rPr>
                <w:rFonts w:ascii="Book Antiqua" w:hAnsi="Book Antiqua" w:cs="Arial"/>
                <w:color w:val="000000"/>
                <w:sz w:val="24"/>
              </w:rPr>
              <w:t>urvived</w:t>
            </w:r>
          </w:p>
        </w:tc>
      </w:tr>
    </w:tbl>
    <w:p w:rsidR="00CF7A27" w:rsidRPr="008623F2" w:rsidRDefault="00CF7A27" w:rsidP="00B8450D">
      <w:pPr>
        <w:spacing w:line="360" w:lineRule="auto"/>
        <w:rPr>
          <w:rFonts w:ascii="Book Antiqua" w:eastAsia="宋体" w:hAnsi="Book Antiqua" w:cs="Arial"/>
          <w:color w:val="000000"/>
          <w:sz w:val="24"/>
          <w:lang w:eastAsia="zh-CN"/>
        </w:rPr>
      </w:pPr>
      <w:r w:rsidRPr="008623F2">
        <w:rPr>
          <w:rFonts w:ascii="Book Antiqua" w:hAnsi="Book Antiqua" w:cs="Arial"/>
          <w:color w:val="000000"/>
          <w:sz w:val="24"/>
        </w:rPr>
        <w:t>CP</w:t>
      </w:r>
      <w:r w:rsidR="002A5EAC" w:rsidRPr="008623F2">
        <w:rPr>
          <w:rFonts w:ascii="Book Antiqua" w:eastAsia="宋体" w:hAnsi="Book Antiqua" w:cs="Arial"/>
          <w:color w:val="000000"/>
          <w:sz w:val="24"/>
          <w:lang w:eastAsia="zh-CN"/>
        </w:rPr>
        <w:t>:</w:t>
      </w:r>
      <w:r w:rsidRPr="008623F2">
        <w:rPr>
          <w:rFonts w:ascii="Book Antiqua" w:hAnsi="Book Antiqua" w:cs="Arial"/>
          <w:color w:val="000000"/>
          <w:sz w:val="24"/>
        </w:rPr>
        <w:t xml:space="preserve"> Child-Pugh classification, duration; duration of MK615 </w:t>
      </w:r>
      <w:r w:rsidR="006135A7" w:rsidRPr="008623F2">
        <w:rPr>
          <w:rFonts w:ascii="Book Antiqua" w:hAnsi="Book Antiqua" w:cs="Arial"/>
          <w:color w:val="000000"/>
          <w:sz w:val="24"/>
        </w:rPr>
        <w:t>treatment</w:t>
      </w:r>
      <w:r w:rsidR="002A5EAC" w:rsidRPr="008623F2">
        <w:rPr>
          <w:rFonts w:ascii="Book Antiqua" w:eastAsia="宋体" w:hAnsi="Book Antiqua" w:cs="Arial"/>
          <w:color w:val="000000"/>
          <w:sz w:val="24"/>
          <w:lang w:eastAsia="zh-CN"/>
        </w:rPr>
        <w:t>;</w:t>
      </w:r>
      <w:r w:rsidR="002A5EAC" w:rsidRPr="008623F2">
        <w:rPr>
          <w:rFonts w:ascii="Book Antiqua" w:hAnsi="Book Antiqua" w:cs="Arial"/>
          <w:color w:val="000000"/>
          <w:sz w:val="24"/>
        </w:rPr>
        <w:t xml:space="preserve"> </w:t>
      </w:r>
      <w:r w:rsidR="002A5EAC" w:rsidRPr="008623F2">
        <w:rPr>
          <w:rFonts w:ascii="Book Antiqua" w:eastAsia="宋体" w:hAnsi="Book Antiqua" w:cs="Arial"/>
          <w:color w:val="000000"/>
          <w:sz w:val="24"/>
          <w:lang w:eastAsia="zh-CN"/>
        </w:rPr>
        <w:t xml:space="preserve">F/M: Female/male; </w:t>
      </w:r>
      <w:r w:rsidR="002A5EAC" w:rsidRPr="008623F2">
        <w:rPr>
          <w:rFonts w:ascii="Book Antiqua" w:hAnsi="Book Antiqua" w:cs="Arial"/>
          <w:color w:val="000000"/>
          <w:sz w:val="24"/>
        </w:rPr>
        <w:t>HCC</w:t>
      </w:r>
      <w:r w:rsidR="002A5EAC" w:rsidRPr="008623F2">
        <w:rPr>
          <w:rFonts w:ascii="Book Antiqua" w:eastAsia="宋体" w:hAnsi="Book Antiqua" w:cs="Arial"/>
          <w:color w:val="000000"/>
          <w:sz w:val="24"/>
          <w:lang w:eastAsia="zh-CN"/>
        </w:rPr>
        <w:t>:</w:t>
      </w:r>
      <w:r w:rsidR="002A5EAC" w:rsidRPr="008623F2">
        <w:rPr>
          <w:rFonts w:ascii="Book Antiqua" w:hAnsi="Book Antiqua" w:cs="Arial"/>
          <w:color w:val="000000"/>
          <w:sz w:val="24"/>
        </w:rPr>
        <w:t xml:space="preserve"> Hepatocellular carcinoma</w:t>
      </w:r>
      <w:r w:rsidR="002A5EAC" w:rsidRPr="008623F2">
        <w:rPr>
          <w:rFonts w:ascii="Book Antiqua" w:eastAsia="宋体" w:hAnsi="Book Antiqua" w:cs="Arial"/>
          <w:color w:val="000000"/>
          <w:sz w:val="24"/>
          <w:lang w:eastAsia="zh-CN"/>
        </w:rPr>
        <w:t xml:space="preserve">; </w:t>
      </w:r>
      <w:r w:rsidR="002A5EAC" w:rsidRPr="008623F2">
        <w:rPr>
          <w:rFonts w:ascii="Book Antiqua" w:hAnsi="Book Antiqua" w:cs="Arial"/>
          <w:color w:val="000000"/>
          <w:sz w:val="24"/>
        </w:rPr>
        <w:t>RFA</w:t>
      </w:r>
      <w:r w:rsidR="002A5EAC" w:rsidRPr="008623F2">
        <w:rPr>
          <w:rFonts w:ascii="Book Antiqua" w:eastAsia="宋体" w:hAnsi="Book Antiqua" w:cs="Arial"/>
          <w:color w:val="000000"/>
          <w:sz w:val="24"/>
          <w:lang w:eastAsia="zh-CN"/>
        </w:rPr>
        <w:t>:</w:t>
      </w:r>
      <w:r w:rsidR="002A5EAC" w:rsidRPr="008623F2">
        <w:rPr>
          <w:rFonts w:ascii="Book Antiqua" w:hAnsi="Book Antiqua" w:cs="Arial"/>
          <w:color w:val="000000"/>
          <w:sz w:val="24"/>
        </w:rPr>
        <w:t xml:space="preserve"> Radiofrequency ablation</w:t>
      </w:r>
      <w:r w:rsidR="002A5EAC" w:rsidRPr="008623F2">
        <w:rPr>
          <w:rFonts w:ascii="Book Antiqua" w:eastAsia="宋体" w:hAnsi="Book Antiqua" w:cs="Arial"/>
          <w:color w:val="000000"/>
          <w:sz w:val="24"/>
          <w:lang w:eastAsia="zh-CN"/>
        </w:rPr>
        <w:t>;</w:t>
      </w:r>
      <w:r w:rsidR="002A5EAC" w:rsidRPr="008623F2">
        <w:rPr>
          <w:rFonts w:ascii="Book Antiqua" w:hAnsi="Book Antiqua" w:cs="Arial"/>
          <w:color w:val="000000"/>
          <w:sz w:val="24"/>
        </w:rPr>
        <w:t xml:space="preserve"> </w:t>
      </w:r>
      <w:r w:rsidR="00E12661" w:rsidRPr="008623F2">
        <w:rPr>
          <w:rFonts w:ascii="Book Antiqua" w:hAnsi="Book Antiqua" w:cs="Arial"/>
          <w:color w:val="000000"/>
          <w:sz w:val="24"/>
        </w:rPr>
        <w:t>TACE</w:t>
      </w:r>
      <w:r w:rsidR="002A5EAC" w:rsidRPr="008623F2">
        <w:rPr>
          <w:rFonts w:ascii="Book Antiqua" w:eastAsia="宋体" w:hAnsi="Book Antiqua" w:cs="Arial"/>
          <w:color w:val="000000"/>
          <w:sz w:val="24"/>
          <w:lang w:eastAsia="zh-CN"/>
        </w:rPr>
        <w:t xml:space="preserve">: </w:t>
      </w:r>
      <w:r w:rsidR="002A5EAC" w:rsidRPr="008623F2">
        <w:rPr>
          <w:rFonts w:ascii="Book Antiqua" w:hAnsi="Book Antiqua" w:cs="Arial"/>
          <w:color w:val="000000"/>
          <w:sz w:val="24"/>
        </w:rPr>
        <w:t>T</w:t>
      </w:r>
      <w:r w:rsidR="00E12661" w:rsidRPr="008623F2">
        <w:rPr>
          <w:rFonts w:ascii="Book Antiqua" w:hAnsi="Book Antiqua" w:cs="Arial"/>
          <w:color w:val="000000"/>
          <w:sz w:val="24"/>
        </w:rPr>
        <w:t>ransarterial chemoembolization</w:t>
      </w:r>
      <w:r w:rsidR="002A5EAC" w:rsidRPr="008623F2">
        <w:rPr>
          <w:rFonts w:ascii="Book Antiqua" w:eastAsia="宋体" w:hAnsi="Book Antiqua" w:cs="Arial"/>
          <w:color w:val="000000"/>
          <w:sz w:val="24"/>
          <w:lang w:eastAsia="zh-CN"/>
        </w:rPr>
        <w:t>;</w:t>
      </w:r>
      <w:r w:rsidR="00E12661" w:rsidRPr="008623F2">
        <w:rPr>
          <w:rFonts w:ascii="Book Antiqua" w:hAnsi="Book Antiqua" w:cs="Arial"/>
          <w:color w:val="000000"/>
          <w:sz w:val="24"/>
        </w:rPr>
        <w:t xml:space="preserve"> TAI</w:t>
      </w:r>
      <w:r w:rsidR="002A5EAC" w:rsidRPr="008623F2">
        <w:rPr>
          <w:rFonts w:ascii="Book Antiqua" w:eastAsia="宋体" w:hAnsi="Book Antiqua" w:cs="Arial"/>
          <w:color w:val="000000"/>
          <w:sz w:val="24"/>
          <w:lang w:eastAsia="zh-CN"/>
        </w:rPr>
        <w:t>:</w:t>
      </w:r>
      <w:r w:rsidR="00E12661" w:rsidRPr="008623F2">
        <w:rPr>
          <w:rFonts w:ascii="Book Antiqua" w:hAnsi="Book Antiqua" w:cs="Arial"/>
          <w:color w:val="000000"/>
          <w:sz w:val="24"/>
        </w:rPr>
        <w:t xml:space="preserve"> </w:t>
      </w:r>
      <w:r w:rsidR="002A5EAC" w:rsidRPr="008623F2">
        <w:rPr>
          <w:rFonts w:ascii="Book Antiqua" w:hAnsi="Book Antiqua" w:cs="Arial"/>
          <w:color w:val="000000"/>
          <w:sz w:val="24"/>
        </w:rPr>
        <w:t>T</w:t>
      </w:r>
      <w:r w:rsidR="00E12661" w:rsidRPr="008623F2">
        <w:rPr>
          <w:rFonts w:ascii="Book Antiqua" w:hAnsi="Book Antiqua" w:cs="Arial"/>
          <w:color w:val="000000"/>
          <w:sz w:val="24"/>
        </w:rPr>
        <w:t>ranscatheter</w:t>
      </w:r>
      <w:r w:rsidR="00E52261" w:rsidRPr="008623F2">
        <w:rPr>
          <w:rFonts w:ascii="Book Antiqua" w:hAnsi="Book Antiqua" w:cs="Arial"/>
          <w:color w:val="000000"/>
          <w:sz w:val="24"/>
        </w:rPr>
        <w:t xml:space="preserve"> arterial infusion chemotherapy</w:t>
      </w:r>
      <w:r w:rsidR="002A5EAC" w:rsidRPr="008623F2">
        <w:rPr>
          <w:rFonts w:ascii="Book Antiqua" w:eastAsia="宋体" w:hAnsi="Book Antiqua" w:cs="Arial"/>
          <w:color w:val="000000"/>
          <w:sz w:val="24"/>
          <w:lang w:eastAsia="zh-CN"/>
        </w:rPr>
        <w:t>.</w:t>
      </w:r>
      <w:r w:rsidR="002A5EAC" w:rsidRPr="008623F2">
        <w:rPr>
          <w:rFonts w:ascii="Book Antiqua" w:hAnsi="Book Antiqua" w:cs="Arial"/>
          <w:color w:val="000000"/>
          <w:sz w:val="24"/>
        </w:rPr>
        <w:t xml:space="preserve"> </w:t>
      </w:r>
    </w:p>
    <w:sectPr w:rsidR="00CF7A27" w:rsidRPr="008623F2" w:rsidSect="00565A10">
      <w:pgSz w:w="11906" w:h="16838"/>
      <w:pgMar w:top="1985" w:right="110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EB4" w:rsidRDefault="00371EB4" w:rsidP="00784DF8">
      <w:r>
        <w:separator/>
      </w:r>
    </w:p>
  </w:endnote>
  <w:endnote w:type="continuationSeparator" w:id="0">
    <w:p w:rsidR="00371EB4" w:rsidRDefault="00371EB4" w:rsidP="0078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EB4" w:rsidRDefault="00371EB4" w:rsidP="00784DF8">
      <w:r>
        <w:separator/>
      </w:r>
    </w:p>
  </w:footnote>
  <w:footnote w:type="continuationSeparator" w:id="0">
    <w:p w:rsidR="00371EB4" w:rsidRDefault="00371EB4" w:rsidP="00784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93418"/>
    <w:multiLevelType w:val="hybridMultilevel"/>
    <w:tmpl w:val="F32A198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7EC51EC"/>
    <w:multiLevelType w:val="hybridMultilevel"/>
    <w:tmpl w:val="3A820A88"/>
    <w:lvl w:ilvl="0" w:tplc="968E7080">
      <w:start w:val="5"/>
      <w:numFmt w:val="decimal"/>
      <w:lvlText w:val="%1"/>
      <w:lvlJc w:val="left"/>
      <w:pPr>
        <w:ind w:left="360" w:hanging="360"/>
      </w:pPr>
      <w:rPr>
        <w:rFonts w:eastAsia="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EC76AA0"/>
    <w:multiLevelType w:val="hybridMultilevel"/>
    <w:tmpl w:val="A050B0E8"/>
    <w:lvl w:ilvl="0" w:tplc="5624297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0F"/>
    <w:rsid w:val="00012797"/>
    <w:rsid w:val="00016D46"/>
    <w:rsid w:val="00026982"/>
    <w:rsid w:val="00041CE5"/>
    <w:rsid w:val="00045F1E"/>
    <w:rsid w:val="00054B12"/>
    <w:rsid w:val="00060BD2"/>
    <w:rsid w:val="00062852"/>
    <w:rsid w:val="000818E3"/>
    <w:rsid w:val="000B6A28"/>
    <w:rsid w:val="000B6E6F"/>
    <w:rsid w:val="000C6C05"/>
    <w:rsid w:val="000D54E9"/>
    <w:rsid w:val="000D5E57"/>
    <w:rsid w:val="000E50C3"/>
    <w:rsid w:val="000F6F1B"/>
    <w:rsid w:val="0010753B"/>
    <w:rsid w:val="00111EE1"/>
    <w:rsid w:val="00116D35"/>
    <w:rsid w:val="001216EC"/>
    <w:rsid w:val="0013186F"/>
    <w:rsid w:val="0013288B"/>
    <w:rsid w:val="00134792"/>
    <w:rsid w:val="00145F93"/>
    <w:rsid w:val="00150E19"/>
    <w:rsid w:val="00165AC2"/>
    <w:rsid w:val="001710A7"/>
    <w:rsid w:val="001764F0"/>
    <w:rsid w:val="001875C4"/>
    <w:rsid w:val="00192A89"/>
    <w:rsid w:val="00197CC7"/>
    <w:rsid w:val="001C1BE7"/>
    <w:rsid w:val="001D14A6"/>
    <w:rsid w:val="00203190"/>
    <w:rsid w:val="00207EDF"/>
    <w:rsid w:val="00236FA1"/>
    <w:rsid w:val="00254998"/>
    <w:rsid w:val="00261241"/>
    <w:rsid w:val="00281216"/>
    <w:rsid w:val="002934C8"/>
    <w:rsid w:val="002945AE"/>
    <w:rsid w:val="0029770C"/>
    <w:rsid w:val="002A5EAC"/>
    <w:rsid w:val="002B55D8"/>
    <w:rsid w:val="002C47EE"/>
    <w:rsid w:val="002D0EC3"/>
    <w:rsid w:val="002D47F2"/>
    <w:rsid w:val="00300A0E"/>
    <w:rsid w:val="003022CE"/>
    <w:rsid w:val="003102E3"/>
    <w:rsid w:val="0031581F"/>
    <w:rsid w:val="00316BEB"/>
    <w:rsid w:val="00326F39"/>
    <w:rsid w:val="00327267"/>
    <w:rsid w:val="00330FEE"/>
    <w:rsid w:val="00341879"/>
    <w:rsid w:val="003519C9"/>
    <w:rsid w:val="0035560F"/>
    <w:rsid w:val="00355E14"/>
    <w:rsid w:val="003578FD"/>
    <w:rsid w:val="00363E29"/>
    <w:rsid w:val="00364FF1"/>
    <w:rsid w:val="00367763"/>
    <w:rsid w:val="00371EB4"/>
    <w:rsid w:val="00385EB1"/>
    <w:rsid w:val="003905D4"/>
    <w:rsid w:val="00391C1D"/>
    <w:rsid w:val="003A6A29"/>
    <w:rsid w:val="003A738D"/>
    <w:rsid w:val="003B4818"/>
    <w:rsid w:val="003C0AD4"/>
    <w:rsid w:val="003C7349"/>
    <w:rsid w:val="003D3B82"/>
    <w:rsid w:val="003D4E4A"/>
    <w:rsid w:val="003E4889"/>
    <w:rsid w:val="003E6479"/>
    <w:rsid w:val="00401DA8"/>
    <w:rsid w:val="004041F2"/>
    <w:rsid w:val="0041361B"/>
    <w:rsid w:val="004136C7"/>
    <w:rsid w:val="004165C4"/>
    <w:rsid w:val="00416ACE"/>
    <w:rsid w:val="00417E9D"/>
    <w:rsid w:val="0042793D"/>
    <w:rsid w:val="004327F0"/>
    <w:rsid w:val="00445DFB"/>
    <w:rsid w:val="0046383F"/>
    <w:rsid w:val="00467D6A"/>
    <w:rsid w:val="004805D9"/>
    <w:rsid w:val="0048692E"/>
    <w:rsid w:val="00490E54"/>
    <w:rsid w:val="00491472"/>
    <w:rsid w:val="00493B2D"/>
    <w:rsid w:val="004A2F43"/>
    <w:rsid w:val="004A55B2"/>
    <w:rsid w:val="004A64BC"/>
    <w:rsid w:val="004B626C"/>
    <w:rsid w:val="004B7E64"/>
    <w:rsid w:val="004C06DC"/>
    <w:rsid w:val="004C4064"/>
    <w:rsid w:val="004C4EEE"/>
    <w:rsid w:val="004C645D"/>
    <w:rsid w:val="004C6896"/>
    <w:rsid w:val="004D063E"/>
    <w:rsid w:val="004E217A"/>
    <w:rsid w:val="004F34A5"/>
    <w:rsid w:val="004F4782"/>
    <w:rsid w:val="00503919"/>
    <w:rsid w:val="0052116B"/>
    <w:rsid w:val="00526856"/>
    <w:rsid w:val="0054479E"/>
    <w:rsid w:val="00551B4E"/>
    <w:rsid w:val="00565A10"/>
    <w:rsid w:val="00566747"/>
    <w:rsid w:val="00575290"/>
    <w:rsid w:val="00581682"/>
    <w:rsid w:val="00585760"/>
    <w:rsid w:val="00594324"/>
    <w:rsid w:val="00594511"/>
    <w:rsid w:val="005B0699"/>
    <w:rsid w:val="005B72E4"/>
    <w:rsid w:val="005D0A2E"/>
    <w:rsid w:val="005D2A8C"/>
    <w:rsid w:val="005D5B5E"/>
    <w:rsid w:val="005E0309"/>
    <w:rsid w:val="005E0449"/>
    <w:rsid w:val="005E6C6A"/>
    <w:rsid w:val="005F7865"/>
    <w:rsid w:val="006007F8"/>
    <w:rsid w:val="00610AEB"/>
    <w:rsid w:val="006135A7"/>
    <w:rsid w:val="00625539"/>
    <w:rsid w:val="0062606B"/>
    <w:rsid w:val="00627146"/>
    <w:rsid w:val="006334DE"/>
    <w:rsid w:val="00641F4C"/>
    <w:rsid w:val="00647D2E"/>
    <w:rsid w:val="00650947"/>
    <w:rsid w:val="00665DDC"/>
    <w:rsid w:val="0066634D"/>
    <w:rsid w:val="00667B4B"/>
    <w:rsid w:val="00667B92"/>
    <w:rsid w:val="00683AC9"/>
    <w:rsid w:val="00691142"/>
    <w:rsid w:val="006A5C0F"/>
    <w:rsid w:val="006B2A62"/>
    <w:rsid w:val="006B3A48"/>
    <w:rsid w:val="006C52C9"/>
    <w:rsid w:val="006C577C"/>
    <w:rsid w:val="006D68AB"/>
    <w:rsid w:val="006E08A0"/>
    <w:rsid w:val="006E3170"/>
    <w:rsid w:val="006E3A1B"/>
    <w:rsid w:val="007052F8"/>
    <w:rsid w:val="00705A34"/>
    <w:rsid w:val="0072258F"/>
    <w:rsid w:val="00724916"/>
    <w:rsid w:val="00732A30"/>
    <w:rsid w:val="00743E75"/>
    <w:rsid w:val="00747FA1"/>
    <w:rsid w:val="007671E1"/>
    <w:rsid w:val="00767C1D"/>
    <w:rsid w:val="00784DF8"/>
    <w:rsid w:val="0078520C"/>
    <w:rsid w:val="00796F41"/>
    <w:rsid w:val="007A7615"/>
    <w:rsid w:val="007B363B"/>
    <w:rsid w:val="007C05FF"/>
    <w:rsid w:val="007C4DB3"/>
    <w:rsid w:val="007C7697"/>
    <w:rsid w:val="007D3981"/>
    <w:rsid w:val="0080199B"/>
    <w:rsid w:val="008038E1"/>
    <w:rsid w:val="00804C51"/>
    <w:rsid w:val="008123FA"/>
    <w:rsid w:val="00813079"/>
    <w:rsid w:val="008155C5"/>
    <w:rsid w:val="00822330"/>
    <w:rsid w:val="00827591"/>
    <w:rsid w:val="0083520E"/>
    <w:rsid w:val="00844150"/>
    <w:rsid w:val="008549D1"/>
    <w:rsid w:val="008623F2"/>
    <w:rsid w:val="00863E8C"/>
    <w:rsid w:val="00870333"/>
    <w:rsid w:val="00872E7F"/>
    <w:rsid w:val="00875186"/>
    <w:rsid w:val="00876F52"/>
    <w:rsid w:val="008860B3"/>
    <w:rsid w:val="008A0843"/>
    <w:rsid w:val="008A10E1"/>
    <w:rsid w:val="008A1410"/>
    <w:rsid w:val="008B326F"/>
    <w:rsid w:val="008B5720"/>
    <w:rsid w:val="008C49A2"/>
    <w:rsid w:val="008C7720"/>
    <w:rsid w:val="008E2827"/>
    <w:rsid w:val="008F6347"/>
    <w:rsid w:val="0090689B"/>
    <w:rsid w:val="00910F86"/>
    <w:rsid w:val="009120CD"/>
    <w:rsid w:val="009225A7"/>
    <w:rsid w:val="00933FFA"/>
    <w:rsid w:val="00943B70"/>
    <w:rsid w:val="0094726A"/>
    <w:rsid w:val="00955072"/>
    <w:rsid w:val="00957149"/>
    <w:rsid w:val="00977A0E"/>
    <w:rsid w:val="00984106"/>
    <w:rsid w:val="0099654A"/>
    <w:rsid w:val="0099767C"/>
    <w:rsid w:val="009A48A1"/>
    <w:rsid w:val="009B0706"/>
    <w:rsid w:val="009D3442"/>
    <w:rsid w:val="009E33E4"/>
    <w:rsid w:val="009F4F38"/>
    <w:rsid w:val="00A04083"/>
    <w:rsid w:val="00A23BA5"/>
    <w:rsid w:val="00A31D9A"/>
    <w:rsid w:val="00A65474"/>
    <w:rsid w:val="00A66951"/>
    <w:rsid w:val="00A73F4E"/>
    <w:rsid w:val="00A879D7"/>
    <w:rsid w:val="00A951B3"/>
    <w:rsid w:val="00AA1C4E"/>
    <w:rsid w:val="00AA5243"/>
    <w:rsid w:val="00AC48EB"/>
    <w:rsid w:val="00AC74B3"/>
    <w:rsid w:val="00AD7641"/>
    <w:rsid w:val="00AE6085"/>
    <w:rsid w:val="00AE633B"/>
    <w:rsid w:val="00AF7698"/>
    <w:rsid w:val="00B01BDD"/>
    <w:rsid w:val="00B01D85"/>
    <w:rsid w:val="00B02FE4"/>
    <w:rsid w:val="00B05239"/>
    <w:rsid w:val="00B23069"/>
    <w:rsid w:val="00B24519"/>
    <w:rsid w:val="00B357D8"/>
    <w:rsid w:val="00B375AB"/>
    <w:rsid w:val="00B379AA"/>
    <w:rsid w:val="00B5459D"/>
    <w:rsid w:val="00B7446E"/>
    <w:rsid w:val="00B7508F"/>
    <w:rsid w:val="00B7699A"/>
    <w:rsid w:val="00B8450D"/>
    <w:rsid w:val="00B8532B"/>
    <w:rsid w:val="00BC1ECA"/>
    <w:rsid w:val="00BC31AF"/>
    <w:rsid w:val="00BC351D"/>
    <w:rsid w:val="00BD26FD"/>
    <w:rsid w:val="00BD6521"/>
    <w:rsid w:val="00C0034F"/>
    <w:rsid w:val="00C05803"/>
    <w:rsid w:val="00C06BCD"/>
    <w:rsid w:val="00C152BA"/>
    <w:rsid w:val="00C27CB9"/>
    <w:rsid w:val="00C31FE2"/>
    <w:rsid w:val="00C32487"/>
    <w:rsid w:val="00C33E84"/>
    <w:rsid w:val="00C353A1"/>
    <w:rsid w:val="00C5143C"/>
    <w:rsid w:val="00C51BD2"/>
    <w:rsid w:val="00C51FD7"/>
    <w:rsid w:val="00C655E5"/>
    <w:rsid w:val="00C66946"/>
    <w:rsid w:val="00C71484"/>
    <w:rsid w:val="00C81723"/>
    <w:rsid w:val="00CB241F"/>
    <w:rsid w:val="00CB293D"/>
    <w:rsid w:val="00CB6EEF"/>
    <w:rsid w:val="00CD4960"/>
    <w:rsid w:val="00CE199C"/>
    <w:rsid w:val="00CE1B62"/>
    <w:rsid w:val="00CE264D"/>
    <w:rsid w:val="00CF5C20"/>
    <w:rsid w:val="00CF615A"/>
    <w:rsid w:val="00CF69E7"/>
    <w:rsid w:val="00CF7871"/>
    <w:rsid w:val="00CF7A27"/>
    <w:rsid w:val="00D00B25"/>
    <w:rsid w:val="00D12449"/>
    <w:rsid w:val="00D24465"/>
    <w:rsid w:val="00D27A20"/>
    <w:rsid w:val="00D3358C"/>
    <w:rsid w:val="00D46D0C"/>
    <w:rsid w:val="00D47807"/>
    <w:rsid w:val="00D54C29"/>
    <w:rsid w:val="00D74C9C"/>
    <w:rsid w:val="00D92C3A"/>
    <w:rsid w:val="00D94DE3"/>
    <w:rsid w:val="00D95561"/>
    <w:rsid w:val="00D977DF"/>
    <w:rsid w:val="00DA7267"/>
    <w:rsid w:val="00DA75F4"/>
    <w:rsid w:val="00DB507F"/>
    <w:rsid w:val="00DD478D"/>
    <w:rsid w:val="00E00F25"/>
    <w:rsid w:val="00E029B1"/>
    <w:rsid w:val="00E02DF8"/>
    <w:rsid w:val="00E12661"/>
    <w:rsid w:val="00E13398"/>
    <w:rsid w:val="00E16F20"/>
    <w:rsid w:val="00E25A8B"/>
    <w:rsid w:val="00E3047D"/>
    <w:rsid w:val="00E33F11"/>
    <w:rsid w:val="00E371FB"/>
    <w:rsid w:val="00E4366F"/>
    <w:rsid w:val="00E44F52"/>
    <w:rsid w:val="00E52261"/>
    <w:rsid w:val="00E67591"/>
    <w:rsid w:val="00E71A36"/>
    <w:rsid w:val="00EB78B2"/>
    <w:rsid w:val="00EB79D4"/>
    <w:rsid w:val="00EC6642"/>
    <w:rsid w:val="00ED6138"/>
    <w:rsid w:val="00EE53BE"/>
    <w:rsid w:val="00F246D0"/>
    <w:rsid w:val="00F27138"/>
    <w:rsid w:val="00F44F88"/>
    <w:rsid w:val="00F473D8"/>
    <w:rsid w:val="00F52A4D"/>
    <w:rsid w:val="00F5444B"/>
    <w:rsid w:val="00F61701"/>
    <w:rsid w:val="00F66590"/>
    <w:rsid w:val="00F700F5"/>
    <w:rsid w:val="00F7055B"/>
    <w:rsid w:val="00F71EA6"/>
    <w:rsid w:val="00F83C6C"/>
    <w:rsid w:val="00FA1824"/>
    <w:rsid w:val="00FB69B1"/>
    <w:rsid w:val="00FC6F22"/>
    <w:rsid w:val="00FD0839"/>
    <w:rsid w:val="00FD6A79"/>
    <w:rsid w:val="00FD6C64"/>
    <w:rsid w:val="00FD76EA"/>
    <w:rsid w:val="00FE35E4"/>
    <w:rsid w:val="00FE4ADC"/>
    <w:rsid w:val="00FE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60F"/>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84DF8"/>
    <w:pPr>
      <w:tabs>
        <w:tab w:val="center" w:pos="4252"/>
        <w:tab w:val="right" w:pos="8504"/>
      </w:tabs>
      <w:snapToGrid w:val="0"/>
    </w:pPr>
  </w:style>
  <w:style w:type="character" w:customStyle="1" w:styleId="Char">
    <w:name w:val="页眉 Char"/>
    <w:link w:val="a3"/>
    <w:uiPriority w:val="99"/>
    <w:locked/>
    <w:rsid w:val="00784DF8"/>
    <w:rPr>
      <w:rFonts w:ascii="Century" w:eastAsia="MS Mincho" w:hAnsi="Century" w:cs="Times New Roman"/>
      <w:sz w:val="24"/>
      <w:szCs w:val="24"/>
    </w:rPr>
  </w:style>
  <w:style w:type="paragraph" w:styleId="a4">
    <w:name w:val="footer"/>
    <w:basedOn w:val="a"/>
    <w:link w:val="Char0"/>
    <w:uiPriority w:val="99"/>
    <w:rsid w:val="00784DF8"/>
    <w:pPr>
      <w:tabs>
        <w:tab w:val="center" w:pos="4252"/>
        <w:tab w:val="right" w:pos="8504"/>
      </w:tabs>
      <w:snapToGrid w:val="0"/>
    </w:pPr>
  </w:style>
  <w:style w:type="character" w:customStyle="1" w:styleId="Char0">
    <w:name w:val="页脚 Char"/>
    <w:link w:val="a4"/>
    <w:uiPriority w:val="99"/>
    <w:locked/>
    <w:rsid w:val="00784DF8"/>
    <w:rPr>
      <w:rFonts w:ascii="Century" w:eastAsia="MS Mincho" w:hAnsi="Century" w:cs="Times New Roman"/>
      <w:sz w:val="24"/>
      <w:szCs w:val="24"/>
    </w:rPr>
  </w:style>
  <w:style w:type="character" w:styleId="a5">
    <w:name w:val="Hyperlink"/>
    <w:uiPriority w:val="99"/>
    <w:rsid w:val="00AC74B3"/>
    <w:rPr>
      <w:rFonts w:cs="Times New Roman"/>
      <w:color w:val="0000FF"/>
      <w:u w:val="single"/>
    </w:rPr>
  </w:style>
  <w:style w:type="paragraph" w:styleId="a6">
    <w:name w:val="Normal (Web)"/>
    <w:basedOn w:val="a"/>
    <w:uiPriority w:val="99"/>
    <w:rsid w:val="00A951B3"/>
    <w:pPr>
      <w:widowControl/>
      <w:spacing w:before="100" w:beforeAutospacing="1" w:after="100" w:afterAutospacing="1"/>
      <w:jc w:val="left"/>
    </w:pPr>
    <w:rPr>
      <w:rFonts w:ascii="MS PGothic" w:eastAsia="MS PGothic" w:hAnsi="MS PGothic" w:cs="MS PGothic"/>
      <w:kern w:val="0"/>
      <w:sz w:val="24"/>
    </w:rPr>
  </w:style>
  <w:style w:type="paragraph" w:styleId="a7">
    <w:name w:val="List Paragraph"/>
    <w:basedOn w:val="a"/>
    <w:uiPriority w:val="99"/>
    <w:qFormat/>
    <w:rsid w:val="00503919"/>
    <w:pPr>
      <w:ind w:leftChars="400" w:left="840"/>
    </w:pPr>
  </w:style>
  <w:style w:type="character" w:styleId="a8">
    <w:name w:val="annotation reference"/>
    <w:uiPriority w:val="99"/>
    <w:semiHidden/>
    <w:rsid w:val="008123FA"/>
    <w:rPr>
      <w:rFonts w:cs="Times New Roman"/>
      <w:sz w:val="18"/>
      <w:szCs w:val="18"/>
    </w:rPr>
  </w:style>
  <w:style w:type="paragraph" w:styleId="a9">
    <w:name w:val="annotation text"/>
    <w:basedOn w:val="a"/>
    <w:link w:val="Char1"/>
    <w:uiPriority w:val="99"/>
    <w:semiHidden/>
    <w:rsid w:val="008123FA"/>
    <w:pPr>
      <w:jc w:val="left"/>
    </w:pPr>
  </w:style>
  <w:style w:type="character" w:customStyle="1" w:styleId="Char1">
    <w:name w:val="批注文字 Char"/>
    <w:link w:val="a9"/>
    <w:uiPriority w:val="99"/>
    <w:semiHidden/>
    <w:locked/>
    <w:rPr>
      <w:rFonts w:cs="Times New Roman"/>
      <w:sz w:val="24"/>
      <w:szCs w:val="24"/>
    </w:rPr>
  </w:style>
  <w:style w:type="paragraph" w:styleId="aa">
    <w:name w:val="annotation subject"/>
    <w:basedOn w:val="a9"/>
    <w:next w:val="a9"/>
    <w:link w:val="Char2"/>
    <w:uiPriority w:val="99"/>
    <w:semiHidden/>
    <w:rsid w:val="008123FA"/>
    <w:rPr>
      <w:b/>
      <w:bCs/>
    </w:rPr>
  </w:style>
  <w:style w:type="character" w:customStyle="1" w:styleId="Char2">
    <w:name w:val="批注主题 Char"/>
    <w:link w:val="aa"/>
    <w:uiPriority w:val="99"/>
    <w:semiHidden/>
    <w:locked/>
    <w:rPr>
      <w:rFonts w:cs="Times New Roman"/>
      <w:b/>
      <w:bCs/>
      <w:sz w:val="24"/>
      <w:szCs w:val="24"/>
    </w:rPr>
  </w:style>
  <w:style w:type="paragraph" w:styleId="ab">
    <w:name w:val="Balloon Text"/>
    <w:basedOn w:val="a"/>
    <w:link w:val="Char3"/>
    <w:uiPriority w:val="99"/>
    <w:semiHidden/>
    <w:rsid w:val="008123FA"/>
    <w:rPr>
      <w:rFonts w:ascii="Arial" w:eastAsia="MS Gothic" w:hAnsi="Arial"/>
      <w:sz w:val="18"/>
      <w:szCs w:val="18"/>
    </w:rPr>
  </w:style>
  <w:style w:type="character" w:customStyle="1" w:styleId="Char3">
    <w:name w:val="批注框文本 Char"/>
    <w:link w:val="ab"/>
    <w:uiPriority w:val="99"/>
    <w:semiHidden/>
    <w:locked/>
    <w:rPr>
      <w:rFonts w:ascii="Arial" w:eastAsia="MS Gothic" w:hAnsi="Arial" w:cs="Times New Roman"/>
      <w:sz w:val="2"/>
    </w:rPr>
  </w:style>
  <w:style w:type="character" w:customStyle="1" w:styleId="jrnl">
    <w:name w:val="jrnl"/>
    <w:uiPriority w:val="99"/>
    <w:rsid w:val="00565A10"/>
    <w:rPr>
      <w:rFonts w:cs="Times New Roman"/>
    </w:rPr>
  </w:style>
  <w:style w:type="table" w:styleId="ac">
    <w:name w:val="Table Grid"/>
    <w:basedOn w:val="a1"/>
    <w:uiPriority w:val="59"/>
    <w:locked/>
    <w:rsid w:val="0031581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870333"/>
  </w:style>
  <w:style w:type="paragraph" w:styleId="ad">
    <w:name w:val="Plain Text"/>
    <w:basedOn w:val="a"/>
    <w:link w:val="Char4"/>
    <w:uiPriority w:val="99"/>
    <w:rsid w:val="0048692E"/>
    <w:pPr>
      <w:spacing w:line="480" w:lineRule="auto"/>
      <w:jc w:val="left"/>
    </w:pPr>
    <w:rPr>
      <w:rFonts w:ascii="Times New Roman" w:eastAsia="宋体" w:hAnsi="Times New Roman" w:cs="Courier New"/>
      <w:sz w:val="26"/>
      <w:szCs w:val="20"/>
      <w:lang w:eastAsia="zh-CN"/>
    </w:rPr>
  </w:style>
  <w:style w:type="character" w:customStyle="1" w:styleId="Char4">
    <w:name w:val="纯文本 Char"/>
    <w:link w:val="ad"/>
    <w:uiPriority w:val="99"/>
    <w:rsid w:val="0048692E"/>
    <w:rPr>
      <w:rFonts w:ascii="Times New Roman" w:eastAsia="宋体" w:hAnsi="Times New Roman" w:cs="Courier New"/>
      <w:kern w:val="2"/>
      <w:sz w:val="26"/>
      <w:lang w:eastAsia="zh-CN"/>
    </w:rPr>
  </w:style>
  <w:style w:type="paragraph" w:customStyle="1" w:styleId="p0">
    <w:name w:val="p0"/>
    <w:basedOn w:val="a"/>
    <w:rsid w:val="001764F0"/>
    <w:pPr>
      <w:widowControl/>
      <w:spacing w:line="240" w:lineRule="atLeast"/>
      <w:jc w:val="left"/>
    </w:pPr>
    <w:rPr>
      <w:rFonts w:eastAsia="宋体" w:cs="宋体"/>
      <w:kern w:val="0"/>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60F"/>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84DF8"/>
    <w:pPr>
      <w:tabs>
        <w:tab w:val="center" w:pos="4252"/>
        <w:tab w:val="right" w:pos="8504"/>
      </w:tabs>
      <w:snapToGrid w:val="0"/>
    </w:pPr>
  </w:style>
  <w:style w:type="character" w:customStyle="1" w:styleId="Char">
    <w:name w:val="页眉 Char"/>
    <w:link w:val="a3"/>
    <w:uiPriority w:val="99"/>
    <w:locked/>
    <w:rsid w:val="00784DF8"/>
    <w:rPr>
      <w:rFonts w:ascii="Century" w:eastAsia="MS Mincho" w:hAnsi="Century" w:cs="Times New Roman"/>
      <w:sz w:val="24"/>
      <w:szCs w:val="24"/>
    </w:rPr>
  </w:style>
  <w:style w:type="paragraph" w:styleId="a4">
    <w:name w:val="footer"/>
    <w:basedOn w:val="a"/>
    <w:link w:val="Char0"/>
    <w:uiPriority w:val="99"/>
    <w:rsid w:val="00784DF8"/>
    <w:pPr>
      <w:tabs>
        <w:tab w:val="center" w:pos="4252"/>
        <w:tab w:val="right" w:pos="8504"/>
      </w:tabs>
      <w:snapToGrid w:val="0"/>
    </w:pPr>
  </w:style>
  <w:style w:type="character" w:customStyle="1" w:styleId="Char0">
    <w:name w:val="页脚 Char"/>
    <w:link w:val="a4"/>
    <w:uiPriority w:val="99"/>
    <w:locked/>
    <w:rsid w:val="00784DF8"/>
    <w:rPr>
      <w:rFonts w:ascii="Century" w:eastAsia="MS Mincho" w:hAnsi="Century" w:cs="Times New Roman"/>
      <w:sz w:val="24"/>
      <w:szCs w:val="24"/>
    </w:rPr>
  </w:style>
  <w:style w:type="character" w:styleId="a5">
    <w:name w:val="Hyperlink"/>
    <w:uiPriority w:val="99"/>
    <w:rsid w:val="00AC74B3"/>
    <w:rPr>
      <w:rFonts w:cs="Times New Roman"/>
      <w:color w:val="0000FF"/>
      <w:u w:val="single"/>
    </w:rPr>
  </w:style>
  <w:style w:type="paragraph" w:styleId="a6">
    <w:name w:val="Normal (Web)"/>
    <w:basedOn w:val="a"/>
    <w:uiPriority w:val="99"/>
    <w:rsid w:val="00A951B3"/>
    <w:pPr>
      <w:widowControl/>
      <w:spacing w:before="100" w:beforeAutospacing="1" w:after="100" w:afterAutospacing="1"/>
      <w:jc w:val="left"/>
    </w:pPr>
    <w:rPr>
      <w:rFonts w:ascii="MS PGothic" w:eastAsia="MS PGothic" w:hAnsi="MS PGothic" w:cs="MS PGothic"/>
      <w:kern w:val="0"/>
      <w:sz w:val="24"/>
    </w:rPr>
  </w:style>
  <w:style w:type="paragraph" w:styleId="a7">
    <w:name w:val="List Paragraph"/>
    <w:basedOn w:val="a"/>
    <w:uiPriority w:val="99"/>
    <w:qFormat/>
    <w:rsid w:val="00503919"/>
    <w:pPr>
      <w:ind w:leftChars="400" w:left="840"/>
    </w:pPr>
  </w:style>
  <w:style w:type="character" w:styleId="a8">
    <w:name w:val="annotation reference"/>
    <w:uiPriority w:val="99"/>
    <w:semiHidden/>
    <w:rsid w:val="008123FA"/>
    <w:rPr>
      <w:rFonts w:cs="Times New Roman"/>
      <w:sz w:val="18"/>
      <w:szCs w:val="18"/>
    </w:rPr>
  </w:style>
  <w:style w:type="paragraph" w:styleId="a9">
    <w:name w:val="annotation text"/>
    <w:basedOn w:val="a"/>
    <w:link w:val="Char1"/>
    <w:uiPriority w:val="99"/>
    <w:semiHidden/>
    <w:rsid w:val="008123FA"/>
    <w:pPr>
      <w:jc w:val="left"/>
    </w:pPr>
  </w:style>
  <w:style w:type="character" w:customStyle="1" w:styleId="Char1">
    <w:name w:val="批注文字 Char"/>
    <w:link w:val="a9"/>
    <w:uiPriority w:val="99"/>
    <w:semiHidden/>
    <w:locked/>
    <w:rPr>
      <w:rFonts w:cs="Times New Roman"/>
      <w:sz w:val="24"/>
      <w:szCs w:val="24"/>
    </w:rPr>
  </w:style>
  <w:style w:type="paragraph" w:styleId="aa">
    <w:name w:val="annotation subject"/>
    <w:basedOn w:val="a9"/>
    <w:next w:val="a9"/>
    <w:link w:val="Char2"/>
    <w:uiPriority w:val="99"/>
    <w:semiHidden/>
    <w:rsid w:val="008123FA"/>
    <w:rPr>
      <w:b/>
      <w:bCs/>
    </w:rPr>
  </w:style>
  <w:style w:type="character" w:customStyle="1" w:styleId="Char2">
    <w:name w:val="批注主题 Char"/>
    <w:link w:val="aa"/>
    <w:uiPriority w:val="99"/>
    <w:semiHidden/>
    <w:locked/>
    <w:rPr>
      <w:rFonts w:cs="Times New Roman"/>
      <w:b/>
      <w:bCs/>
      <w:sz w:val="24"/>
      <w:szCs w:val="24"/>
    </w:rPr>
  </w:style>
  <w:style w:type="paragraph" w:styleId="ab">
    <w:name w:val="Balloon Text"/>
    <w:basedOn w:val="a"/>
    <w:link w:val="Char3"/>
    <w:uiPriority w:val="99"/>
    <w:semiHidden/>
    <w:rsid w:val="008123FA"/>
    <w:rPr>
      <w:rFonts w:ascii="Arial" w:eastAsia="MS Gothic" w:hAnsi="Arial"/>
      <w:sz w:val="18"/>
      <w:szCs w:val="18"/>
    </w:rPr>
  </w:style>
  <w:style w:type="character" w:customStyle="1" w:styleId="Char3">
    <w:name w:val="批注框文本 Char"/>
    <w:link w:val="ab"/>
    <w:uiPriority w:val="99"/>
    <w:semiHidden/>
    <w:locked/>
    <w:rPr>
      <w:rFonts w:ascii="Arial" w:eastAsia="MS Gothic" w:hAnsi="Arial" w:cs="Times New Roman"/>
      <w:sz w:val="2"/>
    </w:rPr>
  </w:style>
  <w:style w:type="character" w:customStyle="1" w:styleId="jrnl">
    <w:name w:val="jrnl"/>
    <w:uiPriority w:val="99"/>
    <w:rsid w:val="00565A10"/>
    <w:rPr>
      <w:rFonts w:cs="Times New Roman"/>
    </w:rPr>
  </w:style>
  <w:style w:type="table" w:styleId="ac">
    <w:name w:val="Table Grid"/>
    <w:basedOn w:val="a1"/>
    <w:uiPriority w:val="59"/>
    <w:locked/>
    <w:rsid w:val="0031581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870333"/>
  </w:style>
  <w:style w:type="paragraph" w:styleId="ad">
    <w:name w:val="Plain Text"/>
    <w:basedOn w:val="a"/>
    <w:link w:val="Char4"/>
    <w:uiPriority w:val="99"/>
    <w:rsid w:val="0048692E"/>
    <w:pPr>
      <w:spacing w:line="480" w:lineRule="auto"/>
      <w:jc w:val="left"/>
    </w:pPr>
    <w:rPr>
      <w:rFonts w:ascii="Times New Roman" w:eastAsia="宋体" w:hAnsi="Times New Roman" w:cs="Courier New"/>
      <w:sz w:val="26"/>
      <w:szCs w:val="20"/>
      <w:lang w:eastAsia="zh-CN"/>
    </w:rPr>
  </w:style>
  <w:style w:type="character" w:customStyle="1" w:styleId="Char4">
    <w:name w:val="纯文本 Char"/>
    <w:link w:val="ad"/>
    <w:uiPriority w:val="99"/>
    <w:rsid w:val="0048692E"/>
    <w:rPr>
      <w:rFonts w:ascii="Times New Roman" w:eastAsia="宋体" w:hAnsi="Times New Roman" w:cs="Courier New"/>
      <w:kern w:val="2"/>
      <w:sz w:val="26"/>
      <w:lang w:eastAsia="zh-CN"/>
    </w:rPr>
  </w:style>
  <w:style w:type="paragraph" w:customStyle="1" w:styleId="p0">
    <w:name w:val="p0"/>
    <w:basedOn w:val="a"/>
    <w:rsid w:val="001764F0"/>
    <w:pPr>
      <w:widowControl/>
      <w:spacing w:line="240" w:lineRule="atLeast"/>
      <w:jc w:val="left"/>
    </w:pPr>
    <w:rPr>
      <w:rFonts w:eastAsia="宋体" w:cs="宋体"/>
      <w:kern w:val="0"/>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61747">
      <w:marLeft w:val="0"/>
      <w:marRight w:val="0"/>
      <w:marTop w:val="0"/>
      <w:marBottom w:val="0"/>
      <w:divBdr>
        <w:top w:val="none" w:sz="0" w:space="0" w:color="auto"/>
        <w:left w:val="none" w:sz="0" w:space="0" w:color="auto"/>
        <w:bottom w:val="none" w:sz="0" w:space="0" w:color="auto"/>
        <w:right w:val="none" w:sz="0" w:space="0" w:color="auto"/>
      </w:divBdr>
      <w:divsChild>
        <w:div w:id="1401951047">
          <w:marLeft w:val="0"/>
          <w:marRight w:val="0"/>
          <w:marTop w:val="0"/>
          <w:marBottom w:val="0"/>
          <w:divBdr>
            <w:top w:val="none" w:sz="0" w:space="0" w:color="auto"/>
            <w:left w:val="none" w:sz="0" w:space="0" w:color="auto"/>
            <w:bottom w:val="none" w:sz="0" w:space="0" w:color="auto"/>
            <w:right w:val="none" w:sz="0" w:space="0" w:color="auto"/>
          </w:divBdr>
        </w:div>
        <w:div w:id="559900784">
          <w:marLeft w:val="0"/>
          <w:marRight w:val="0"/>
          <w:marTop w:val="0"/>
          <w:marBottom w:val="0"/>
          <w:divBdr>
            <w:top w:val="none" w:sz="0" w:space="0" w:color="auto"/>
            <w:left w:val="none" w:sz="0" w:space="0" w:color="auto"/>
            <w:bottom w:val="none" w:sz="0" w:space="0" w:color="auto"/>
            <w:right w:val="none" w:sz="0" w:space="0" w:color="auto"/>
          </w:divBdr>
        </w:div>
        <w:div w:id="723060883">
          <w:marLeft w:val="0"/>
          <w:marRight w:val="0"/>
          <w:marTop w:val="0"/>
          <w:marBottom w:val="0"/>
          <w:divBdr>
            <w:top w:val="none" w:sz="0" w:space="0" w:color="auto"/>
            <w:left w:val="none" w:sz="0" w:space="0" w:color="auto"/>
            <w:bottom w:val="none" w:sz="0" w:space="0" w:color="auto"/>
            <w:right w:val="none" w:sz="0" w:space="0" w:color="auto"/>
          </w:divBdr>
        </w:div>
        <w:div w:id="2515856">
          <w:marLeft w:val="0"/>
          <w:marRight w:val="0"/>
          <w:marTop w:val="0"/>
          <w:marBottom w:val="0"/>
          <w:divBdr>
            <w:top w:val="none" w:sz="0" w:space="0" w:color="auto"/>
            <w:left w:val="none" w:sz="0" w:space="0" w:color="auto"/>
            <w:bottom w:val="none" w:sz="0" w:space="0" w:color="auto"/>
            <w:right w:val="none" w:sz="0" w:space="0" w:color="auto"/>
          </w:divBdr>
        </w:div>
        <w:div w:id="815341964">
          <w:marLeft w:val="0"/>
          <w:marRight w:val="0"/>
          <w:marTop w:val="0"/>
          <w:marBottom w:val="0"/>
          <w:divBdr>
            <w:top w:val="none" w:sz="0" w:space="0" w:color="auto"/>
            <w:left w:val="none" w:sz="0" w:space="0" w:color="auto"/>
            <w:bottom w:val="none" w:sz="0" w:space="0" w:color="auto"/>
            <w:right w:val="none" w:sz="0" w:space="0" w:color="auto"/>
          </w:divBdr>
        </w:div>
        <w:div w:id="298340990">
          <w:marLeft w:val="0"/>
          <w:marRight w:val="0"/>
          <w:marTop w:val="0"/>
          <w:marBottom w:val="0"/>
          <w:divBdr>
            <w:top w:val="none" w:sz="0" w:space="0" w:color="auto"/>
            <w:left w:val="none" w:sz="0" w:space="0" w:color="auto"/>
            <w:bottom w:val="none" w:sz="0" w:space="0" w:color="auto"/>
            <w:right w:val="none" w:sz="0" w:space="0" w:color="auto"/>
          </w:divBdr>
        </w:div>
        <w:div w:id="1590583598">
          <w:marLeft w:val="0"/>
          <w:marRight w:val="0"/>
          <w:marTop w:val="0"/>
          <w:marBottom w:val="0"/>
          <w:divBdr>
            <w:top w:val="none" w:sz="0" w:space="0" w:color="auto"/>
            <w:left w:val="none" w:sz="0" w:space="0" w:color="auto"/>
            <w:bottom w:val="none" w:sz="0" w:space="0" w:color="auto"/>
            <w:right w:val="none" w:sz="0" w:space="0" w:color="auto"/>
          </w:divBdr>
        </w:div>
        <w:div w:id="1366905361">
          <w:marLeft w:val="0"/>
          <w:marRight w:val="0"/>
          <w:marTop w:val="0"/>
          <w:marBottom w:val="0"/>
          <w:divBdr>
            <w:top w:val="none" w:sz="0" w:space="0" w:color="auto"/>
            <w:left w:val="none" w:sz="0" w:space="0" w:color="auto"/>
            <w:bottom w:val="none" w:sz="0" w:space="0" w:color="auto"/>
            <w:right w:val="none" w:sz="0" w:space="0" w:color="auto"/>
          </w:divBdr>
        </w:div>
        <w:div w:id="1953245258">
          <w:marLeft w:val="0"/>
          <w:marRight w:val="0"/>
          <w:marTop w:val="0"/>
          <w:marBottom w:val="0"/>
          <w:divBdr>
            <w:top w:val="none" w:sz="0" w:space="0" w:color="auto"/>
            <w:left w:val="none" w:sz="0" w:space="0" w:color="auto"/>
            <w:bottom w:val="none" w:sz="0" w:space="0" w:color="auto"/>
            <w:right w:val="none" w:sz="0" w:space="0" w:color="auto"/>
          </w:divBdr>
        </w:div>
        <w:div w:id="578759852">
          <w:marLeft w:val="0"/>
          <w:marRight w:val="0"/>
          <w:marTop w:val="0"/>
          <w:marBottom w:val="0"/>
          <w:divBdr>
            <w:top w:val="none" w:sz="0" w:space="0" w:color="auto"/>
            <w:left w:val="none" w:sz="0" w:space="0" w:color="auto"/>
            <w:bottom w:val="none" w:sz="0" w:space="0" w:color="auto"/>
            <w:right w:val="none" w:sz="0" w:space="0" w:color="auto"/>
          </w:divBdr>
        </w:div>
        <w:div w:id="1214270446">
          <w:marLeft w:val="0"/>
          <w:marRight w:val="0"/>
          <w:marTop w:val="0"/>
          <w:marBottom w:val="0"/>
          <w:divBdr>
            <w:top w:val="none" w:sz="0" w:space="0" w:color="auto"/>
            <w:left w:val="none" w:sz="0" w:space="0" w:color="auto"/>
            <w:bottom w:val="none" w:sz="0" w:space="0" w:color="auto"/>
            <w:right w:val="none" w:sz="0" w:space="0" w:color="auto"/>
          </w:divBdr>
        </w:div>
        <w:div w:id="313536712">
          <w:marLeft w:val="0"/>
          <w:marRight w:val="0"/>
          <w:marTop w:val="0"/>
          <w:marBottom w:val="0"/>
          <w:divBdr>
            <w:top w:val="none" w:sz="0" w:space="0" w:color="auto"/>
            <w:left w:val="none" w:sz="0" w:space="0" w:color="auto"/>
            <w:bottom w:val="none" w:sz="0" w:space="0" w:color="auto"/>
            <w:right w:val="none" w:sz="0" w:space="0" w:color="auto"/>
          </w:divBdr>
        </w:div>
        <w:div w:id="1891456417">
          <w:marLeft w:val="0"/>
          <w:marRight w:val="0"/>
          <w:marTop w:val="0"/>
          <w:marBottom w:val="0"/>
          <w:divBdr>
            <w:top w:val="none" w:sz="0" w:space="0" w:color="auto"/>
            <w:left w:val="none" w:sz="0" w:space="0" w:color="auto"/>
            <w:bottom w:val="none" w:sz="0" w:space="0" w:color="auto"/>
            <w:right w:val="none" w:sz="0" w:space="0" w:color="auto"/>
          </w:divBdr>
        </w:div>
        <w:div w:id="337461490">
          <w:marLeft w:val="0"/>
          <w:marRight w:val="0"/>
          <w:marTop w:val="0"/>
          <w:marBottom w:val="0"/>
          <w:divBdr>
            <w:top w:val="none" w:sz="0" w:space="0" w:color="auto"/>
            <w:left w:val="none" w:sz="0" w:space="0" w:color="auto"/>
            <w:bottom w:val="none" w:sz="0" w:space="0" w:color="auto"/>
            <w:right w:val="none" w:sz="0" w:space="0" w:color="auto"/>
          </w:divBdr>
        </w:div>
        <w:div w:id="624847009">
          <w:marLeft w:val="0"/>
          <w:marRight w:val="0"/>
          <w:marTop w:val="0"/>
          <w:marBottom w:val="0"/>
          <w:divBdr>
            <w:top w:val="none" w:sz="0" w:space="0" w:color="auto"/>
            <w:left w:val="none" w:sz="0" w:space="0" w:color="auto"/>
            <w:bottom w:val="none" w:sz="0" w:space="0" w:color="auto"/>
            <w:right w:val="none" w:sz="0" w:space="0" w:color="auto"/>
          </w:divBdr>
        </w:div>
        <w:div w:id="2127042831">
          <w:marLeft w:val="0"/>
          <w:marRight w:val="0"/>
          <w:marTop w:val="0"/>
          <w:marBottom w:val="0"/>
          <w:divBdr>
            <w:top w:val="none" w:sz="0" w:space="0" w:color="auto"/>
            <w:left w:val="none" w:sz="0" w:space="0" w:color="auto"/>
            <w:bottom w:val="none" w:sz="0" w:space="0" w:color="auto"/>
            <w:right w:val="none" w:sz="0" w:space="0" w:color="auto"/>
          </w:divBdr>
        </w:div>
        <w:div w:id="1564874207">
          <w:marLeft w:val="0"/>
          <w:marRight w:val="0"/>
          <w:marTop w:val="0"/>
          <w:marBottom w:val="0"/>
          <w:divBdr>
            <w:top w:val="none" w:sz="0" w:space="0" w:color="auto"/>
            <w:left w:val="none" w:sz="0" w:space="0" w:color="auto"/>
            <w:bottom w:val="none" w:sz="0" w:space="0" w:color="auto"/>
            <w:right w:val="none" w:sz="0" w:space="0" w:color="auto"/>
          </w:divBdr>
        </w:div>
        <w:div w:id="655300182">
          <w:marLeft w:val="0"/>
          <w:marRight w:val="0"/>
          <w:marTop w:val="0"/>
          <w:marBottom w:val="0"/>
          <w:divBdr>
            <w:top w:val="none" w:sz="0" w:space="0" w:color="auto"/>
            <w:left w:val="none" w:sz="0" w:space="0" w:color="auto"/>
            <w:bottom w:val="none" w:sz="0" w:space="0" w:color="auto"/>
            <w:right w:val="none" w:sz="0" w:space="0" w:color="auto"/>
          </w:divBdr>
        </w:div>
        <w:div w:id="1815902248">
          <w:marLeft w:val="0"/>
          <w:marRight w:val="0"/>
          <w:marTop w:val="0"/>
          <w:marBottom w:val="0"/>
          <w:divBdr>
            <w:top w:val="none" w:sz="0" w:space="0" w:color="auto"/>
            <w:left w:val="none" w:sz="0" w:space="0" w:color="auto"/>
            <w:bottom w:val="none" w:sz="0" w:space="0" w:color="auto"/>
            <w:right w:val="none" w:sz="0" w:space="0" w:color="auto"/>
          </w:divBdr>
        </w:div>
        <w:div w:id="1051271093">
          <w:marLeft w:val="0"/>
          <w:marRight w:val="0"/>
          <w:marTop w:val="0"/>
          <w:marBottom w:val="0"/>
          <w:divBdr>
            <w:top w:val="none" w:sz="0" w:space="0" w:color="auto"/>
            <w:left w:val="none" w:sz="0" w:space="0" w:color="auto"/>
            <w:bottom w:val="none" w:sz="0" w:space="0" w:color="auto"/>
            <w:right w:val="none" w:sz="0" w:space="0" w:color="auto"/>
          </w:divBdr>
        </w:div>
        <w:div w:id="1811047685">
          <w:marLeft w:val="0"/>
          <w:marRight w:val="0"/>
          <w:marTop w:val="0"/>
          <w:marBottom w:val="0"/>
          <w:divBdr>
            <w:top w:val="none" w:sz="0" w:space="0" w:color="auto"/>
            <w:left w:val="none" w:sz="0" w:space="0" w:color="auto"/>
            <w:bottom w:val="none" w:sz="0" w:space="0" w:color="auto"/>
            <w:right w:val="none" w:sz="0" w:space="0" w:color="auto"/>
          </w:divBdr>
        </w:div>
        <w:div w:id="669717616">
          <w:marLeft w:val="0"/>
          <w:marRight w:val="0"/>
          <w:marTop w:val="0"/>
          <w:marBottom w:val="0"/>
          <w:divBdr>
            <w:top w:val="none" w:sz="0" w:space="0" w:color="auto"/>
            <w:left w:val="none" w:sz="0" w:space="0" w:color="auto"/>
            <w:bottom w:val="none" w:sz="0" w:space="0" w:color="auto"/>
            <w:right w:val="none" w:sz="0" w:space="0" w:color="auto"/>
          </w:divBdr>
        </w:div>
      </w:divsChild>
    </w:div>
    <w:div w:id="373241139">
      <w:bodyDiv w:val="1"/>
      <w:marLeft w:val="0"/>
      <w:marRight w:val="0"/>
      <w:marTop w:val="0"/>
      <w:marBottom w:val="0"/>
      <w:divBdr>
        <w:top w:val="none" w:sz="0" w:space="0" w:color="auto"/>
        <w:left w:val="none" w:sz="0" w:space="0" w:color="auto"/>
        <w:bottom w:val="none" w:sz="0" w:space="0" w:color="auto"/>
        <w:right w:val="none" w:sz="0" w:space="0" w:color="auto"/>
      </w:divBdr>
      <w:divsChild>
        <w:div w:id="2051832197">
          <w:marLeft w:val="0"/>
          <w:marRight w:val="1"/>
          <w:marTop w:val="0"/>
          <w:marBottom w:val="0"/>
          <w:divBdr>
            <w:top w:val="none" w:sz="0" w:space="0" w:color="auto"/>
            <w:left w:val="none" w:sz="0" w:space="0" w:color="auto"/>
            <w:bottom w:val="none" w:sz="0" w:space="0" w:color="auto"/>
            <w:right w:val="none" w:sz="0" w:space="0" w:color="auto"/>
          </w:divBdr>
          <w:divsChild>
            <w:div w:id="1705710526">
              <w:marLeft w:val="0"/>
              <w:marRight w:val="0"/>
              <w:marTop w:val="0"/>
              <w:marBottom w:val="0"/>
              <w:divBdr>
                <w:top w:val="none" w:sz="0" w:space="0" w:color="auto"/>
                <w:left w:val="none" w:sz="0" w:space="0" w:color="auto"/>
                <w:bottom w:val="none" w:sz="0" w:space="0" w:color="auto"/>
                <w:right w:val="none" w:sz="0" w:space="0" w:color="auto"/>
              </w:divBdr>
              <w:divsChild>
                <w:div w:id="1090733370">
                  <w:marLeft w:val="0"/>
                  <w:marRight w:val="1"/>
                  <w:marTop w:val="0"/>
                  <w:marBottom w:val="0"/>
                  <w:divBdr>
                    <w:top w:val="none" w:sz="0" w:space="0" w:color="auto"/>
                    <w:left w:val="none" w:sz="0" w:space="0" w:color="auto"/>
                    <w:bottom w:val="none" w:sz="0" w:space="0" w:color="auto"/>
                    <w:right w:val="none" w:sz="0" w:space="0" w:color="auto"/>
                  </w:divBdr>
                  <w:divsChild>
                    <w:div w:id="1825733759">
                      <w:marLeft w:val="0"/>
                      <w:marRight w:val="0"/>
                      <w:marTop w:val="0"/>
                      <w:marBottom w:val="0"/>
                      <w:divBdr>
                        <w:top w:val="none" w:sz="0" w:space="0" w:color="auto"/>
                        <w:left w:val="none" w:sz="0" w:space="0" w:color="auto"/>
                        <w:bottom w:val="none" w:sz="0" w:space="0" w:color="auto"/>
                        <w:right w:val="none" w:sz="0" w:space="0" w:color="auto"/>
                      </w:divBdr>
                      <w:divsChild>
                        <w:div w:id="1882135603">
                          <w:marLeft w:val="0"/>
                          <w:marRight w:val="0"/>
                          <w:marTop w:val="0"/>
                          <w:marBottom w:val="0"/>
                          <w:divBdr>
                            <w:top w:val="none" w:sz="0" w:space="0" w:color="auto"/>
                            <w:left w:val="none" w:sz="0" w:space="0" w:color="auto"/>
                            <w:bottom w:val="none" w:sz="0" w:space="0" w:color="auto"/>
                            <w:right w:val="none" w:sz="0" w:space="0" w:color="auto"/>
                          </w:divBdr>
                          <w:divsChild>
                            <w:div w:id="1597860801">
                              <w:marLeft w:val="0"/>
                              <w:marRight w:val="0"/>
                              <w:marTop w:val="120"/>
                              <w:marBottom w:val="360"/>
                              <w:divBdr>
                                <w:top w:val="none" w:sz="0" w:space="0" w:color="auto"/>
                                <w:left w:val="none" w:sz="0" w:space="0" w:color="auto"/>
                                <w:bottom w:val="none" w:sz="0" w:space="0" w:color="auto"/>
                                <w:right w:val="none" w:sz="0" w:space="0" w:color="auto"/>
                              </w:divBdr>
                              <w:divsChild>
                                <w:div w:id="258028173">
                                  <w:marLeft w:val="0"/>
                                  <w:marRight w:val="0"/>
                                  <w:marTop w:val="0"/>
                                  <w:marBottom w:val="0"/>
                                  <w:divBdr>
                                    <w:top w:val="none" w:sz="0" w:space="0" w:color="auto"/>
                                    <w:left w:val="none" w:sz="0" w:space="0" w:color="auto"/>
                                    <w:bottom w:val="none" w:sz="0" w:space="0" w:color="auto"/>
                                    <w:right w:val="none" w:sz="0" w:space="0" w:color="auto"/>
                                  </w:divBdr>
                                  <w:divsChild>
                                    <w:div w:id="16796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413887">
      <w:bodyDiv w:val="1"/>
      <w:marLeft w:val="0"/>
      <w:marRight w:val="0"/>
      <w:marTop w:val="0"/>
      <w:marBottom w:val="0"/>
      <w:divBdr>
        <w:top w:val="none" w:sz="0" w:space="0" w:color="auto"/>
        <w:left w:val="none" w:sz="0" w:space="0" w:color="auto"/>
        <w:bottom w:val="none" w:sz="0" w:space="0" w:color="auto"/>
        <w:right w:val="none" w:sz="0" w:space="0" w:color="auto"/>
      </w:divBdr>
      <w:divsChild>
        <w:div w:id="2011330299">
          <w:marLeft w:val="0"/>
          <w:marRight w:val="1"/>
          <w:marTop w:val="0"/>
          <w:marBottom w:val="0"/>
          <w:divBdr>
            <w:top w:val="none" w:sz="0" w:space="0" w:color="auto"/>
            <w:left w:val="none" w:sz="0" w:space="0" w:color="auto"/>
            <w:bottom w:val="none" w:sz="0" w:space="0" w:color="auto"/>
            <w:right w:val="none" w:sz="0" w:space="0" w:color="auto"/>
          </w:divBdr>
          <w:divsChild>
            <w:div w:id="27074996">
              <w:marLeft w:val="0"/>
              <w:marRight w:val="0"/>
              <w:marTop w:val="0"/>
              <w:marBottom w:val="0"/>
              <w:divBdr>
                <w:top w:val="none" w:sz="0" w:space="0" w:color="auto"/>
                <w:left w:val="none" w:sz="0" w:space="0" w:color="auto"/>
                <w:bottom w:val="none" w:sz="0" w:space="0" w:color="auto"/>
                <w:right w:val="none" w:sz="0" w:space="0" w:color="auto"/>
              </w:divBdr>
              <w:divsChild>
                <w:div w:id="1921283444">
                  <w:marLeft w:val="0"/>
                  <w:marRight w:val="1"/>
                  <w:marTop w:val="0"/>
                  <w:marBottom w:val="0"/>
                  <w:divBdr>
                    <w:top w:val="none" w:sz="0" w:space="0" w:color="auto"/>
                    <w:left w:val="none" w:sz="0" w:space="0" w:color="auto"/>
                    <w:bottom w:val="none" w:sz="0" w:space="0" w:color="auto"/>
                    <w:right w:val="none" w:sz="0" w:space="0" w:color="auto"/>
                  </w:divBdr>
                  <w:divsChild>
                    <w:div w:id="681130505">
                      <w:marLeft w:val="0"/>
                      <w:marRight w:val="0"/>
                      <w:marTop w:val="0"/>
                      <w:marBottom w:val="0"/>
                      <w:divBdr>
                        <w:top w:val="none" w:sz="0" w:space="0" w:color="auto"/>
                        <w:left w:val="none" w:sz="0" w:space="0" w:color="auto"/>
                        <w:bottom w:val="none" w:sz="0" w:space="0" w:color="auto"/>
                        <w:right w:val="none" w:sz="0" w:space="0" w:color="auto"/>
                      </w:divBdr>
                      <w:divsChild>
                        <w:div w:id="2025203552">
                          <w:marLeft w:val="0"/>
                          <w:marRight w:val="0"/>
                          <w:marTop w:val="0"/>
                          <w:marBottom w:val="0"/>
                          <w:divBdr>
                            <w:top w:val="none" w:sz="0" w:space="0" w:color="auto"/>
                            <w:left w:val="none" w:sz="0" w:space="0" w:color="auto"/>
                            <w:bottom w:val="none" w:sz="0" w:space="0" w:color="auto"/>
                            <w:right w:val="none" w:sz="0" w:space="0" w:color="auto"/>
                          </w:divBdr>
                          <w:divsChild>
                            <w:div w:id="1630630006">
                              <w:marLeft w:val="0"/>
                              <w:marRight w:val="0"/>
                              <w:marTop w:val="120"/>
                              <w:marBottom w:val="360"/>
                              <w:divBdr>
                                <w:top w:val="none" w:sz="0" w:space="0" w:color="auto"/>
                                <w:left w:val="none" w:sz="0" w:space="0" w:color="auto"/>
                                <w:bottom w:val="none" w:sz="0" w:space="0" w:color="auto"/>
                                <w:right w:val="none" w:sz="0" w:space="0" w:color="auto"/>
                              </w:divBdr>
                              <w:divsChild>
                                <w:div w:id="667908891">
                                  <w:marLeft w:val="0"/>
                                  <w:marRight w:val="0"/>
                                  <w:marTop w:val="0"/>
                                  <w:marBottom w:val="0"/>
                                  <w:divBdr>
                                    <w:top w:val="none" w:sz="0" w:space="0" w:color="auto"/>
                                    <w:left w:val="none" w:sz="0" w:space="0" w:color="auto"/>
                                    <w:bottom w:val="none" w:sz="0" w:space="0" w:color="auto"/>
                                    <w:right w:val="none" w:sz="0" w:space="0" w:color="auto"/>
                                  </w:divBdr>
                                  <w:divsChild>
                                    <w:div w:id="289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623014">
      <w:bodyDiv w:val="1"/>
      <w:marLeft w:val="0"/>
      <w:marRight w:val="0"/>
      <w:marTop w:val="0"/>
      <w:marBottom w:val="0"/>
      <w:divBdr>
        <w:top w:val="none" w:sz="0" w:space="0" w:color="auto"/>
        <w:left w:val="none" w:sz="0" w:space="0" w:color="auto"/>
        <w:bottom w:val="none" w:sz="0" w:space="0" w:color="auto"/>
        <w:right w:val="none" w:sz="0" w:space="0" w:color="auto"/>
      </w:divBdr>
      <w:divsChild>
        <w:div w:id="1486048816">
          <w:marLeft w:val="0"/>
          <w:marRight w:val="1"/>
          <w:marTop w:val="0"/>
          <w:marBottom w:val="0"/>
          <w:divBdr>
            <w:top w:val="none" w:sz="0" w:space="0" w:color="auto"/>
            <w:left w:val="none" w:sz="0" w:space="0" w:color="auto"/>
            <w:bottom w:val="none" w:sz="0" w:space="0" w:color="auto"/>
            <w:right w:val="none" w:sz="0" w:space="0" w:color="auto"/>
          </w:divBdr>
          <w:divsChild>
            <w:div w:id="384136506">
              <w:marLeft w:val="0"/>
              <w:marRight w:val="0"/>
              <w:marTop w:val="0"/>
              <w:marBottom w:val="0"/>
              <w:divBdr>
                <w:top w:val="none" w:sz="0" w:space="0" w:color="auto"/>
                <w:left w:val="none" w:sz="0" w:space="0" w:color="auto"/>
                <w:bottom w:val="none" w:sz="0" w:space="0" w:color="auto"/>
                <w:right w:val="none" w:sz="0" w:space="0" w:color="auto"/>
              </w:divBdr>
              <w:divsChild>
                <w:div w:id="103497683">
                  <w:marLeft w:val="0"/>
                  <w:marRight w:val="1"/>
                  <w:marTop w:val="0"/>
                  <w:marBottom w:val="0"/>
                  <w:divBdr>
                    <w:top w:val="none" w:sz="0" w:space="0" w:color="auto"/>
                    <w:left w:val="none" w:sz="0" w:space="0" w:color="auto"/>
                    <w:bottom w:val="none" w:sz="0" w:space="0" w:color="auto"/>
                    <w:right w:val="none" w:sz="0" w:space="0" w:color="auto"/>
                  </w:divBdr>
                  <w:divsChild>
                    <w:div w:id="928466522">
                      <w:marLeft w:val="0"/>
                      <w:marRight w:val="0"/>
                      <w:marTop w:val="0"/>
                      <w:marBottom w:val="0"/>
                      <w:divBdr>
                        <w:top w:val="none" w:sz="0" w:space="0" w:color="auto"/>
                        <w:left w:val="none" w:sz="0" w:space="0" w:color="auto"/>
                        <w:bottom w:val="none" w:sz="0" w:space="0" w:color="auto"/>
                        <w:right w:val="none" w:sz="0" w:space="0" w:color="auto"/>
                      </w:divBdr>
                      <w:divsChild>
                        <w:div w:id="1706909737">
                          <w:marLeft w:val="0"/>
                          <w:marRight w:val="0"/>
                          <w:marTop w:val="0"/>
                          <w:marBottom w:val="0"/>
                          <w:divBdr>
                            <w:top w:val="none" w:sz="0" w:space="0" w:color="auto"/>
                            <w:left w:val="none" w:sz="0" w:space="0" w:color="auto"/>
                            <w:bottom w:val="none" w:sz="0" w:space="0" w:color="auto"/>
                            <w:right w:val="none" w:sz="0" w:space="0" w:color="auto"/>
                          </w:divBdr>
                          <w:divsChild>
                            <w:div w:id="852719420">
                              <w:marLeft w:val="0"/>
                              <w:marRight w:val="0"/>
                              <w:marTop w:val="120"/>
                              <w:marBottom w:val="360"/>
                              <w:divBdr>
                                <w:top w:val="none" w:sz="0" w:space="0" w:color="auto"/>
                                <w:left w:val="none" w:sz="0" w:space="0" w:color="auto"/>
                                <w:bottom w:val="none" w:sz="0" w:space="0" w:color="auto"/>
                                <w:right w:val="none" w:sz="0" w:space="0" w:color="auto"/>
                              </w:divBdr>
                              <w:divsChild>
                                <w:div w:id="2047363509">
                                  <w:marLeft w:val="0"/>
                                  <w:marRight w:val="0"/>
                                  <w:marTop w:val="0"/>
                                  <w:marBottom w:val="0"/>
                                  <w:divBdr>
                                    <w:top w:val="none" w:sz="0" w:space="0" w:color="auto"/>
                                    <w:left w:val="none" w:sz="0" w:space="0" w:color="auto"/>
                                    <w:bottom w:val="none" w:sz="0" w:space="0" w:color="auto"/>
                                    <w:right w:val="none" w:sz="0" w:space="0" w:color="auto"/>
                                  </w:divBdr>
                                  <w:divsChild>
                                    <w:div w:id="16446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506660">
      <w:bodyDiv w:val="1"/>
      <w:marLeft w:val="0"/>
      <w:marRight w:val="0"/>
      <w:marTop w:val="0"/>
      <w:marBottom w:val="0"/>
      <w:divBdr>
        <w:top w:val="none" w:sz="0" w:space="0" w:color="auto"/>
        <w:left w:val="none" w:sz="0" w:space="0" w:color="auto"/>
        <w:bottom w:val="none" w:sz="0" w:space="0" w:color="auto"/>
        <w:right w:val="none" w:sz="0" w:space="0" w:color="auto"/>
      </w:divBdr>
      <w:divsChild>
        <w:div w:id="1483307458">
          <w:marLeft w:val="0"/>
          <w:marRight w:val="1"/>
          <w:marTop w:val="0"/>
          <w:marBottom w:val="0"/>
          <w:divBdr>
            <w:top w:val="none" w:sz="0" w:space="0" w:color="auto"/>
            <w:left w:val="none" w:sz="0" w:space="0" w:color="auto"/>
            <w:bottom w:val="none" w:sz="0" w:space="0" w:color="auto"/>
            <w:right w:val="none" w:sz="0" w:space="0" w:color="auto"/>
          </w:divBdr>
          <w:divsChild>
            <w:div w:id="209809798">
              <w:marLeft w:val="0"/>
              <w:marRight w:val="0"/>
              <w:marTop w:val="0"/>
              <w:marBottom w:val="0"/>
              <w:divBdr>
                <w:top w:val="none" w:sz="0" w:space="0" w:color="auto"/>
                <w:left w:val="none" w:sz="0" w:space="0" w:color="auto"/>
                <w:bottom w:val="none" w:sz="0" w:space="0" w:color="auto"/>
                <w:right w:val="none" w:sz="0" w:space="0" w:color="auto"/>
              </w:divBdr>
              <w:divsChild>
                <w:div w:id="894387579">
                  <w:marLeft w:val="0"/>
                  <w:marRight w:val="1"/>
                  <w:marTop w:val="0"/>
                  <w:marBottom w:val="0"/>
                  <w:divBdr>
                    <w:top w:val="none" w:sz="0" w:space="0" w:color="auto"/>
                    <w:left w:val="none" w:sz="0" w:space="0" w:color="auto"/>
                    <w:bottom w:val="none" w:sz="0" w:space="0" w:color="auto"/>
                    <w:right w:val="none" w:sz="0" w:space="0" w:color="auto"/>
                  </w:divBdr>
                  <w:divsChild>
                    <w:div w:id="1315521742">
                      <w:marLeft w:val="0"/>
                      <w:marRight w:val="0"/>
                      <w:marTop w:val="0"/>
                      <w:marBottom w:val="0"/>
                      <w:divBdr>
                        <w:top w:val="none" w:sz="0" w:space="0" w:color="auto"/>
                        <w:left w:val="none" w:sz="0" w:space="0" w:color="auto"/>
                        <w:bottom w:val="none" w:sz="0" w:space="0" w:color="auto"/>
                        <w:right w:val="none" w:sz="0" w:space="0" w:color="auto"/>
                      </w:divBdr>
                      <w:divsChild>
                        <w:div w:id="783883008">
                          <w:marLeft w:val="0"/>
                          <w:marRight w:val="0"/>
                          <w:marTop w:val="0"/>
                          <w:marBottom w:val="0"/>
                          <w:divBdr>
                            <w:top w:val="none" w:sz="0" w:space="0" w:color="auto"/>
                            <w:left w:val="none" w:sz="0" w:space="0" w:color="auto"/>
                            <w:bottom w:val="none" w:sz="0" w:space="0" w:color="auto"/>
                            <w:right w:val="none" w:sz="0" w:space="0" w:color="auto"/>
                          </w:divBdr>
                          <w:divsChild>
                            <w:div w:id="69617804">
                              <w:marLeft w:val="0"/>
                              <w:marRight w:val="0"/>
                              <w:marTop w:val="120"/>
                              <w:marBottom w:val="360"/>
                              <w:divBdr>
                                <w:top w:val="none" w:sz="0" w:space="0" w:color="auto"/>
                                <w:left w:val="none" w:sz="0" w:space="0" w:color="auto"/>
                                <w:bottom w:val="none" w:sz="0" w:space="0" w:color="auto"/>
                                <w:right w:val="none" w:sz="0" w:space="0" w:color="auto"/>
                              </w:divBdr>
                              <w:divsChild>
                                <w:div w:id="688796819">
                                  <w:marLeft w:val="0"/>
                                  <w:marRight w:val="0"/>
                                  <w:marTop w:val="0"/>
                                  <w:marBottom w:val="0"/>
                                  <w:divBdr>
                                    <w:top w:val="none" w:sz="0" w:space="0" w:color="auto"/>
                                    <w:left w:val="none" w:sz="0" w:space="0" w:color="auto"/>
                                    <w:bottom w:val="none" w:sz="0" w:space="0" w:color="auto"/>
                                    <w:right w:val="none" w:sz="0" w:space="0" w:color="auto"/>
                                  </w:divBdr>
                                  <w:divsChild>
                                    <w:div w:id="19346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973479">
      <w:bodyDiv w:val="1"/>
      <w:marLeft w:val="0"/>
      <w:marRight w:val="0"/>
      <w:marTop w:val="0"/>
      <w:marBottom w:val="0"/>
      <w:divBdr>
        <w:top w:val="none" w:sz="0" w:space="0" w:color="auto"/>
        <w:left w:val="none" w:sz="0" w:space="0" w:color="auto"/>
        <w:bottom w:val="none" w:sz="0" w:space="0" w:color="auto"/>
        <w:right w:val="none" w:sz="0" w:space="0" w:color="auto"/>
      </w:divBdr>
      <w:divsChild>
        <w:div w:id="1257129433">
          <w:marLeft w:val="0"/>
          <w:marRight w:val="1"/>
          <w:marTop w:val="0"/>
          <w:marBottom w:val="0"/>
          <w:divBdr>
            <w:top w:val="none" w:sz="0" w:space="0" w:color="auto"/>
            <w:left w:val="none" w:sz="0" w:space="0" w:color="auto"/>
            <w:bottom w:val="none" w:sz="0" w:space="0" w:color="auto"/>
            <w:right w:val="none" w:sz="0" w:space="0" w:color="auto"/>
          </w:divBdr>
          <w:divsChild>
            <w:div w:id="2137022986">
              <w:marLeft w:val="0"/>
              <w:marRight w:val="0"/>
              <w:marTop w:val="0"/>
              <w:marBottom w:val="0"/>
              <w:divBdr>
                <w:top w:val="none" w:sz="0" w:space="0" w:color="auto"/>
                <w:left w:val="none" w:sz="0" w:space="0" w:color="auto"/>
                <w:bottom w:val="none" w:sz="0" w:space="0" w:color="auto"/>
                <w:right w:val="none" w:sz="0" w:space="0" w:color="auto"/>
              </w:divBdr>
              <w:divsChild>
                <w:div w:id="1049493781">
                  <w:marLeft w:val="0"/>
                  <w:marRight w:val="1"/>
                  <w:marTop w:val="0"/>
                  <w:marBottom w:val="0"/>
                  <w:divBdr>
                    <w:top w:val="none" w:sz="0" w:space="0" w:color="auto"/>
                    <w:left w:val="none" w:sz="0" w:space="0" w:color="auto"/>
                    <w:bottom w:val="none" w:sz="0" w:space="0" w:color="auto"/>
                    <w:right w:val="none" w:sz="0" w:space="0" w:color="auto"/>
                  </w:divBdr>
                  <w:divsChild>
                    <w:div w:id="1509716855">
                      <w:marLeft w:val="0"/>
                      <w:marRight w:val="0"/>
                      <w:marTop w:val="0"/>
                      <w:marBottom w:val="0"/>
                      <w:divBdr>
                        <w:top w:val="none" w:sz="0" w:space="0" w:color="auto"/>
                        <w:left w:val="none" w:sz="0" w:space="0" w:color="auto"/>
                        <w:bottom w:val="none" w:sz="0" w:space="0" w:color="auto"/>
                        <w:right w:val="none" w:sz="0" w:space="0" w:color="auto"/>
                      </w:divBdr>
                      <w:divsChild>
                        <w:div w:id="136188541">
                          <w:marLeft w:val="0"/>
                          <w:marRight w:val="0"/>
                          <w:marTop w:val="0"/>
                          <w:marBottom w:val="0"/>
                          <w:divBdr>
                            <w:top w:val="none" w:sz="0" w:space="0" w:color="auto"/>
                            <w:left w:val="none" w:sz="0" w:space="0" w:color="auto"/>
                            <w:bottom w:val="none" w:sz="0" w:space="0" w:color="auto"/>
                            <w:right w:val="none" w:sz="0" w:space="0" w:color="auto"/>
                          </w:divBdr>
                          <w:divsChild>
                            <w:div w:id="751854345">
                              <w:marLeft w:val="0"/>
                              <w:marRight w:val="0"/>
                              <w:marTop w:val="120"/>
                              <w:marBottom w:val="360"/>
                              <w:divBdr>
                                <w:top w:val="none" w:sz="0" w:space="0" w:color="auto"/>
                                <w:left w:val="none" w:sz="0" w:space="0" w:color="auto"/>
                                <w:bottom w:val="none" w:sz="0" w:space="0" w:color="auto"/>
                                <w:right w:val="none" w:sz="0" w:space="0" w:color="auto"/>
                              </w:divBdr>
                              <w:divsChild>
                                <w:div w:id="899633572">
                                  <w:marLeft w:val="0"/>
                                  <w:marRight w:val="0"/>
                                  <w:marTop w:val="0"/>
                                  <w:marBottom w:val="0"/>
                                  <w:divBdr>
                                    <w:top w:val="none" w:sz="0" w:space="0" w:color="auto"/>
                                    <w:left w:val="none" w:sz="0" w:space="0" w:color="auto"/>
                                    <w:bottom w:val="none" w:sz="0" w:space="0" w:color="auto"/>
                                    <w:right w:val="none" w:sz="0" w:space="0" w:color="auto"/>
                                  </w:divBdr>
                                  <w:divsChild>
                                    <w:div w:id="14611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913007">
      <w:bodyDiv w:val="1"/>
      <w:marLeft w:val="0"/>
      <w:marRight w:val="0"/>
      <w:marTop w:val="0"/>
      <w:marBottom w:val="0"/>
      <w:divBdr>
        <w:top w:val="none" w:sz="0" w:space="0" w:color="auto"/>
        <w:left w:val="none" w:sz="0" w:space="0" w:color="auto"/>
        <w:bottom w:val="none" w:sz="0" w:space="0" w:color="auto"/>
        <w:right w:val="none" w:sz="0" w:space="0" w:color="auto"/>
      </w:divBdr>
      <w:divsChild>
        <w:div w:id="1665430197">
          <w:marLeft w:val="0"/>
          <w:marRight w:val="1"/>
          <w:marTop w:val="0"/>
          <w:marBottom w:val="0"/>
          <w:divBdr>
            <w:top w:val="none" w:sz="0" w:space="0" w:color="auto"/>
            <w:left w:val="none" w:sz="0" w:space="0" w:color="auto"/>
            <w:bottom w:val="none" w:sz="0" w:space="0" w:color="auto"/>
            <w:right w:val="none" w:sz="0" w:space="0" w:color="auto"/>
          </w:divBdr>
          <w:divsChild>
            <w:div w:id="1289431893">
              <w:marLeft w:val="0"/>
              <w:marRight w:val="0"/>
              <w:marTop w:val="0"/>
              <w:marBottom w:val="0"/>
              <w:divBdr>
                <w:top w:val="none" w:sz="0" w:space="0" w:color="auto"/>
                <w:left w:val="none" w:sz="0" w:space="0" w:color="auto"/>
                <w:bottom w:val="none" w:sz="0" w:space="0" w:color="auto"/>
                <w:right w:val="none" w:sz="0" w:space="0" w:color="auto"/>
              </w:divBdr>
              <w:divsChild>
                <w:div w:id="679890738">
                  <w:marLeft w:val="0"/>
                  <w:marRight w:val="1"/>
                  <w:marTop w:val="0"/>
                  <w:marBottom w:val="0"/>
                  <w:divBdr>
                    <w:top w:val="none" w:sz="0" w:space="0" w:color="auto"/>
                    <w:left w:val="none" w:sz="0" w:space="0" w:color="auto"/>
                    <w:bottom w:val="none" w:sz="0" w:space="0" w:color="auto"/>
                    <w:right w:val="none" w:sz="0" w:space="0" w:color="auto"/>
                  </w:divBdr>
                  <w:divsChild>
                    <w:div w:id="537090576">
                      <w:marLeft w:val="0"/>
                      <w:marRight w:val="0"/>
                      <w:marTop w:val="0"/>
                      <w:marBottom w:val="0"/>
                      <w:divBdr>
                        <w:top w:val="none" w:sz="0" w:space="0" w:color="auto"/>
                        <w:left w:val="none" w:sz="0" w:space="0" w:color="auto"/>
                        <w:bottom w:val="none" w:sz="0" w:space="0" w:color="auto"/>
                        <w:right w:val="none" w:sz="0" w:space="0" w:color="auto"/>
                      </w:divBdr>
                      <w:divsChild>
                        <w:div w:id="677780733">
                          <w:marLeft w:val="0"/>
                          <w:marRight w:val="0"/>
                          <w:marTop w:val="0"/>
                          <w:marBottom w:val="0"/>
                          <w:divBdr>
                            <w:top w:val="none" w:sz="0" w:space="0" w:color="auto"/>
                            <w:left w:val="none" w:sz="0" w:space="0" w:color="auto"/>
                            <w:bottom w:val="none" w:sz="0" w:space="0" w:color="auto"/>
                            <w:right w:val="none" w:sz="0" w:space="0" w:color="auto"/>
                          </w:divBdr>
                          <w:divsChild>
                            <w:div w:id="1976375168">
                              <w:marLeft w:val="0"/>
                              <w:marRight w:val="0"/>
                              <w:marTop w:val="120"/>
                              <w:marBottom w:val="360"/>
                              <w:divBdr>
                                <w:top w:val="none" w:sz="0" w:space="0" w:color="auto"/>
                                <w:left w:val="none" w:sz="0" w:space="0" w:color="auto"/>
                                <w:bottom w:val="none" w:sz="0" w:space="0" w:color="auto"/>
                                <w:right w:val="none" w:sz="0" w:space="0" w:color="auto"/>
                              </w:divBdr>
                              <w:divsChild>
                                <w:div w:id="1466461435">
                                  <w:marLeft w:val="0"/>
                                  <w:marRight w:val="0"/>
                                  <w:marTop w:val="0"/>
                                  <w:marBottom w:val="0"/>
                                  <w:divBdr>
                                    <w:top w:val="none" w:sz="0" w:space="0" w:color="auto"/>
                                    <w:left w:val="none" w:sz="0" w:space="0" w:color="auto"/>
                                    <w:bottom w:val="none" w:sz="0" w:space="0" w:color="auto"/>
                                    <w:right w:val="none" w:sz="0" w:space="0" w:color="auto"/>
                                  </w:divBdr>
                                  <w:divsChild>
                                    <w:div w:id="11959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419220">
      <w:bodyDiv w:val="1"/>
      <w:marLeft w:val="0"/>
      <w:marRight w:val="0"/>
      <w:marTop w:val="0"/>
      <w:marBottom w:val="0"/>
      <w:divBdr>
        <w:top w:val="none" w:sz="0" w:space="0" w:color="auto"/>
        <w:left w:val="none" w:sz="0" w:space="0" w:color="auto"/>
        <w:bottom w:val="none" w:sz="0" w:space="0" w:color="auto"/>
        <w:right w:val="none" w:sz="0" w:space="0" w:color="auto"/>
      </w:divBdr>
      <w:divsChild>
        <w:div w:id="1771387579">
          <w:marLeft w:val="0"/>
          <w:marRight w:val="1"/>
          <w:marTop w:val="0"/>
          <w:marBottom w:val="0"/>
          <w:divBdr>
            <w:top w:val="none" w:sz="0" w:space="0" w:color="auto"/>
            <w:left w:val="none" w:sz="0" w:space="0" w:color="auto"/>
            <w:bottom w:val="none" w:sz="0" w:space="0" w:color="auto"/>
            <w:right w:val="none" w:sz="0" w:space="0" w:color="auto"/>
          </w:divBdr>
          <w:divsChild>
            <w:div w:id="59715607">
              <w:marLeft w:val="0"/>
              <w:marRight w:val="0"/>
              <w:marTop w:val="0"/>
              <w:marBottom w:val="0"/>
              <w:divBdr>
                <w:top w:val="none" w:sz="0" w:space="0" w:color="auto"/>
                <w:left w:val="none" w:sz="0" w:space="0" w:color="auto"/>
                <w:bottom w:val="none" w:sz="0" w:space="0" w:color="auto"/>
                <w:right w:val="none" w:sz="0" w:space="0" w:color="auto"/>
              </w:divBdr>
              <w:divsChild>
                <w:div w:id="1500923669">
                  <w:marLeft w:val="0"/>
                  <w:marRight w:val="1"/>
                  <w:marTop w:val="0"/>
                  <w:marBottom w:val="0"/>
                  <w:divBdr>
                    <w:top w:val="none" w:sz="0" w:space="0" w:color="auto"/>
                    <w:left w:val="none" w:sz="0" w:space="0" w:color="auto"/>
                    <w:bottom w:val="none" w:sz="0" w:space="0" w:color="auto"/>
                    <w:right w:val="none" w:sz="0" w:space="0" w:color="auto"/>
                  </w:divBdr>
                  <w:divsChild>
                    <w:div w:id="982387558">
                      <w:marLeft w:val="0"/>
                      <w:marRight w:val="0"/>
                      <w:marTop w:val="0"/>
                      <w:marBottom w:val="0"/>
                      <w:divBdr>
                        <w:top w:val="none" w:sz="0" w:space="0" w:color="auto"/>
                        <w:left w:val="none" w:sz="0" w:space="0" w:color="auto"/>
                        <w:bottom w:val="none" w:sz="0" w:space="0" w:color="auto"/>
                        <w:right w:val="none" w:sz="0" w:space="0" w:color="auto"/>
                      </w:divBdr>
                      <w:divsChild>
                        <w:div w:id="1857501840">
                          <w:marLeft w:val="0"/>
                          <w:marRight w:val="0"/>
                          <w:marTop w:val="0"/>
                          <w:marBottom w:val="0"/>
                          <w:divBdr>
                            <w:top w:val="none" w:sz="0" w:space="0" w:color="auto"/>
                            <w:left w:val="none" w:sz="0" w:space="0" w:color="auto"/>
                            <w:bottom w:val="none" w:sz="0" w:space="0" w:color="auto"/>
                            <w:right w:val="none" w:sz="0" w:space="0" w:color="auto"/>
                          </w:divBdr>
                          <w:divsChild>
                            <w:div w:id="1902666265">
                              <w:marLeft w:val="0"/>
                              <w:marRight w:val="0"/>
                              <w:marTop w:val="120"/>
                              <w:marBottom w:val="360"/>
                              <w:divBdr>
                                <w:top w:val="none" w:sz="0" w:space="0" w:color="auto"/>
                                <w:left w:val="none" w:sz="0" w:space="0" w:color="auto"/>
                                <w:bottom w:val="none" w:sz="0" w:space="0" w:color="auto"/>
                                <w:right w:val="none" w:sz="0" w:space="0" w:color="auto"/>
                              </w:divBdr>
                              <w:divsChild>
                                <w:div w:id="1421295226">
                                  <w:marLeft w:val="0"/>
                                  <w:marRight w:val="0"/>
                                  <w:marTop w:val="0"/>
                                  <w:marBottom w:val="0"/>
                                  <w:divBdr>
                                    <w:top w:val="none" w:sz="0" w:space="0" w:color="auto"/>
                                    <w:left w:val="none" w:sz="0" w:space="0" w:color="auto"/>
                                    <w:bottom w:val="none" w:sz="0" w:space="0" w:color="auto"/>
                                    <w:right w:val="none" w:sz="0" w:space="0" w:color="auto"/>
                                  </w:divBdr>
                                  <w:divsChild>
                                    <w:div w:id="9650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442585">
      <w:marLeft w:val="0"/>
      <w:marRight w:val="0"/>
      <w:marTop w:val="0"/>
      <w:marBottom w:val="0"/>
      <w:divBdr>
        <w:top w:val="none" w:sz="0" w:space="0" w:color="auto"/>
        <w:left w:val="none" w:sz="0" w:space="0" w:color="auto"/>
        <w:bottom w:val="none" w:sz="0" w:space="0" w:color="auto"/>
        <w:right w:val="none" w:sz="0" w:space="0" w:color="auto"/>
      </w:divBdr>
    </w:div>
    <w:div w:id="1274442597">
      <w:marLeft w:val="0"/>
      <w:marRight w:val="0"/>
      <w:marTop w:val="0"/>
      <w:marBottom w:val="0"/>
      <w:divBdr>
        <w:top w:val="none" w:sz="0" w:space="0" w:color="auto"/>
        <w:left w:val="none" w:sz="0" w:space="0" w:color="auto"/>
        <w:bottom w:val="none" w:sz="0" w:space="0" w:color="auto"/>
        <w:right w:val="none" w:sz="0" w:space="0" w:color="auto"/>
      </w:divBdr>
    </w:div>
    <w:div w:id="1274442598">
      <w:marLeft w:val="0"/>
      <w:marRight w:val="0"/>
      <w:marTop w:val="0"/>
      <w:marBottom w:val="0"/>
      <w:divBdr>
        <w:top w:val="none" w:sz="0" w:space="0" w:color="auto"/>
        <w:left w:val="none" w:sz="0" w:space="0" w:color="auto"/>
        <w:bottom w:val="none" w:sz="0" w:space="0" w:color="auto"/>
        <w:right w:val="none" w:sz="0" w:space="0" w:color="auto"/>
      </w:divBdr>
      <w:divsChild>
        <w:div w:id="1274442596">
          <w:marLeft w:val="0"/>
          <w:marRight w:val="0"/>
          <w:marTop w:val="0"/>
          <w:marBottom w:val="0"/>
          <w:divBdr>
            <w:top w:val="none" w:sz="0" w:space="0" w:color="auto"/>
            <w:left w:val="none" w:sz="0" w:space="0" w:color="auto"/>
            <w:bottom w:val="none" w:sz="0" w:space="0" w:color="auto"/>
            <w:right w:val="none" w:sz="0" w:space="0" w:color="auto"/>
          </w:divBdr>
          <w:divsChild>
            <w:div w:id="1274442589">
              <w:marLeft w:val="0"/>
              <w:marRight w:val="0"/>
              <w:marTop w:val="0"/>
              <w:marBottom w:val="0"/>
              <w:divBdr>
                <w:top w:val="none" w:sz="0" w:space="0" w:color="auto"/>
                <w:left w:val="none" w:sz="0" w:space="0" w:color="auto"/>
                <w:bottom w:val="none" w:sz="0" w:space="0" w:color="auto"/>
                <w:right w:val="none" w:sz="0" w:space="0" w:color="auto"/>
              </w:divBdr>
              <w:divsChild>
                <w:div w:id="1274442586">
                  <w:marLeft w:val="0"/>
                  <w:marRight w:val="0"/>
                  <w:marTop w:val="0"/>
                  <w:marBottom w:val="0"/>
                  <w:divBdr>
                    <w:top w:val="none" w:sz="0" w:space="0" w:color="auto"/>
                    <w:left w:val="none" w:sz="0" w:space="0" w:color="auto"/>
                    <w:bottom w:val="none" w:sz="0" w:space="0" w:color="auto"/>
                    <w:right w:val="none" w:sz="0" w:space="0" w:color="auto"/>
                  </w:divBdr>
                  <w:divsChild>
                    <w:div w:id="1274442616">
                      <w:marLeft w:val="0"/>
                      <w:marRight w:val="0"/>
                      <w:marTop w:val="0"/>
                      <w:marBottom w:val="0"/>
                      <w:divBdr>
                        <w:top w:val="none" w:sz="0" w:space="0" w:color="auto"/>
                        <w:left w:val="none" w:sz="0" w:space="0" w:color="auto"/>
                        <w:bottom w:val="none" w:sz="0" w:space="0" w:color="auto"/>
                        <w:right w:val="none" w:sz="0" w:space="0" w:color="auto"/>
                      </w:divBdr>
                      <w:divsChild>
                        <w:div w:id="1274442620">
                          <w:marLeft w:val="0"/>
                          <w:marRight w:val="0"/>
                          <w:marTop w:val="0"/>
                          <w:marBottom w:val="0"/>
                          <w:divBdr>
                            <w:top w:val="none" w:sz="0" w:space="0" w:color="auto"/>
                            <w:left w:val="none" w:sz="0" w:space="0" w:color="auto"/>
                            <w:bottom w:val="none" w:sz="0" w:space="0" w:color="auto"/>
                            <w:right w:val="none" w:sz="0" w:space="0" w:color="auto"/>
                          </w:divBdr>
                          <w:divsChild>
                            <w:div w:id="1274442588">
                              <w:marLeft w:val="0"/>
                              <w:marRight w:val="0"/>
                              <w:marTop w:val="0"/>
                              <w:marBottom w:val="0"/>
                              <w:divBdr>
                                <w:top w:val="none" w:sz="0" w:space="0" w:color="auto"/>
                                <w:left w:val="none" w:sz="0" w:space="0" w:color="auto"/>
                                <w:bottom w:val="none" w:sz="0" w:space="0" w:color="auto"/>
                                <w:right w:val="none" w:sz="0" w:space="0" w:color="auto"/>
                              </w:divBdr>
                              <w:divsChild>
                                <w:div w:id="1274442592">
                                  <w:marLeft w:val="0"/>
                                  <w:marRight w:val="0"/>
                                  <w:marTop w:val="0"/>
                                  <w:marBottom w:val="0"/>
                                  <w:divBdr>
                                    <w:top w:val="none" w:sz="0" w:space="0" w:color="auto"/>
                                    <w:left w:val="none" w:sz="0" w:space="0" w:color="auto"/>
                                    <w:bottom w:val="none" w:sz="0" w:space="0" w:color="auto"/>
                                    <w:right w:val="none" w:sz="0" w:space="0" w:color="auto"/>
                                  </w:divBdr>
                                  <w:divsChild>
                                    <w:div w:id="1274442613">
                                      <w:marLeft w:val="0"/>
                                      <w:marRight w:val="0"/>
                                      <w:marTop w:val="0"/>
                                      <w:marBottom w:val="0"/>
                                      <w:divBdr>
                                        <w:top w:val="none" w:sz="0" w:space="0" w:color="auto"/>
                                        <w:left w:val="none" w:sz="0" w:space="0" w:color="auto"/>
                                        <w:bottom w:val="none" w:sz="0" w:space="0" w:color="auto"/>
                                        <w:right w:val="none" w:sz="0" w:space="0" w:color="auto"/>
                                      </w:divBdr>
                                      <w:divsChild>
                                        <w:div w:id="12744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442603">
      <w:marLeft w:val="0"/>
      <w:marRight w:val="0"/>
      <w:marTop w:val="0"/>
      <w:marBottom w:val="0"/>
      <w:divBdr>
        <w:top w:val="none" w:sz="0" w:space="0" w:color="auto"/>
        <w:left w:val="none" w:sz="0" w:space="0" w:color="auto"/>
        <w:bottom w:val="none" w:sz="0" w:space="0" w:color="auto"/>
        <w:right w:val="none" w:sz="0" w:space="0" w:color="auto"/>
      </w:divBdr>
    </w:div>
    <w:div w:id="1274442604">
      <w:marLeft w:val="0"/>
      <w:marRight w:val="0"/>
      <w:marTop w:val="0"/>
      <w:marBottom w:val="0"/>
      <w:divBdr>
        <w:top w:val="none" w:sz="0" w:space="0" w:color="auto"/>
        <w:left w:val="none" w:sz="0" w:space="0" w:color="auto"/>
        <w:bottom w:val="none" w:sz="0" w:space="0" w:color="auto"/>
        <w:right w:val="none" w:sz="0" w:space="0" w:color="auto"/>
      </w:divBdr>
    </w:div>
    <w:div w:id="1274442606">
      <w:marLeft w:val="0"/>
      <w:marRight w:val="0"/>
      <w:marTop w:val="0"/>
      <w:marBottom w:val="0"/>
      <w:divBdr>
        <w:top w:val="none" w:sz="0" w:space="0" w:color="auto"/>
        <w:left w:val="none" w:sz="0" w:space="0" w:color="auto"/>
        <w:bottom w:val="none" w:sz="0" w:space="0" w:color="auto"/>
        <w:right w:val="none" w:sz="0" w:space="0" w:color="auto"/>
      </w:divBdr>
      <w:divsChild>
        <w:div w:id="1274442628">
          <w:marLeft w:val="0"/>
          <w:marRight w:val="1"/>
          <w:marTop w:val="0"/>
          <w:marBottom w:val="0"/>
          <w:divBdr>
            <w:top w:val="none" w:sz="0" w:space="0" w:color="auto"/>
            <w:left w:val="none" w:sz="0" w:space="0" w:color="auto"/>
            <w:bottom w:val="none" w:sz="0" w:space="0" w:color="auto"/>
            <w:right w:val="none" w:sz="0" w:space="0" w:color="auto"/>
          </w:divBdr>
          <w:divsChild>
            <w:div w:id="1274442622">
              <w:marLeft w:val="0"/>
              <w:marRight w:val="0"/>
              <w:marTop w:val="0"/>
              <w:marBottom w:val="0"/>
              <w:divBdr>
                <w:top w:val="none" w:sz="0" w:space="0" w:color="auto"/>
                <w:left w:val="none" w:sz="0" w:space="0" w:color="auto"/>
                <w:bottom w:val="none" w:sz="0" w:space="0" w:color="auto"/>
                <w:right w:val="none" w:sz="0" w:space="0" w:color="auto"/>
              </w:divBdr>
              <w:divsChild>
                <w:div w:id="1274442633">
                  <w:marLeft w:val="0"/>
                  <w:marRight w:val="1"/>
                  <w:marTop w:val="0"/>
                  <w:marBottom w:val="0"/>
                  <w:divBdr>
                    <w:top w:val="none" w:sz="0" w:space="0" w:color="auto"/>
                    <w:left w:val="none" w:sz="0" w:space="0" w:color="auto"/>
                    <w:bottom w:val="none" w:sz="0" w:space="0" w:color="auto"/>
                    <w:right w:val="none" w:sz="0" w:space="0" w:color="auto"/>
                  </w:divBdr>
                  <w:divsChild>
                    <w:div w:id="1274442584">
                      <w:marLeft w:val="0"/>
                      <w:marRight w:val="0"/>
                      <w:marTop w:val="0"/>
                      <w:marBottom w:val="0"/>
                      <w:divBdr>
                        <w:top w:val="none" w:sz="0" w:space="0" w:color="auto"/>
                        <w:left w:val="none" w:sz="0" w:space="0" w:color="auto"/>
                        <w:bottom w:val="none" w:sz="0" w:space="0" w:color="auto"/>
                        <w:right w:val="none" w:sz="0" w:space="0" w:color="auto"/>
                      </w:divBdr>
                      <w:divsChild>
                        <w:div w:id="1274442599">
                          <w:marLeft w:val="0"/>
                          <w:marRight w:val="0"/>
                          <w:marTop w:val="0"/>
                          <w:marBottom w:val="0"/>
                          <w:divBdr>
                            <w:top w:val="none" w:sz="0" w:space="0" w:color="auto"/>
                            <w:left w:val="none" w:sz="0" w:space="0" w:color="auto"/>
                            <w:bottom w:val="none" w:sz="0" w:space="0" w:color="auto"/>
                            <w:right w:val="none" w:sz="0" w:space="0" w:color="auto"/>
                          </w:divBdr>
                          <w:divsChild>
                            <w:div w:id="1274442636">
                              <w:marLeft w:val="0"/>
                              <w:marRight w:val="0"/>
                              <w:marTop w:val="120"/>
                              <w:marBottom w:val="360"/>
                              <w:divBdr>
                                <w:top w:val="none" w:sz="0" w:space="0" w:color="auto"/>
                                <w:left w:val="none" w:sz="0" w:space="0" w:color="auto"/>
                                <w:bottom w:val="none" w:sz="0" w:space="0" w:color="auto"/>
                                <w:right w:val="none" w:sz="0" w:space="0" w:color="auto"/>
                              </w:divBdr>
                              <w:divsChild>
                                <w:div w:id="1274442591">
                                  <w:marLeft w:val="420"/>
                                  <w:marRight w:val="0"/>
                                  <w:marTop w:val="0"/>
                                  <w:marBottom w:val="0"/>
                                  <w:divBdr>
                                    <w:top w:val="none" w:sz="0" w:space="0" w:color="auto"/>
                                    <w:left w:val="none" w:sz="0" w:space="0" w:color="auto"/>
                                    <w:bottom w:val="none" w:sz="0" w:space="0" w:color="auto"/>
                                    <w:right w:val="none" w:sz="0" w:space="0" w:color="auto"/>
                                  </w:divBdr>
                                  <w:divsChild>
                                    <w:div w:id="12744426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442607">
      <w:marLeft w:val="0"/>
      <w:marRight w:val="0"/>
      <w:marTop w:val="0"/>
      <w:marBottom w:val="0"/>
      <w:divBdr>
        <w:top w:val="none" w:sz="0" w:space="0" w:color="auto"/>
        <w:left w:val="none" w:sz="0" w:space="0" w:color="auto"/>
        <w:bottom w:val="none" w:sz="0" w:space="0" w:color="auto"/>
        <w:right w:val="none" w:sz="0" w:space="0" w:color="auto"/>
      </w:divBdr>
    </w:div>
    <w:div w:id="1274442608">
      <w:marLeft w:val="0"/>
      <w:marRight w:val="0"/>
      <w:marTop w:val="0"/>
      <w:marBottom w:val="0"/>
      <w:divBdr>
        <w:top w:val="none" w:sz="0" w:space="0" w:color="auto"/>
        <w:left w:val="none" w:sz="0" w:space="0" w:color="auto"/>
        <w:bottom w:val="none" w:sz="0" w:space="0" w:color="auto"/>
        <w:right w:val="none" w:sz="0" w:space="0" w:color="auto"/>
      </w:divBdr>
    </w:div>
    <w:div w:id="1274442609">
      <w:marLeft w:val="0"/>
      <w:marRight w:val="0"/>
      <w:marTop w:val="0"/>
      <w:marBottom w:val="0"/>
      <w:divBdr>
        <w:top w:val="none" w:sz="0" w:space="0" w:color="auto"/>
        <w:left w:val="none" w:sz="0" w:space="0" w:color="auto"/>
        <w:bottom w:val="none" w:sz="0" w:space="0" w:color="auto"/>
        <w:right w:val="none" w:sz="0" w:space="0" w:color="auto"/>
      </w:divBdr>
    </w:div>
    <w:div w:id="1274442610">
      <w:marLeft w:val="0"/>
      <w:marRight w:val="0"/>
      <w:marTop w:val="0"/>
      <w:marBottom w:val="0"/>
      <w:divBdr>
        <w:top w:val="none" w:sz="0" w:space="0" w:color="auto"/>
        <w:left w:val="none" w:sz="0" w:space="0" w:color="auto"/>
        <w:bottom w:val="none" w:sz="0" w:space="0" w:color="auto"/>
        <w:right w:val="none" w:sz="0" w:space="0" w:color="auto"/>
      </w:divBdr>
    </w:div>
    <w:div w:id="1274442611">
      <w:marLeft w:val="0"/>
      <w:marRight w:val="0"/>
      <w:marTop w:val="0"/>
      <w:marBottom w:val="0"/>
      <w:divBdr>
        <w:top w:val="none" w:sz="0" w:space="0" w:color="auto"/>
        <w:left w:val="none" w:sz="0" w:space="0" w:color="auto"/>
        <w:bottom w:val="none" w:sz="0" w:space="0" w:color="auto"/>
        <w:right w:val="none" w:sz="0" w:space="0" w:color="auto"/>
      </w:divBdr>
      <w:divsChild>
        <w:div w:id="1274442638">
          <w:marLeft w:val="0"/>
          <w:marRight w:val="1"/>
          <w:marTop w:val="0"/>
          <w:marBottom w:val="0"/>
          <w:divBdr>
            <w:top w:val="none" w:sz="0" w:space="0" w:color="auto"/>
            <w:left w:val="none" w:sz="0" w:space="0" w:color="auto"/>
            <w:bottom w:val="none" w:sz="0" w:space="0" w:color="auto"/>
            <w:right w:val="none" w:sz="0" w:space="0" w:color="auto"/>
          </w:divBdr>
          <w:divsChild>
            <w:div w:id="1274442587">
              <w:marLeft w:val="0"/>
              <w:marRight w:val="0"/>
              <w:marTop w:val="0"/>
              <w:marBottom w:val="0"/>
              <w:divBdr>
                <w:top w:val="none" w:sz="0" w:space="0" w:color="auto"/>
                <w:left w:val="none" w:sz="0" w:space="0" w:color="auto"/>
                <w:bottom w:val="none" w:sz="0" w:space="0" w:color="auto"/>
                <w:right w:val="none" w:sz="0" w:space="0" w:color="auto"/>
              </w:divBdr>
              <w:divsChild>
                <w:div w:id="1274442594">
                  <w:marLeft w:val="0"/>
                  <w:marRight w:val="1"/>
                  <w:marTop w:val="0"/>
                  <w:marBottom w:val="0"/>
                  <w:divBdr>
                    <w:top w:val="none" w:sz="0" w:space="0" w:color="auto"/>
                    <w:left w:val="none" w:sz="0" w:space="0" w:color="auto"/>
                    <w:bottom w:val="none" w:sz="0" w:space="0" w:color="auto"/>
                    <w:right w:val="none" w:sz="0" w:space="0" w:color="auto"/>
                  </w:divBdr>
                  <w:divsChild>
                    <w:div w:id="1274442632">
                      <w:marLeft w:val="0"/>
                      <w:marRight w:val="0"/>
                      <w:marTop w:val="0"/>
                      <w:marBottom w:val="0"/>
                      <w:divBdr>
                        <w:top w:val="none" w:sz="0" w:space="0" w:color="auto"/>
                        <w:left w:val="none" w:sz="0" w:space="0" w:color="auto"/>
                        <w:bottom w:val="none" w:sz="0" w:space="0" w:color="auto"/>
                        <w:right w:val="none" w:sz="0" w:space="0" w:color="auto"/>
                      </w:divBdr>
                      <w:divsChild>
                        <w:div w:id="1274442637">
                          <w:marLeft w:val="0"/>
                          <w:marRight w:val="0"/>
                          <w:marTop w:val="0"/>
                          <w:marBottom w:val="0"/>
                          <w:divBdr>
                            <w:top w:val="none" w:sz="0" w:space="0" w:color="auto"/>
                            <w:left w:val="none" w:sz="0" w:space="0" w:color="auto"/>
                            <w:bottom w:val="none" w:sz="0" w:space="0" w:color="auto"/>
                            <w:right w:val="none" w:sz="0" w:space="0" w:color="auto"/>
                          </w:divBdr>
                          <w:divsChild>
                            <w:div w:id="1274442626">
                              <w:marLeft w:val="0"/>
                              <w:marRight w:val="0"/>
                              <w:marTop w:val="120"/>
                              <w:marBottom w:val="360"/>
                              <w:divBdr>
                                <w:top w:val="none" w:sz="0" w:space="0" w:color="auto"/>
                                <w:left w:val="none" w:sz="0" w:space="0" w:color="auto"/>
                                <w:bottom w:val="none" w:sz="0" w:space="0" w:color="auto"/>
                                <w:right w:val="none" w:sz="0" w:space="0" w:color="auto"/>
                              </w:divBdr>
                              <w:divsChild>
                                <w:div w:id="1274442602">
                                  <w:marLeft w:val="0"/>
                                  <w:marRight w:val="0"/>
                                  <w:marTop w:val="0"/>
                                  <w:marBottom w:val="0"/>
                                  <w:divBdr>
                                    <w:top w:val="none" w:sz="0" w:space="0" w:color="auto"/>
                                    <w:left w:val="none" w:sz="0" w:space="0" w:color="auto"/>
                                    <w:bottom w:val="none" w:sz="0" w:space="0" w:color="auto"/>
                                    <w:right w:val="none" w:sz="0" w:space="0" w:color="auto"/>
                                  </w:divBdr>
                                </w:div>
                                <w:div w:id="12744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442612">
      <w:marLeft w:val="0"/>
      <w:marRight w:val="0"/>
      <w:marTop w:val="0"/>
      <w:marBottom w:val="0"/>
      <w:divBdr>
        <w:top w:val="none" w:sz="0" w:space="0" w:color="auto"/>
        <w:left w:val="none" w:sz="0" w:space="0" w:color="auto"/>
        <w:bottom w:val="none" w:sz="0" w:space="0" w:color="auto"/>
        <w:right w:val="none" w:sz="0" w:space="0" w:color="auto"/>
      </w:divBdr>
    </w:div>
    <w:div w:id="1274442614">
      <w:marLeft w:val="0"/>
      <w:marRight w:val="0"/>
      <w:marTop w:val="0"/>
      <w:marBottom w:val="0"/>
      <w:divBdr>
        <w:top w:val="none" w:sz="0" w:space="0" w:color="auto"/>
        <w:left w:val="none" w:sz="0" w:space="0" w:color="auto"/>
        <w:bottom w:val="none" w:sz="0" w:space="0" w:color="auto"/>
        <w:right w:val="none" w:sz="0" w:space="0" w:color="auto"/>
      </w:divBdr>
    </w:div>
    <w:div w:id="1274442617">
      <w:marLeft w:val="0"/>
      <w:marRight w:val="0"/>
      <w:marTop w:val="0"/>
      <w:marBottom w:val="0"/>
      <w:divBdr>
        <w:top w:val="none" w:sz="0" w:space="0" w:color="auto"/>
        <w:left w:val="none" w:sz="0" w:space="0" w:color="auto"/>
        <w:bottom w:val="none" w:sz="0" w:space="0" w:color="auto"/>
        <w:right w:val="none" w:sz="0" w:space="0" w:color="auto"/>
      </w:divBdr>
    </w:div>
    <w:div w:id="1274442618">
      <w:marLeft w:val="0"/>
      <w:marRight w:val="0"/>
      <w:marTop w:val="0"/>
      <w:marBottom w:val="0"/>
      <w:divBdr>
        <w:top w:val="none" w:sz="0" w:space="0" w:color="auto"/>
        <w:left w:val="none" w:sz="0" w:space="0" w:color="auto"/>
        <w:bottom w:val="none" w:sz="0" w:space="0" w:color="auto"/>
        <w:right w:val="none" w:sz="0" w:space="0" w:color="auto"/>
      </w:divBdr>
    </w:div>
    <w:div w:id="1274442623">
      <w:marLeft w:val="0"/>
      <w:marRight w:val="0"/>
      <w:marTop w:val="0"/>
      <w:marBottom w:val="0"/>
      <w:divBdr>
        <w:top w:val="none" w:sz="0" w:space="0" w:color="auto"/>
        <w:left w:val="none" w:sz="0" w:space="0" w:color="auto"/>
        <w:bottom w:val="none" w:sz="0" w:space="0" w:color="auto"/>
        <w:right w:val="none" w:sz="0" w:space="0" w:color="auto"/>
      </w:divBdr>
    </w:div>
    <w:div w:id="1274442625">
      <w:marLeft w:val="0"/>
      <w:marRight w:val="0"/>
      <w:marTop w:val="0"/>
      <w:marBottom w:val="0"/>
      <w:divBdr>
        <w:top w:val="none" w:sz="0" w:space="0" w:color="auto"/>
        <w:left w:val="none" w:sz="0" w:space="0" w:color="auto"/>
        <w:bottom w:val="none" w:sz="0" w:space="0" w:color="auto"/>
        <w:right w:val="none" w:sz="0" w:space="0" w:color="auto"/>
      </w:divBdr>
    </w:div>
    <w:div w:id="1274442629">
      <w:marLeft w:val="0"/>
      <w:marRight w:val="0"/>
      <w:marTop w:val="0"/>
      <w:marBottom w:val="0"/>
      <w:divBdr>
        <w:top w:val="none" w:sz="0" w:space="0" w:color="auto"/>
        <w:left w:val="none" w:sz="0" w:space="0" w:color="auto"/>
        <w:bottom w:val="none" w:sz="0" w:space="0" w:color="auto"/>
        <w:right w:val="none" w:sz="0" w:space="0" w:color="auto"/>
      </w:divBdr>
    </w:div>
    <w:div w:id="1274442630">
      <w:marLeft w:val="0"/>
      <w:marRight w:val="0"/>
      <w:marTop w:val="0"/>
      <w:marBottom w:val="0"/>
      <w:divBdr>
        <w:top w:val="none" w:sz="0" w:space="0" w:color="auto"/>
        <w:left w:val="none" w:sz="0" w:space="0" w:color="auto"/>
        <w:bottom w:val="none" w:sz="0" w:space="0" w:color="auto"/>
        <w:right w:val="none" w:sz="0" w:space="0" w:color="auto"/>
      </w:divBdr>
      <w:divsChild>
        <w:div w:id="1274442639">
          <w:marLeft w:val="0"/>
          <w:marRight w:val="0"/>
          <w:marTop w:val="0"/>
          <w:marBottom w:val="0"/>
          <w:divBdr>
            <w:top w:val="none" w:sz="0" w:space="0" w:color="auto"/>
            <w:left w:val="none" w:sz="0" w:space="0" w:color="auto"/>
            <w:bottom w:val="none" w:sz="0" w:space="0" w:color="auto"/>
            <w:right w:val="none" w:sz="0" w:space="0" w:color="auto"/>
          </w:divBdr>
          <w:divsChild>
            <w:div w:id="1274442590">
              <w:marLeft w:val="0"/>
              <w:marRight w:val="0"/>
              <w:marTop w:val="0"/>
              <w:marBottom w:val="0"/>
              <w:divBdr>
                <w:top w:val="none" w:sz="0" w:space="0" w:color="auto"/>
                <w:left w:val="none" w:sz="0" w:space="0" w:color="auto"/>
                <w:bottom w:val="none" w:sz="0" w:space="0" w:color="auto"/>
                <w:right w:val="none" w:sz="0" w:space="0" w:color="auto"/>
              </w:divBdr>
              <w:divsChild>
                <w:div w:id="1274442605">
                  <w:marLeft w:val="0"/>
                  <w:marRight w:val="0"/>
                  <w:marTop w:val="0"/>
                  <w:marBottom w:val="0"/>
                  <w:divBdr>
                    <w:top w:val="none" w:sz="0" w:space="0" w:color="auto"/>
                    <w:left w:val="none" w:sz="0" w:space="0" w:color="auto"/>
                    <w:bottom w:val="none" w:sz="0" w:space="0" w:color="auto"/>
                    <w:right w:val="none" w:sz="0" w:space="0" w:color="auto"/>
                  </w:divBdr>
                  <w:divsChild>
                    <w:div w:id="1274442621">
                      <w:marLeft w:val="0"/>
                      <w:marRight w:val="0"/>
                      <w:marTop w:val="0"/>
                      <w:marBottom w:val="0"/>
                      <w:divBdr>
                        <w:top w:val="none" w:sz="0" w:space="0" w:color="auto"/>
                        <w:left w:val="none" w:sz="0" w:space="0" w:color="auto"/>
                        <w:bottom w:val="none" w:sz="0" w:space="0" w:color="auto"/>
                        <w:right w:val="none" w:sz="0" w:space="0" w:color="auto"/>
                      </w:divBdr>
                      <w:divsChild>
                        <w:div w:id="1274442600">
                          <w:marLeft w:val="0"/>
                          <w:marRight w:val="0"/>
                          <w:marTop w:val="0"/>
                          <w:marBottom w:val="0"/>
                          <w:divBdr>
                            <w:top w:val="none" w:sz="0" w:space="0" w:color="auto"/>
                            <w:left w:val="none" w:sz="0" w:space="0" w:color="auto"/>
                            <w:bottom w:val="none" w:sz="0" w:space="0" w:color="auto"/>
                            <w:right w:val="none" w:sz="0" w:space="0" w:color="auto"/>
                          </w:divBdr>
                          <w:divsChild>
                            <w:div w:id="1274442619">
                              <w:marLeft w:val="0"/>
                              <w:marRight w:val="0"/>
                              <w:marTop w:val="0"/>
                              <w:marBottom w:val="0"/>
                              <w:divBdr>
                                <w:top w:val="none" w:sz="0" w:space="0" w:color="auto"/>
                                <w:left w:val="none" w:sz="0" w:space="0" w:color="auto"/>
                                <w:bottom w:val="none" w:sz="0" w:space="0" w:color="auto"/>
                                <w:right w:val="none" w:sz="0" w:space="0" w:color="auto"/>
                              </w:divBdr>
                              <w:divsChild>
                                <w:div w:id="1274442627">
                                  <w:marLeft w:val="0"/>
                                  <w:marRight w:val="0"/>
                                  <w:marTop w:val="0"/>
                                  <w:marBottom w:val="0"/>
                                  <w:divBdr>
                                    <w:top w:val="none" w:sz="0" w:space="0" w:color="auto"/>
                                    <w:left w:val="none" w:sz="0" w:space="0" w:color="auto"/>
                                    <w:bottom w:val="none" w:sz="0" w:space="0" w:color="auto"/>
                                    <w:right w:val="none" w:sz="0" w:space="0" w:color="auto"/>
                                  </w:divBdr>
                                  <w:divsChild>
                                    <w:div w:id="1274442615">
                                      <w:marLeft w:val="0"/>
                                      <w:marRight w:val="0"/>
                                      <w:marTop w:val="0"/>
                                      <w:marBottom w:val="0"/>
                                      <w:divBdr>
                                        <w:top w:val="none" w:sz="0" w:space="0" w:color="auto"/>
                                        <w:left w:val="none" w:sz="0" w:space="0" w:color="auto"/>
                                        <w:bottom w:val="none" w:sz="0" w:space="0" w:color="auto"/>
                                        <w:right w:val="none" w:sz="0" w:space="0" w:color="auto"/>
                                      </w:divBdr>
                                      <w:divsChild>
                                        <w:div w:id="12744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442631">
      <w:marLeft w:val="0"/>
      <w:marRight w:val="0"/>
      <w:marTop w:val="0"/>
      <w:marBottom w:val="0"/>
      <w:divBdr>
        <w:top w:val="none" w:sz="0" w:space="0" w:color="auto"/>
        <w:left w:val="none" w:sz="0" w:space="0" w:color="auto"/>
        <w:bottom w:val="none" w:sz="0" w:space="0" w:color="auto"/>
        <w:right w:val="none" w:sz="0" w:space="0" w:color="auto"/>
      </w:divBdr>
    </w:div>
    <w:div w:id="1274442634">
      <w:marLeft w:val="0"/>
      <w:marRight w:val="0"/>
      <w:marTop w:val="0"/>
      <w:marBottom w:val="0"/>
      <w:divBdr>
        <w:top w:val="none" w:sz="0" w:space="0" w:color="auto"/>
        <w:left w:val="none" w:sz="0" w:space="0" w:color="auto"/>
        <w:bottom w:val="none" w:sz="0" w:space="0" w:color="auto"/>
        <w:right w:val="none" w:sz="0" w:space="0" w:color="auto"/>
      </w:divBdr>
    </w:div>
    <w:div w:id="1274442635">
      <w:marLeft w:val="0"/>
      <w:marRight w:val="0"/>
      <w:marTop w:val="0"/>
      <w:marBottom w:val="0"/>
      <w:divBdr>
        <w:top w:val="none" w:sz="0" w:space="0" w:color="auto"/>
        <w:left w:val="none" w:sz="0" w:space="0" w:color="auto"/>
        <w:bottom w:val="none" w:sz="0" w:space="0" w:color="auto"/>
        <w:right w:val="none" w:sz="0" w:space="0" w:color="auto"/>
      </w:divBdr>
    </w:div>
    <w:div w:id="1274442644">
      <w:marLeft w:val="0"/>
      <w:marRight w:val="0"/>
      <w:marTop w:val="0"/>
      <w:marBottom w:val="0"/>
      <w:divBdr>
        <w:top w:val="none" w:sz="0" w:space="0" w:color="auto"/>
        <w:left w:val="none" w:sz="0" w:space="0" w:color="auto"/>
        <w:bottom w:val="none" w:sz="0" w:space="0" w:color="auto"/>
        <w:right w:val="none" w:sz="0" w:space="0" w:color="auto"/>
      </w:divBdr>
      <w:divsChild>
        <w:div w:id="1274442658">
          <w:marLeft w:val="0"/>
          <w:marRight w:val="0"/>
          <w:marTop w:val="0"/>
          <w:marBottom w:val="0"/>
          <w:divBdr>
            <w:top w:val="none" w:sz="0" w:space="0" w:color="auto"/>
            <w:left w:val="none" w:sz="0" w:space="0" w:color="auto"/>
            <w:bottom w:val="none" w:sz="0" w:space="0" w:color="auto"/>
            <w:right w:val="none" w:sz="0" w:space="0" w:color="auto"/>
          </w:divBdr>
          <w:divsChild>
            <w:div w:id="1274442650">
              <w:marLeft w:val="0"/>
              <w:marRight w:val="0"/>
              <w:marTop w:val="0"/>
              <w:marBottom w:val="0"/>
              <w:divBdr>
                <w:top w:val="none" w:sz="0" w:space="0" w:color="auto"/>
                <w:left w:val="none" w:sz="0" w:space="0" w:color="auto"/>
                <w:bottom w:val="none" w:sz="0" w:space="0" w:color="auto"/>
                <w:right w:val="none" w:sz="0" w:space="0" w:color="auto"/>
              </w:divBdr>
              <w:divsChild>
                <w:div w:id="1274442656">
                  <w:marLeft w:val="0"/>
                  <w:marRight w:val="0"/>
                  <w:marTop w:val="0"/>
                  <w:marBottom w:val="0"/>
                  <w:divBdr>
                    <w:top w:val="none" w:sz="0" w:space="0" w:color="auto"/>
                    <w:left w:val="none" w:sz="0" w:space="0" w:color="auto"/>
                    <w:bottom w:val="none" w:sz="0" w:space="0" w:color="auto"/>
                    <w:right w:val="none" w:sz="0" w:space="0" w:color="auto"/>
                  </w:divBdr>
                  <w:divsChild>
                    <w:div w:id="1274442649">
                      <w:marLeft w:val="0"/>
                      <w:marRight w:val="0"/>
                      <w:marTop w:val="0"/>
                      <w:marBottom w:val="0"/>
                      <w:divBdr>
                        <w:top w:val="none" w:sz="0" w:space="0" w:color="auto"/>
                        <w:left w:val="none" w:sz="0" w:space="0" w:color="auto"/>
                        <w:bottom w:val="none" w:sz="0" w:space="0" w:color="auto"/>
                        <w:right w:val="none" w:sz="0" w:space="0" w:color="auto"/>
                      </w:divBdr>
                      <w:divsChild>
                        <w:div w:id="1274442655">
                          <w:marLeft w:val="0"/>
                          <w:marRight w:val="0"/>
                          <w:marTop w:val="0"/>
                          <w:marBottom w:val="0"/>
                          <w:divBdr>
                            <w:top w:val="none" w:sz="0" w:space="0" w:color="auto"/>
                            <w:left w:val="none" w:sz="0" w:space="0" w:color="auto"/>
                            <w:bottom w:val="none" w:sz="0" w:space="0" w:color="auto"/>
                            <w:right w:val="none" w:sz="0" w:space="0" w:color="auto"/>
                          </w:divBdr>
                          <w:divsChild>
                            <w:div w:id="1274442652">
                              <w:marLeft w:val="0"/>
                              <w:marRight w:val="0"/>
                              <w:marTop w:val="0"/>
                              <w:marBottom w:val="0"/>
                              <w:divBdr>
                                <w:top w:val="none" w:sz="0" w:space="0" w:color="auto"/>
                                <w:left w:val="none" w:sz="0" w:space="0" w:color="auto"/>
                                <w:bottom w:val="none" w:sz="0" w:space="0" w:color="auto"/>
                                <w:right w:val="none" w:sz="0" w:space="0" w:color="auto"/>
                              </w:divBdr>
                              <w:divsChild>
                                <w:div w:id="1274442659">
                                  <w:marLeft w:val="0"/>
                                  <w:marRight w:val="0"/>
                                  <w:marTop w:val="0"/>
                                  <w:marBottom w:val="0"/>
                                  <w:divBdr>
                                    <w:top w:val="none" w:sz="0" w:space="0" w:color="auto"/>
                                    <w:left w:val="none" w:sz="0" w:space="0" w:color="auto"/>
                                    <w:bottom w:val="none" w:sz="0" w:space="0" w:color="auto"/>
                                    <w:right w:val="none" w:sz="0" w:space="0" w:color="auto"/>
                                  </w:divBdr>
                                  <w:divsChild>
                                    <w:div w:id="1274442653">
                                      <w:marLeft w:val="0"/>
                                      <w:marRight w:val="0"/>
                                      <w:marTop w:val="0"/>
                                      <w:marBottom w:val="0"/>
                                      <w:divBdr>
                                        <w:top w:val="none" w:sz="0" w:space="0" w:color="auto"/>
                                        <w:left w:val="none" w:sz="0" w:space="0" w:color="auto"/>
                                        <w:bottom w:val="none" w:sz="0" w:space="0" w:color="auto"/>
                                        <w:right w:val="none" w:sz="0" w:space="0" w:color="auto"/>
                                      </w:divBdr>
                                      <w:divsChild>
                                        <w:div w:id="1274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442647">
      <w:marLeft w:val="0"/>
      <w:marRight w:val="0"/>
      <w:marTop w:val="0"/>
      <w:marBottom w:val="0"/>
      <w:divBdr>
        <w:top w:val="none" w:sz="0" w:space="0" w:color="auto"/>
        <w:left w:val="none" w:sz="0" w:space="0" w:color="auto"/>
        <w:bottom w:val="none" w:sz="0" w:space="0" w:color="auto"/>
        <w:right w:val="none" w:sz="0" w:space="0" w:color="auto"/>
      </w:divBdr>
      <w:divsChild>
        <w:div w:id="1274442640">
          <w:marLeft w:val="0"/>
          <w:marRight w:val="0"/>
          <w:marTop w:val="0"/>
          <w:marBottom w:val="0"/>
          <w:divBdr>
            <w:top w:val="none" w:sz="0" w:space="0" w:color="auto"/>
            <w:left w:val="none" w:sz="0" w:space="0" w:color="auto"/>
            <w:bottom w:val="none" w:sz="0" w:space="0" w:color="auto"/>
            <w:right w:val="none" w:sz="0" w:space="0" w:color="auto"/>
          </w:divBdr>
          <w:divsChild>
            <w:div w:id="1274442657">
              <w:marLeft w:val="0"/>
              <w:marRight w:val="0"/>
              <w:marTop w:val="0"/>
              <w:marBottom w:val="0"/>
              <w:divBdr>
                <w:top w:val="none" w:sz="0" w:space="0" w:color="auto"/>
                <w:left w:val="none" w:sz="0" w:space="0" w:color="auto"/>
                <w:bottom w:val="none" w:sz="0" w:space="0" w:color="auto"/>
                <w:right w:val="none" w:sz="0" w:space="0" w:color="auto"/>
              </w:divBdr>
              <w:divsChild>
                <w:div w:id="1274442646">
                  <w:marLeft w:val="0"/>
                  <w:marRight w:val="0"/>
                  <w:marTop w:val="0"/>
                  <w:marBottom w:val="0"/>
                  <w:divBdr>
                    <w:top w:val="none" w:sz="0" w:space="0" w:color="auto"/>
                    <w:left w:val="none" w:sz="0" w:space="0" w:color="auto"/>
                    <w:bottom w:val="none" w:sz="0" w:space="0" w:color="auto"/>
                    <w:right w:val="none" w:sz="0" w:space="0" w:color="auto"/>
                  </w:divBdr>
                  <w:divsChild>
                    <w:div w:id="1274442654">
                      <w:marLeft w:val="0"/>
                      <w:marRight w:val="0"/>
                      <w:marTop w:val="0"/>
                      <w:marBottom w:val="0"/>
                      <w:divBdr>
                        <w:top w:val="none" w:sz="0" w:space="0" w:color="auto"/>
                        <w:left w:val="none" w:sz="0" w:space="0" w:color="auto"/>
                        <w:bottom w:val="none" w:sz="0" w:space="0" w:color="auto"/>
                        <w:right w:val="none" w:sz="0" w:space="0" w:color="auto"/>
                      </w:divBdr>
                      <w:divsChild>
                        <w:div w:id="1274442643">
                          <w:marLeft w:val="0"/>
                          <w:marRight w:val="0"/>
                          <w:marTop w:val="0"/>
                          <w:marBottom w:val="0"/>
                          <w:divBdr>
                            <w:top w:val="none" w:sz="0" w:space="0" w:color="auto"/>
                            <w:left w:val="none" w:sz="0" w:space="0" w:color="auto"/>
                            <w:bottom w:val="none" w:sz="0" w:space="0" w:color="auto"/>
                            <w:right w:val="none" w:sz="0" w:space="0" w:color="auto"/>
                          </w:divBdr>
                          <w:divsChild>
                            <w:div w:id="1274442641">
                              <w:marLeft w:val="0"/>
                              <w:marRight w:val="0"/>
                              <w:marTop w:val="0"/>
                              <w:marBottom w:val="0"/>
                              <w:divBdr>
                                <w:top w:val="none" w:sz="0" w:space="0" w:color="auto"/>
                                <w:left w:val="none" w:sz="0" w:space="0" w:color="auto"/>
                                <w:bottom w:val="none" w:sz="0" w:space="0" w:color="auto"/>
                                <w:right w:val="none" w:sz="0" w:space="0" w:color="auto"/>
                              </w:divBdr>
                              <w:divsChild>
                                <w:div w:id="1274442645">
                                  <w:marLeft w:val="0"/>
                                  <w:marRight w:val="0"/>
                                  <w:marTop w:val="0"/>
                                  <w:marBottom w:val="0"/>
                                  <w:divBdr>
                                    <w:top w:val="none" w:sz="0" w:space="0" w:color="auto"/>
                                    <w:left w:val="none" w:sz="0" w:space="0" w:color="auto"/>
                                    <w:bottom w:val="none" w:sz="0" w:space="0" w:color="auto"/>
                                    <w:right w:val="none" w:sz="0" w:space="0" w:color="auto"/>
                                  </w:divBdr>
                                  <w:divsChild>
                                    <w:div w:id="1274442642">
                                      <w:marLeft w:val="0"/>
                                      <w:marRight w:val="0"/>
                                      <w:marTop w:val="0"/>
                                      <w:marBottom w:val="0"/>
                                      <w:divBdr>
                                        <w:top w:val="none" w:sz="0" w:space="0" w:color="auto"/>
                                        <w:left w:val="none" w:sz="0" w:space="0" w:color="auto"/>
                                        <w:bottom w:val="none" w:sz="0" w:space="0" w:color="auto"/>
                                        <w:right w:val="none" w:sz="0" w:space="0" w:color="auto"/>
                                      </w:divBdr>
                                      <w:divsChild>
                                        <w:div w:id="12744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055478">
      <w:bodyDiv w:val="1"/>
      <w:marLeft w:val="0"/>
      <w:marRight w:val="0"/>
      <w:marTop w:val="0"/>
      <w:marBottom w:val="0"/>
      <w:divBdr>
        <w:top w:val="none" w:sz="0" w:space="0" w:color="auto"/>
        <w:left w:val="none" w:sz="0" w:space="0" w:color="auto"/>
        <w:bottom w:val="none" w:sz="0" w:space="0" w:color="auto"/>
        <w:right w:val="none" w:sz="0" w:space="0" w:color="auto"/>
      </w:divBdr>
      <w:divsChild>
        <w:div w:id="2122604596">
          <w:marLeft w:val="0"/>
          <w:marRight w:val="1"/>
          <w:marTop w:val="0"/>
          <w:marBottom w:val="0"/>
          <w:divBdr>
            <w:top w:val="none" w:sz="0" w:space="0" w:color="auto"/>
            <w:left w:val="none" w:sz="0" w:space="0" w:color="auto"/>
            <w:bottom w:val="none" w:sz="0" w:space="0" w:color="auto"/>
            <w:right w:val="none" w:sz="0" w:space="0" w:color="auto"/>
          </w:divBdr>
          <w:divsChild>
            <w:div w:id="1933390264">
              <w:marLeft w:val="0"/>
              <w:marRight w:val="0"/>
              <w:marTop w:val="0"/>
              <w:marBottom w:val="0"/>
              <w:divBdr>
                <w:top w:val="none" w:sz="0" w:space="0" w:color="auto"/>
                <w:left w:val="none" w:sz="0" w:space="0" w:color="auto"/>
                <w:bottom w:val="none" w:sz="0" w:space="0" w:color="auto"/>
                <w:right w:val="none" w:sz="0" w:space="0" w:color="auto"/>
              </w:divBdr>
              <w:divsChild>
                <w:div w:id="1455906735">
                  <w:marLeft w:val="0"/>
                  <w:marRight w:val="1"/>
                  <w:marTop w:val="0"/>
                  <w:marBottom w:val="0"/>
                  <w:divBdr>
                    <w:top w:val="none" w:sz="0" w:space="0" w:color="auto"/>
                    <w:left w:val="none" w:sz="0" w:space="0" w:color="auto"/>
                    <w:bottom w:val="none" w:sz="0" w:space="0" w:color="auto"/>
                    <w:right w:val="none" w:sz="0" w:space="0" w:color="auto"/>
                  </w:divBdr>
                  <w:divsChild>
                    <w:div w:id="1023752385">
                      <w:marLeft w:val="0"/>
                      <w:marRight w:val="0"/>
                      <w:marTop w:val="0"/>
                      <w:marBottom w:val="0"/>
                      <w:divBdr>
                        <w:top w:val="none" w:sz="0" w:space="0" w:color="auto"/>
                        <w:left w:val="none" w:sz="0" w:space="0" w:color="auto"/>
                        <w:bottom w:val="none" w:sz="0" w:space="0" w:color="auto"/>
                        <w:right w:val="none" w:sz="0" w:space="0" w:color="auto"/>
                      </w:divBdr>
                      <w:divsChild>
                        <w:div w:id="1122841065">
                          <w:marLeft w:val="0"/>
                          <w:marRight w:val="0"/>
                          <w:marTop w:val="0"/>
                          <w:marBottom w:val="0"/>
                          <w:divBdr>
                            <w:top w:val="none" w:sz="0" w:space="0" w:color="auto"/>
                            <w:left w:val="none" w:sz="0" w:space="0" w:color="auto"/>
                            <w:bottom w:val="none" w:sz="0" w:space="0" w:color="auto"/>
                            <w:right w:val="none" w:sz="0" w:space="0" w:color="auto"/>
                          </w:divBdr>
                          <w:divsChild>
                            <w:div w:id="2110201146">
                              <w:marLeft w:val="0"/>
                              <w:marRight w:val="0"/>
                              <w:marTop w:val="120"/>
                              <w:marBottom w:val="360"/>
                              <w:divBdr>
                                <w:top w:val="none" w:sz="0" w:space="0" w:color="auto"/>
                                <w:left w:val="none" w:sz="0" w:space="0" w:color="auto"/>
                                <w:bottom w:val="none" w:sz="0" w:space="0" w:color="auto"/>
                                <w:right w:val="none" w:sz="0" w:space="0" w:color="auto"/>
                              </w:divBdr>
                              <w:divsChild>
                                <w:div w:id="1331105052">
                                  <w:marLeft w:val="0"/>
                                  <w:marRight w:val="0"/>
                                  <w:marTop w:val="0"/>
                                  <w:marBottom w:val="0"/>
                                  <w:divBdr>
                                    <w:top w:val="none" w:sz="0" w:space="0" w:color="auto"/>
                                    <w:left w:val="none" w:sz="0" w:space="0" w:color="auto"/>
                                    <w:bottom w:val="none" w:sz="0" w:space="0" w:color="auto"/>
                                    <w:right w:val="none" w:sz="0" w:space="0" w:color="auto"/>
                                  </w:divBdr>
                                  <w:divsChild>
                                    <w:div w:id="21184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081411">
      <w:bodyDiv w:val="1"/>
      <w:marLeft w:val="0"/>
      <w:marRight w:val="0"/>
      <w:marTop w:val="0"/>
      <w:marBottom w:val="0"/>
      <w:divBdr>
        <w:top w:val="none" w:sz="0" w:space="0" w:color="auto"/>
        <w:left w:val="none" w:sz="0" w:space="0" w:color="auto"/>
        <w:bottom w:val="none" w:sz="0" w:space="0" w:color="auto"/>
        <w:right w:val="none" w:sz="0" w:space="0" w:color="auto"/>
      </w:divBdr>
      <w:divsChild>
        <w:div w:id="1725519410">
          <w:marLeft w:val="0"/>
          <w:marRight w:val="1"/>
          <w:marTop w:val="0"/>
          <w:marBottom w:val="0"/>
          <w:divBdr>
            <w:top w:val="none" w:sz="0" w:space="0" w:color="auto"/>
            <w:left w:val="none" w:sz="0" w:space="0" w:color="auto"/>
            <w:bottom w:val="none" w:sz="0" w:space="0" w:color="auto"/>
            <w:right w:val="none" w:sz="0" w:space="0" w:color="auto"/>
          </w:divBdr>
          <w:divsChild>
            <w:div w:id="1077435314">
              <w:marLeft w:val="0"/>
              <w:marRight w:val="0"/>
              <w:marTop w:val="0"/>
              <w:marBottom w:val="0"/>
              <w:divBdr>
                <w:top w:val="none" w:sz="0" w:space="0" w:color="auto"/>
                <w:left w:val="none" w:sz="0" w:space="0" w:color="auto"/>
                <w:bottom w:val="none" w:sz="0" w:space="0" w:color="auto"/>
                <w:right w:val="none" w:sz="0" w:space="0" w:color="auto"/>
              </w:divBdr>
              <w:divsChild>
                <w:div w:id="1105424287">
                  <w:marLeft w:val="0"/>
                  <w:marRight w:val="1"/>
                  <w:marTop w:val="0"/>
                  <w:marBottom w:val="0"/>
                  <w:divBdr>
                    <w:top w:val="none" w:sz="0" w:space="0" w:color="auto"/>
                    <w:left w:val="none" w:sz="0" w:space="0" w:color="auto"/>
                    <w:bottom w:val="none" w:sz="0" w:space="0" w:color="auto"/>
                    <w:right w:val="none" w:sz="0" w:space="0" w:color="auto"/>
                  </w:divBdr>
                  <w:divsChild>
                    <w:div w:id="133912117">
                      <w:marLeft w:val="0"/>
                      <w:marRight w:val="0"/>
                      <w:marTop w:val="0"/>
                      <w:marBottom w:val="0"/>
                      <w:divBdr>
                        <w:top w:val="none" w:sz="0" w:space="0" w:color="auto"/>
                        <w:left w:val="none" w:sz="0" w:space="0" w:color="auto"/>
                        <w:bottom w:val="none" w:sz="0" w:space="0" w:color="auto"/>
                        <w:right w:val="none" w:sz="0" w:space="0" w:color="auto"/>
                      </w:divBdr>
                      <w:divsChild>
                        <w:div w:id="1916695196">
                          <w:marLeft w:val="0"/>
                          <w:marRight w:val="0"/>
                          <w:marTop w:val="0"/>
                          <w:marBottom w:val="0"/>
                          <w:divBdr>
                            <w:top w:val="none" w:sz="0" w:space="0" w:color="auto"/>
                            <w:left w:val="none" w:sz="0" w:space="0" w:color="auto"/>
                            <w:bottom w:val="none" w:sz="0" w:space="0" w:color="auto"/>
                            <w:right w:val="none" w:sz="0" w:space="0" w:color="auto"/>
                          </w:divBdr>
                          <w:divsChild>
                            <w:div w:id="1187062452">
                              <w:marLeft w:val="0"/>
                              <w:marRight w:val="0"/>
                              <w:marTop w:val="120"/>
                              <w:marBottom w:val="360"/>
                              <w:divBdr>
                                <w:top w:val="none" w:sz="0" w:space="0" w:color="auto"/>
                                <w:left w:val="none" w:sz="0" w:space="0" w:color="auto"/>
                                <w:bottom w:val="none" w:sz="0" w:space="0" w:color="auto"/>
                                <w:right w:val="none" w:sz="0" w:space="0" w:color="auto"/>
                              </w:divBdr>
                              <w:divsChild>
                                <w:div w:id="305748450">
                                  <w:marLeft w:val="0"/>
                                  <w:marRight w:val="0"/>
                                  <w:marTop w:val="0"/>
                                  <w:marBottom w:val="0"/>
                                  <w:divBdr>
                                    <w:top w:val="none" w:sz="0" w:space="0" w:color="auto"/>
                                    <w:left w:val="none" w:sz="0" w:space="0" w:color="auto"/>
                                    <w:bottom w:val="none" w:sz="0" w:space="0" w:color="auto"/>
                                    <w:right w:val="none" w:sz="0" w:space="0" w:color="auto"/>
                                  </w:divBdr>
                                  <w:divsChild>
                                    <w:div w:id="20317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60284">
      <w:bodyDiv w:val="1"/>
      <w:marLeft w:val="0"/>
      <w:marRight w:val="0"/>
      <w:marTop w:val="0"/>
      <w:marBottom w:val="0"/>
      <w:divBdr>
        <w:top w:val="none" w:sz="0" w:space="0" w:color="auto"/>
        <w:left w:val="none" w:sz="0" w:space="0" w:color="auto"/>
        <w:bottom w:val="none" w:sz="0" w:space="0" w:color="auto"/>
        <w:right w:val="none" w:sz="0" w:space="0" w:color="auto"/>
      </w:divBdr>
      <w:divsChild>
        <w:div w:id="885331531">
          <w:marLeft w:val="0"/>
          <w:marRight w:val="1"/>
          <w:marTop w:val="0"/>
          <w:marBottom w:val="0"/>
          <w:divBdr>
            <w:top w:val="none" w:sz="0" w:space="0" w:color="auto"/>
            <w:left w:val="none" w:sz="0" w:space="0" w:color="auto"/>
            <w:bottom w:val="none" w:sz="0" w:space="0" w:color="auto"/>
            <w:right w:val="none" w:sz="0" w:space="0" w:color="auto"/>
          </w:divBdr>
          <w:divsChild>
            <w:div w:id="1294287468">
              <w:marLeft w:val="0"/>
              <w:marRight w:val="0"/>
              <w:marTop w:val="0"/>
              <w:marBottom w:val="0"/>
              <w:divBdr>
                <w:top w:val="none" w:sz="0" w:space="0" w:color="auto"/>
                <w:left w:val="none" w:sz="0" w:space="0" w:color="auto"/>
                <w:bottom w:val="none" w:sz="0" w:space="0" w:color="auto"/>
                <w:right w:val="none" w:sz="0" w:space="0" w:color="auto"/>
              </w:divBdr>
              <w:divsChild>
                <w:div w:id="1686204189">
                  <w:marLeft w:val="0"/>
                  <w:marRight w:val="1"/>
                  <w:marTop w:val="0"/>
                  <w:marBottom w:val="0"/>
                  <w:divBdr>
                    <w:top w:val="none" w:sz="0" w:space="0" w:color="auto"/>
                    <w:left w:val="none" w:sz="0" w:space="0" w:color="auto"/>
                    <w:bottom w:val="none" w:sz="0" w:space="0" w:color="auto"/>
                    <w:right w:val="none" w:sz="0" w:space="0" w:color="auto"/>
                  </w:divBdr>
                  <w:divsChild>
                    <w:div w:id="1126773326">
                      <w:marLeft w:val="0"/>
                      <w:marRight w:val="0"/>
                      <w:marTop w:val="0"/>
                      <w:marBottom w:val="0"/>
                      <w:divBdr>
                        <w:top w:val="none" w:sz="0" w:space="0" w:color="auto"/>
                        <w:left w:val="none" w:sz="0" w:space="0" w:color="auto"/>
                        <w:bottom w:val="none" w:sz="0" w:space="0" w:color="auto"/>
                        <w:right w:val="none" w:sz="0" w:space="0" w:color="auto"/>
                      </w:divBdr>
                      <w:divsChild>
                        <w:div w:id="411969707">
                          <w:marLeft w:val="0"/>
                          <w:marRight w:val="0"/>
                          <w:marTop w:val="0"/>
                          <w:marBottom w:val="0"/>
                          <w:divBdr>
                            <w:top w:val="none" w:sz="0" w:space="0" w:color="auto"/>
                            <w:left w:val="none" w:sz="0" w:space="0" w:color="auto"/>
                            <w:bottom w:val="none" w:sz="0" w:space="0" w:color="auto"/>
                            <w:right w:val="none" w:sz="0" w:space="0" w:color="auto"/>
                          </w:divBdr>
                          <w:divsChild>
                            <w:div w:id="1740592808">
                              <w:marLeft w:val="0"/>
                              <w:marRight w:val="0"/>
                              <w:marTop w:val="120"/>
                              <w:marBottom w:val="360"/>
                              <w:divBdr>
                                <w:top w:val="none" w:sz="0" w:space="0" w:color="auto"/>
                                <w:left w:val="none" w:sz="0" w:space="0" w:color="auto"/>
                                <w:bottom w:val="none" w:sz="0" w:space="0" w:color="auto"/>
                                <w:right w:val="none" w:sz="0" w:space="0" w:color="auto"/>
                              </w:divBdr>
                              <w:divsChild>
                                <w:div w:id="1201085955">
                                  <w:marLeft w:val="0"/>
                                  <w:marRight w:val="0"/>
                                  <w:marTop w:val="0"/>
                                  <w:marBottom w:val="0"/>
                                  <w:divBdr>
                                    <w:top w:val="none" w:sz="0" w:space="0" w:color="auto"/>
                                    <w:left w:val="none" w:sz="0" w:space="0" w:color="auto"/>
                                    <w:bottom w:val="none" w:sz="0" w:space="0" w:color="auto"/>
                                    <w:right w:val="none" w:sz="0" w:space="0" w:color="auto"/>
                                  </w:divBdr>
                                  <w:divsChild>
                                    <w:div w:id="10222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027777">
      <w:bodyDiv w:val="1"/>
      <w:marLeft w:val="0"/>
      <w:marRight w:val="0"/>
      <w:marTop w:val="0"/>
      <w:marBottom w:val="0"/>
      <w:divBdr>
        <w:top w:val="none" w:sz="0" w:space="0" w:color="auto"/>
        <w:left w:val="none" w:sz="0" w:space="0" w:color="auto"/>
        <w:bottom w:val="none" w:sz="0" w:space="0" w:color="auto"/>
        <w:right w:val="none" w:sz="0" w:space="0" w:color="auto"/>
      </w:divBdr>
      <w:divsChild>
        <w:div w:id="1897739677">
          <w:marLeft w:val="0"/>
          <w:marRight w:val="1"/>
          <w:marTop w:val="0"/>
          <w:marBottom w:val="0"/>
          <w:divBdr>
            <w:top w:val="none" w:sz="0" w:space="0" w:color="auto"/>
            <w:left w:val="none" w:sz="0" w:space="0" w:color="auto"/>
            <w:bottom w:val="none" w:sz="0" w:space="0" w:color="auto"/>
            <w:right w:val="none" w:sz="0" w:space="0" w:color="auto"/>
          </w:divBdr>
          <w:divsChild>
            <w:div w:id="2070227984">
              <w:marLeft w:val="0"/>
              <w:marRight w:val="0"/>
              <w:marTop w:val="0"/>
              <w:marBottom w:val="0"/>
              <w:divBdr>
                <w:top w:val="none" w:sz="0" w:space="0" w:color="auto"/>
                <w:left w:val="none" w:sz="0" w:space="0" w:color="auto"/>
                <w:bottom w:val="none" w:sz="0" w:space="0" w:color="auto"/>
                <w:right w:val="none" w:sz="0" w:space="0" w:color="auto"/>
              </w:divBdr>
              <w:divsChild>
                <w:div w:id="1118111841">
                  <w:marLeft w:val="0"/>
                  <w:marRight w:val="1"/>
                  <w:marTop w:val="0"/>
                  <w:marBottom w:val="0"/>
                  <w:divBdr>
                    <w:top w:val="none" w:sz="0" w:space="0" w:color="auto"/>
                    <w:left w:val="none" w:sz="0" w:space="0" w:color="auto"/>
                    <w:bottom w:val="none" w:sz="0" w:space="0" w:color="auto"/>
                    <w:right w:val="none" w:sz="0" w:space="0" w:color="auto"/>
                  </w:divBdr>
                  <w:divsChild>
                    <w:div w:id="1949897351">
                      <w:marLeft w:val="0"/>
                      <w:marRight w:val="0"/>
                      <w:marTop w:val="0"/>
                      <w:marBottom w:val="0"/>
                      <w:divBdr>
                        <w:top w:val="none" w:sz="0" w:space="0" w:color="auto"/>
                        <w:left w:val="none" w:sz="0" w:space="0" w:color="auto"/>
                        <w:bottom w:val="none" w:sz="0" w:space="0" w:color="auto"/>
                        <w:right w:val="none" w:sz="0" w:space="0" w:color="auto"/>
                      </w:divBdr>
                      <w:divsChild>
                        <w:div w:id="568198544">
                          <w:marLeft w:val="0"/>
                          <w:marRight w:val="0"/>
                          <w:marTop w:val="0"/>
                          <w:marBottom w:val="0"/>
                          <w:divBdr>
                            <w:top w:val="none" w:sz="0" w:space="0" w:color="auto"/>
                            <w:left w:val="none" w:sz="0" w:space="0" w:color="auto"/>
                            <w:bottom w:val="none" w:sz="0" w:space="0" w:color="auto"/>
                            <w:right w:val="none" w:sz="0" w:space="0" w:color="auto"/>
                          </w:divBdr>
                          <w:divsChild>
                            <w:div w:id="452211126">
                              <w:marLeft w:val="0"/>
                              <w:marRight w:val="0"/>
                              <w:marTop w:val="120"/>
                              <w:marBottom w:val="360"/>
                              <w:divBdr>
                                <w:top w:val="none" w:sz="0" w:space="0" w:color="auto"/>
                                <w:left w:val="none" w:sz="0" w:space="0" w:color="auto"/>
                                <w:bottom w:val="none" w:sz="0" w:space="0" w:color="auto"/>
                                <w:right w:val="none" w:sz="0" w:space="0" w:color="auto"/>
                              </w:divBdr>
                              <w:divsChild>
                                <w:div w:id="2008288397">
                                  <w:marLeft w:val="0"/>
                                  <w:marRight w:val="0"/>
                                  <w:marTop w:val="0"/>
                                  <w:marBottom w:val="0"/>
                                  <w:divBdr>
                                    <w:top w:val="none" w:sz="0" w:space="0" w:color="auto"/>
                                    <w:left w:val="none" w:sz="0" w:space="0" w:color="auto"/>
                                    <w:bottom w:val="none" w:sz="0" w:space="0" w:color="auto"/>
                                    <w:right w:val="none" w:sz="0" w:space="0" w:color="auto"/>
                                  </w:divBdr>
                                  <w:divsChild>
                                    <w:div w:id="15158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585577">
      <w:bodyDiv w:val="1"/>
      <w:marLeft w:val="0"/>
      <w:marRight w:val="0"/>
      <w:marTop w:val="0"/>
      <w:marBottom w:val="0"/>
      <w:divBdr>
        <w:top w:val="none" w:sz="0" w:space="0" w:color="auto"/>
        <w:left w:val="none" w:sz="0" w:space="0" w:color="auto"/>
        <w:bottom w:val="none" w:sz="0" w:space="0" w:color="auto"/>
        <w:right w:val="none" w:sz="0" w:space="0" w:color="auto"/>
      </w:divBdr>
      <w:divsChild>
        <w:div w:id="2037919917">
          <w:marLeft w:val="0"/>
          <w:marRight w:val="1"/>
          <w:marTop w:val="0"/>
          <w:marBottom w:val="0"/>
          <w:divBdr>
            <w:top w:val="none" w:sz="0" w:space="0" w:color="auto"/>
            <w:left w:val="none" w:sz="0" w:space="0" w:color="auto"/>
            <w:bottom w:val="none" w:sz="0" w:space="0" w:color="auto"/>
            <w:right w:val="none" w:sz="0" w:space="0" w:color="auto"/>
          </w:divBdr>
          <w:divsChild>
            <w:div w:id="2105608686">
              <w:marLeft w:val="0"/>
              <w:marRight w:val="0"/>
              <w:marTop w:val="0"/>
              <w:marBottom w:val="0"/>
              <w:divBdr>
                <w:top w:val="none" w:sz="0" w:space="0" w:color="auto"/>
                <w:left w:val="none" w:sz="0" w:space="0" w:color="auto"/>
                <w:bottom w:val="none" w:sz="0" w:space="0" w:color="auto"/>
                <w:right w:val="none" w:sz="0" w:space="0" w:color="auto"/>
              </w:divBdr>
              <w:divsChild>
                <w:div w:id="1227449211">
                  <w:marLeft w:val="0"/>
                  <w:marRight w:val="1"/>
                  <w:marTop w:val="0"/>
                  <w:marBottom w:val="0"/>
                  <w:divBdr>
                    <w:top w:val="none" w:sz="0" w:space="0" w:color="auto"/>
                    <w:left w:val="none" w:sz="0" w:space="0" w:color="auto"/>
                    <w:bottom w:val="none" w:sz="0" w:space="0" w:color="auto"/>
                    <w:right w:val="none" w:sz="0" w:space="0" w:color="auto"/>
                  </w:divBdr>
                  <w:divsChild>
                    <w:div w:id="1045443342">
                      <w:marLeft w:val="0"/>
                      <w:marRight w:val="0"/>
                      <w:marTop w:val="0"/>
                      <w:marBottom w:val="0"/>
                      <w:divBdr>
                        <w:top w:val="none" w:sz="0" w:space="0" w:color="auto"/>
                        <w:left w:val="none" w:sz="0" w:space="0" w:color="auto"/>
                        <w:bottom w:val="none" w:sz="0" w:space="0" w:color="auto"/>
                        <w:right w:val="none" w:sz="0" w:space="0" w:color="auto"/>
                      </w:divBdr>
                      <w:divsChild>
                        <w:div w:id="1954092749">
                          <w:marLeft w:val="0"/>
                          <w:marRight w:val="0"/>
                          <w:marTop w:val="0"/>
                          <w:marBottom w:val="0"/>
                          <w:divBdr>
                            <w:top w:val="none" w:sz="0" w:space="0" w:color="auto"/>
                            <w:left w:val="none" w:sz="0" w:space="0" w:color="auto"/>
                            <w:bottom w:val="none" w:sz="0" w:space="0" w:color="auto"/>
                            <w:right w:val="none" w:sz="0" w:space="0" w:color="auto"/>
                          </w:divBdr>
                          <w:divsChild>
                            <w:div w:id="769131793">
                              <w:marLeft w:val="0"/>
                              <w:marRight w:val="0"/>
                              <w:marTop w:val="120"/>
                              <w:marBottom w:val="360"/>
                              <w:divBdr>
                                <w:top w:val="none" w:sz="0" w:space="0" w:color="auto"/>
                                <w:left w:val="none" w:sz="0" w:space="0" w:color="auto"/>
                                <w:bottom w:val="none" w:sz="0" w:space="0" w:color="auto"/>
                                <w:right w:val="none" w:sz="0" w:space="0" w:color="auto"/>
                              </w:divBdr>
                              <w:divsChild>
                                <w:div w:id="617177823">
                                  <w:marLeft w:val="0"/>
                                  <w:marRight w:val="0"/>
                                  <w:marTop w:val="0"/>
                                  <w:marBottom w:val="0"/>
                                  <w:divBdr>
                                    <w:top w:val="none" w:sz="0" w:space="0" w:color="auto"/>
                                    <w:left w:val="none" w:sz="0" w:space="0" w:color="auto"/>
                                    <w:bottom w:val="none" w:sz="0" w:space="0" w:color="auto"/>
                                    <w:right w:val="none" w:sz="0" w:space="0" w:color="auto"/>
                                  </w:divBdr>
                                  <w:divsChild>
                                    <w:div w:id="7304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49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1284">
          <w:marLeft w:val="0"/>
          <w:marRight w:val="1"/>
          <w:marTop w:val="0"/>
          <w:marBottom w:val="0"/>
          <w:divBdr>
            <w:top w:val="none" w:sz="0" w:space="0" w:color="auto"/>
            <w:left w:val="none" w:sz="0" w:space="0" w:color="auto"/>
            <w:bottom w:val="none" w:sz="0" w:space="0" w:color="auto"/>
            <w:right w:val="none" w:sz="0" w:space="0" w:color="auto"/>
          </w:divBdr>
          <w:divsChild>
            <w:div w:id="837308419">
              <w:marLeft w:val="0"/>
              <w:marRight w:val="0"/>
              <w:marTop w:val="0"/>
              <w:marBottom w:val="0"/>
              <w:divBdr>
                <w:top w:val="none" w:sz="0" w:space="0" w:color="auto"/>
                <w:left w:val="none" w:sz="0" w:space="0" w:color="auto"/>
                <w:bottom w:val="none" w:sz="0" w:space="0" w:color="auto"/>
                <w:right w:val="none" w:sz="0" w:space="0" w:color="auto"/>
              </w:divBdr>
              <w:divsChild>
                <w:div w:id="622082690">
                  <w:marLeft w:val="0"/>
                  <w:marRight w:val="1"/>
                  <w:marTop w:val="0"/>
                  <w:marBottom w:val="0"/>
                  <w:divBdr>
                    <w:top w:val="none" w:sz="0" w:space="0" w:color="auto"/>
                    <w:left w:val="none" w:sz="0" w:space="0" w:color="auto"/>
                    <w:bottom w:val="none" w:sz="0" w:space="0" w:color="auto"/>
                    <w:right w:val="none" w:sz="0" w:space="0" w:color="auto"/>
                  </w:divBdr>
                  <w:divsChild>
                    <w:div w:id="189491412">
                      <w:marLeft w:val="0"/>
                      <w:marRight w:val="0"/>
                      <w:marTop w:val="0"/>
                      <w:marBottom w:val="0"/>
                      <w:divBdr>
                        <w:top w:val="none" w:sz="0" w:space="0" w:color="auto"/>
                        <w:left w:val="none" w:sz="0" w:space="0" w:color="auto"/>
                        <w:bottom w:val="none" w:sz="0" w:space="0" w:color="auto"/>
                        <w:right w:val="none" w:sz="0" w:space="0" w:color="auto"/>
                      </w:divBdr>
                      <w:divsChild>
                        <w:div w:id="865170290">
                          <w:marLeft w:val="0"/>
                          <w:marRight w:val="0"/>
                          <w:marTop w:val="0"/>
                          <w:marBottom w:val="0"/>
                          <w:divBdr>
                            <w:top w:val="none" w:sz="0" w:space="0" w:color="auto"/>
                            <w:left w:val="none" w:sz="0" w:space="0" w:color="auto"/>
                            <w:bottom w:val="none" w:sz="0" w:space="0" w:color="auto"/>
                            <w:right w:val="none" w:sz="0" w:space="0" w:color="auto"/>
                          </w:divBdr>
                          <w:divsChild>
                            <w:div w:id="2059622444">
                              <w:marLeft w:val="0"/>
                              <w:marRight w:val="0"/>
                              <w:marTop w:val="120"/>
                              <w:marBottom w:val="360"/>
                              <w:divBdr>
                                <w:top w:val="none" w:sz="0" w:space="0" w:color="auto"/>
                                <w:left w:val="none" w:sz="0" w:space="0" w:color="auto"/>
                                <w:bottom w:val="none" w:sz="0" w:space="0" w:color="auto"/>
                                <w:right w:val="none" w:sz="0" w:space="0" w:color="auto"/>
                              </w:divBdr>
                              <w:divsChild>
                                <w:div w:id="1990670833">
                                  <w:marLeft w:val="0"/>
                                  <w:marRight w:val="0"/>
                                  <w:marTop w:val="0"/>
                                  <w:marBottom w:val="0"/>
                                  <w:divBdr>
                                    <w:top w:val="none" w:sz="0" w:space="0" w:color="auto"/>
                                    <w:left w:val="none" w:sz="0" w:space="0" w:color="auto"/>
                                    <w:bottom w:val="none" w:sz="0" w:space="0" w:color="auto"/>
                                    <w:right w:val="none" w:sz="0" w:space="0" w:color="auto"/>
                                  </w:divBdr>
                                  <w:divsChild>
                                    <w:div w:id="312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274602">
      <w:bodyDiv w:val="1"/>
      <w:marLeft w:val="0"/>
      <w:marRight w:val="0"/>
      <w:marTop w:val="0"/>
      <w:marBottom w:val="0"/>
      <w:divBdr>
        <w:top w:val="none" w:sz="0" w:space="0" w:color="auto"/>
        <w:left w:val="none" w:sz="0" w:space="0" w:color="auto"/>
        <w:bottom w:val="none" w:sz="0" w:space="0" w:color="auto"/>
        <w:right w:val="none" w:sz="0" w:space="0" w:color="auto"/>
      </w:divBdr>
      <w:divsChild>
        <w:div w:id="1805807917">
          <w:marLeft w:val="0"/>
          <w:marRight w:val="1"/>
          <w:marTop w:val="0"/>
          <w:marBottom w:val="0"/>
          <w:divBdr>
            <w:top w:val="none" w:sz="0" w:space="0" w:color="auto"/>
            <w:left w:val="none" w:sz="0" w:space="0" w:color="auto"/>
            <w:bottom w:val="none" w:sz="0" w:space="0" w:color="auto"/>
            <w:right w:val="none" w:sz="0" w:space="0" w:color="auto"/>
          </w:divBdr>
          <w:divsChild>
            <w:div w:id="1878656847">
              <w:marLeft w:val="0"/>
              <w:marRight w:val="0"/>
              <w:marTop w:val="0"/>
              <w:marBottom w:val="0"/>
              <w:divBdr>
                <w:top w:val="none" w:sz="0" w:space="0" w:color="auto"/>
                <w:left w:val="none" w:sz="0" w:space="0" w:color="auto"/>
                <w:bottom w:val="none" w:sz="0" w:space="0" w:color="auto"/>
                <w:right w:val="none" w:sz="0" w:space="0" w:color="auto"/>
              </w:divBdr>
              <w:divsChild>
                <w:div w:id="936014652">
                  <w:marLeft w:val="0"/>
                  <w:marRight w:val="1"/>
                  <w:marTop w:val="0"/>
                  <w:marBottom w:val="0"/>
                  <w:divBdr>
                    <w:top w:val="none" w:sz="0" w:space="0" w:color="auto"/>
                    <w:left w:val="none" w:sz="0" w:space="0" w:color="auto"/>
                    <w:bottom w:val="none" w:sz="0" w:space="0" w:color="auto"/>
                    <w:right w:val="none" w:sz="0" w:space="0" w:color="auto"/>
                  </w:divBdr>
                  <w:divsChild>
                    <w:div w:id="510880683">
                      <w:marLeft w:val="0"/>
                      <w:marRight w:val="0"/>
                      <w:marTop w:val="0"/>
                      <w:marBottom w:val="0"/>
                      <w:divBdr>
                        <w:top w:val="none" w:sz="0" w:space="0" w:color="auto"/>
                        <w:left w:val="none" w:sz="0" w:space="0" w:color="auto"/>
                        <w:bottom w:val="none" w:sz="0" w:space="0" w:color="auto"/>
                        <w:right w:val="none" w:sz="0" w:space="0" w:color="auto"/>
                      </w:divBdr>
                      <w:divsChild>
                        <w:div w:id="1744181204">
                          <w:marLeft w:val="0"/>
                          <w:marRight w:val="0"/>
                          <w:marTop w:val="0"/>
                          <w:marBottom w:val="0"/>
                          <w:divBdr>
                            <w:top w:val="none" w:sz="0" w:space="0" w:color="auto"/>
                            <w:left w:val="none" w:sz="0" w:space="0" w:color="auto"/>
                            <w:bottom w:val="none" w:sz="0" w:space="0" w:color="auto"/>
                            <w:right w:val="none" w:sz="0" w:space="0" w:color="auto"/>
                          </w:divBdr>
                          <w:divsChild>
                            <w:div w:id="139347405">
                              <w:marLeft w:val="0"/>
                              <w:marRight w:val="0"/>
                              <w:marTop w:val="120"/>
                              <w:marBottom w:val="360"/>
                              <w:divBdr>
                                <w:top w:val="none" w:sz="0" w:space="0" w:color="auto"/>
                                <w:left w:val="none" w:sz="0" w:space="0" w:color="auto"/>
                                <w:bottom w:val="none" w:sz="0" w:space="0" w:color="auto"/>
                                <w:right w:val="none" w:sz="0" w:space="0" w:color="auto"/>
                              </w:divBdr>
                              <w:divsChild>
                                <w:div w:id="1429156574">
                                  <w:marLeft w:val="0"/>
                                  <w:marRight w:val="0"/>
                                  <w:marTop w:val="0"/>
                                  <w:marBottom w:val="0"/>
                                  <w:divBdr>
                                    <w:top w:val="none" w:sz="0" w:space="0" w:color="auto"/>
                                    <w:left w:val="none" w:sz="0" w:space="0" w:color="auto"/>
                                    <w:bottom w:val="none" w:sz="0" w:space="0" w:color="auto"/>
                                    <w:right w:val="none" w:sz="0" w:space="0" w:color="auto"/>
                                  </w:divBdr>
                                  <w:divsChild>
                                    <w:div w:id="17888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takagi@takasaki-hosp.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A25C-00A0-433B-A96F-C9EF4933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4953</Words>
  <Characters>12929</Characters>
  <Application>Microsoft Office Word</Application>
  <DocSecurity>0</DocSecurity>
  <Lines>3232</Lines>
  <Paragraphs>1051</Paragraphs>
  <ScaleCrop>false</ScaleCrop>
  <HeadingPairs>
    <vt:vector size="2" baseType="variant">
      <vt:variant>
        <vt:lpstr>タイトル</vt:lpstr>
      </vt:variant>
      <vt:variant>
        <vt:i4>1</vt:i4>
      </vt:variant>
    </vt:vector>
  </HeadingPairs>
  <TitlesOfParts>
    <vt:vector size="1" baseType="lpstr">
      <vt:lpstr>Article for “Clinical study”</vt:lpstr>
    </vt:vector>
  </TitlesOfParts>
  <Company>Hewlett-Packard Company</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for “Clinical study”</dc:title>
  <dc:creator>takagi</dc:creator>
  <cp:lastModifiedBy>LS Ma</cp:lastModifiedBy>
  <cp:revision>2</cp:revision>
  <cp:lastPrinted>2013-05-10T07:49:00Z</cp:lastPrinted>
  <dcterms:created xsi:type="dcterms:W3CDTF">2013-10-15T23:25:00Z</dcterms:created>
  <dcterms:modified xsi:type="dcterms:W3CDTF">2013-10-15T23:25:00Z</dcterms:modified>
</cp:coreProperties>
</file>