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DC7" w:rsidRPr="00CD42BC" w:rsidRDefault="00BE3DC7" w:rsidP="00EC50D0">
      <w:pPr>
        <w:spacing w:line="360" w:lineRule="auto"/>
        <w:rPr>
          <w:rFonts w:ascii="Book Antiqua" w:hAnsi="Book Antiqua" w:cs="Arial"/>
          <w:b/>
          <w:bCs/>
          <w:sz w:val="24"/>
          <w:szCs w:val="24"/>
        </w:rPr>
      </w:pPr>
      <w:r w:rsidRPr="00CD42BC">
        <w:rPr>
          <w:rFonts w:ascii="Book Antiqua" w:hAnsi="Book Antiqua" w:cs="Arial"/>
          <w:b/>
          <w:bCs/>
          <w:sz w:val="24"/>
          <w:szCs w:val="24"/>
        </w:rPr>
        <w:t xml:space="preserve">Name of Journal: </w:t>
      </w:r>
      <w:bookmarkStart w:id="0" w:name="OLE_LINK1"/>
      <w:bookmarkStart w:id="1" w:name="OLE_LINK2"/>
      <w:r w:rsidRPr="00CD42BC">
        <w:rPr>
          <w:rFonts w:ascii="Book Antiqua" w:hAnsi="Book Antiqua" w:cs="Arial"/>
          <w:b/>
          <w:bCs/>
          <w:sz w:val="24"/>
          <w:szCs w:val="24"/>
        </w:rPr>
        <w:t>World Journal of Methodology</w:t>
      </w:r>
      <w:bookmarkEnd w:id="0"/>
      <w:bookmarkEnd w:id="1"/>
    </w:p>
    <w:p w:rsidR="00BE3DC7" w:rsidRPr="00CD42BC" w:rsidRDefault="00BE3DC7" w:rsidP="00EC50D0">
      <w:pPr>
        <w:autoSpaceDE w:val="0"/>
        <w:autoSpaceDN w:val="0"/>
        <w:adjustRightInd w:val="0"/>
        <w:spacing w:line="360" w:lineRule="auto"/>
        <w:rPr>
          <w:rFonts w:ascii="Book Antiqua" w:hAnsi="Book Antiqua" w:cs="ArialNarrow-BoldItalic"/>
          <w:b/>
          <w:kern w:val="0"/>
          <w:sz w:val="24"/>
          <w:szCs w:val="24"/>
        </w:rPr>
      </w:pPr>
      <w:r w:rsidRPr="00CD42BC">
        <w:rPr>
          <w:rFonts w:ascii="Book Antiqua" w:hAnsi="Book Antiqua" w:cs="Arial"/>
          <w:b/>
          <w:bCs/>
          <w:sz w:val="24"/>
          <w:szCs w:val="24"/>
        </w:rPr>
        <w:t>ESPS Manuscript NO: 4528</w:t>
      </w:r>
    </w:p>
    <w:p w:rsidR="00BE3DC7" w:rsidRPr="00CD42BC" w:rsidRDefault="00BE3DC7" w:rsidP="00EC50D0">
      <w:pPr>
        <w:tabs>
          <w:tab w:val="left" w:pos="1625"/>
        </w:tabs>
        <w:spacing w:line="360" w:lineRule="auto"/>
        <w:rPr>
          <w:rStyle w:val="apple-style-span"/>
          <w:rFonts w:ascii="Book Antiqua" w:hAnsi="Book Antiqua" w:cs="Arial"/>
          <w:b/>
          <w:sz w:val="24"/>
          <w:szCs w:val="24"/>
        </w:rPr>
      </w:pPr>
      <w:r w:rsidRPr="00CD42BC">
        <w:rPr>
          <w:rStyle w:val="apple-style-span"/>
          <w:rFonts w:ascii="Book Antiqua" w:hAnsi="Book Antiqua" w:cs="Arial"/>
          <w:b/>
          <w:sz w:val="24"/>
          <w:szCs w:val="24"/>
        </w:rPr>
        <w:t xml:space="preserve">Columns: </w:t>
      </w:r>
      <w:r w:rsidRPr="00CD42BC">
        <w:rPr>
          <w:rFonts w:ascii="Book Antiqua" w:hAnsi="Book Antiqua"/>
          <w:b/>
          <w:caps/>
          <w:sz w:val="24"/>
          <w:szCs w:val="24"/>
        </w:rPr>
        <w:t>Original Articles</w:t>
      </w:r>
    </w:p>
    <w:p w:rsidR="00BE3DC7" w:rsidRPr="00CD42BC" w:rsidRDefault="00BE3DC7" w:rsidP="00EC50D0">
      <w:pPr>
        <w:spacing w:line="360" w:lineRule="auto"/>
        <w:rPr>
          <w:rFonts w:ascii="Book Antiqua" w:hAnsi="Book Antiqua"/>
          <w:sz w:val="24"/>
          <w:szCs w:val="24"/>
        </w:rPr>
      </w:pPr>
    </w:p>
    <w:p w:rsidR="00BE3DC7" w:rsidRPr="00CD42BC" w:rsidRDefault="00BE3DC7" w:rsidP="00EC50D0">
      <w:pPr>
        <w:spacing w:line="360" w:lineRule="auto"/>
        <w:rPr>
          <w:rFonts w:ascii="Book Antiqua" w:hAnsi="Book Antiqua"/>
          <w:b/>
          <w:kern w:val="0"/>
          <w:sz w:val="24"/>
          <w:szCs w:val="24"/>
        </w:rPr>
      </w:pPr>
      <w:r w:rsidRPr="00CD42BC">
        <w:rPr>
          <w:rFonts w:ascii="Book Antiqua" w:hAnsi="Book Antiqua"/>
          <w:b/>
          <w:caps/>
          <w:kern w:val="0"/>
          <w:sz w:val="24"/>
          <w:szCs w:val="24"/>
        </w:rPr>
        <w:t>b</w:t>
      </w:r>
      <w:r w:rsidRPr="00CD42BC">
        <w:rPr>
          <w:rFonts w:ascii="Book Antiqua" w:hAnsi="Book Antiqua"/>
          <w:b/>
          <w:kern w:val="0"/>
          <w:sz w:val="24"/>
          <w:szCs w:val="24"/>
        </w:rPr>
        <w:t xml:space="preserve">ifunctional staining for </w:t>
      </w:r>
      <w:r w:rsidRPr="00CD42BC">
        <w:rPr>
          <w:rFonts w:ascii="Book Antiqua" w:hAnsi="Book Antiqua"/>
          <w:b/>
          <w:i/>
          <w:kern w:val="0"/>
          <w:sz w:val="24"/>
          <w:szCs w:val="24"/>
        </w:rPr>
        <w:t>ex vivo</w:t>
      </w:r>
      <w:r w:rsidRPr="00CD42BC">
        <w:rPr>
          <w:rFonts w:ascii="Book Antiqua" w:hAnsi="Book Antiqua"/>
          <w:b/>
          <w:kern w:val="0"/>
          <w:sz w:val="24"/>
          <w:szCs w:val="24"/>
        </w:rPr>
        <w:t xml:space="preserve"> determination of area at risk in rabbits with reperfused myocardial infarction</w:t>
      </w:r>
    </w:p>
    <w:p w:rsidR="00BE3DC7" w:rsidRPr="00CD42BC" w:rsidRDefault="00BE3DC7" w:rsidP="00EC50D0">
      <w:pPr>
        <w:spacing w:line="360" w:lineRule="auto"/>
        <w:rPr>
          <w:rFonts w:ascii="Book Antiqua" w:hAnsi="Book Antiqua"/>
          <w:sz w:val="24"/>
          <w:szCs w:val="24"/>
        </w:rPr>
      </w:pPr>
    </w:p>
    <w:p w:rsidR="00BE3DC7" w:rsidRPr="000C3DB1" w:rsidRDefault="00BE3DC7" w:rsidP="00EC50D0">
      <w:pPr>
        <w:spacing w:line="360" w:lineRule="auto"/>
        <w:rPr>
          <w:rFonts w:ascii="Book Antiqua" w:hAnsi="Book Antiqua" w:cs="Tahoma"/>
          <w:sz w:val="24"/>
          <w:szCs w:val="24"/>
        </w:rPr>
      </w:pPr>
      <w:r w:rsidRPr="000C3DB1">
        <w:rPr>
          <w:rFonts w:ascii="Book Antiqua" w:hAnsi="Book Antiqua"/>
          <w:sz w:val="24"/>
          <w:szCs w:val="24"/>
        </w:rPr>
        <w:t xml:space="preserve">Feng Y </w:t>
      </w:r>
      <w:r w:rsidRPr="000C3DB1">
        <w:rPr>
          <w:rFonts w:ascii="Book Antiqua" w:hAnsi="Book Antiqua"/>
          <w:i/>
          <w:sz w:val="24"/>
          <w:szCs w:val="24"/>
        </w:rPr>
        <w:t>et al.</w:t>
      </w:r>
      <w:r w:rsidRPr="000C3DB1">
        <w:rPr>
          <w:rFonts w:ascii="Book Antiqua" w:hAnsi="Book Antiqua"/>
          <w:sz w:val="24"/>
          <w:szCs w:val="24"/>
        </w:rPr>
        <w:t xml:space="preserve"> </w:t>
      </w:r>
      <w:r w:rsidRPr="000C3DB1">
        <w:rPr>
          <w:rFonts w:ascii="Book Antiqua" w:hAnsi="Book Antiqua" w:cs="Tahoma"/>
          <w:caps/>
          <w:sz w:val="24"/>
          <w:szCs w:val="24"/>
        </w:rPr>
        <w:t>b</w:t>
      </w:r>
      <w:r w:rsidRPr="000C3DB1">
        <w:rPr>
          <w:rFonts w:ascii="Book Antiqua" w:hAnsi="Book Antiqua" w:cs="Tahoma"/>
          <w:sz w:val="24"/>
          <w:szCs w:val="24"/>
        </w:rPr>
        <w:t>ifunctional staining of infarcted heart</w:t>
      </w:r>
    </w:p>
    <w:p w:rsidR="00BE3DC7" w:rsidRPr="00CD42BC" w:rsidRDefault="00BE3DC7" w:rsidP="00EC50D0">
      <w:pPr>
        <w:spacing w:line="360" w:lineRule="auto"/>
        <w:rPr>
          <w:rFonts w:ascii="Book Antiqua" w:hAnsi="Book Antiqua" w:cs="Tahoma"/>
          <w:sz w:val="24"/>
          <w:szCs w:val="24"/>
        </w:rPr>
      </w:pPr>
    </w:p>
    <w:p w:rsidR="00BE3DC7" w:rsidRPr="00CD42BC" w:rsidRDefault="00BE3DC7" w:rsidP="00EC50D0">
      <w:pPr>
        <w:spacing w:line="360" w:lineRule="auto"/>
        <w:rPr>
          <w:rFonts w:ascii="Book Antiqua" w:hAnsi="Book Antiqua" w:cs="Tahoma"/>
          <w:sz w:val="24"/>
          <w:szCs w:val="24"/>
        </w:rPr>
      </w:pPr>
      <w:r w:rsidRPr="00CD42BC">
        <w:rPr>
          <w:rFonts w:ascii="Book Antiqua" w:hAnsi="Book Antiqua" w:cs="Tahoma"/>
          <w:sz w:val="24"/>
          <w:szCs w:val="24"/>
        </w:rPr>
        <w:t>Yuanbo Feng</w:t>
      </w:r>
      <w:r w:rsidRPr="00CD42BC">
        <w:rPr>
          <w:rFonts w:ascii="Book Antiqua" w:hAnsi="Book Antiqua"/>
          <w:sz w:val="24"/>
          <w:szCs w:val="24"/>
        </w:rPr>
        <w:t xml:space="preserve">, </w:t>
      </w:r>
      <w:r w:rsidRPr="00CD42BC">
        <w:rPr>
          <w:rFonts w:ascii="Book Antiqua" w:hAnsi="Book Antiqua" w:cs="Tahoma"/>
          <w:sz w:val="24"/>
          <w:szCs w:val="24"/>
        </w:rPr>
        <w:t>Zhan</w:t>
      </w:r>
      <w:r>
        <w:rPr>
          <w:rFonts w:ascii="Book Antiqua" w:hAnsi="Book Antiqua" w:cs="Tahoma"/>
          <w:sz w:val="24"/>
          <w:szCs w:val="24"/>
        </w:rPr>
        <w:t>-</w:t>
      </w:r>
      <w:r w:rsidRPr="00CD42BC">
        <w:rPr>
          <w:rFonts w:ascii="Book Antiqua" w:hAnsi="Book Antiqua" w:cs="Tahoma"/>
          <w:sz w:val="24"/>
          <w:szCs w:val="24"/>
        </w:rPr>
        <w:t>Long Ma, Feng Chen, Jie Yu</w:t>
      </w:r>
      <w:bookmarkStart w:id="2" w:name="OLE_LINK4"/>
      <w:r w:rsidRPr="00CD42BC">
        <w:rPr>
          <w:rFonts w:ascii="Book Antiqua" w:hAnsi="Book Antiqua" w:cs="Tahoma"/>
          <w:sz w:val="24"/>
          <w:szCs w:val="24"/>
        </w:rPr>
        <w:t>,</w:t>
      </w:r>
      <w:bookmarkEnd w:id="2"/>
      <w:r w:rsidRPr="00CD42BC">
        <w:rPr>
          <w:rFonts w:ascii="Book Antiqua" w:hAnsi="Book Antiqua" w:cs="Tahoma"/>
          <w:sz w:val="24"/>
          <w:szCs w:val="24"/>
        </w:rPr>
        <w:t xml:space="preserve"> Marlein Miranda Cona, Yi Xie, Yue Li, Yicheng Ni</w:t>
      </w:r>
    </w:p>
    <w:p w:rsidR="00BE3DC7" w:rsidRPr="00CD42BC" w:rsidRDefault="00BE3DC7" w:rsidP="00EC50D0">
      <w:pPr>
        <w:spacing w:line="360" w:lineRule="auto"/>
        <w:rPr>
          <w:rFonts w:ascii="Book Antiqua" w:hAnsi="Book Antiqua" w:cs="Tahoma"/>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b/>
          <w:sz w:val="24"/>
          <w:szCs w:val="24"/>
        </w:rPr>
        <w:t>Yuanbo Feng</w:t>
      </w:r>
      <w:r w:rsidRPr="00CD42BC">
        <w:rPr>
          <w:rFonts w:ascii="Book Antiqua" w:hAnsi="Book Antiqua" w:cs="Tahoma"/>
          <w:b/>
          <w:sz w:val="24"/>
          <w:szCs w:val="24"/>
        </w:rPr>
        <w:t>,</w:t>
      </w:r>
      <w:r w:rsidRPr="00CD42BC">
        <w:rPr>
          <w:rFonts w:ascii="Book Antiqua" w:hAnsi="Book Antiqua"/>
          <w:b/>
          <w:sz w:val="24"/>
          <w:szCs w:val="24"/>
        </w:rPr>
        <w:t xml:space="preserve"> Feng Chen</w:t>
      </w:r>
      <w:r w:rsidRPr="00CD42BC">
        <w:rPr>
          <w:rFonts w:ascii="Book Antiqua" w:hAnsi="Book Antiqua" w:cs="Tahoma"/>
          <w:b/>
          <w:sz w:val="24"/>
          <w:szCs w:val="24"/>
        </w:rPr>
        <w:t>, Jie Yu,</w:t>
      </w:r>
      <w:r w:rsidRPr="00CD42BC">
        <w:rPr>
          <w:rFonts w:ascii="Book Antiqua" w:hAnsi="Book Antiqua"/>
          <w:b/>
          <w:sz w:val="24"/>
          <w:szCs w:val="24"/>
        </w:rPr>
        <w:t xml:space="preserve"> Marlein Miranda Cona</w:t>
      </w:r>
      <w:r w:rsidRPr="00CD42BC">
        <w:rPr>
          <w:rFonts w:ascii="Book Antiqua" w:hAnsi="Book Antiqua" w:cs="Tahoma"/>
          <w:b/>
          <w:sz w:val="24"/>
          <w:szCs w:val="24"/>
        </w:rPr>
        <w:t>,</w:t>
      </w:r>
      <w:r w:rsidRPr="00CD42BC">
        <w:rPr>
          <w:rFonts w:ascii="Book Antiqua" w:hAnsi="Book Antiqua"/>
          <w:b/>
          <w:sz w:val="24"/>
          <w:szCs w:val="24"/>
        </w:rPr>
        <w:t xml:space="preserve"> Yicheng Ni</w:t>
      </w:r>
      <w:r w:rsidRPr="00CD42BC">
        <w:rPr>
          <w:rFonts w:ascii="Book Antiqua" w:hAnsi="Book Antiqua" w:cs="Tahoma"/>
          <w:b/>
          <w:sz w:val="24"/>
          <w:szCs w:val="24"/>
        </w:rPr>
        <w:t xml:space="preserve">, </w:t>
      </w:r>
      <w:r w:rsidRPr="00CD42BC">
        <w:rPr>
          <w:rFonts w:ascii="Book Antiqua" w:hAnsi="Book Antiqua"/>
          <w:sz w:val="24"/>
          <w:szCs w:val="24"/>
        </w:rPr>
        <w:t xml:space="preserve">Theragnostic Laboratory, Department of Imaging and Pathology, Biomedical Sciences Group, 3000 KU Leuven, Belgium </w:t>
      </w:r>
    </w:p>
    <w:p w:rsidR="00BE3DC7" w:rsidRPr="00CD42BC" w:rsidRDefault="00BE3DC7" w:rsidP="00EC50D0">
      <w:pPr>
        <w:spacing w:line="360" w:lineRule="auto"/>
        <w:rPr>
          <w:rFonts w:ascii="Book Antiqua" w:hAnsi="Book Antiqua"/>
          <w:b/>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cs="Tahoma"/>
          <w:b/>
          <w:sz w:val="24"/>
          <w:szCs w:val="24"/>
        </w:rPr>
        <w:t>Zhan</w:t>
      </w:r>
      <w:r>
        <w:rPr>
          <w:rFonts w:ascii="Book Antiqua" w:hAnsi="Book Antiqua" w:cs="Tahoma"/>
          <w:b/>
          <w:sz w:val="24"/>
          <w:szCs w:val="24"/>
        </w:rPr>
        <w:t>-L</w:t>
      </w:r>
      <w:r w:rsidRPr="00CD42BC">
        <w:rPr>
          <w:rFonts w:ascii="Book Antiqua" w:hAnsi="Book Antiqua" w:cs="Tahoma"/>
          <w:b/>
          <w:sz w:val="24"/>
          <w:szCs w:val="24"/>
        </w:rPr>
        <w:t>ong Ma</w:t>
      </w:r>
      <w:r w:rsidRPr="00CD42BC">
        <w:rPr>
          <w:rFonts w:ascii="Book Antiqua" w:hAnsi="Book Antiqua" w:cs="Tahoma"/>
          <w:sz w:val="24"/>
          <w:szCs w:val="24"/>
        </w:rPr>
        <w:t xml:space="preserve">, </w:t>
      </w:r>
      <w:r w:rsidRPr="00CD42BC">
        <w:rPr>
          <w:rFonts w:ascii="Book Antiqua" w:hAnsi="Book Antiqua"/>
          <w:sz w:val="24"/>
          <w:szCs w:val="24"/>
        </w:rPr>
        <w:t xml:space="preserve">Departments of Radiology, the First Affiliated Hospital, </w:t>
      </w:r>
      <w:smartTag w:uri="urn:schemas-microsoft-com:office:smarttags" w:element="PlaceName">
        <w:r w:rsidRPr="00CD42BC">
          <w:rPr>
            <w:rFonts w:ascii="Book Antiqua" w:hAnsi="Book Antiqua"/>
            <w:sz w:val="24"/>
            <w:szCs w:val="24"/>
          </w:rPr>
          <w:t>Nanjing</w:t>
        </w:r>
      </w:smartTag>
      <w:r w:rsidRPr="00CD42BC">
        <w:rPr>
          <w:rFonts w:ascii="Book Antiqua" w:hAnsi="Book Antiqua"/>
          <w:sz w:val="24"/>
          <w:szCs w:val="24"/>
        </w:rPr>
        <w:t xml:space="preserve"> </w:t>
      </w:r>
      <w:smartTag w:uri="urn:schemas-microsoft-com:office:smarttags" w:element="PlaceName">
        <w:r w:rsidRPr="00CD42BC">
          <w:rPr>
            <w:rFonts w:ascii="Book Antiqua" w:hAnsi="Book Antiqua"/>
            <w:sz w:val="24"/>
            <w:szCs w:val="24"/>
          </w:rPr>
          <w:t>Medical</w:t>
        </w:r>
      </w:smartTag>
      <w:r w:rsidRPr="00CD42BC">
        <w:rPr>
          <w:rFonts w:ascii="Book Antiqua" w:hAnsi="Book Antiqua"/>
          <w:sz w:val="24"/>
          <w:szCs w:val="24"/>
        </w:rPr>
        <w:t xml:space="preserve"> </w:t>
      </w:r>
      <w:smartTag w:uri="urn:schemas-microsoft-com:office:smarttags" w:element="PlaceType">
        <w:r w:rsidRPr="00CD42BC">
          <w:rPr>
            <w:rFonts w:ascii="Book Antiqua" w:hAnsi="Book Antiqua"/>
            <w:sz w:val="24"/>
            <w:szCs w:val="24"/>
          </w:rPr>
          <w:t>University</w:t>
        </w:r>
      </w:smartTag>
      <w:r w:rsidRPr="00CD42BC">
        <w:rPr>
          <w:rFonts w:ascii="Book Antiqua" w:hAnsi="Book Antiqua"/>
          <w:sz w:val="24"/>
          <w:szCs w:val="24"/>
        </w:rPr>
        <w:t xml:space="preserve">, </w:t>
      </w:r>
      <w:smartTag w:uri="urn:schemas-microsoft-com:office:smarttags" w:element="City">
        <w:r w:rsidRPr="00CD42BC">
          <w:rPr>
            <w:rFonts w:ascii="Book Antiqua" w:hAnsi="Book Antiqua"/>
            <w:caps/>
            <w:sz w:val="24"/>
            <w:szCs w:val="24"/>
          </w:rPr>
          <w:t>n</w:t>
        </w:r>
        <w:r w:rsidRPr="00CD42BC">
          <w:rPr>
            <w:rFonts w:ascii="Book Antiqua" w:hAnsi="Book Antiqua"/>
            <w:sz w:val="24"/>
            <w:szCs w:val="24"/>
          </w:rPr>
          <w:t>anjing</w:t>
        </w:r>
      </w:smartTag>
      <w:r w:rsidRPr="00CD42BC">
        <w:rPr>
          <w:rFonts w:ascii="Book Antiqua" w:hAnsi="Book Antiqua"/>
          <w:sz w:val="24"/>
          <w:szCs w:val="24"/>
        </w:rPr>
        <w:t xml:space="preserve"> 210029, </w:t>
      </w:r>
      <w:smartTag w:uri="urn:schemas-microsoft-com:office:smarttags" w:element="place">
        <w:smartTag w:uri="urn:schemas-microsoft-com:office:smarttags" w:element="City">
          <w:r w:rsidRPr="00CD42BC">
            <w:rPr>
              <w:rFonts w:ascii="Book Antiqua" w:hAnsi="Book Antiqua"/>
              <w:sz w:val="24"/>
              <w:szCs w:val="24"/>
            </w:rPr>
            <w:t>Jiangsu Province</w:t>
          </w:r>
        </w:smartTag>
        <w:r w:rsidRPr="00CD42BC">
          <w:rPr>
            <w:rFonts w:ascii="Book Antiqua" w:hAnsi="Book Antiqua"/>
            <w:sz w:val="24"/>
            <w:szCs w:val="24"/>
          </w:rPr>
          <w:t xml:space="preserve">, </w:t>
        </w:r>
        <w:smartTag w:uri="urn:schemas-microsoft-com:office:smarttags" w:element="country-region">
          <w:r w:rsidRPr="00CD42BC">
            <w:rPr>
              <w:rFonts w:ascii="Book Antiqua" w:hAnsi="Book Antiqua"/>
              <w:sz w:val="24"/>
              <w:szCs w:val="24"/>
            </w:rPr>
            <w:t>China</w:t>
          </w:r>
        </w:smartTag>
      </w:smartTag>
    </w:p>
    <w:p w:rsidR="00BE3DC7" w:rsidRPr="00CD42BC" w:rsidRDefault="00BE3DC7" w:rsidP="00EC50D0">
      <w:pPr>
        <w:spacing w:line="360" w:lineRule="auto"/>
        <w:rPr>
          <w:rFonts w:ascii="Book Antiqua" w:hAnsi="Book Antiqua"/>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cs="Tahoma"/>
          <w:b/>
          <w:sz w:val="24"/>
          <w:szCs w:val="24"/>
        </w:rPr>
        <w:t xml:space="preserve">Yi Xie, </w:t>
      </w:r>
      <w:r w:rsidRPr="00CD42BC">
        <w:rPr>
          <w:rFonts w:ascii="Book Antiqua" w:hAnsi="Book Antiqua"/>
          <w:sz w:val="24"/>
          <w:szCs w:val="24"/>
        </w:rPr>
        <w:t>Departments of Electronics and Information System (</w:t>
      </w:r>
      <w:smartTag w:uri="urn:schemas-microsoft-com:office:smarttags" w:element="City">
        <w:r w:rsidRPr="00CD42BC">
          <w:rPr>
            <w:rFonts w:ascii="Book Antiqua" w:hAnsi="Book Antiqua"/>
            <w:sz w:val="24"/>
            <w:szCs w:val="24"/>
          </w:rPr>
          <w:t>ELIS</w:t>
        </w:r>
      </w:smartTag>
      <w:r w:rsidRPr="00CD42BC">
        <w:rPr>
          <w:rFonts w:ascii="Book Antiqua" w:hAnsi="Book Antiqua"/>
          <w:sz w:val="24"/>
          <w:szCs w:val="24"/>
        </w:rPr>
        <w:t xml:space="preserve">), </w:t>
      </w:r>
      <w:smartTag w:uri="urn:schemas-microsoft-com:office:smarttags" w:element="PlaceName">
        <w:r w:rsidRPr="00CD42BC">
          <w:rPr>
            <w:rFonts w:ascii="Book Antiqua" w:hAnsi="Book Antiqua"/>
            <w:sz w:val="24"/>
            <w:szCs w:val="24"/>
          </w:rPr>
          <w:t>Ghent</w:t>
        </w:r>
      </w:smartTag>
      <w:r w:rsidRPr="00CD42BC">
        <w:rPr>
          <w:rFonts w:ascii="Book Antiqua" w:hAnsi="Book Antiqua"/>
          <w:sz w:val="24"/>
          <w:szCs w:val="24"/>
        </w:rPr>
        <w:t xml:space="preserve"> </w:t>
      </w:r>
      <w:smartTag w:uri="urn:schemas-microsoft-com:office:smarttags" w:element="PlaceType">
        <w:r w:rsidRPr="00CD42BC">
          <w:rPr>
            <w:rFonts w:ascii="Book Antiqua" w:hAnsi="Book Antiqua"/>
            <w:sz w:val="24"/>
            <w:szCs w:val="24"/>
          </w:rPr>
          <w:t>University</w:t>
        </w:r>
      </w:smartTag>
      <w:r w:rsidRPr="00CD42BC">
        <w:rPr>
          <w:rFonts w:ascii="Book Antiqua" w:hAnsi="Book Antiqua"/>
          <w:sz w:val="24"/>
          <w:szCs w:val="24"/>
        </w:rPr>
        <w:t xml:space="preserve">, Sint-Pietersnieuwstraat 25, 9000 </w:t>
      </w:r>
      <w:smartTag w:uri="urn:schemas-microsoft-com:office:smarttags" w:element="City">
        <w:smartTag w:uri="urn:schemas-microsoft-com:office:smarttags" w:element="place">
          <w:r w:rsidRPr="00CD42BC">
            <w:rPr>
              <w:rFonts w:ascii="Book Antiqua" w:hAnsi="Book Antiqua"/>
              <w:sz w:val="24"/>
              <w:szCs w:val="24"/>
            </w:rPr>
            <w:t>Gent</w:t>
          </w:r>
        </w:smartTag>
        <w:r w:rsidRPr="00CD42BC">
          <w:rPr>
            <w:rFonts w:ascii="Book Antiqua" w:hAnsi="Book Antiqua"/>
            <w:sz w:val="24"/>
            <w:szCs w:val="24"/>
          </w:rPr>
          <w:t>,</w:t>
        </w:r>
        <w:r w:rsidRPr="00CD42BC">
          <w:rPr>
            <w:sz w:val="18"/>
            <w:szCs w:val="18"/>
          </w:rPr>
          <w:t xml:space="preserve"> </w:t>
        </w:r>
        <w:smartTag w:uri="urn:schemas-microsoft-com:office:smarttags" w:element="country-region">
          <w:r w:rsidRPr="00CD42BC">
            <w:rPr>
              <w:rFonts w:ascii="Book Antiqua" w:hAnsi="Book Antiqua"/>
              <w:sz w:val="24"/>
              <w:szCs w:val="24"/>
            </w:rPr>
            <w:t>Belgium</w:t>
          </w:r>
        </w:smartTag>
      </w:smartTag>
    </w:p>
    <w:p w:rsidR="00BE3DC7" w:rsidRPr="00CD42BC" w:rsidRDefault="00BE3DC7" w:rsidP="00EC50D0">
      <w:pPr>
        <w:spacing w:line="360" w:lineRule="auto"/>
        <w:rPr>
          <w:rFonts w:ascii="Book Antiqua" w:hAnsi="Book Antiqua"/>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cs="Tahoma"/>
          <w:b/>
          <w:sz w:val="24"/>
          <w:szCs w:val="24"/>
        </w:rPr>
        <w:t>Yue Li,</w:t>
      </w:r>
      <w:r w:rsidRPr="00CD42BC">
        <w:rPr>
          <w:rFonts w:ascii="Book Antiqua" w:hAnsi="Book Antiqua"/>
          <w:sz w:val="24"/>
          <w:szCs w:val="24"/>
        </w:rPr>
        <w:t xml:space="preserve"> Lab of Translational Medicine,</w:t>
      </w:r>
      <w:r w:rsidRPr="00CD42BC">
        <w:rPr>
          <w:rFonts w:ascii="Book Antiqua" w:hAnsi="Book Antiqua"/>
          <w:i/>
          <w:sz w:val="24"/>
          <w:szCs w:val="24"/>
          <w:lang w:eastAsia="es-ES_tradnl"/>
        </w:rPr>
        <w:t xml:space="preserve"> </w:t>
      </w:r>
      <w:smartTag w:uri="urn:schemas-microsoft-com:office:smarttags" w:element="PlaceName">
        <w:r w:rsidRPr="00CD42BC">
          <w:rPr>
            <w:rFonts w:ascii="Book Antiqua" w:hAnsi="Book Antiqua"/>
            <w:sz w:val="24"/>
            <w:szCs w:val="24"/>
          </w:rPr>
          <w:t>Jiangsu</w:t>
        </w:r>
      </w:smartTag>
      <w:r w:rsidRPr="00CD42BC">
        <w:rPr>
          <w:rFonts w:ascii="Book Antiqua" w:hAnsi="Book Antiqua"/>
          <w:sz w:val="24"/>
          <w:szCs w:val="24"/>
        </w:rPr>
        <w:t xml:space="preserve"> </w:t>
      </w:r>
      <w:smartTag w:uri="urn:schemas-microsoft-com:office:smarttags" w:element="PlaceType">
        <w:r w:rsidRPr="00CD42BC">
          <w:rPr>
            <w:rFonts w:ascii="Book Antiqua" w:hAnsi="Book Antiqua"/>
            <w:sz w:val="24"/>
            <w:szCs w:val="24"/>
          </w:rPr>
          <w:t>Academy</w:t>
        </w:r>
      </w:smartTag>
      <w:r w:rsidRPr="00CD42BC">
        <w:rPr>
          <w:rFonts w:ascii="Book Antiqua" w:hAnsi="Book Antiqua"/>
          <w:sz w:val="24"/>
          <w:szCs w:val="24"/>
        </w:rPr>
        <w:t xml:space="preserve"> of Traditional Chinese Medicine, </w:t>
      </w:r>
      <w:smartTag w:uri="urn:schemas-microsoft-com:office:smarttags" w:element="City">
        <w:r w:rsidRPr="00CD42BC">
          <w:rPr>
            <w:rFonts w:ascii="Book Antiqua" w:hAnsi="Book Antiqua"/>
            <w:caps/>
            <w:sz w:val="24"/>
            <w:szCs w:val="24"/>
          </w:rPr>
          <w:t>n</w:t>
        </w:r>
        <w:r w:rsidRPr="00CD42BC">
          <w:rPr>
            <w:rFonts w:ascii="Book Antiqua" w:hAnsi="Book Antiqua"/>
            <w:sz w:val="24"/>
            <w:szCs w:val="24"/>
          </w:rPr>
          <w:t>anjing</w:t>
        </w:r>
      </w:smartTag>
      <w:r w:rsidRPr="00CD42BC">
        <w:rPr>
          <w:rFonts w:ascii="Book Antiqua" w:hAnsi="Book Antiqua"/>
          <w:sz w:val="24"/>
          <w:szCs w:val="24"/>
        </w:rPr>
        <w:t xml:space="preserve"> 210028, </w:t>
      </w:r>
      <w:smartTag w:uri="urn:schemas-microsoft-com:office:smarttags" w:element="place">
        <w:smartTag w:uri="urn:schemas-microsoft-com:office:smarttags" w:element="City">
          <w:r w:rsidRPr="00CD42BC">
            <w:rPr>
              <w:rFonts w:ascii="Book Antiqua" w:hAnsi="Book Antiqua"/>
              <w:sz w:val="24"/>
              <w:szCs w:val="24"/>
            </w:rPr>
            <w:t>Jiangsu Province</w:t>
          </w:r>
        </w:smartTag>
        <w:r w:rsidRPr="00CD42BC">
          <w:rPr>
            <w:rFonts w:ascii="Book Antiqua" w:hAnsi="Book Antiqua"/>
            <w:sz w:val="24"/>
            <w:szCs w:val="24"/>
          </w:rPr>
          <w:t xml:space="preserve">, </w:t>
        </w:r>
        <w:smartTag w:uri="urn:schemas-microsoft-com:office:smarttags" w:element="country-region">
          <w:r w:rsidRPr="00CD42BC">
            <w:rPr>
              <w:rFonts w:ascii="Book Antiqua" w:hAnsi="Book Antiqua"/>
              <w:sz w:val="24"/>
              <w:szCs w:val="24"/>
            </w:rPr>
            <w:t>China</w:t>
          </w:r>
        </w:smartTag>
      </w:smartTag>
      <w:r w:rsidRPr="00CD42BC">
        <w:rPr>
          <w:rFonts w:ascii="Book Antiqua" w:hAnsi="Book Antiqua"/>
          <w:sz w:val="24"/>
          <w:szCs w:val="24"/>
        </w:rPr>
        <w:t xml:space="preserve"> </w:t>
      </w:r>
    </w:p>
    <w:p w:rsidR="00BE3DC7" w:rsidRPr="00CD42BC" w:rsidRDefault="00BE3DC7" w:rsidP="00EC50D0">
      <w:pPr>
        <w:spacing w:line="360" w:lineRule="auto"/>
        <w:rPr>
          <w:rFonts w:ascii="Book Antiqua" w:hAnsi="Book Antiqua"/>
          <w:b/>
          <w:sz w:val="24"/>
          <w:szCs w:val="24"/>
        </w:rPr>
      </w:pPr>
    </w:p>
    <w:p w:rsidR="00BE3DC7" w:rsidRPr="00CD42BC" w:rsidRDefault="00BE3DC7" w:rsidP="00EC50D0">
      <w:pPr>
        <w:spacing w:line="360" w:lineRule="auto"/>
        <w:rPr>
          <w:rFonts w:ascii="Book Antiqua" w:hAnsi="Book Antiqua"/>
          <w:b/>
          <w:sz w:val="24"/>
          <w:szCs w:val="24"/>
        </w:rPr>
      </w:pPr>
      <w:r w:rsidRPr="00CD42BC">
        <w:rPr>
          <w:rFonts w:ascii="Book Antiqua" w:hAnsi="Book Antiqua"/>
          <w:b/>
          <w:sz w:val="24"/>
          <w:szCs w:val="24"/>
        </w:rPr>
        <w:t xml:space="preserve">Yicheng Ni, </w:t>
      </w:r>
      <w:r w:rsidRPr="00CD42BC">
        <w:rPr>
          <w:rFonts w:ascii="Book Antiqua" w:hAnsi="Book Antiqua"/>
          <w:sz w:val="24"/>
          <w:szCs w:val="24"/>
        </w:rPr>
        <w:t xml:space="preserve">Radiology Section, </w:t>
      </w:r>
      <w:smartTag w:uri="urn:schemas-microsoft-com:office:smarttags" w:element="PlaceType">
        <w:r w:rsidRPr="00CD42BC">
          <w:rPr>
            <w:rFonts w:ascii="Book Antiqua" w:hAnsi="Book Antiqua"/>
            <w:sz w:val="24"/>
            <w:szCs w:val="24"/>
          </w:rPr>
          <w:t>University</w:t>
        </w:r>
      </w:smartTag>
      <w:r w:rsidRPr="00CD42BC">
        <w:rPr>
          <w:rFonts w:ascii="Book Antiqua" w:hAnsi="Book Antiqua"/>
          <w:sz w:val="24"/>
          <w:szCs w:val="24"/>
        </w:rPr>
        <w:t xml:space="preserve"> </w:t>
      </w:r>
      <w:smartTag w:uri="urn:schemas-microsoft-com:office:smarttags" w:element="PlaceType">
        <w:r w:rsidRPr="00CD42BC">
          <w:rPr>
            <w:rFonts w:ascii="Book Antiqua" w:hAnsi="Book Antiqua"/>
            <w:sz w:val="24"/>
            <w:szCs w:val="24"/>
          </w:rPr>
          <w:t>Hospitals</w:t>
        </w:r>
      </w:smartTag>
      <w:r w:rsidRPr="00CD42BC">
        <w:rPr>
          <w:rFonts w:ascii="Book Antiqua" w:hAnsi="Book Antiqua"/>
          <w:sz w:val="24"/>
          <w:szCs w:val="24"/>
        </w:rPr>
        <w:t xml:space="preserve">, 3000 </w:t>
      </w:r>
      <w:smartTag w:uri="urn:schemas-microsoft-com:office:smarttags" w:element="place">
        <w:smartTag w:uri="urn:schemas-microsoft-com:office:smarttags" w:element="City">
          <w:r w:rsidRPr="00CD42BC">
            <w:rPr>
              <w:rFonts w:ascii="Book Antiqua" w:hAnsi="Book Antiqua"/>
              <w:sz w:val="24"/>
              <w:szCs w:val="24"/>
            </w:rPr>
            <w:t>Leuven</w:t>
          </w:r>
        </w:smartTag>
        <w:r w:rsidRPr="00CD42BC">
          <w:rPr>
            <w:rFonts w:ascii="Book Antiqua" w:hAnsi="Book Antiqua"/>
            <w:sz w:val="24"/>
            <w:szCs w:val="24"/>
          </w:rPr>
          <w:t xml:space="preserve">, </w:t>
        </w:r>
        <w:smartTag w:uri="urn:schemas-microsoft-com:office:smarttags" w:element="country-region">
          <w:r w:rsidRPr="00CD42BC">
            <w:rPr>
              <w:rFonts w:ascii="Book Antiqua" w:hAnsi="Book Antiqua"/>
              <w:sz w:val="24"/>
              <w:szCs w:val="24"/>
            </w:rPr>
            <w:t>Belgium</w:t>
          </w:r>
        </w:smartTag>
      </w:smartTag>
    </w:p>
    <w:p w:rsidR="00BE3DC7" w:rsidRPr="00CD42BC" w:rsidRDefault="00BE3DC7" w:rsidP="00EC50D0">
      <w:pPr>
        <w:spacing w:line="360" w:lineRule="auto"/>
        <w:rPr>
          <w:rFonts w:ascii="Book Antiqua" w:hAnsi="Book Antiqua"/>
          <w:b/>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b/>
          <w:sz w:val="24"/>
          <w:szCs w:val="24"/>
        </w:rPr>
        <w:t>Author contributions:</w:t>
      </w:r>
      <w:r w:rsidRPr="00CD42BC">
        <w:rPr>
          <w:rFonts w:ascii="Book Antiqua" w:hAnsi="Book Antiqua"/>
          <w:sz w:val="24"/>
          <w:szCs w:val="24"/>
        </w:rPr>
        <w:t xml:space="preserve"> All authors made a substantial contribution to the conception and design of the manuscript, drafting the article or revising it.</w:t>
      </w:r>
    </w:p>
    <w:p w:rsidR="00BE3DC7" w:rsidRPr="00CD42BC" w:rsidRDefault="00BE3DC7" w:rsidP="00EC50D0">
      <w:pPr>
        <w:spacing w:line="360" w:lineRule="auto"/>
        <w:rPr>
          <w:rFonts w:ascii="Book Antiqua" w:hAnsi="Book Antiqua"/>
          <w:b/>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b/>
          <w:kern w:val="0"/>
          <w:sz w:val="24"/>
          <w:szCs w:val="24"/>
        </w:rPr>
        <w:lastRenderedPageBreak/>
        <w:t xml:space="preserve">Supported by </w:t>
      </w:r>
      <w:r w:rsidRPr="00CD42BC">
        <w:rPr>
          <w:rFonts w:ascii="Book Antiqua" w:hAnsi="Book Antiqua"/>
          <w:sz w:val="24"/>
          <w:szCs w:val="24"/>
        </w:rPr>
        <w:t xml:space="preserve">The awarded grants of the KU Leuven Molecular Small Animal Imaging Center MoSAIC </w:t>
      </w:r>
      <w:bookmarkStart w:id="3" w:name="OLE_LINK7"/>
      <w:bookmarkStart w:id="4" w:name="OLE_LINK8"/>
      <w:r w:rsidRPr="00CD42BC">
        <w:rPr>
          <w:rFonts w:ascii="Book Antiqua" w:hAnsi="Book Antiqua"/>
          <w:sz w:val="24"/>
          <w:szCs w:val="24"/>
        </w:rPr>
        <w:t>(KUL EF/05/08</w:t>
      </w:r>
      <w:bookmarkEnd w:id="3"/>
      <w:bookmarkEnd w:id="4"/>
      <w:r w:rsidRPr="00CD42BC">
        <w:rPr>
          <w:rFonts w:ascii="Book Antiqua" w:hAnsi="Book Antiqua"/>
          <w:sz w:val="24"/>
          <w:szCs w:val="24"/>
        </w:rPr>
        <w:t xml:space="preserve">); the Center of Excellence </w:t>
      </w:r>
      <w:r w:rsidRPr="00CD42BC">
        <w:rPr>
          <w:rFonts w:ascii="Book Antiqua" w:hAnsi="Book Antiqua"/>
          <w:i/>
          <w:sz w:val="24"/>
          <w:szCs w:val="24"/>
        </w:rPr>
        <w:t xml:space="preserve">in vivo </w:t>
      </w:r>
      <w:bookmarkStart w:id="5" w:name="OLE_LINK5"/>
      <w:bookmarkStart w:id="6" w:name="OLE_LINK6"/>
      <w:r w:rsidRPr="00CD42BC">
        <w:rPr>
          <w:rFonts w:ascii="Book Antiqua" w:hAnsi="Book Antiqua"/>
          <w:sz w:val="24"/>
          <w:szCs w:val="24"/>
        </w:rPr>
        <w:t>Molecular Imaging Research (IMIR)</w:t>
      </w:r>
      <w:bookmarkEnd w:id="5"/>
      <w:bookmarkEnd w:id="6"/>
      <w:r w:rsidRPr="00CD42BC">
        <w:rPr>
          <w:rFonts w:ascii="Book Antiqua" w:hAnsi="Book Antiqua"/>
          <w:sz w:val="24"/>
          <w:szCs w:val="24"/>
        </w:rPr>
        <w:t xml:space="preserve"> of KU Leuven; a EU Project Asia-Link CfP 2006-Europe Aid/123738/C/ACT/Multi-Proposal, No. 128-498/111; and Jiangsu Province Natural Science Foundation, China, No. BK2010594</w:t>
      </w:r>
    </w:p>
    <w:p w:rsidR="00BE3DC7" w:rsidRPr="00CD42BC" w:rsidRDefault="00BE3DC7" w:rsidP="00EC50D0">
      <w:pPr>
        <w:spacing w:line="360" w:lineRule="auto"/>
        <w:rPr>
          <w:rFonts w:ascii="Book Antiqua" w:hAnsi="Book Antiqua" w:cs="Calibri"/>
          <w:sz w:val="24"/>
          <w:szCs w:val="24"/>
        </w:rPr>
      </w:pPr>
    </w:p>
    <w:p w:rsidR="00BE3DC7" w:rsidRPr="00CD42BC" w:rsidRDefault="00BE3DC7" w:rsidP="00EC50D0">
      <w:pPr>
        <w:autoSpaceDE w:val="0"/>
        <w:autoSpaceDN w:val="0"/>
        <w:adjustRightInd w:val="0"/>
        <w:spacing w:line="360" w:lineRule="auto"/>
        <w:rPr>
          <w:rFonts w:ascii="Book Antiqua" w:hAnsi="Book Antiqua"/>
          <w:sz w:val="24"/>
          <w:szCs w:val="24"/>
        </w:rPr>
      </w:pPr>
      <w:r w:rsidRPr="00CD42BC">
        <w:rPr>
          <w:rFonts w:ascii="Book Antiqua" w:hAnsi="Book Antiqua"/>
          <w:b/>
          <w:sz w:val="24"/>
          <w:szCs w:val="24"/>
        </w:rPr>
        <w:t>Correspondence to: Yicheng Ni, MD, PhD, Professor,</w:t>
      </w:r>
      <w:r w:rsidRPr="00CD42BC">
        <w:rPr>
          <w:rFonts w:ascii="Book Antiqua" w:hAnsi="Book Antiqua"/>
          <w:sz w:val="24"/>
          <w:szCs w:val="24"/>
        </w:rPr>
        <w:t xml:space="preserve"> Radiology Section, University Hospitals, KU Leuven Herestraat 49, 3000 Leuven, Belgium. </w:t>
      </w:r>
      <w:hyperlink r:id="rId7" w:history="1">
        <w:r w:rsidRPr="00CD42BC">
          <w:rPr>
            <w:rFonts w:ascii="Book Antiqua" w:hAnsi="Book Antiqua"/>
            <w:sz w:val="24"/>
            <w:szCs w:val="24"/>
          </w:rPr>
          <w:t>yicheng.ni@med.kuleuven.be</w:t>
        </w:r>
      </w:hyperlink>
      <w:r w:rsidRPr="00CD42BC">
        <w:rPr>
          <w:rFonts w:ascii="Book Antiqua" w:hAnsi="Book Antiqua"/>
          <w:sz w:val="24"/>
          <w:szCs w:val="24"/>
        </w:rPr>
        <w:t xml:space="preserve"> </w:t>
      </w:r>
    </w:p>
    <w:p w:rsidR="00BE3DC7" w:rsidRPr="00CD42BC" w:rsidRDefault="00BE3DC7" w:rsidP="00EC50D0">
      <w:pPr>
        <w:autoSpaceDE w:val="0"/>
        <w:autoSpaceDN w:val="0"/>
        <w:adjustRightInd w:val="0"/>
        <w:spacing w:line="360" w:lineRule="auto"/>
        <w:rPr>
          <w:rFonts w:ascii="Book Antiqua" w:hAnsi="Book Antiqua"/>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b/>
          <w:sz w:val="24"/>
          <w:szCs w:val="24"/>
        </w:rPr>
        <w:t xml:space="preserve">Telephone: </w:t>
      </w:r>
      <w:r w:rsidRPr="00CD42BC">
        <w:rPr>
          <w:rFonts w:ascii="Book Antiqua" w:hAnsi="Book Antiqua"/>
          <w:sz w:val="24"/>
          <w:szCs w:val="24"/>
        </w:rPr>
        <w:t xml:space="preserve">+32-16-330165   </w:t>
      </w:r>
      <w:r w:rsidRPr="00CD42BC">
        <w:rPr>
          <w:rFonts w:ascii="Book Antiqua" w:hAnsi="Book Antiqua"/>
          <w:b/>
          <w:sz w:val="24"/>
          <w:szCs w:val="24"/>
        </w:rPr>
        <w:t xml:space="preserve">Fax: </w:t>
      </w:r>
      <w:r w:rsidRPr="00CD42BC">
        <w:rPr>
          <w:rFonts w:ascii="Book Antiqua" w:hAnsi="Book Antiqua"/>
          <w:sz w:val="24"/>
          <w:szCs w:val="24"/>
        </w:rPr>
        <w:t>+32-16-343765</w:t>
      </w:r>
    </w:p>
    <w:p w:rsidR="00BE3DC7" w:rsidRPr="00CD42BC" w:rsidRDefault="00BE3DC7" w:rsidP="00EC50D0">
      <w:pPr>
        <w:spacing w:line="360" w:lineRule="auto"/>
        <w:rPr>
          <w:rFonts w:ascii="Book Antiqua" w:hAnsi="Book Antiqua"/>
          <w:b/>
          <w:sz w:val="24"/>
          <w:szCs w:val="24"/>
        </w:rPr>
      </w:pPr>
    </w:p>
    <w:p w:rsidR="00BE3DC7" w:rsidRPr="00CD42BC" w:rsidRDefault="00BE3DC7" w:rsidP="00EC50D0">
      <w:pPr>
        <w:spacing w:line="360" w:lineRule="auto"/>
        <w:rPr>
          <w:rFonts w:ascii="Book Antiqua" w:hAnsi="Book Antiqua"/>
          <w:b/>
          <w:sz w:val="24"/>
          <w:szCs w:val="24"/>
        </w:rPr>
      </w:pPr>
      <w:r w:rsidRPr="00CD42BC">
        <w:rPr>
          <w:rFonts w:ascii="Book Antiqua" w:hAnsi="Book Antiqua"/>
          <w:b/>
          <w:sz w:val="24"/>
          <w:szCs w:val="24"/>
        </w:rPr>
        <w:t xml:space="preserve">Received: </w:t>
      </w:r>
      <w:bookmarkStart w:id="7" w:name="OLE_LINK9"/>
      <w:bookmarkStart w:id="8" w:name="OLE_LINK10"/>
      <w:r w:rsidRPr="00CD42BC">
        <w:rPr>
          <w:rFonts w:ascii="Book Antiqua" w:hAnsi="Book Antiqua"/>
          <w:sz w:val="24"/>
          <w:szCs w:val="24"/>
        </w:rPr>
        <w:t>July 12, 2013</w:t>
      </w:r>
      <w:bookmarkEnd w:id="7"/>
      <w:bookmarkEnd w:id="8"/>
      <w:r w:rsidRPr="00CD42BC">
        <w:rPr>
          <w:rFonts w:ascii="Book Antiqua" w:hAnsi="Book Antiqua"/>
          <w:b/>
          <w:sz w:val="24"/>
          <w:szCs w:val="24"/>
        </w:rPr>
        <w:t xml:space="preserve"> Revised: </w:t>
      </w:r>
      <w:r w:rsidRPr="00CD42BC">
        <w:rPr>
          <w:rFonts w:ascii="Book Antiqua" w:hAnsi="Book Antiqua"/>
          <w:sz w:val="24"/>
          <w:szCs w:val="24"/>
        </w:rPr>
        <w:t>July 16, 2013</w:t>
      </w:r>
      <w:r w:rsidRPr="00CD42BC">
        <w:rPr>
          <w:rFonts w:ascii="Book Antiqua" w:hAnsi="Book Antiqua"/>
          <w:b/>
          <w:sz w:val="24"/>
          <w:szCs w:val="24"/>
        </w:rPr>
        <w:t xml:space="preserve"> </w:t>
      </w:r>
    </w:p>
    <w:p w:rsidR="007954B4" w:rsidRPr="00B35B58" w:rsidRDefault="00BE3DC7" w:rsidP="007954B4">
      <w:pPr>
        <w:rPr>
          <w:rFonts w:ascii="Book Antiqua" w:hAnsi="Book Antiqua"/>
          <w:sz w:val="24"/>
          <w:szCs w:val="24"/>
        </w:rPr>
      </w:pPr>
      <w:r w:rsidRPr="00CD42BC">
        <w:rPr>
          <w:rFonts w:ascii="Book Antiqua" w:hAnsi="Book Antiqua"/>
          <w:b/>
          <w:sz w:val="24"/>
          <w:szCs w:val="24"/>
        </w:rPr>
        <w:t xml:space="preserve">Accepted: </w:t>
      </w:r>
      <w:r w:rsidR="007954B4" w:rsidRPr="00B35B58">
        <w:rPr>
          <w:rFonts w:ascii="Book Antiqua" w:hAnsi="Book Antiqua"/>
          <w:sz w:val="24"/>
          <w:szCs w:val="24"/>
        </w:rPr>
        <w:t>August 16, 2013</w:t>
      </w:r>
    </w:p>
    <w:p w:rsidR="00BE3DC7" w:rsidRPr="00CD42BC" w:rsidRDefault="00BE3DC7" w:rsidP="00EC50D0">
      <w:pPr>
        <w:spacing w:line="360" w:lineRule="auto"/>
        <w:rPr>
          <w:rFonts w:ascii="Book Antiqua" w:hAnsi="Book Antiqua"/>
          <w:b/>
          <w:sz w:val="24"/>
          <w:szCs w:val="24"/>
        </w:rPr>
      </w:pPr>
      <w:bookmarkStart w:id="9" w:name="_GoBack"/>
      <w:bookmarkEnd w:id="9"/>
      <w:r w:rsidRPr="00CD42BC">
        <w:rPr>
          <w:rFonts w:ascii="Book Antiqua" w:hAnsi="Book Antiqua"/>
          <w:b/>
          <w:sz w:val="24"/>
          <w:szCs w:val="24"/>
        </w:rPr>
        <w:t xml:space="preserve"> </w:t>
      </w:r>
    </w:p>
    <w:p w:rsidR="00BE3DC7" w:rsidRPr="00CD42BC" w:rsidRDefault="00BE3DC7" w:rsidP="00EC50D0">
      <w:pPr>
        <w:spacing w:line="360" w:lineRule="auto"/>
        <w:rPr>
          <w:rFonts w:ascii="Book Antiqua" w:hAnsi="Book Antiqua"/>
          <w:b/>
          <w:sz w:val="24"/>
          <w:szCs w:val="24"/>
        </w:rPr>
      </w:pPr>
      <w:r w:rsidRPr="00CD42BC">
        <w:rPr>
          <w:rFonts w:ascii="Book Antiqua" w:hAnsi="Book Antiqua"/>
          <w:b/>
          <w:sz w:val="24"/>
          <w:szCs w:val="24"/>
        </w:rPr>
        <w:t xml:space="preserve">Published online: </w:t>
      </w:r>
    </w:p>
    <w:p w:rsidR="00BE3DC7" w:rsidRPr="00CD42BC" w:rsidRDefault="00BE3DC7" w:rsidP="00EC50D0">
      <w:pPr>
        <w:spacing w:line="360" w:lineRule="auto"/>
        <w:rPr>
          <w:rFonts w:ascii="Book Antiqua" w:hAnsi="Book Antiqua"/>
          <w:b/>
          <w:sz w:val="24"/>
          <w:szCs w:val="24"/>
        </w:rPr>
      </w:pPr>
    </w:p>
    <w:p w:rsidR="00BE3DC7" w:rsidRPr="00CD42BC" w:rsidRDefault="00BE3DC7" w:rsidP="00EC50D0">
      <w:pPr>
        <w:tabs>
          <w:tab w:val="left" w:pos="1625"/>
        </w:tabs>
        <w:spacing w:line="360" w:lineRule="auto"/>
        <w:rPr>
          <w:rFonts w:ascii="Book Antiqua" w:hAnsi="Book Antiqua"/>
          <w:b/>
          <w:caps/>
          <w:sz w:val="24"/>
          <w:szCs w:val="24"/>
        </w:rPr>
      </w:pPr>
      <w:r w:rsidRPr="00CD42BC">
        <w:rPr>
          <w:rFonts w:ascii="Book Antiqua" w:hAnsi="Book Antiqua"/>
          <w:b/>
          <w:sz w:val="24"/>
          <w:szCs w:val="24"/>
        </w:rPr>
        <w:t>Abstract</w:t>
      </w:r>
    </w:p>
    <w:p w:rsidR="00BE3DC7" w:rsidRPr="00CD42BC" w:rsidRDefault="00BE3DC7" w:rsidP="00EC50D0">
      <w:pPr>
        <w:spacing w:line="360" w:lineRule="auto"/>
        <w:rPr>
          <w:rFonts w:ascii="Book Antiqua" w:hAnsi="Book Antiqua"/>
          <w:kern w:val="0"/>
          <w:sz w:val="24"/>
          <w:szCs w:val="24"/>
          <w:lang w:eastAsia="en-US"/>
        </w:rPr>
      </w:pPr>
      <w:r w:rsidRPr="00CD42BC">
        <w:rPr>
          <w:rFonts w:ascii="Book Antiqua" w:eastAsia="DFKai-SB" w:hAnsi="Book Antiqua"/>
          <w:b/>
          <w:bCs/>
          <w:sz w:val="24"/>
          <w:szCs w:val="24"/>
        </w:rPr>
        <w:t>AIM:</w:t>
      </w:r>
      <w:r w:rsidRPr="00CD42BC">
        <w:rPr>
          <w:rFonts w:ascii="Book Antiqua" w:hAnsi="Book Antiqua"/>
          <w:kern w:val="0"/>
          <w:sz w:val="24"/>
          <w:szCs w:val="24"/>
          <w:lang w:eastAsia="en-US"/>
        </w:rPr>
        <w:t xml:space="preserve"> </w:t>
      </w:r>
      <w:r w:rsidRPr="00CD42BC">
        <w:rPr>
          <w:rFonts w:ascii="Book Antiqua" w:hAnsi="Book Antiqua"/>
          <w:kern w:val="0"/>
          <w:sz w:val="24"/>
          <w:szCs w:val="24"/>
        </w:rPr>
        <w:t>T</w:t>
      </w:r>
      <w:r w:rsidRPr="00CD42BC">
        <w:rPr>
          <w:rFonts w:ascii="Book Antiqua" w:hAnsi="Book Antiqua"/>
          <w:kern w:val="0"/>
          <w:sz w:val="24"/>
          <w:szCs w:val="24"/>
          <w:lang w:eastAsia="en-US"/>
        </w:rPr>
        <w:t>o develop a method for studying myocardial area at risk (</w:t>
      </w:r>
      <w:smartTag w:uri="urn:schemas-microsoft-com:office:smarttags" w:element="place">
        <w:r w:rsidRPr="00CD42BC">
          <w:rPr>
            <w:rFonts w:ascii="Book Antiqua" w:hAnsi="Book Antiqua"/>
            <w:kern w:val="0"/>
            <w:sz w:val="24"/>
            <w:szCs w:val="24"/>
            <w:lang w:eastAsia="en-US"/>
          </w:rPr>
          <w:t>AAR</w:t>
        </w:r>
      </w:smartTag>
      <w:r w:rsidRPr="00CD42BC">
        <w:rPr>
          <w:rFonts w:ascii="Book Antiqua" w:hAnsi="Book Antiqua"/>
          <w:kern w:val="0"/>
          <w:sz w:val="24"/>
          <w:szCs w:val="24"/>
          <w:lang w:eastAsia="en-US"/>
        </w:rPr>
        <w:t xml:space="preserve">) in ischemic heart disease in correlation with cardiac magnetic resonance imaging (cMRI). </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b/>
          <w:caps/>
          <w:kern w:val="0"/>
          <w:sz w:val="24"/>
          <w:szCs w:val="24"/>
          <w:lang w:eastAsia="en-US"/>
        </w:rPr>
        <w:t>Methods</w:t>
      </w:r>
      <w:r w:rsidRPr="00CD42BC">
        <w:rPr>
          <w:rFonts w:ascii="Book Antiqua" w:hAnsi="Book Antiqua"/>
          <w:b/>
          <w:caps/>
          <w:kern w:val="0"/>
          <w:sz w:val="24"/>
          <w:szCs w:val="24"/>
        </w:rPr>
        <w:t>:</w:t>
      </w:r>
      <w:r w:rsidRPr="00CD42BC">
        <w:rPr>
          <w:rFonts w:ascii="Book Antiqua" w:hAnsi="Book Antiqua"/>
          <w:kern w:val="0"/>
          <w:sz w:val="24"/>
          <w:szCs w:val="24"/>
        </w:rPr>
        <w:t xml:space="preserve"> Nine</w:t>
      </w:r>
      <w:r w:rsidRPr="00CD42BC" w:rsidDel="002227E2">
        <w:rPr>
          <w:rFonts w:ascii="Book Antiqua" w:hAnsi="Book Antiqua"/>
          <w:kern w:val="0"/>
          <w:sz w:val="24"/>
          <w:szCs w:val="24"/>
        </w:rPr>
        <w:t xml:space="preserve"> </w:t>
      </w:r>
      <w:r w:rsidRPr="00CD42BC">
        <w:rPr>
          <w:rFonts w:ascii="Book Antiqua" w:hAnsi="Book Antiqua"/>
          <w:kern w:val="0"/>
          <w:sz w:val="24"/>
          <w:szCs w:val="24"/>
        </w:rPr>
        <w:t xml:space="preserve">rabbits were </w:t>
      </w:r>
      <w:r w:rsidRPr="00CD42BC">
        <w:rPr>
          <w:rFonts w:ascii="Book Antiqua" w:hAnsi="Book Antiqua"/>
          <w:kern w:val="0"/>
          <w:sz w:val="24"/>
          <w:szCs w:val="24"/>
          <w:lang w:eastAsia="en-US"/>
        </w:rPr>
        <w:t>anesthetized</w:t>
      </w:r>
      <w:r w:rsidRPr="00CD42BC">
        <w:rPr>
          <w:rFonts w:ascii="Book Antiqua" w:hAnsi="Book Antiqua"/>
          <w:kern w:val="0"/>
          <w:sz w:val="24"/>
          <w:szCs w:val="24"/>
        </w:rPr>
        <w:t xml:space="preserve">, intubated and subjected to occlusion and reperfusion of the left circumflex coronary artery (LCx) to induce </w:t>
      </w:r>
      <w:r w:rsidRPr="00CD42BC">
        <w:rPr>
          <w:rFonts w:ascii="Book Antiqua" w:hAnsi="Book Antiqua"/>
          <w:kern w:val="0"/>
          <w:sz w:val="24"/>
          <w:szCs w:val="24"/>
          <w:lang w:eastAsia="en-US"/>
        </w:rPr>
        <w:t xml:space="preserve">myocardial infarction </w:t>
      </w:r>
      <w:r w:rsidRPr="00CD42BC">
        <w:rPr>
          <w:rFonts w:ascii="Book Antiqua" w:hAnsi="Book Antiqua"/>
          <w:kern w:val="0"/>
          <w:sz w:val="24"/>
          <w:szCs w:val="24"/>
        </w:rPr>
        <w:t xml:space="preserve">(MI). ECG-triggered cMRI with delayed enhancement was performed at 3.0 T. After euthanasia, the heart was excised with the LCx re-ligated. Bifunctional staining was performed by perfusing </w:t>
      </w:r>
      <w:r w:rsidRPr="00CD42BC">
        <w:rPr>
          <w:rFonts w:ascii="Book Antiqua" w:hAnsi="Book Antiqua"/>
          <w:kern w:val="0"/>
          <w:sz w:val="24"/>
          <w:szCs w:val="24"/>
          <w:lang w:eastAsia="en-US"/>
        </w:rPr>
        <w:t>the aorta</w:t>
      </w:r>
      <w:r w:rsidRPr="00CD42BC">
        <w:rPr>
          <w:rFonts w:ascii="Book Antiqua" w:hAnsi="Book Antiqua"/>
          <w:kern w:val="0"/>
          <w:sz w:val="24"/>
          <w:szCs w:val="24"/>
        </w:rPr>
        <w:t xml:space="preserve"> with a homemade red-</w:t>
      </w:r>
      <w:r w:rsidRPr="00CD42BC">
        <w:rPr>
          <w:rFonts w:ascii="Book Antiqua" w:hAnsi="Book Antiqua"/>
          <w:kern w:val="0"/>
          <w:sz w:val="24"/>
          <w:szCs w:val="24"/>
          <w:lang w:eastAsia="en-US"/>
        </w:rPr>
        <w:t>iodized-oil</w:t>
      </w:r>
      <w:r w:rsidRPr="00CD42BC">
        <w:rPr>
          <w:rFonts w:ascii="Book Antiqua" w:hAnsi="Book Antiqua"/>
          <w:kern w:val="0"/>
          <w:sz w:val="24"/>
          <w:szCs w:val="24"/>
        </w:rPr>
        <w:t xml:space="preserve"> (</w:t>
      </w:r>
      <w:smartTag w:uri="urn:schemas-microsoft-com:office:smarttags" w:element="place">
        <w:r w:rsidRPr="00CD42BC">
          <w:rPr>
            <w:rFonts w:ascii="Book Antiqua" w:hAnsi="Book Antiqua"/>
            <w:kern w:val="0"/>
            <w:sz w:val="24"/>
            <w:szCs w:val="24"/>
          </w:rPr>
          <w:t>RIO</w:t>
        </w:r>
      </w:smartTag>
      <w:r w:rsidRPr="00CD42BC">
        <w:rPr>
          <w:rFonts w:ascii="Book Antiqua" w:hAnsi="Book Antiqua"/>
          <w:kern w:val="0"/>
          <w:sz w:val="24"/>
          <w:szCs w:val="24"/>
        </w:rPr>
        <w:t xml:space="preserve">) dye. The heart was then agar-embedded for </w:t>
      </w:r>
      <w:r w:rsidRPr="00CD42BC">
        <w:rPr>
          <w:rFonts w:ascii="Book Antiqua" w:hAnsi="Book Antiqua"/>
          <w:i/>
          <w:kern w:val="0"/>
          <w:sz w:val="24"/>
          <w:szCs w:val="24"/>
        </w:rPr>
        <w:t>ex vivo</w:t>
      </w:r>
      <w:r w:rsidRPr="00CD42BC">
        <w:rPr>
          <w:rFonts w:ascii="Book Antiqua" w:hAnsi="Book Antiqua"/>
          <w:kern w:val="0"/>
          <w:sz w:val="24"/>
          <w:szCs w:val="24"/>
        </w:rPr>
        <w:t xml:space="preserve"> </w:t>
      </w:r>
      <w:r w:rsidRPr="00CD42BC">
        <w:rPr>
          <w:rFonts w:ascii="Book Antiqua" w:hAnsi="Book Antiqua"/>
          <w:kern w:val="0"/>
          <w:sz w:val="24"/>
          <w:szCs w:val="24"/>
          <w:lang w:eastAsia="en-US"/>
        </w:rPr>
        <w:t>magnetic resonance imaging</w:t>
      </w:r>
      <w:r w:rsidRPr="00CD42BC">
        <w:rPr>
          <w:rFonts w:ascii="Book Antiqua" w:hAnsi="Book Antiqua"/>
          <w:kern w:val="0"/>
          <w:sz w:val="24"/>
          <w:szCs w:val="24"/>
        </w:rPr>
        <w:t xml:space="preserve"> and sliced into </w:t>
      </w:r>
      <w:smartTag w:uri="urn:schemas-microsoft-com:office:smarttags" w:element="chmetcnv">
        <w:smartTagPr>
          <w:attr w:name="UnitName" w:val="mm"/>
          <w:attr w:name="SourceValue" w:val="3"/>
          <w:attr w:name="HasSpace" w:val="True"/>
          <w:attr w:name="Negative" w:val="False"/>
          <w:attr w:name="NumberType" w:val="1"/>
          <w:attr w:name="TCSC" w:val="0"/>
        </w:smartTagPr>
        <w:r w:rsidRPr="00CD42BC">
          <w:rPr>
            <w:rFonts w:ascii="Book Antiqua" w:hAnsi="Book Antiqua"/>
            <w:kern w:val="0"/>
            <w:sz w:val="24"/>
            <w:szCs w:val="24"/>
          </w:rPr>
          <w:t>3 mm</w:t>
        </w:r>
      </w:smartTag>
      <w:r w:rsidRPr="00CD42BC">
        <w:rPr>
          <w:rFonts w:ascii="Book Antiqua" w:hAnsi="Book Antiqua"/>
          <w:kern w:val="0"/>
          <w:sz w:val="24"/>
          <w:szCs w:val="24"/>
        </w:rPr>
        <w:t xml:space="preserve">-sections. The </w:t>
      </w:r>
      <w:smartTag w:uri="urn:schemas-microsoft-com:office:smarttags" w:element="place">
        <w:r w:rsidRPr="00CD42BC">
          <w:rPr>
            <w:rFonts w:ascii="Book Antiqua" w:hAnsi="Book Antiqua"/>
            <w:kern w:val="0"/>
            <w:sz w:val="24"/>
            <w:szCs w:val="24"/>
          </w:rPr>
          <w:t>AAR</w:t>
        </w:r>
      </w:smartTag>
      <w:r w:rsidRPr="00CD42BC">
        <w:rPr>
          <w:rFonts w:ascii="Book Antiqua" w:hAnsi="Book Antiqua"/>
          <w:kern w:val="0"/>
          <w:sz w:val="24"/>
          <w:szCs w:val="24"/>
        </w:rPr>
        <w:t xml:space="preserve"> was defined by RIO-staining and digital radiography </w:t>
      </w:r>
      <w:r w:rsidRPr="00CD42BC">
        <w:rPr>
          <w:rFonts w:ascii="Book Antiqua" w:hAnsi="Book Antiqua"/>
          <w:kern w:val="0"/>
          <w:sz w:val="24"/>
          <w:szCs w:val="24"/>
        </w:rPr>
        <w:lastRenderedPageBreak/>
        <w:t xml:space="preserve">(DR). The perfusion density rate (PDR) was derived from DR for the </w:t>
      </w:r>
      <w:smartTag w:uri="urn:schemas-microsoft-com:office:smarttags" w:element="place">
        <w:r w:rsidRPr="00CD42BC">
          <w:rPr>
            <w:rFonts w:ascii="Book Antiqua" w:hAnsi="Book Antiqua"/>
            <w:kern w:val="0"/>
            <w:sz w:val="24"/>
            <w:szCs w:val="24"/>
          </w:rPr>
          <w:t>AAR</w:t>
        </w:r>
      </w:smartTag>
      <w:r w:rsidRPr="00CD42BC">
        <w:rPr>
          <w:rFonts w:ascii="Book Antiqua" w:hAnsi="Book Antiqua"/>
          <w:kern w:val="0"/>
          <w:sz w:val="24"/>
          <w:szCs w:val="24"/>
        </w:rPr>
        <w:t xml:space="preserve"> and normal myocardium. The MI was measured by </w:t>
      </w:r>
      <w:r w:rsidRPr="00CD42BC">
        <w:rPr>
          <w:rFonts w:ascii="Book Antiqua" w:hAnsi="Book Antiqua"/>
          <w:i/>
          <w:kern w:val="0"/>
          <w:sz w:val="24"/>
          <w:szCs w:val="24"/>
        </w:rPr>
        <w:t>in vivo</w:t>
      </w:r>
      <w:r w:rsidRPr="00CD42BC">
        <w:rPr>
          <w:rFonts w:ascii="Book Antiqua" w:hAnsi="Book Antiqua"/>
          <w:kern w:val="0"/>
          <w:sz w:val="24"/>
          <w:szCs w:val="24"/>
        </w:rPr>
        <w:t xml:space="preserve"> delayed enhancement (iDE) and </w:t>
      </w:r>
      <w:r w:rsidRPr="00CD42BC">
        <w:rPr>
          <w:rFonts w:ascii="Book Antiqua" w:hAnsi="Book Antiqua"/>
          <w:i/>
          <w:kern w:val="0"/>
          <w:sz w:val="24"/>
          <w:szCs w:val="24"/>
        </w:rPr>
        <w:t>ex vivo</w:t>
      </w:r>
      <w:r w:rsidRPr="00CD42BC">
        <w:rPr>
          <w:rFonts w:ascii="Book Antiqua" w:hAnsi="Book Antiqua"/>
          <w:kern w:val="0"/>
          <w:sz w:val="24"/>
          <w:szCs w:val="24"/>
        </w:rPr>
        <w:t xml:space="preserve"> delayed enhancement (</w:t>
      </w:r>
      <w:smartTag w:uri="urn:schemas-microsoft-com:office:smarttags" w:element="place">
        <w:smartTag w:uri="urn:schemas-microsoft-com:office:smarttags" w:element="City">
          <w:r w:rsidRPr="00CD42BC">
            <w:rPr>
              <w:rFonts w:ascii="Book Antiqua" w:hAnsi="Book Antiqua"/>
              <w:kern w:val="0"/>
              <w:sz w:val="24"/>
              <w:szCs w:val="24"/>
            </w:rPr>
            <w:t>eDE</w:t>
          </w:r>
        </w:smartTag>
      </w:smartTag>
      <w:r w:rsidRPr="00CD42BC">
        <w:rPr>
          <w:rFonts w:ascii="Book Antiqua" w:hAnsi="Book Antiqua"/>
          <w:kern w:val="0"/>
          <w:sz w:val="24"/>
          <w:szCs w:val="24"/>
        </w:rPr>
        <w:t xml:space="preserve">) cMRI. The </w:t>
      </w:r>
      <w:smartTag w:uri="urn:schemas-microsoft-com:office:smarttags" w:element="place">
        <w:r w:rsidRPr="00CD42BC">
          <w:rPr>
            <w:rFonts w:ascii="Book Antiqua" w:hAnsi="Book Antiqua"/>
            <w:kern w:val="0"/>
            <w:sz w:val="24"/>
            <w:szCs w:val="24"/>
          </w:rPr>
          <w:t>AAR</w:t>
        </w:r>
      </w:smartTag>
      <w:r w:rsidRPr="00CD42BC">
        <w:rPr>
          <w:rFonts w:ascii="Book Antiqua" w:hAnsi="Book Antiqua"/>
          <w:kern w:val="0"/>
          <w:sz w:val="24"/>
          <w:szCs w:val="24"/>
        </w:rPr>
        <w:t xml:space="preserve"> and MI were compared to validate the bifunctional straining for cardiac imaging research. </w:t>
      </w:r>
      <w:r w:rsidRPr="00CD42BC">
        <w:rPr>
          <w:rFonts w:ascii="Book Antiqua" w:hAnsi="Book Antiqua"/>
          <w:kern w:val="0"/>
          <w:sz w:val="24"/>
          <w:szCs w:val="24"/>
          <w:lang w:eastAsia="en-US"/>
        </w:rPr>
        <w:t xml:space="preserve">Linear regression with Bland-Altman agreement, </w:t>
      </w:r>
      <w:r w:rsidRPr="00CD42BC">
        <w:rPr>
          <w:rFonts w:ascii="Book Antiqua" w:hAnsi="Book Antiqua"/>
          <w:kern w:val="0"/>
          <w:sz w:val="24"/>
          <w:szCs w:val="24"/>
        </w:rPr>
        <w:t xml:space="preserve">one way-ANOVA with Bonferroni's multiple comparison, and paired </w:t>
      </w:r>
      <w:r w:rsidRPr="00CD42BC">
        <w:rPr>
          <w:rFonts w:ascii="Book Antiqua" w:hAnsi="Book Antiqua"/>
          <w:i/>
          <w:kern w:val="0"/>
          <w:sz w:val="24"/>
          <w:szCs w:val="24"/>
        </w:rPr>
        <w:t>t</w:t>
      </w:r>
      <w:r w:rsidRPr="00CD42BC">
        <w:rPr>
          <w:rFonts w:ascii="Book Antiqua" w:hAnsi="Book Antiqua"/>
          <w:kern w:val="0"/>
          <w:sz w:val="24"/>
          <w:szCs w:val="24"/>
        </w:rPr>
        <w:t xml:space="preserve"> tests were applied for statistics.</w:t>
      </w:r>
    </w:p>
    <w:p w:rsidR="00BE3DC7" w:rsidRPr="00CD42BC" w:rsidRDefault="00BE3DC7" w:rsidP="00EC50D0">
      <w:pPr>
        <w:spacing w:line="360" w:lineRule="auto"/>
        <w:rPr>
          <w:rFonts w:ascii="Book Antiqua" w:hAnsi="Book Antiqua"/>
          <w:b/>
          <w:caps/>
          <w:kern w:val="0"/>
          <w:sz w:val="24"/>
          <w:szCs w:val="24"/>
        </w:rPr>
      </w:pP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b/>
          <w:caps/>
          <w:kern w:val="0"/>
          <w:sz w:val="24"/>
          <w:szCs w:val="24"/>
        </w:rPr>
        <w:t xml:space="preserve">Results: </w:t>
      </w:r>
      <w:r w:rsidRPr="00CD42BC">
        <w:rPr>
          <w:rFonts w:ascii="Book Antiqua" w:hAnsi="Book Antiqua"/>
          <w:kern w:val="0"/>
          <w:sz w:val="24"/>
          <w:szCs w:val="24"/>
        </w:rPr>
        <w:t xml:space="preserve">All rabbits </w:t>
      </w:r>
      <w:r w:rsidRPr="00CD42BC">
        <w:rPr>
          <w:rFonts w:ascii="Book Antiqua" w:hAnsi="Book Antiqua"/>
          <w:kern w:val="0"/>
          <w:sz w:val="24"/>
          <w:szCs w:val="24"/>
          <w:lang w:eastAsia="en-US"/>
        </w:rPr>
        <w:t>tolerated</w:t>
      </w:r>
      <w:r w:rsidRPr="00CD42BC">
        <w:rPr>
          <w:rFonts w:ascii="Book Antiqua" w:hAnsi="Book Antiqua"/>
          <w:kern w:val="0"/>
          <w:sz w:val="24"/>
          <w:szCs w:val="24"/>
        </w:rPr>
        <w:t xml:space="preserve"> well the surgical procedure and subsequent cMRI sessions. The open-chest occlusion and close-chest reperfusion of the LCx, double suture method and bifunctional staining were successfully applied in all animals. The percentage MI volumes globally (</w:t>
      </w:r>
      <w:r w:rsidRPr="00CD42BC">
        <w:rPr>
          <w:rFonts w:ascii="Book Antiqua" w:hAnsi="Book Antiqua"/>
          <w:i/>
          <w:kern w:val="0"/>
          <w:sz w:val="24"/>
          <w:szCs w:val="24"/>
        </w:rPr>
        <w:t>n</w:t>
      </w:r>
      <w:r w:rsidRPr="00CD42BC">
        <w:rPr>
          <w:rFonts w:ascii="Book Antiqua" w:hAnsi="Book Antiqua"/>
          <w:kern w:val="0"/>
          <w:sz w:val="24"/>
          <w:szCs w:val="24"/>
        </w:rPr>
        <w:t xml:space="preserve"> = 6) and by slice (</w:t>
      </w:r>
      <w:r w:rsidRPr="00CD42BC">
        <w:rPr>
          <w:rFonts w:ascii="Book Antiqua" w:hAnsi="Book Antiqua"/>
          <w:i/>
          <w:kern w:val="0"/>
          <w:sz w:val="24"/>
          <w:szCs w:val="24"/>
        </w:rPr>
        <w:t>n</w:t>
      </w:r>
      <w:r w:rsidRPr="00CD42BC">
        <w:rPr>
          <w:rFonts w:ascii="Book Antiqua" w:hAnsi="Book Antiqua"/>
          <w:kern w:val="0"/>
          <w:sz w:val="24"/>
          <w:szCs w:val="24"/>
        </w:rPr>
        <w:t xml:space="preserve"> = 25) were </w:t>
      </w:r>
      <w:r w:rsidRPr="00CD42BC">
        <w:rPr>
          <w:rFonts w:ascii="Book Antiqua" w:hAnsi="Book Antiqua"/>
          <w:kern w:val="0"/>
          <w:sz w:val="24"/>
          <w:szCs w:val="24"/>
          <w:lang w:eastAsia="en-US"/>
        </w:rPr>
        <w:t>36.59%</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13.68% and 32.88%</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12.38% </w:t>
      </w:r>
      <w:r w:rsidRPr="00CD42BC">
        <w:rPr>
          <w:rFonts w:ascii="Book Antiqua" w:hAnsi="Book Antiqua"/>
          <w:kern w:val="0"/>
          <w:sz w:val="24"/>
          <w:szCs w:val="24"/>
        </w:rPr>
        <w:t>on iDE,</w:t>
      </w:r>
      <w:r w:rsidRPr="00CD42BC">
        <w:rPr>
          <w:rFonts w:ascii="Book Antiqua" w:hAnsi="Book Antiqua"/>
          <w:kern w:val="0"/>
          <w:sz w:val="24"/>
          <w:szCs w:val="24"/>
          <w:lang w:eastAsia="en-US"/>
        </w:rPr>
        <w:t xml:space="preserve"> and </w:t>
      </w:r>
      <w:r w:rsidRPr="00CD42BC">
        <w:rPr>
          <w:rFonts w:ascii="Book Antiqua" w:hAnsi="Book Antiqua"/>
          <w:kern w:val="0"/>
          <w:sz w:val="24"/>
          <w:szCs w:val="24"/>
        </w:rPr>
        <w:t>35.41</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12.25</w:t>
      </w:r>
      <w:r w:rsidRPr="00CD42BC">
        <w:rPr>
          <w:rFonts w:ascii="Book Antiqua" w:hAnsi="Book Antiqua"/>
          <w:kern w:val="0"/>
          <w:sz w:val="24"/>
          <w:szCs w:val="24"/>
        </w:rPr>
        <w:t>% and 32.40</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12.34</w:t>
      </w:r>
      <w:r w:rsidRPr="00CD42BC">
        <w:rPr>
          <w:rFonts w:ascii="Book Antiqua" w:hAnsi="Book Antiqua"/>
          <w:kern w:val="0"/>
          <w:sz w:val="24"/>
          <w:szCs w:val="24"/>
        </w:rPr>
        <w:t>%</w:t>
      </w:r>
      <w:r w:rsidRPr="00CD42BC">
        <w:rPr>
          <w:rFonts w:ascii="Book Antiqua" w:hAnsi="Book Antiqua"/>
          <w:kern w:val="0"/>
          <w:sz w:val="24"/>
          <w:szCs w:val="24"/>
          <w:lang w:eastAsia="en-US"/>
        </w:rPr>
        <w:t xml:space="preserve"> on eDE. There were no significant differences for MI determination with excellent linear regression correspondence (</w:t>
      </w:r>
      <w:r w:rsidRPr="00CD42BC">
        <w:rPr>
          <w:rFonts w:ascii="Book Antiqua" w:hAnsi="Book Antiqua"/>
          <w:i/>
          <w:kern w:val="0"/>
          <w:sz w:val="24"/>
          <w:szCs w:val="24"/>
          <w:lang w:eastAsia="en-US"/>
        </w:rPr>
        <w:t>r</w:t>
      </w:r>
      <w:r w:rsidRPr="00CD42BC">
        <w:rPr>
          <w:rFonts w:ascii="Book Antiqua" w:hAnsi="Book Antiqua"/>
          <w:kern w:val="0"/>
          <w:sz w:val="24"/>
          <w:szCs w:val="24"/>
          <w:vertAlign w:val="subscript"/>
        </w:rPr>
        <w:t xml:space="preserve">global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0.89; </w:t>
      </w:r>
      <w:bookmarkStart w:id="10" w:name="OLE_LINK15"/>
      <w:r w:rsidRPr="00CD42BC">
        <w:rPr>
          <w:rFonts w:ascii="Book Antiqua" w:hAnsi="Book Antiqua"/>
          <w:i/>
          <w:kern w:val="0"/>
          <w:sz w:val="24"/>
          <w:szCs w:val="24"/>
          <w:lang w:eastAsia="en-US"/>
        </w:rPr>
        <w:t>r</w:t>
      </w:r>
      <w:r w:rsidRPr="00CD42BC">
        <w:rPr>
          <w:rFonts w:ascii="Book Antiqua" w:hAnsi="Book Antiqua"/>
          <w:kern w:val="0"/>
          <w:sz w:val="24"/>
          <w:szCs w:val="24"/>
          <w:vertAlign w:val="subscript"/>
        </w:rPr>
        <w:t>slice</w:t>
      </w:r>
      <w:bookmarkEnd w:id="10"/>
      <w:r w:rsidRPr="00CD42BC">
        <w:rPr>
          <w:rFonts w:ascii="Book Antiqua" w:hAnsi="Book Antiqua"/>
          <w:kern w:val="0"/>
          <w:sz w:val="24"/>
          <w:szCs w:val="24"/>
          <w:vertAlign w:val="subscript"/>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0.9) between iDE and </w:t>
      </w:r>
      <w:smartTag w:uri="urn:schemas-microsoft-com:office:smarttags" w:element="place">
        <w:smartTag w:uri="urn:schemas-microsoft-com:office:smarttags" w:element="City">
          <w:r w:rsidRPr="00CD42BC">
            <w:rPr>
              <w:rFonts w:ascii="Book Antiqua" w:hAnsi="Book Antiqua"/>
              <w:kern w:val="0"/>
              <w:sz w:val="24"/>
              <w:szCs w:val="24"/>
              <w:lang w:eastAsia="en-US"/>
            </w:rPr>
            <w:t>eDE</w:t>
          </w:r>
        </w:smartTag>
      </w:smartTag>
      <w:r w:rsidRPr="00CD42BC">
        <w:rPr>
          <w:rFonts w:ascii="Book Antiqua" w:hAnsi="Book Antiqua"/>
          <w:kern w:val="0"/>
          <w:sz w:val="24"/>
          <w:szCs w:val="24"/>
          <w:lang w:eastAsia="en-US"/>
        </w:rPr>
        <w:t xml:space="preserve">. </w:t>
      </w:r>
      <w:r w:rsidRPr="00CD42BC">
        <w:rPr>
          <w:rFonts w:ascii="Book Antiqua" w:hAnsi="Book Antiqua"/>
          <w:kern w:val="0"/>
          <w:sz w:val="24"/>
          <w:szCs w:val="24"/>
        </w:rPr>
        <w:t>The percentage AAR volumes globally (</w:t>
      </w:r>
      <w:r w:rsidRPr="00CD42BC">
        <w:rPr>
          <w:rFonts w:ascii="Book Antiqua" w:hAnsi="Book Antiqua"/>
          <w:i/>
          <w:kern w:val="0"/>
          <w:sz w:val="24"/>
          <w:szCs w:val="24"/>
        </w:rPr>
        <w:t>n</w:t>
      </w:r>
      <w:r w:rsidRPr="00CD42BC">
        <w:rPr>
          <w:rFonts w:ascii="Book Antiqua" w:hAnsi="Book Antiqua"/>
          <w:kern w:val="0"/>
          <w:sz w:val="24"/>
          <w:szCs w:val="24"/>
        </w:rPr>
        <w:t xml:space="preserve"> = 6) and by slice (</w:t>
      </w:r>
      <w:r w:rsidRPr="00CD42BC">
        <w:rPr>
          <w:rFonts w:ascii="Book Antiqua" w:hAnsi="Book Antiqua"/>
          <w:i/>
          <w:kern w:val="0"/>
          <w:sz w:val="24"/>
          <w:szCs w:val="24"/>
        </w:rPr>
        <w:t xml:space="preserve">n </w:t>
      </w:r>
      <w:r w:rsidRPr="00CD42BC">
        <w:rPr>
          <w:rFonts w:ascii="Book Antiqua" w:hAnsi="Book Antiqua"/>
          <w:kern w:val="0"/>
          <w:sz w:val="24"/>
          <w:szCs w:val="24"/>
        </w:rPr>
        <w:t xml:space="preserve">= 25) </w:t>
      </w:r>
      <w:r w:rsidRPr="00CD42BC">
        <w:rPr>
          <w:rFonts w:ascii="Book Antiqua" w:hAnsi="Book Antiqua"/>
          <w:kern w:val="0"/>
          <w:sz w:val="24"/>
          <w:szCs w:val="24"/>
          <w:lang w:eastAsia="en-US"/>
        </w:rPr>
        <w:t>were 44.82%</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15.18% and 40.04%</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13.64% </w:t>
      </w:r>
      <w:r w:rsidRPr="00CD42BC">
        <w:rPr>
          <w:rFonts w:ascii="Book Antiqua" w:hAnsi="Book Antiqua"/>
          <w:kern w:val="0"/>
          <w:sz w:val="24"/>
          <w:szCs w:val="24"/>
        </w:rPr>
        <w:t xml:space="preserve">with RIO-staining, and </w:t>
      </w:r>
      <w:r w:rsidRPr="00CD42BC">
        <w:rPr>
          <w:rFonts w:ascii="Book Antiqua" w:hAnsi="Book Antiqua"/>
          <w:kern w:val="0"/>
          <w:sz w:val="24"/>
          <w:szCs w:val="24"/>
          <w:lang w:eastAsia="en-US"/>
        </w:rPr>
        <w:t>44.74%</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15.98% and 40.48%</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13.26% by DR showing high correlation in linear regression analysis (</w:t>
      </w:r>
      <w:r w:rsidRPr="00CD42BC">
        <w:rPr>
          <w:rFonts w:ascii="Book Antiqua" w:hAnsi="Book Antiqua"/>
          <w:i/>
          <w:kern w:val="0"/>
          <w:sz w:val="24"/>
          <w:szCs w:val="24"/>
          <w:lang w:eastAsia="en-US"/>
        </w:rPr>
        <w:t>r</w:t>
      </w:r>
      <w:r w:rsidRPr="00CD42BC">
        <w:rPr>
          <w:rFonts w:ascii="Book Antiqua" w:hAnsi="Book Antiqua"/>
          <w:kern w:val="0"/>
          <w:sz w:val="24"/>
          <w:szCs w:val="24"/>
          <w:vertAlign w:val="subscript"/>
        </w:rPr>
        <w:t xml:space="preserve">global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0.99; </w:t>
      </w:r>
      <w:r w:rsidRPr="00CD42BC">
        <w:rPr>
          <w:rFonts w:ascii="Book Antiqua" w:hAnsi="Book Antiqua"/>
          <w:i/>
          <w:kern w:val="0"/>
          <w:sz w:val="24"/>
          <w:szCs w:val="24"/>
          <w:lang w:eastAsia="en-US"/>
        </w:rPr>
        <w:t>r</w:t>
      </w:r>
      <w:r w:rsidRPr="00CD42BC">
        <w:rPr>
          <w:rFonts w:ascii="Book Antiqua" w:hAnsi="Book Antiqua"/>
          <w:kern w:val="0"/>
          <w:sz w:val="24"/>
          <w:szCs w:val="24"/>
          <w:vertAlign w:val="subscript"/>
        </w:rPr>
        <w:t xml:space="preserve">slice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1.0). The mean differences of the two </w:t>
      </w:r>
      <w:smartTag w:uri="urn:schemas-microsoft-com:office:smarttags" w:element="place">
        <w:r w:rsidRPr="00CD42BC">
          <w:rPr>
            <w:rFonts w:ascii="Book Antiqua" w:hAnsi="Book Antiqua"/>
            <w:kern w:val="0"/>
            <w:sz w:val="24"/>
            <w:szCs w:val="24"/>
            <w:lang w:eastAsia="en-US"/>
          </w:rPr>
          <w:t>AAR</w:t>
        </w:r>
      </w:smartTag>
      <w:r w:rsidRPr="00CD42BC">
        <w:rPr>
          <w:rFonts w:ascii="Book Antiqua" w:hAnsi="Book Antiqua"/>
          <w:kern w:val="0"/>
          <w:sz w:val="24"/>
          <w:szCs w:val="24"/>
          <w:lang w:eastAsia="en-US"/>
        </w:rPr>
        <w:t xml:space="preserve"> measurements on Bland-Altman were almost zero, indicating RIO-staining and DR were essentially equivalent or inter-replaceable.</w:t>
      </w:r>
      <w:r w:rsidRPr="00CD42BC">
        <w:rPr>
          <w:rFonts w:ascii="Book Antiqua" w:hAnsi="Book Antiqua"/>
          <w:kern w:val="0"/>
          <w:sz w:val="24"/>
          <w:szCs w:val="24"/>
        </w:rPr>
        <w:t xml:space="preserve"> The </w:t>
      </w:r>
      <w:smartTag w:uri="urn:schemas-microsoft-com:office:smarttags" w:element="place">
        <w:r w:rsidRPr="00CD42BC">
          <w:rPr>
            <w:rFonts w:ascii="Book Antiqua" w:hAnsi="Book Antiqua"/>
            <w:kern w:val="0"/>
            <w:sz w:val="24"/>
            <w:szCs w:val="24"/>
          </w:rPr>
          <w:t>AAR</w:t>
        </w:r>
      </w:smartTag>
      <w:r w:rsidRPr="00CD42BC">
        <w:rPr>
          <w:rFonts w:ascii="Book Antiqua" w:hAnsi="Book Antiqua"/>
          <w:kern w:val="0"/>
          <w:sz w:val="24"/>
          <w:szCs w:val="24"/>
        </w:rPr>
        <w:t xml:space="preserve"> was significantly larger than MI both globally and slice-by-slice (</w:t>
      </w:r>
      <w:r w:rsidRPr="00CD42BC">
        <w:rPr>
          <w:rFonts w:ascii="Book Antiqua" w:hAnsi="Book Antiqua"/>
          <w:i/>
          <w:caps/>
          <w:kern w:val="0"/>
          <w:sz w:val="24"/>
          <w:szCs w:val="24"/>
        </w:rPr>
        <w:t>p</w:t>
      </w:r>
      <w:r w:rsidRPr="00CD42BC">
        <w:rPr>
          <w:rFonts w:ascii="Book Antiqua" w:hAnsi="Book Antiqua"/>
          <w:kern w:val="0"/>
          <w:sz w:val="24"/>
          <w:szCs w:val="24"/>
        </w:rPr>
        <w:t xml:space="preserve"> &lt; 0.01). After correction with the background and the blank heart without bifunctional staining (</w:t>
      </w:r>
      <w:r w:rsidRPr="00CD42BC">
        <w:rPr>
          <w:rFonts w:ascii="Book Antiqua" w:hAnsi="Book Antiqua"/>
          <w:i/>
          <w:kern w:val="0"/>
          <w:sz w:val="24"/>
          <w:szCs w:val="24"/>
        </w:rPr>
        <w:t>n</w:t>
      </w:r>
      <w:r w:rsidRPr="00CD42BC">
        <w:rPr>
          <w:rFonts w:ascii="Book Antiqua" w:hAnsi="Book Antiqua"/>
          <w:kern w:val="0"/>
          <w:sz w:val="24"/>
          <w:szCs w:val="24"/>
        </w:rPr>
        <w:t xml:space="preserve"> = 3), the PDR for the AAR and normal myocardium was 32</w:t>
      </w:r>
      <w:r w:rsidRPr="00CD42BC">
        <w:rPr>
          <w:rFonts w:ascii="Book Antiqua" w:hAnsi="Book Antiqua"/>
          <w:kern w:val="0"/>
          <w:sz w:val="24"/>
          <w:szCs w:val="24"/>
          <w:lang w:eastAsia="en-US"/>
        </w:rPr>
        <w:t>%</w:t>
      </w:r>
      <w:r w:rsidRPr="00CD42BC">
        <w:rPr>
          <w:rFonts w:ascii="Book Antiqua" w:hAnsi="Book Antiqua"/>
          <w:kern w:val="0"/>
          <w:sz w:val="24"/>
          <w:szCs w:val="24"/>
        </w:rPr>
        <w:t xml:space="preserve"> ± 15% and 35.5</w:t>
      </w:r>
      <w:r w:rsidRPr="00CD42BC">
        <w:rPr>
          <w:rFonts w:ascii="Book Antiqua" w:hAnsi="Book Antiqua"/>
          <w:kern w:val="0"/>
          <w:sz w:val="24"/>
          <w:szCs w:val="24"/>
          <w:lang w:eastAsia="en-US"/>
        </w:rPr>
        <w:t>%</w:t>
      </w:r>
      <w:r w:rsidRPr="00CD42BC">
        <w:rPr>
          <w:rFonts w:ascii="Book Antiqua" w:hAnsi="Book Antiqua"/>
          <w:kern w:val="0"/>
          <w:sz w:val="24"/>
          <w:szCs w:val="24"/>
        </w:rPr>
        <w:t xml:space="preserve"> ± 35%, respectively, which is significantly different (</w:t>
      </w:r>
      <w:r w:rsidRPr="00CD42BC">
        <w:rPr>
          <w:rFonts w:ascii="Book Antiqua" w:hAnsi="Book Antiqua"/>
          <w:i/>
          <w:caps/>
          <w:kern w:val="0"/>
          <w:sz w:val="24"/>
          <w:szCs w:val="24"/>
        </w:rPr>
        <w:t>p</w:t>
      </w:r>
      <w:r w:rsidRPr="00CD42BC">
        <w:rPr>
          <w:rFonts w:ascii="Book Antiqua" w:hAnsi="Book Antiqua"/>
          <w:kern w:val="0"/>
          <w:sz w:val="24"/>
          <w:szCs w:val="24"/>
        </w:rPr>
        <w:t xml:space="preserve"> &lt; 0.001), suggesting that blood perfusion to the AAR probably by collateral circulation was only less than 10% of that in the normal myocardium.</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b/>
          <w:caps/>
          <w:kern w:val="0"/>
          <w:sz w:val="24"/>
          <w:szCs w:val="24"/>
          <w:lang w:eastAsia="en-US"/>
        </w:rPr>
        <w:t>Conclusion</w:t>
      </w:r>
      <w:r w:rsidRPr="00CD42BC">
        <w:rPr>
          <w:rFonts w:ascii="Book Antiqua" w:hAnsi="Book Antiqua"/>
          <w:b/>
          <w:caps/>
          <w:kern w:val="0"/>
          <w:sz w:val="24"/>
          <w:szCs w:val="24"/>
        </w:rPr>
        <w:t xml:space="preserve">: </w:t>
      </w:r>
      <w:r w:rsidRPr="00CD42BC">
        <w:rPr>
          <w:rFonts w:ascii="Book Antiqua" w:hAnsi="Book Antiqua"/>
          <w:kern w:val="0"/>
          <w:sz w:val="24"/>
          <w:szCs w:val="24"/>
        </w:rPr>
        <w:t xml:space="preserve">The </w:t>
      </w:r>
      <w:r w:rsidRPr="00CD42BC">
        <w:rPr>
          <w:rFonts w:ascii="Book Antiqua" w:hAnsi="Book Antiqua"/>
          <w:kern w:val="0"/>
          <w:sz w:val="24"/>
          <w:szCs w:val="24"/>
          <w:lang w:eastAsia="en-US"/>
        </w:rPr>
        <w:t>myocardial area at risk</w:t>
      </w:r>
      <w:r w:rsidRPr="00CD42BC">
        <w:rPr>
          <w:rFonts w:ascii="Book Antiqua" w:hAnsi="Book Antiqua"/>
          <w:kern w:val="0"/>
          <w:sz w:val="24"/>
          <w:szCs w:val="24"/>
        </w:rPr>
        <w:t xml:space="preserve"> in ischemic heart disease could </w:t>
      </w:r>
      <w:r w:rsidRPr="00CD42BC">
        <w:rPr>
          <w:rFonts w:ascii="Book Antiqua" w:hAnsi="Book Antiqua"/>
          <w:kern w:val="0"/>
          <w:sz w:val="24"/>
          <w:szCs w:val="24"/>
        </w:rPr>
        <w:lastRenderedPageBreak/>
        <w:t>be accurately determined postmortem by this novel bifunctional staining, which may substantially contribute to translational cardiac imaging research.</w:t>
      </w:r>
    </w:p>
    <w:p w:rsidR="00BE3DC7" w:rsidRPr="00CD42BC" w:rsidRDefault="00BE3DC7" w:rsidP="00EC50D0">
      <w:pPr>
        <w:spacing w:line="360" w:lineRule="auto"/>
        <w:rPr>
          <w:rFonts w:ascii="Book Antiqua" w:hAnsi="Book Antiqua"/>
          <w:b/>
          <w:caps/>
          <w:kern w:val="0"/>
          <w:sz w:val="24"/>
          <w:szCs w:val="24"/>
        </w:rPr>
      </w:pPr>
    </w:p>
    <w:p w:rsidR="00BE3DC7" w:rsidRPr="00CD42BC" w:rsidRDefault="00BE3DC7" w:rsidP="00EC50D0">
      <w:pPr>
        <w:spacing w:line="360" w:lineRule="auto"/>
        <w:rPr>
          <w:rFonts w:ascii="Book Antiqua" w:hAnsi="Book Antiqua"/>
          <w:b/>
          <w:sz w:val="24"/>
          <w:szCs w:val="24"/>
        </w:rPr>
      </w:pPr>
      <w:r w:rsidRPr="00CD42BC">
        <w:rPr>
          <w:rFonts w:ascii="Book Antiqua" w:hAnsi="Book Antiqua"/>
          <w:sz w:val="24"/>
          <w:szCs w:val="24"/>
        </w:rPr>
        <w:t>© 2013 Baishideng. All rights reserved.</w:t>
      </w:r>
    </w:p>
    <w:p w:rsidR="00BE3DC7" w:rsidRPr="00CD42BC" w:rsidRDefault="00BE3DC7" w:rsidP="00EC50D0">
      <w:pPr>
        <w:spacing w:line="360" w:lineRule="auto"/>
        <w:rPr>
          <w:rFonts w:ascii="Book Antiqua" w:hAnsi="Book Antiqua"/>
          <w:b/>
          <w:caps/>
          <w:kern w:val="0"/>
          <w:sz w:val="24"/>
          <w:szCs w:val="24"/>
        </w:rPr>
      </w:pP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b/>
          <w:kern w:val="0"/>
          <w:sz w:val="24"/>
          <w:szCs w:val="24"/>
          <w:lang w:eastAsia="en-US"/>
        </w:rPr>
        <w:t xml:space="preserve">Key words: </w:t>
      </w:r>
      <w:r w:rsidRPr="00CD42BC">
        <w:rPr>
          <w:rFonts w:ascii="Book Antiqua" w:hAnsi="Book Antiqua"/>
          <w:caps/>
          <w:kern w:val="0"/>
          <w:sz w:val="24"/>
          <w:szCs w:val="24"/>
        </w:rPr>
        <w:t>r</w:t>
      </w:r>
      <w:r w:rsidRPr="00CD42BC">
        <w:rPr>
          <w:rFonts w:ascii="Book Antiqua" w:hAnsi="Book Antiqua"/>
          <w:kern w:val="0"/>
          <w:sz w:val="24"/>
          <w:szCs w:val="24"/>
        </w:rPr>
        <w:t xml:space="preserve">eperfused; </w:t>
      </w:r>
      <w:r w:rsidRPr="00CD42BC">
        <w:rPr>
          <w:rFonts w:ascii="Book Antiqua" w:hAnsi="Book Antiqua"/>
          <w:caps/>
          <w:kern w:val="0"/>
          <w:sz w:val="24"/>
          <w:szCs w:val="24"/>
        </w:rPr>
        <w:t>a</w:t>
      </w:r>
      <w:r w:rsidRPr="00CD42BC">
        <w:rPr>
          <w:rFonts w:ascii="Book Antiqua" w:hAnsi="Book Antiqua"/>
          <w:kern w:val="0"/>
          <w:sz w:val="24"/>
          <w:szCs w:val="24"/>
        </w:rPr>
        <w:t xml:space="preserve">cute myocardial infarction; </w:t>
      </w:r>
      <w:r w:rsidRPr="00CD42BC">
        <w:rPr>
          <w:rFonts w:ascii="Book Antiqua" w:hAnsi="Book Antiqua"/>
          <w:caps/>
          <w:kern w:val="0"/>
          <w:sz w:val="24"/>
          <w:szCs w:val="24"/>
        </w:rPr>
        <w:t>r</w:t>
      </w:r>
      <w:r w:rsidRPr="00CD42BC">
        <w:rPr>
          <w:rFonts w:ascii="Book Antiqua" w:hAnsi="Book Antiqua"/>
          <w:kern w:val="0"/>
          <w:sz w:val="24"/>
          <w:szCs w:val="24"/>
        </w:rPr>
        <w:t xml:space="preserve">abbit model; </w:t>
      </w:r>
      <w:r w:rsidRPr="00CD42BC">
        <w:rPr>
          <w:rFonts w:ascii="Book Antiqua" w:hAnsi="Book Antiqua"/>
          <w:caps/>
          <w:kern w:val="0"/>
          <w:sz w:val="24"/>
          <w:szCs w:val="24"/>
        </w:rPr>
        <w:t>c</w:t>
      </w:r>
      <w:r w:rsidRPr="00CD42BC">
        <w:rPr>
          <w:rFonts w:ascii="Book Antiqua" w:hAnsi="Book Antiqua"/>
          <w:kern w:val="0"/>
          <w:sz w:val="24"/>
          <w:szCs w:val="24"/>
        </w:rPr>
        <w:t xml:space="preserve">ardiac magnetic resonance imaging; </w:t>
      </w:r>
      <w:r w:rsidRPr="00CD42BC">
        <w:rPr>
          <w:rFonts w:ascii="Book Antiqua" w:hAnsi="Book Antiqua"/>
          <w:caps/>
          <w:kern w:val="0"/>
          <w:sz w:val="24"/>
          <w:szCs w:val="24"/>
        </w:rPr>
        <w:t>o</w:t>
      </w:r>
      <w:r w:rsidRPr="00CD42BC">
        <w:rPr>
          <w:rFonts w:ascii="Book Antiqua" w:hAnsi="Book Antiqua"/>
          <w:kern w:val="0"/>
          <w:sz w:val="24"/>
          <w:szCs w:val="24"/>
        </w:rPr>
        <w:t xml:space="preserve">il-red-o dye; </w:t>
      </w:r>
      <w:r w:rsidRPr="00CD42BC">
        <w:rPr>
          <w:rFonts w:ascii="Book Antiqua" w:hAnsi="Book Antiqua"/>
          <w:caps/>
          <w:kern w:val="0"/>
          <w:sz w:val="24"/>
          <w:szCs w:val="24"/>
        </w:rPr>
        <w:t>i</w:t>
      </w:r>
      <w:r w:rsidRPr="00CD42BC">
        <w:rPr>
          <w:rFonts w:ascii="Book Antiqua" w:hAnsi="Book Antiqua"/>
          <w:kern w:val="0"/>
          <w:sz w:val="24"/>
          <w:szCs w:val="24"/>
        </w:rPr>
        <w:t>odized oil</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eastAsia="Arial Unicode MS" w:hAnsi="Book Antiqua" w:cs="Arial Unicode MS"/>
          <w:b/>
          <w:sz w:val="24"/>
          <w:szCs w:val="24"/>
        </w:rPr>
        <w:t>Core tip:</w:t>
      </w:r>
      <w:r w:rsidRPr="00CD42BC">
        <w:rPr>
          <w:rFonts w:ascii="Book Antiqua" w:hAnsi="Book Antiqua"/>
          <w:sz w:val="24"/>
          <w:szCs w:val="24"/>
          <w:lang w:eastAsia="en-US"/>
        </w:rPr>
        <w:t xml:space="preserve"> For developing therapeutic procedures/drugs aimed at modulating infarct size after coronary artery disease, it is important not only to measure </w:t>
      </w:r>
      <w:r w:rsidRPr="00CD42BC">
        <w:rPr>
          <w:rFonts w:ascii="Book Antiqua" w:hAnsi="Book Antiqua"/>
          <w:sz w:val="24"/>
          <w:szCs w:val="24"/>
        </w:rPr>
        <w:t>myocardial infarction</w:t>
      </w:r>
      <w:r w:rsidRPr="00CD42BC">
        <w:rPr>
          <w:rFonts w:ascii="Book Antiqua" w:hAnsi="Book Antiqua"/>
          <w:sz w:val="24"/>
          <w:szCs w:val="24"/>
          <w:lang w:eastAsia="en-US"/>
        </w:rPr>
        <w:t xml:space="preserve"> but also to know the extent of </w:t>
      </w:r>
      <w:r w:rsidRPr="00CD42BC">
        <w:rPr>
          <w:rFonts w:ascii="Book Antiqua" w:hAnsi="Book Antiqua"/>
          <w:sz w:val="24"/>
          <w:szCs w:val="24"/>
        </w:rPr>
        <w:t>area at risk (</w:t>
      </w:r>
      <w:smartTag w:uri="urn:schemas-microsoft-com:office:smarttags" w:element="place">
        <w:r w:rsidRPr="00CD42BC">
          <w:rPr>
            <w:rFonts w:ascii="Book Antiqua" w:hAnsi="Book Antiqua"/>
            <w:sz w:val="24"/>
            <w:szCs w:val="24"/>
          </w:rPr>
          <w:t>AAR</w:t>
        </w:r>
      </w:smartTag>
      <w:r w:rsidRPr="00CD42BC">
        <w:rPr>
          <w:rFonts w:ascii="Book Antiqua" w:hAnsi="Book Antiqua"/>
          <w:sz w:val="24"/>
          <w:szCs w:val="24"/>
        </w:rPr>
        <w:t xml:space="preserve">).  However, determination of the </w:t>
      </w:r>
      <w:smartTag w:uri="urn:schemas-microsoft-com:office:smarttags" w:element="place">
        <w:r w:rsidRPr="00CD42BC">
          <w:rPr>
            <w:rFonts w:ascii="Book Antiqua" w:hAnsi="Book Antiqua"/>
            <w:sz w:val="24"/>
            <w:szCs w:val="24"/>
          </w:rPr>
          <w:t>AAR</w:t>
        </w:r>
      </w:smartTag>
      <w:r w:rsidRPr="00CD42BC">
        <w:rPr>
          <w:rFonts w:ascii="Book Antiqua" w:hAnsi="Book Antiqua"/>
          <w:sz w:val="24"/>
          <w:szCs w:val="24"/>
        </w:rPr>
        <w:t xml:space="preserve"> both </w:t>
      </w:r>
      <w:r w:rsidRPr="00CD42BC">
        <w:rPr>
          <w:rFonts w:ascii="Book Antiqua" w:hAnsi="Book Antiqua"/>
          <w:i/>
          <w:sz w:val="24"/>
          <w:szCs w:val="24"/>
          <w:lang w:eastAsia="en-US"/>
        </w:rPr>
        <w:t xml:space="preserve">in </w:t>
      </w:r>
      <w:r w:rsidRPr="00CD42BC">
        <w:rPr>
          <w:rFonts w:ascii="Book Antiqua" w:hAnsi="Book Antiqua"/>
          <w:i/>
          <w:sz w:val="24"/>
          <w:szCs w:val="24"/>
        </w:rPr>
        <w:t>vivo</w:t>
      </w:r>
      <w:r w:rsidRPr="00CD42BC">
        <w:rPr>
          <w:rFonts w:ascii="Book Antiqua" w:hAnsi="Book Antiqua"/>
          <w:sz w:val="24"/>
          <w:szCs w:val="24"/>
        </w:rPr>
        <w:t xml:space="preserve"> and </w:t>
      </w:r>
      <w:r w:rsidRPr="00CD42BC">
        <w:rPr>
          <w:rFonts w:ascii="Book Antiqua" w:hAnsi="Book Antiqua"/>
          <w:i/>
          <w:sz w:val="24"/>
          <w:szCs w:val="24"/>
        </w:rPr>
        <w:t>ex vivo</w:t>
      </w:r>
      <w:r w:rsidRPr="00CD42BC">
        <w:rPr>
          <w:rFonts w:ascii="Book Antiqua" w:hAnsi="Book Antiqua"/>
          <w:sz w:val="24"/>
          <w:szCs w:val="24"/>
          <w:lang w:eastAsia="en-US"/>
        </w:rPr>
        <w:t xml:space="preserve"> can be challenging, </w:t>
      </w:r>
      <w:r w:rsidRPr="00CD42BC">
        <w:rPr>
          <w:rFonts w:ascii="Book Antiqua" w:hAnsi="Book Antiqua"/>
          <w:sz w:val="24"/>
          <w:szCs w:val="24"/>
        </w:rPr>
        <w:t xml:space="preserve">and controversial. In this experiment we sought to develop a reliable method to accurately localize the culprit coronary occlusion for postmortem verification after </w:t>
      </w:r>
      <w:r w:rsidRPr="00CD42BC">
        <w:rPr>
          <w:rFonts w:ascii="Book Antiqua" w:hAnsi="Book Antiqua"/>
          <w:i/>
          <w:sz w:val="24"/>
          <w:szCs w:val="24"/>
          <w:lang w:eastAsia="en-US"/>
        </w:rPr>
        <w:t xml:space="preserve">in </w:t>
      </w:r>
      <w:r w:rsidRPr="00CD42BC">
        <w:rPr>
          <w:rFonts w:ascii="Book Antiqua" w:hAnsi="Book Antiqua"/>
          <w:i/>
          <w:sz w:val="24"/>
          <w:szCs w:val="24"/>
        </w:rPr>
        <w:t>vivo</w:t>
      </w:r>
      <w:r w:rsidRPr="00CD42BC">
        <w:rPr>
          <w:rFonts w:ascii="Book Antiqua" w:hAnsi="Book Antiqua"/>
          <w:sz w:val="24"/>
          <w:szCs w:val="24"/>
        </w:rPr>
        <w:t xml:space="preserve"> cardiac </w:t>
      </w:r>
      <w:r w:rsidRPr="00CD42BC">
        <w:rPr>
          <w:rFonts w:ascii="Book Antiqua" w:hAnsi="Book Antiqua"/>
          <w:kern w:val="0"/>
          <w:sz w:val="24"/>
          <w:szCs w:val="24"/>
          <w:lang w:eastAsia="en-US"/>
        </w:rPr>
        <w:t>magnetic resonance imaging</w:t>
      </w:r>
      <w:r w:rsidRPr="00CD42BC">
        <w:rPr>
          <w:rFonts w:ascii="Book Antiqua" w:hAnsi="Book Antiqua"/>
          <w:sz w:val="24"/>
          <w:szCs w:val="24"/>
        </w:rPr>
        <w:t xml:space="preserve"> and to establish a new bifunctional staining as a standard reference for </w:t>
      </w:r>
      <w:r w:rsidRPr="00CD42BC">
        <w:rPr>
          <w:rFonts w:ascii="Book Antiqua" w:hAnsi="Book Antiqua"/>
          <w:i/>
          <w:sz w:val="24"/>
          <w:szCs w:val="24"/>
        </w:rPr>
        <w:t xml:space="preserve">ex vivo </w:t>
      </w:r>
      <w:r w:rsidRPr="00CD42BC">
        <w:rPr>
          <w:rFonts w:ascii="Book Antiqua" w:hAnsi="Book Antiqua"/>
          <w:kern w:val="0"/>
          <w:sz w:val="24"/>
          <w:szCs w:val="24"/>
          <w:lang w:eastAsia="en-US"/>
        </w:rPr>
        <w:t>area at risk</w:t>
      </w:r>
      <w:r w:rsidRPr="00CD42BC">
        <w:rPr>
          <w:rFonts w:ascii="Book Antiqua" w:hAnsi="Book Antiqua"/>
          <w:sz w:val="24"/>
          <w:szCs w:val="24"/>
        </w:rPr>
        <w:t xml:space="preserve"> identification, which may substantially contribute to translational cardiac imaging research. </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r w:rsidRPr="00CD42BC">
        <w:rPr>
          <w:rFonts w:ascii="Book Antiqua" w:hAnsi="Book Antiqua" w:cs="Tahoma"/>
          <w:sz w:val="24"/>
          <w:szCs w:val="24"/>
        </w:rPr>
        <w:t>Feng Y</w:t>
      </w:r>
      <w:r w:rsidRPr="00CD42BC">
        <w:rPr>
          <w:rFonts w:ascii="Book Antiqua" w:hAnsi="Book Antiqua"/>
          <w:sz w:val="24"/>
          <w:szCs w:val="24"/>
        </w:rPr>
        <w:t xml:space="preserve">, </w:t>
      </w:r>
      <w:r w:rsidRPr="00CD42BC">
        <w:rPr>
          <w:rFonts w:ascii="Book Antiqua" w:hAnsi="Book Antiqua" w:cs="Tahoma"/>
          <w:sz w:val="24"/>
          <w:szCs w:val="24"/>
        </w:rPr>
        <w:t>Ma</w:t>
      </w:r>
      <w:r w:rsidRPr="00CD42BC">
        <w:rPr>
          <w:rFonts w:ascii="Book Antiqua" w:hAnsi="Book Antiqua"/>
          <w:sz w:val="24"/>
          <w:szCs w:val="24"/>
        </w:rPr>
        <w:t xml:space="preserve"> </w:t>
      </w:r>
      <w:r w:rsidRPr="00CD42BC">
        <w:rPr>
          <w:rFonts w:ascii="Book Antiqua" w:hAnsi="Book Antiqua" w:cs="Tahoma"/>
          <w:sz w:val="24"/>
          <w:szCs w:val="24"/>
        </w:rPr>
        <w:t>Z</w:t>
      </w:r>
      <w:r>
        <w:rPr>
          <w:rFonts w:ascii="Book Antiqua" w:hAnsi="Book Antiqua" w:cs="Tahoma"/>
          <w:sz w:val="24"/>
          <w:szCs w:val="24"/>
        </w:rPr>
        <w:t>L</w:t>
      </w:r>
      <w:r w:rsidRPr="00CD42BC">
        <w:rPr>
          <w:rFonts w:ascii="Book Antiqua" w:hAnsi="Book Antiqua" w:cs="Tahoma"/>
          <w:sz w:val="24"/>
          <w:szCs w:val="24"/>
        </w:rPr>
        <w:t xml:space="preserve">, Chen F, Yu J, Cona MM, Xie Y, Li Y, Ni Y. </w:t>
      </w:r>
      <w:r w:rsidRPr="00CD42BC">
        <w:rPr>
          <w:rFonts w:ascii="Book Antiqua" w:hAnsi="Book Antiqua"/>
          <w:caps/>
          <w:kern w:val="0"/>
          <w:sz w:val="24"/>
          <w:szCs w:val="24"/>
        </w:rPr>
        <w:t>b</w:t>
      </w:r>
      <w:r w:rsidRPr="00CD42BC">
        <w:rPr>
          <w:rFonts w:ascii="Book Antiqua" w:hAnsi="Book Antiqua"/>
          <w:kern w:val="0"/>
          <w:sz w:val="24"/>
          <w:szCs w:val="24"/>
        </w:rPr>
        <w:t>ifunctional staining for ex vivo determination of area at risk in rabbits with reperfused myocardial infarction</w:t>
      </w:r>
    </w:p>
    <w:p w:rsidR="00BE3DC7" w:rsidRPr="00CD42BC" w:rsidRDefault="00BE3DC7" w:rsidP="00EC50D0">
      <w:pPr>
        <w:spacing w:line="360" w:lineRule="auto"/>
        <w:rPr>
          <w:rFonts w:ascii="Book Antiqua" w:hAnsi="Book Antiqua" w:cs="Tahoma"/>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b/>
          <w:sz w:val="24"/>
          <w:szCs w:val="24"/>
        </w:rPr>
        <w:t>Available from:</w:t>
      </w:r>
      <w:r w:rsidRPr="00CD42BC">
        <w:rPr>
          <w:rFonts w:ascii="Book Antiqua" w:hAnsi="Book Antiqua"/>
          <w:sz w:val="24"/>
          <w:szCs w:val="24"/>
        </w:rPr>
        <w:t xml:space="preserve"> URL: http://www.wjgnet.com/2222-0682/</w:t>
      </w:r>
    </w:p>
    <w:p w:rsidR="00BE3DC7" w:rsidRPr="000C3DB1" w:rsidRDefault="00BE3DC7" w:rsidP="00EC50D0">
      <w:pPr>
        <w:spacing w:line="360" w:lineRule="auto"/>
        <w:rPr>
          <w:rStyle w:val="toc-cit-date"/>
          <w:rFonts w:ascii="Book Antiqua" w:hAnsi="Book Antiqua"/>
          <w:sz w:val="24"/>
          <w:szCs w:val="24"/>
          <w:lang w:val="fr-FR"/>
        </w:rPr>
      </w:pPr>
      <w:r w:rsidRPr="000C3DB1">
        <w:rPr>
          <w:rFonts w:ascii="Book Antiqua" w:hAnsi="Book Antiqua"/>
          <w:b/>
          <w:sz w:val="24"/>
          <w:szCs w:val="24"/>
          <w:lang w:val="fr-FR"/>
        </w:rPr>
        <w:t xml:space="preserve">DOI: </w:t>
      </w:r>
      <w:r w:rsidRPr="000C3DB1">
        <w:rPr>
          <w:rFonts w:ascii="Book Antiqua" w:hAnsi="Book Antiqua"/>
          <w:sz w:val="24"/>
          <w:lang w:val="fr-FR"/>
        </w:rPr>
        <w:t>http:</w:t>
      </w:r>
      <w:r w:rsidRPr="000C3DB1">
        <w:rPr>
          <w:rFonts w:ascii="Book Antiqua" w:hAnsi="Book Antiqua"/>
          <w:sz w:val="24"/>
          <w:szCs w:val="24"/>
          <w:lang w:val="fr-FR"/>
        </w:rPr>
        <w:t>//dx.doi</w:t>
      </w:r>
      <w:r w:rsidRPr="000C3DB1">
        <w:rPr>
          <w:rStyle w:val="toc-cit-date"/>
          <w:rFonts w:ascii="Book Antiqua" w:hAnsi="Book Antiqua"/>
          <w:sz w:val="24"/>
          <w:szCs w:val="24"/>
          <w:lang w:val="fr-FR"/>
        </w:rPr>
        <w:t>.org/10.5662/wjm.</w:t>
      </w:r>
    </w:p>
    <w:p w:rsidR="00BE3DC7" w:rsidRPr="000C3DB1" w:rsidRDefault="00BE3DC7" w:rsidP="00EC50D0">
      <w:pPr>
        <w:spacing w:line="360" w:lineRule="auto"/>
        <w:rPr>
          <w:rFonts w:ascii="Book Antiqua" w:hAnsi="Book Antiqua"/>
          <w:b/>
          <w:kern w:val="0"/>
          <w:sz w:val="24"/>
          <w:szCs w:val="24"/>
          <w:lang w:val="fr-FR"/>
        </w:rPr>
      </w:pPr>
    </w:p>
    <w:p w:rsidR="00BE3DC7" w:rsidRPr="000C3DB1" w:rsidRDefault="00BE3DC7" w:rsidP="00EC50D0">
      <w:pPr>
        <w:spacing w:line="360" w:lineRule="auto"/>
        <w:rPr>
          <w:rFonts w:ascii="Book Antiqua" w:hAnsi="Book Antiqua"/>
          <w:b/>
          <w:kern w:val="0"/>
          <w:sz w:val="24"/>
          <w:szCs w:val="24"/>
          <w:lang w:val="fr-FR"/>
        </w:rPr>
      </w:pPr>
    </w:p>
    <w:p w:rsidR="00BE3DC7" w:rsidRPr="00CD42BC" w:rsidRDefault="00BE3DC7" w:rsidP="00EC50D0">
      <w:pPr>
        <w:spacing w:line="360" w:lineRule="auto"/>
        <w:rPr>
          <w:rFonts w:ascii="Book Antiqua" w:eastAsia="DFKai-SB" w:hAnsi="Book Antiqua"/>
          <w:sz w:val="24"/>
          <w:szCs w:val="24"/>
        </w:rPr>
      </w:pPr>
      <w:r w:rsidRPr="00CD42BC">
        <w:rPr>
          <w:rFonts w:ascii="Book Antiqua" w:hAnsi="Book Antiqua"/>
          <w:b/>
          <w:sz w:val="24"/>
          <w:szCs w:val="24"/>
        </w:rPr>
        <w:t>I</w:t>
      </w:r>
      <w:r w:rsidRPr="00CD42BC">
        <w:rPr>
          <w:rFonts w:ascii="Book Antiqua" w:eastAsia="DFKai-SB" w:hAnsi="Book Antiqua"/>
          <w:b/>
          <w:sz w:val="24"/>
          <w:szCs w:val="24"/>
        </w:rPr>
        <w:t>NTRODUCTION</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lang w:eastAsia="en-US"/>
        </w:rPr>
        <w:t>Acute occlusion of a coronary artery</w:t>
      </w:r>
      <w:r w:rsidRPr="00CD42BC">
        <w:rPr>
          <w:rFonts w:ascii="Book Antiqua" w:hAnsi="Book Antiqua"/>
          <w:kern w:val="0"/>
          <w:sz w:val="24"/>
          <w:szCs w:val="24"/>
        </w:rPr>
        <w:t xml:space="preserve"> </w:t>
      </w:r>
      <w:r w:rsidRPr="00CD42BC">
        <w:rPr>
          <w:rFonts w:ascii="Book Antiqua" w:hAnsi="Book Antiqua"/>
          <w:kern w:val="0"/>
          <w:sz w:val="24"/>
          <w:szCs w:val="24"/>
          <w:lang w:eastAsia="en-US"/>
        </w:rPr>
        <w:t>initiates an expanding</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process of </w:t>
      </w:r>
      <w:r w:rsidRPr="00CD42BC">
        <w:rPr>
          <w:rFonts w:ascii="Book Antiqua" w:hAnsi="Book Antiqua"/>
          <w:kern w:val="0"/>
          <w:sz w:val="24"/>
          <w:szCs w:val="24"/>
        </w:rPr>
        <w:t xml:space="preserve">myocardial infarction (MI) and this process ends in complete necrosis of the </w:t>
      </w:r>
      <w:r w:rsidRPr="00CD42BC">
        <w:rPr>
          <w:rFonts w:ascii="Book Antiqua" w:hAnsi="Book Antiqua"/>
          <w:kern w:val="0"/>
          <w:sz w:val="24"/>
          <w:szCs w:val="24"/>
        </w:rPr>
        <w:lastRenderedPageBreak/>
        <w:t xml:space="preserve">myocardial tissue within the perfusion bed if without a prompt therapeutic intervention. </w:t>
      </w:r>
      <w:r w:rsidRPr="00CD42BC">
        <w:rPr>
          <w:rFonts w:ascii="Book Antiqua" w:hAnsi="Book Antiqua"/>
          <w:kern w:val="0"/>
          <w:sz w:val="24"/>
          <w:szCs w:val="24"/>
          <w:lang w:eastAsia="en-US"/>
        </w:rPr>
        <w:t xml:space="preserve">To develop therapeutic procedures and/or drugs aimed at modulating infarct size, it is very important not only to measure the </w:t>
      </w:r>
      <w:r w:rsidRPr="00CD42BC">
        <w:rPr>
          <w:rFonts w:ascii="Book Antiqua" w:hAnsi="Book Antiqua"/>
          <w:kern w:val="0"/>
          <w:sz w:val="24"/>
          <w:szCs w:val="24"/>
        </w:rPr>
        <w:t>MI size</w:t>
      </w:r>
      <w:r w:rsidRPr="00CD42BC">
        <w:rPr>
          <w:rFonts w:ascii="Book Antiqua" w:hAnsi="Book Antiqua"/>
          <w:kern w:val="0"/>
          <w:sz w:val="24"/>
          <w:szCs w:val="24"/>
          <w:lang w:eastAsia="en-US"/>
        </w:rPr>
        <w:t xml:space="preserve"> but also to know the extent of </w:t>
      </w:r>
      <w:r w:rsidRPr="00CD42BC">
        <w:rPr>
          <w:rFonts w:ascii="Book Antiqua" w:hAnsi="Book Antiqua"/>
          <w:kern w:val="0"/>
          <w:sz w:val="24"/>
          <w:szCs w:val="24"/>
        </w:rPr>
        <w:t>perfusion defect zone after coronary occlusion, which is also known as the area at risk</w:t>
      </w:r>
      <w:r w:rsidRPr="00CD42BC">
        <w:rPr>
          <w:rFonts w:ascii="Book Antiqua" w:hAnsi="Book Antiqua"/>
          <w:kern w:val="0"/>
          <w:sz w:val="24"/>
          <w:szCs w:val="24"/>
          <w:lang w:eastAsia="en-US"/>
        </w:rPr>
        <w:t xml:space="preserve"> (AAR) </w:t>
      </w:r>
      <w:r w:rsidRPr="00CD42BC">
        <w:rPr>
          <w:rFonts w:ascii="Book Antiqua" w:hAnsi="Book Antiqua"/>
          <w:kern w:val="0"/>
          <w:sz w:val="24"/>
          <w:szCs w:val="24"/>
        </w:rPr>
        <w:t xml:space="preserve">of </w:t>
      </w:r>
      <w:r w:rsidRPr="00CD42BC">
        <w:rPr>
          <w:rFonts w:ascii="Book Antiqua" w:hAnsi="Book Antiqua"/>
          <w:kern w:val="0"/>
          <w:sz w:val="24"/>
          <w:szCs w:val="24"/>
          <w:lang w:eastAsia="en-US"/>
        </w:rPr>
        <w:t>myocardium</w:t>
      </w:r>
      <w:r w:rsidRPr="00CD42BC">
        <w:rPr>
          <w:rFonts w:ascii="Book Antiqua" w:hAnsi="Book Antiqua"/>
          <w:kern w:val="0"/>
          <w:sz w:val="24"/>
          <w:szCs w:val="24"/>
          <w:vertAlign w:val="superscript"/>
        </w:rPr>
        <w:fldChar w:fldCharType="begin">
          <w:fldData xml:space="preserve">PEVuZE5vdGU+PENpdGU+PEF1dGhvcj5BbGV0cmFzPC9BdXRob3I+PFllYXI+MjAwNjwvWWVhcj48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</w:fldData>
        </w:fldChar>
      </w:r>
      <w:r w:rsidRPr="00CD42BC">
        <w:rPr>
          <w:rFonts w:ascii="Book Antiqua" w:hAnsi="Book Antiqua"/>
          <w:kern w:val="0"/>
          <w:sz w:val="24"/>
          <w:szCs w:val="24"/>
          <w:vertAlign w:val="superscript"/>
        </w:rPr>
        <w:instrText xml:space="preserve"> ADDIN EN.CITE </w:instrText>
      </w:r>
      <w:r w:rsidRPr="00CD42BC">
        <w:rPr>
          <w:rFonts w:ascii="Book Antiqua" w:hAnsi="Book Antiqua"/>
          <w:kern w:val="0"/>
          <w:sz w:val="24"/>
          <w:szCs w:val="24"/>
          <w:vertAlign w:val="superscript"/>
        </w:rPr>
        <w:fldChar w:fldCharType="begin">
          <w:fldData xml:space="preserve">PEVuZE5vdGU+PENpdGU+PEF1dGhvcj5BbGV0cmFzPC9BdXRob3I+PFllYXI+MjAwNjwvWWVhcj48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</w:fldData>
        </w:fldChar>
      </w:r>
      <w:r w:rsidRPr="00CD42BC">
        <w:rPr>
          <w:rFonts w:ascii="Book Antiqua" w:hAnsi="Book Antiqua"/>
          <w:kern w:val="0"/>
          <w:sz w:val="24"/>
          <w:szCs w:val="24"/>
          <w:vertAlign w:val="superscript"/>
        </w:rPr>
        <w:instrText xml:space="preserve"> ADDIN EN.CITE.DATA </w:instrText>
      </w:r>
      <w:r w:rsidRPr="00CD42BC">
        <w:rPr>
          <w:rFonts w:ascii="Book Antiqua" w:hAnsi="Book Antiqua"/>
          <w:kern w:val="0"/>
          <w:sz w:val="24"/>
          <w:szCs w:val="24"/>
          <w:vertAlign w:val="superscript"/>
        </w:rPr>
      </w:r>
      <w:r w:rsidRPr="00CD42BC">
        <w:rPr>
          <w:rFonts w:ascii="Book Antiqua" w:hAnsi="Book Antiqua"/>
          <w:kern w:val="0"/>
          <w:sz w:val="24"/>
          <w:szCs w:val="24"/>
          <w:vertAlign w:val="superscript"/>
        </w:rPr>
        <w:fldChar w:fldCharType="end"/>
      </w:r>
      <w:r w:rsidRPr="00CD42BC">
        <w:rPr>
          <w:rFonts w:ascii="Book Antiqua" w:hAnsi="Book Antiqua"/>
          <w:kern w:val="0"/>
          <w:sz w:val="24"/>
          <w:szCs w:val="24"/>
          <w:vertAlign w:val="superscript"/>
        </w:rPr>
      </w:r>
      <w:r w:rsidRPr="00CD42BC">
        <w:rPr>
          <w:rFonts w:ascii="Book Antiqua" w:hAnsi="Book Antiqua"/>
          <w:kern w:val="0"/>
          <w:sz w:val="24"/>
          <w:szCs w:val="24"/>
          <w:vertAlign w:val="superscript"/>
        </w:rPr>
        <w:fldChar w:fldCharType="separate"/>
      </w:r>
      <w:r w:rsidRPr="00CD42BC">
        <w:rPr>
          <w:rFonts w:ascii="Book Antiqua" w:hAnsi="Book Antiqua"/>
          <w:kern w:val="0"/>
          <w:sz w:val="24"/>
          <w:szCs w:val="24"/>
          <w:vertAlign w:val="superscript"/>
        </w:rPr>
        <w:t>[1]</w:t>
      </w:r>
      <w:r w:rsidRPr="00CD42BC">
        <w:rPr>
          <w:rFonts w:ascii="Book Antiqua" w:hAnsi="Book Antiqua"/>
          <w:kern w:val="0"/>
          <w:sz w:val="24"/>
          <w:szCs w:val="24"/>
          <w:vertAlign w:val="superscript"/>
        </w:rPr>
        <w:fldChar w:fldCharType="end"/>
      </w:r>
      <w:r w:rsidRPr="00CD42BC">
        <w:rPr>
          <w:rFonts w:ascii="Book Antiqua" w:hAnsi="Book Antiqua"/>
          <w:kern w:val="0"/>
          <w:sz w:val="24"/>
          <w:szCs w:val="24"/>
          <w:lang w:eastAsia="en-US"/>
        </w:rPr>
        <w:t xml:space="preserve">. Since the </w:t>
      </w:r>
      <w:r w:rsidRPr="00CD42BC">
        <w:rPr>
          <w:rFonts w:ascii="Book Antiqua" w:hAnsi="Book Antiqua"/>
          <w:kern w:val="0"/>
          <w:sz w:val="24"/>
          <w:szCs w:val="24"/>
        </w:rPr>
        <w:t>AAR</w:t>
      </w:r>
      <w:r w:rsidRPr="00CD42BC">
        <w:rPr>
          <w:rFonts w:ascii="Book Antiqua" w:hAnsi="Book Antiqua"/>
          <w:kern w:val="0"/>
          <w:sz w:val="24"/>
          <w:szCs w:val="24"/>
          <w:lang w:eastAsia="en-US"/>
        </w:rPr>
        <w:t xml:space="preserve"> includes both infracted/nonviable and viable/salvageable myocardium</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detection of the </w:t>
      </w:r>
      <w:smartTag w:uri="urn:schemas-microsoft-com:office:smarttags" w:element="place">
        <w:r w:rsidRPr="00CD42BC">
          <w:rPr>
            <w:rFonts w:ascii="Book Antiqua" w:hAnsi="Book Antiqua"/>
            <w:kern w:val="0"/>
            <w:sz w:val="24"/>
            <w:szCs w:val="24"/>
          </w:rPr>
          <w:t>AAR</w:t>
        </w:r>
      </w:smartTag>
      <w:r w:rsidRPr="00CD42BC">
        <w:rPr>
          <w:rFonts w:ascii="Book Antiqua" w:hAnsi="Book Antiqua"/>
          <w:kern w:val="0"/>
          <w:sz w:val="24"/>
          <w:szCs w:val="24"/>
        </w:rPr>
        <w:t xml:space="preserve"> may </w:t>
      </w:r>
      <w:r w:rsidRPr="00CD42BC">
        <w:rPr>
          <w:rFonts w:ascii="Book Antiqua" w:hAnsi="Book Antiqua"/>
          <w:kern w:val="0"/>
          <w:sz w:val="24"/>
          <w:szCs w:val="24"/>
          <w:lang w:eastAsia="en-US"/>
        </w:rPr>
        <w:t xml:space="preserve">provide an accurate index in clinical practice and preclinical research </w:t>
      </w:r>
      <w:r w:rsidRPr="00CD42BC">
        <w:rPr>
          <w:rFonts w:ascii="Book Antiqua" w:hAnsi="Book Antiqua"/>
          <w:kern w:val="0"/>
          <w:sz w:val="24"/>
          <w:szCs w:val="24"/>
        </w:rPr>
        <w:t xml:space="preserve">for diagnostic, therapeutic and prognostic assessment of </w:t>
      </w:r>
      <w:r w:rsidRPr="00CD42BC">
        <w:rPr>
          <w:rFonts w:ascii="Book Antiqua" w:hAnsi="Book Antiqua"/>
          <w:kern w:val="0"/>
          <w:sz w:val="24"/>
          <w:szCs w:val="24"/>
          <w:lang w:eastAsia="en-US"/>
        </w:rPr>
        <w:t>ischemic heart disease</w:t>
      </w:r>
      <w:r w:rsidRPr="00CD42BC">
        <w:rPr>
          <w:rFonts w:ascii="Book Antiqua" w:hAnsi="Book Antiqua"/>
          <w:kern w:val="0"/>
          <w:sz w:val="24"/>
          <w:szCs w:val="24"/>
          <w:lang w:eastAsia="en-US"/>
        </w:rPr>
        <w:fldChar w:fldCharType="begin">
          <w:fldData xml:space="preserve">PEVuZE5vdGU+PENpdGU+PEF1dGhvcj5CZXJyeTwvQXV0aG9yPjxZZWFyPjIwMTA8L1llYXI+PFJl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</w:fldData>
        </w:fldChar>
      </w:r>
      <w:r w:rsidRPr="00CD42BC">
        <w:rPr>
          <w:rFonts w:ascii="Book Antiqua" w:hAnsi="Book Antiqua"/>
          <w:kern w:val="0"/>
          <w:sz w:val="24"/>
          <w:szCs w:val="24"/>
          <w:lang w:eastAsia="en-US"/>
        </w:rPr>
        <w:instrText xml:space="preserve"> ADDIN EN.CITE </w:instrText>
      </w:r>
      <w:r w:rsidRPr="00CD42BC">
        <w:rPr>
          <w:rFonts w:ascii="Book Antiqua" w:hAnsi="Book Antiqua"/>
          <w:kern w:val="0"/>
          <w:sz w:val="24"/>
          <w:szCs w:val="24"/>
          <w:lang w:eastAsia="en-US"/>
        </w:rPr>
        <w:fldChar w:fldCharType="begin">
          <w:fldData xml:space="preserve">PEVuZE5vdGU+PENpdGU+PEF1dGhvcj5CZXJyeTwvQXV0aG9yPjxZZWFyPjIwMTA8L1llYXI+PFJl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</w:fldData>
        </w:fldChar>
      </w:r>
      <w:r w:rsidRPr="00CD42BC">
        <w:rPr>
          <w:rFonts w:ascii="Book Antiqua" w:hAnsi="Book Antiqua"/>
          <w:kern w:val="0"/>
          <w:sz w:val="24"/>
          <w:szCs w:val="24"/>
          <w:lang w:eastAsia="en-US"/>
        </w:rPr>
        <w:instrText xml:space="preserve"> ADDIN EN.CITE.DATA </w:instrText>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separate"/>
      </w:r>
      <w:r w:rsidRPr="00CD42BC">
        <w:rPr>
          <w:rFonts w:ascii="Book Antiqua" w:hAnsi="Book Antiqua"/>
          <w:kern w:val="0"/>
          <w:sz w:val="24"/>
          <w:szCs w:val="24"/>
          <w:vertAlign w:val="superscript"/>
          <w:lang w:eastAsia="en-US"/>
        </w:rPr>
        <w:t>[2,3]</w:t>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t>.</w:t>
      </w:r>
      <w:r w:rsidRPr="00CD42BC">
        <w:rPr>
          <w:rFonts w:ascii="Book Antiqua" w:hAnsi="Book Antiqua"/>
          <w:kern w:val="0"/>
          <w:sz w:val="24"/>
          <w:szCs w:val="24"/>
        </w:rPr>
        <w:t xml:space="preserve"> To</w:t>
      </w:r>
      <w:r w:rsidRPr="00CD42BC">
        <w:rPr>
          <w:rFonts w:ascii="Book Antiqua" w:hAnsi="Book Antiqua"/>
          <w:kern w:val="0"/>
          <w:sz w:val="24"/>
          <w:szCs w:val="24"/>
          <w:lang w:eastAsia="en-US"/>
        </w:rPr>
        <w:t xml:space="preserve"> define the </w:t>
      </w:r>
      <w:smartTag w:uri="urn:schemas-microsoft-com:office:smarttags" w:element="place">
        <w:r w:rsidRPr="00CD42BC">
          <w:rPr>
            <w:rFonts w:ascii="Book Antiqua" w:hAnsi="Book Antiqua"/>
            <w:kern w:val="0"/>
            <w:sz w:val="24"/>
            <w:szCs w:val="24"/>
          </w:rPr>
          <w:t>AAR</w:t>
        </w:r>
      </w:smartTag>
      <w:r w:rsidRPr="00CD42BC">
        <w:rPr>
          <w:rFonts w:ascii="Book Antiqua" w:hAnsi="Book Antiqua"/>
          <w:kern w:val="0"/>
          <w:sz w:val="24"/>
          <w:szCs w:val="24"/>
          <w:lang w:eastAsia="en-US"/>
        </w:rPr>
        <w:t xml:space="preserve"> by</w:t>
      </w:r>
      <w:r w:rsidRPr="00CD42BC">
        <w:rPr>
          <w:rFonts w:ascii="Book Antiqua" w:hAnsi="Book Antiqua"/>
          <w:kern w:val="0"/>
          <w:sz w:val="24"/>
          <w:szCs w:val="24"/>
        </w:rPr>
        <w:t xml:space="preserve"> both </w:t>
      </w:r>
      <w:r w:rsidRPr="00CD42BC">
        <w:rPr>
          <w:rFonts w:ascii="Book Antiqua" w:hAnsi="Book Antiqua"/>
          <w:i/>
          <w:kern w:val="0"/>
          <w:sz w:val="24"/>
          <w:szCs w:val="24"/>
          <w:lang w:eastAsia="en-US"/>
        </w:rPr>
        <w:t xml:space="preserve">in </w:t>
      </w:r>
      <w:r w:rsidRPr="00CD42BC">
        <w:rPr>
          <w:rFonts w:ascii="Book Antiqua" w:hAnsi="Book Antiqua"/>
          <w:i/>
          <w:kern w:val="0"/>
          <w:sz w:val="24"/>
          <w:szCs w:val="24"/>
        </w:rPr>
        <w:t>vivo</w:t>
      </w:r>
      <w:r w:rsidRPr="00CD42BC">
        <w:rPr>
          <w:rFonts w:ascii="Book Antiqua" w:hAnsi="Book Antiqua"/>
          <w:kern w:val="0"/>
          <w:sz w:val="24"/>
          <w:szCs w:val="24"/>
        </w:rPr>
        <w:t xml:space="preserve"> and </w:t>
      </w:r>
      <w:r w:rsidRPr="00CD42BC">
        <w:rPr>
          <w:rFonts w:ascii="Book Antiqua" w:hAnsi="Book Antiqua"/>
          <w:i/>
          <w:kern w:val="0"/>
          <w:sz w:val="24"/>
          <w:szCs w:val="24"/>
        </w:rPr>
        <w:t>ex vivo</w:t>
      </w:r>
      <w:r w:rsidRPr="00CD42BC">
        <w:rPr>
          <w:rFonts w:ascii="Book Antiqua" w:hAnsi="Book Antiqua"/>
          <w:kern w:val="0"/>
          <w:sz w:val="24"/>
          <w:szCs w:val="24"/>
        </w:rPr>
        <w:t xml:space="preserve"> </w:t>
      </w:r>
      <w:r w:rsidRPr="00CD42BC">
        <w:rPr>
          <w:rFonts w:ascii="Book Antiqua" w:hAnsi="Book Antiqua"/>
          <w:kern w:val="0"/>
          <w:sz w:val="24"/>
          <w:szCs w:val="24"/>
          <w:lang w:eastAsia="en-US"/>
        </w:rPr>
        <w:t>imaging can be challenging</w:t>
      </w:r>
      <w:r w:rsidRPr="00CD42BC">
        <w:rPr>
          <w:rFonts w:ascii="Book Antiqua" w:hAnsi="Book Antiqua"/>
          <w:kern w:val="0"/>
          <w:sz w:val="24"/>
          <w:szCs w:val="24"/>
        </w:rPr>
        <w:t xml:space="preserve">. </w:t>
      </w:r>
      <w:r w:rsidRPr="00CD42BC">
        <w:rPr>
          <w:rFonts w:ascii="Book Antiqua" w:hAnsi="Book Antiqua"/>
          <w:kern w:val="0"/>
          <w:sz w:val="24"/>
          <w:szCs w:val="24"/>
          <w:lang w:eastAsia="en-US"/>
        </w:rPr>
        <w:t>Current</w:t>
      </w:r>
      <w:r w:rsidRPr="00CD42BC">
        <w:rPr>
          <w:rFonts w:ascii="Book Antiqua" w:hAnsi="Book Antiqua"/>
          <w:kern w:val="0"/>
          <w:sz w:val="24"/>
          <w:szCs w:val="24"/>
        </w:rPr>
        <w:t xml:space="preserve">ly, the most widely used methods for </w:t>
      </w:r>
      <w:r w:rsidRPr="00CD42BC">
        <w:rPr>
          <w:rFonts w:ascii="Book Antiqua" w:hAnsi="Book Antiqua"/>
          <w:i/>
          <w:kern w:val="0"/>
          <w:sz w:val="24"/>
          <w:szCs w:val="24"/>
        </w:rPr>
        <w:t>in vivo</w:t>
      </w:r>
      <w:r w:rsidRPr="00CD42BC">
        <w:rPr>
          <w:rFonts w:ascii="Book Antiqua" w:hAnsi="Book Antiqua"/>
          <w:kern w:val="0"/>
          <w:sz w:val="24"/>
          <w:szCs w:val="24"/>
        </w:rPr>
        <w:t xml:space="preserve"> AAR identification are contrast enhanced computed tomography</w:t>
      </w:r>
      <w:r w:rsidRPr="00CD42BC">
        <w:rPr>
          <w:rFonts w:ascii="Book Antiqua" w:hAnsi="Book Antiqua"/>
          <w:kern w:val="0"/>
          <w:sz w:val="24"/>
          <w:szCs w:val="24"/>
        </w:rPr>
        <w:fldChar w:fldCharType="begin">
          <w:fldData xml:space="preserve">PEVuZE5vdGU+PENpdGU+PEF1dGhvcj5NZXd0b248L0F1dGhvcj48WWVhcj4yMDExPC9ZZWFyPjxS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PEVuZE5vdGU+PENpdGU+PEF1dGhvcj5NZXd0b248L0F1dGhvcj48WWVhcj4yMDExPC9ZZWFyPjxS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[4]</w:t>
      </w:r>
      <w:r w:rsidRPr="00CD42BC">
        <w:rPr>
          <w:rFonts w:ascii="Book Antiqua" w:hAnsi="Book Antiqua"/>
          <w:kern w:val="0"/>
          <w:sz w:val="24"/>
          <w:szCs w:val="24"/>
        </w:rPr>
        <w:fldChar w:fldCharType="end"/>
      </w:r>
      <w:r w:rsidRPr="00CD42BC">
        <w:rPr>
          <w:rFonts w:ascii="Book Antiqua" w:hAnsi="Book Antiqua"/>
          <w:kern w:val="0"/>
          <w:sz w:val="24"/>
          <w:szCs w:val="24"/>
        </w:rPr>
        <w:t xml:space="preserve"> or cardiac magnetic resonance imaging (cMRI)</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&lt;EndNote&gt;&lt;Cite&gt;&lt;Author&gt;Friedrich&lt;/Author&gt;&lt;Year&gt;2008&lt;/Year&gt;&lt;RecNum&gt;13&lt;/RecNum&gt;&lt;record&gt;&lt;rec-number&gt;13&lt;/rec-number&gt;&lt;foreign-keys&gt;&lt;key app="EN" db-id="atfa0zawt9rp5he0eacxaawee20s92ex59ap"&gt;13&lt;/key&gt;&lt;/foreign-keys&gt;&lt;ref-type name="Journal Article"&gt;17&lt;/ref-type&gt;&lt;contributors&gt;&lt;authors&gt;&lt;author&gt;Friedrich, M. G.&lt;/author&gt;&lt;author&gt;Abdel-Aty, H.&lt;/author&gt;&lt;author&gt;Taylor, A.&lt;/author&gt;&lt;author&gt;Schulz-Menger, J.&lt;/author&gt;&lt;author&gt;Messroghli, D.&lt;/author&gt;&lt;author&gt;Dietz, R.&lt;/author&gt;&lt;/authors&gt;&lt;/contributors&gt;&lt;auth-address&gt;Stephenson Cardiovascular Magnetic Resonance Centre at the Libin Cardiovascular Institute of Alberta, Department of Cardiac Sciences, University of Calgary, Alberta, Canada. matthias.friedrich@ucalgary.ca&lt;/auth-address&gt;&lt;titles&gt;&lt;title&gt;The salvaged area at risk in reperfused acute myocardial infarction as visualized by cardiovascular magnetic resonance&lt;/title&gt;&lt;secondary-title&gt;J Am Coll Cardiol&lt;/secondary-title&gt;&lt;/titles&gt;&lt;periodical&gt;&lt;full-title&gt;J Am Coll Cardiol&lt;/full-title&gt;&lt;/periodical&gt;&lt;pages&gt;1581-7&lt;/pages&gt;&lt;volume&gt;51&lt;/volume&gt;&lt;number&gt;16&lt;/number&gt;&lt;edition&gt;2008/04/19&lt;/edition&gt;&lt;keywords&gt;&lt;keyword&gt;Adult&lt;/keyword&gt;&lt;keyword&gt;Case-Control Studies&lt;/keyword&gt;&lt;keyword&gt;Electrocardiography&lt;/keyword&gt;&lt;keyword&gt;Female&lt;/keyword&gt;&lt;keyword&gt;Gadolinium DTPA&lt;/keyword&gt;&lt;keyword&gt;Humans&lt;/keyword&gt;&lt;keyword&gt;Image Enhancement&lt;/keyword&gt;&lt;keyword&gt;Magnetic Resonance Imaging/*instrumentation/methods&lt;/keyword&gt;&lt;keyword&gt;Male&lt;/keyword&gt;&lt;keyword&gt;Middle Aged&lt;/keyword&gt;&lt;keyword&gt;Myocardial Infarction/diagnosis/physiopathology/*therapy&lt;/keyword&gt;&lt;keyword&gt;*Myocardial Reperfusion&lt;/keyword&gt;&lt;keyword&gt;Myocardial Revascularization&lt;/keyword&gt;&lt;keyword&gt;Prognosis&lt;/keyword&gt;&lt;keyword&gt;Risk Assessment&lt;/keyword&gt;&lt;/keywords&gt;&lt;dates&gt;&lt;year&gt;2008&lt;/year&gt;&lt;pub-dates&gt;&lt;date&gt;Apr 22&lt;/date&gt;&lt;/pub-dates&gt;&lt;/dates&gt;&lt;isbn&gt;1558-3597 (Electronic)&amp;#xD;0735-1097 (Linking)&lt;/isbn&gt;&lt;accession-num&gt;18420102&lt;/accession-num&gt;&lt;urls&gt;&lt;related-urls&gt;&lt;url&gt;PMID: 21874556&lt;/url&gt;&lt;/related-urls&gt;&lt;/urls&gt;&lt;electronic-resource-num&gt;DOI: 10.1016/j.jacc.2008.01.019&lt;/electronic-resource-num&gt;&lt;language&gt;eng&lt;/language&gt;&lt;/record&gt;&lt;/Cite&gt;&lt;/EndNote&gt;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[5]</w:t>
      </w:r>
      <w:r w:rsidRPr="00CD42BC">
        <w:rPr>
          <w:rFonts w:ascii="Book Antiqua" w:hAnsi="Book Antiqua"/>
          <w:kern w:val="0"/>
          <w:sz w:val="24"/>
          <w:szCs w:val="24"/>
        </w:rPr>
        <w:fldChar w:fldCharType="end"/>
      </w:r>
      <w:r w:rsidRPr="00CD42BC">
        <w:rPr>
          <w:rFonts w:ascii="Book Antiqua" w:hAnsi="Book Antiqua"/>
          <w:kern w:val="0"/>
          <w:sz w:val="24"/>
          <w:szCs w:val="24"/>
        </w:rPr>
        <w:t>, radionuclide perfusion imaging</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&lt;EndNote&gt;&lt;Cite&gt;&lt;Author&gt;Ceriani&lt;/Author&gt;&lt;Year&gt;1996&lt;/Year&gt;&lt;RecNum&gt;57&lt;/RecNum&gt;&lt;record&gt;&lt;rec-number&gt;57&lt;/rec-number&gt;&lt;foreign-keys&gt;&lt;key app="EN" db-id="vrxsvrs59z29a8ewdv6xsss90z9r5avesdee"&gt;57&lt;/key&gt;&lt;/foreign-keys&gt;&lt;ref-type name="Journal Article"&gt;17&lt;/ref-type&gt;&lt;contributors&gt;&lt;authors&gt;&lt;author&gt;Ceriani, L.&lt;/author&gt;&lt;author&gt;Verna, E.&lt;/author&gt;&lt;author&gt;Giovanella, L.&lt;/author&gt;&lt;author&gt;Bianchi, L.&lt;/author&gt;&lt;author&gt;Roncari, G.&lt;/author&gt;&lt;author&gt;Tarolo, G. L.&lt;/author&gt;&lt;/authors&gt;&lt;/contributors&gt;&lt;auth-address&gt;Ceriani, L&amp;#xD;Osped Reg,Dept Nucl Med,Viale Borri 57,I-21100 Varese,Italy&amp;#xD;Osped Reg,Div Cardiol,I-21100 Varese,Italy&amp;#xD;Univ Pavia,Dept Med Phys,Varese,Italy&amp;#xD;Univ Milan,Inst Nucl Med,I-20122 Milan,Italy&lt;/auth-address&gt;&lt;titles&gt;&lt;title&gt;Assessment of myocardial area at risk by technetium-99m sestamibi during coronary artery occlusion: Comparison between three tomographic methods of quantification&lt;/title&gt;&lt;secondary-title&gt;Eur J Nucl Med Mol Imaging&lt;/secondary-title&gt;&lt;/titles&gt;&lt;periodical&gt;&lt;full-title&gt;Eur J Nucl Med Mol Imaging&lt;/full-title&gt;&lt;/periodical&gt;&lt;pages&gt;31-39&lt;/pages&gt;&lt;volume&gt;23&lt;/volume&gt;&lt;number&gt;1&lt;/number&gt;&lt;keywords&gt;&lt;keyword&gt;area at risk&lt;/keyword&gt;&lt;keyword&gt;single-photon emission tomography quantification&lt;/keyword&gt;&lt;keyword&gt;technetium-99m sestamibi&lt;/keyword&gt;&lt;keyword&gt;coronary occlusion&lt;/keyword&gt;&lt;keyword&gt;hexakis 2-methoxyisobutyl isonitrile&lt;/keyword&gt;&lt;keyword&gt;emission computed-tomography&lt;/keyword&gt;&lt;keyword&gt;tc-99m sestamibi&lt;/keyword&gt;&lt;keyword&gt;thrombolytic therapy&lt;/keyword&gt;&lt;keyword&gt;ventricular-function&lt;/keyword&gt;&lt;keyword&gt;infarction trial&lt;/keyword&gt;&lt;keyword&gt;tl-201&lt;/keyword&gt;&lt;keyword&gt;perfusion&lt;/keyword&gt;&lt;keyword&gt;reperfusion&lt;/keyword&gt;&lt;keyword&gt;mass&lt;/keyword&gt;&lt;/keywords&gt;&lt;dates&gt;&lt;year&gt;1996&lt;/year&gt;&lt;pub-dates&gt;&lt;date&gt;Jan&lt;/date&gt;&lt;/pub-dates&gt;&lt;/dates&gt;&lt;isbn&gt;0340-6997&lt;/isbn&gt;&lt;accession-num&gt;ISI:A1996TN49900006&lt;/accession-num&gt;&lt;urls&gt;&lt;related-urls&gt;&lt;url&gt;PMID: 8586099&lt;/url&gt;&lt;/related-urls&gt;&lt;/urls&gt;&lt;language&gt;English&lt;/language&gt;&lt;/record&gt;&lt;/Cite&gt;&lt;/EndNote&gt;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[6]</w:t>
      </w:r>
      <w:r w:rsidRPr="00CD42BC">
        <w:rPr>
          <w:rFonts w:ascii="Book Antiqua" w:hAnsi="Book Antiqua"/>
          <w:kern w:val="0"/>
          <w:sz w:val="24"/>
          <w:szCs w:val="24"/>
        </w:rPr>
        <w:fldChar w:fldCharType="end"/>
      </w:r>
      <w:r w:rsidRPr="00CD42BC">
        <w:rPr>
          <w:rFonts w:ascii="Book Antiqua" w:hAnsi="Book Antiqua"/>
          <w:kern w:val="0"/>
          <w:sz w:val="24"/>
          <w:szCs w:val="24"/>
        </w:rPr>
        <w:t>, and contrasted echocardiography</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&lt;EndNote&gt;&lt;Cite&gt;&lt;Author&gt;Villanueva&lt;/Author&gt;&lt;Year&gt;1993&lt;/Year&gt;&lt;RecNum&gt;121&lt;/RecNum&gt;&lt;record&gt;&lt;rec-number&gt;121&lt;/rec-number&gt;&lt;foreign-keys&gt;&lt;key app="EN" db-id="atfa0zawt9rp5he0eacxaawee20s92ex59ap"&gt;121&lt;/key&gt;&lt;/foreign-keys&gt;&lt;ref-type name="Journal Article"&gt;17&lt;/ref-type&gt;&lt;contributors&gt;&lt;authors&gt;&lt;author&gt;Villanueva, F. S.&lt;/author&gt;&lt;author&gt;Glasheen, W. P.&lt;/author&gt;&lt;author&gt;Sklenar, J.&lt;/author&gt;&lt;author&gt;Kaul, S.&lt;/author&gt;&lt;/authors&gt;&lt;/contributors&gt;&lt;auth-address&gt;Univ Virginia,Sch Med,Div Cardiovasc,Charlottesville,Va 22908&lt;/auth-address&gt;&lt;titles&gt;&lt;title&gt;Characterization of Spatial Patterns of Flow within the Reperfused Myocardium by Myocardial Contrast Echocardiography - Implications in Determining Extent of Myocardial Salvage&lt;/title&gt;&lt;secondary-title&gt;Circulation&lt;/secondary-title&gt;&lt;/titles&gt;&lt;periodical&gt;&lt;full-title&gt;Circulation&lt;/full-title&gt;&lt;/periodical&gt;&lt;pages&gt;2596-2606&lt;/pages&gt;&lt;volume&gt;88&lt;/volume&gt;&lt;number&gt;6&lt;/number&gt;&lt;keywords&gt;&lt;keyword&gt;myocardium&lt;/keyword&gt;&lt;keyword&gt;bloodflow&lt;/keyword&gt;&lt;keyword&gt;reperfusion&lt;/keyword&gt;&lt;keyword&gt;echocardiography&lt;/keyword&gt;&lt;keyword&gt;two-dimensional echocardiography&lt;/keyword&gt;&lt;keyword&gt;coronary-artery reperfusion&lt;/keyword&gt;&lt;keyword&gt;left-ventricular area&lt;/keyword&gt;&lt;keyword&gt;no-reflow phenomenon&lt;/keyword&gt;&lt;keyword&gt;blood-flow&lt;/keyword&gt;&lt;keyword&gt;infarct size&lt;/keyword&gt;&lt;keyword&gt;occlusion&lt;/keyword&gt;&lt;keyword&gt;injury&lt;/keyword&gt;&lt;keyword&gt;ischemia&lt;/keyword&gt;&lt;keyword&gt;endothelium&lt;/keyword&gt;&lt;/keywords&gt;&lt;dates&gt;&lt;year&gt;1993&lt;/year&gt;&lt;pub-dates&gt;&lt;date&gt;Dec&lt;/date&gt;&lt;/pub-dates&gt;&lt;/dates&gt;&lt;isbn&gt;0009-7322&lt;/isbn&gt;&lt;accession-num&gt;ISI:A1993ML69900016&lt;/accession-num&gt;&lt;urls&gt;&lt;related-urls&gt;&lt;url&gt;PMID: 8252670&lt;/url&gt;&lt;/related-urls&gt;&lt;/urls&gt;&lt;electronic-resource-num&gt;&lt;style face="normal" font="default" size="100%"&gt;DOI: 10.1161/01.&lt;/style&gt;&lt;style face="normal" font="default" charset="134" size="100%"&gt;CIR.88.6.2596 &lt;/style&gt;&lt;/electronic-resource-num&gt;&lt;language&gt;English&lt;/language&gt;&lt;/record&gt;&lt;/Cite&gt;&lt;/EndNote&gt;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[7]</w:t>
      </w:r>
      <w:r w:rsidRPr="00CD42BC">
        <w:rPr>
          <w:rFonts w:ascii="Book Antiqua" w:hAnsi="Book Antiqua"/>
          <w:kern w:val="0"/>
          <w:sz w:val="24"/>
          <w:szCs w:val="24"/>
        </w:rPr>
        <w:fldChar w:fldCharType="end"/>
      </w:r>
      <w:r w:rsidRPr="00CD42BC">
        <w:rPr>
          <w:rFonts w:ascii="Book Antiqua" w:hAnsi="Book Antiqua"/>
          <w:kern w:val="0"/>
          <w:sz w:val="24"/>
          <w:szCs w:val="24"/>
        </w:rPr>
        <w:t>. However, determination of the AAR proves difficult and controversial in clinical cardiology</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&lt;EndNote&gt;&lt;Cite&gt;&lt;Author&gt;Arai&lt;/Author&gt;&lt;Year&gt;2012&lt;/Year&gt;&lt;RecNum&gt;78&lt;/RecNum&gt;&lt;record&gt;&lt;rec-number&gt;78&lt;/rec-number&gt;&lt;foreign-keys&gt;&lt;key app="EN" db-id="atfa0zawt9rp5he0eacxaawee20s92ex59ap"&gt;78&lt;/key&gt;&lt;/foreign-keys&gt;&lt;ref-type name="Journal Article"&gt;17&lt;/ref-type&gt;&lt;contributors&gt;&lt;authors&gt;&lt;author&gt;Arai, A. E.&lt;/author&gt;&lt;author&gt;Leung, S.&lt;/author&gt;&lt;author&gt;Kellman, P.&lt;/author&gt;&lt;/authors&gt;&lt;/contributors&gt;&lt;auth-address&gt;Arai, AE&amp;#xD;NHLBI, Cardiovasc &amp;amp; Pulm Branch, NIH, US Dept HHS, Bldg 10,Room B1D416,MSC 1061,10 Ctr Dr, Bethesda, MD 20892 USA&amp;#xD;NHLBI, Cardiovasc &amp;amp; Pulm Branch, NIH, US Dept HHS, Bethesda, MD 20892 USA&lt;/auth-address&gt;&lt;titles&gt;&lt;title&gt;Controversies in Cardiovascular MR Imaging: Reasons Why Imaging Myocardial T2 Has Clinical and Pathophysiologic Value in Acute Myocardial Infarction&lt;/title&gt;&lt;secondary-title&gt;Radiology&lt;/secondary-title&gt;&lt;/titles&gt;&lt;periodical&gt;&lt;full-title&gt;Radiology&lt;/full-title&gt;&lt;/periodical&gt;&lt;pages&gt;23-32&lt;/pages&gt;&lt;volume&gt;265&lt;/volume&gt;&lt;number&gt;1&lt;/number&gt;&lt;keywords&gt;&lt;keyword&gt;emission-computed-tomography&lt;/keyword&gt;&lt;keyword&gt;nuclear-magnetic-resonance&lt;/keyword&gt;&lt;keyword&gt;automated feature analysis&lt;/keyword&gt;&lt;keyword&gt;delayed enhancement mri&lt;/keyword&gt;&lt;keyword&gt;ischemic cell-death&lt;/keyword&gt;&lt;keyword&gt;gd-dtpa injection&lt;/keyword&gt;&lt;keyword&gt;collateral flow&lt;/keyword&gt;&lt;keyword&gt;contrast enhancement&lt;/keyword&gt;&lt;keyword&gt;contractile function&lt;/keyword&gt;&lt;keyword&gt;wavefront phenomenon&lt;/keyword&gt;&lt;/keywords&gt;&lt;dates&gt;&lt;year&gt;2012&lt;/year&gt;&lt;pub-dates&gt;&lt;date&gt;Oct&lt;/date&gt;&lt;/pub-dates&gt;&lt;/dates&gt;&lt;isbn&gt;0033-8419&lt;/isbn&gt;&lt;accession-num&gt;ISI:000309517600005&lt;/accession-num&gt;&lt;urls&gt;&lt;related-urls&gt;&lt;url&gt;PMID: 22993218&lt;/url&gt;&lt;/related-urls&gt;&lt;/urls&gt;&lt;electronic-resource-num&gt;DOI: 10.1148/radiol.12112491&lt;/electronic-resource-num&gt;&lt;language&gt;English&lt;/language&gt;&lt;/record&gt;&lt;/Cite&gt;&lt;/EndNote&gt;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[8]</w:t>
      </w:r>
      <w:r w:rsidRPr="00CD42BC">
        <w:rPr>
          <w:rFonts w:ascii="Book Antiqua" w:hAnsi="Book Antiqua"/>
          <w:kern w:val="0"/>
          <w:sz w:val="24"/>
          <w:szCs w:val="24"/>
        </w:rPr>
        <w:fldChar w:fldCharType="end"/>
      </w:r>
      <w:r w:rsidRPr="00CD42BC">
        <w:rPr>
          <w:rFonts w:ascii="Book Antiqua" w:hAnsi="Book Antiqua"/>
          <w:kern w:val="0"/>
          <w:sz w:val="24"/>
          <w:szCs w:val="24"/>
        </w:rPr>
        <w:t xml:space="preserve">. The T2-weighted cMRI may highlight myocardial edema and therefore often overestimate infarct size, and sestamibi single photon emission computed tomography is limited by its low spatial resolution and radioactive nature. Compared to the AAR, MI can be evaluated </w:t>
      </w:r>
      <w:r w:rsidRPr="00CD42BC">
        <w:rPr>
          <w:rFonts w:ascii="Book Antiqua" w:hAnsi="Book Antiqua"/>
          <w:i/>
          <w:kern w:val="0"/>
          <w:sz w:val="24"/>
          <w:szCs w:val="24"/>
        </w:rPr>
        <w:t>in vivo</w:t>
      </w:r>
      <w:r w:rsidRPr="00CD42BC">
        <w:rPr>
          <w:rFonts w:ascii="Book Antiqua" w:hAnsi="Book Antiqua"/>
          <w:kern w:val="0"/>
          <w:sz w:val="24"/>
          <w:szCs w:val="24"/>
        </w:rPr>
        <w:t xml:space="preserve"> by delayed enhancement (DE) cMRI, an established technique that is widely accepted in clinic to reveal acute and chronic MI in patients</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&lt;EndNote&gt;&lt;Cite&gt;&lt;Author&gt;Bondarenko&lt;/Author&gt;&lt;Year&gt;2005&lt;/Year&gt;&lt;RecNum&gt;21&lt;/RecNum&gt;&lt;record&gt;&lt;rec-number&gt;21&lt;/rec-number&gt;&lt;foreign-keys&gt;&lt;key app="EN" db-id="atfa0zawt9rp5he0eacxaawee20s92ex59ap"&gt;21&lt;/key&gt;&lt;/foreign-keys&gt;&lt;ref-type name="Journal Article"&gt;17&lt;/ref-type&gt;&lt;contributors&gt;&lt;authors&gt;&lt;author&gt;Bondarenko, O.&lt;/author&gt;&lt;author&gt;Beek, A. M.&lt;/author&gt;&lt;author&gt;Hofman, M. B.&lt;/author&gt;&lt;author&gt;Kuhl, H. P.&lt;/author&gt;&lt;author&gt;Twisk, J. W.&lt;/author&gt;&lt;author&gt;van Dockum, W. G.&lt;/author&gt;&lt;author&gt;Visser, C. A.&lt;/author&gt;&lt;author&gt;van Rossum, A. C.&lt;/author&gt;&lt;/authors&gt;&lt;/contributors&gt;&lt;auth-address&gt;Department of Cardiology, VU University Medical Center, Amsterdam, The Netherlands. o.bondarenko@vumc.nl&lt;/auth-address&gt;&lt;titles&gt;&lt;title&gt;Standardizing the definition of hyperenhancement in the quantitative assessment of infarct size and myocardial viability using delayed contrast-enhanced CMR&lt;/title&gt;&lt;secondary-title&gt;J Cardiovasc Magn Reson&lt;/secondary-title&gt;&lt;/titles&gt;&lt;periodical&gt;&lt;full-title&gt;J Cardiovasc Magn Reson&lt;/full-title&gt;&lt;/periodical&gt;&lt;pages&gt;481-5&lt;/pages&gt;&lt;volume&gt;7&lt;/volume&gt;&lt;number&gt;2&lt;/number&gt;&lt;edition&gt;2005/05/11&lt;/edition&gt;&lt;keywords&gt;&lt;keyword&gt;Contrast Media&lt;/keyword&gt;&lt;keyword&gt;Gadolinium DTPA/diagnostic use&lt;/keyword&gt;&lt;keyword&gt;Humans&lt;/keyword&gt;&lt;keyword&gt;Image Enhancement/*methods&lt;/keyword&gt;&lt;keyword&gt;Magnetic Resonance Imaging, Cine/*methods&lt;/keyword&gt;&lt;keyword&gt;Myocardial Infarction/*pathology&lt;/keyword&gt;&lt;keyword&gt;Myocardium/*pathology&lt;/keyword&gt;&lt;keyword&gt;Tissue Survival&lt;/keyword&gt;&lt;/keywords&gt;&lt;dates&gt;&lt;year&gt;2005&lt;/year&gt;&lt;/dates&gt;&lt;isbn&gt;1097-6647 (Print)&amp;#xD;1097-6647 (Linking)&lt;/isbn&gt;&lt;accession-num&gt;15881532&lt;/accession-num&gt;&lt;urls&gt;&lt;related-urls&gt;&lt;url&gt;PMID: 15881532&lt;/url&gt;&lt;/related-urls&gt;&lt;/urls&gt;&lt;language&gt;eng&lt;/language&gt;&lt;/record&gt;&lt;/Cite&gt;&lt;/EndNote&gt;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[9]</w:t>
      </w:r>
      <w:r w:rsidRPr="00CD42BC">
        <w:rPr>
          <w:rFonts w:ascii="Book Antiqua" w:hAnsi="Book Antiqua"/>
          <w:kern w:val="0"/>
          <w:sz w:val="24"/>
          <w:szCs w:val="24"/>
        </w:rPr>
        <w:fldChar w:fldCharType="end"/>
      </w:r>
      <w:r w:rsidRPr="00CD42BC">
        <w:rPr>
          <w:rFonts w:ascii="Book Antiqua" w:hAnsi="Book Antiqua"/>
          <w:kern w:val="0"/>
          <w:sz w:val="24"/>
          <w:szCs w:val="24"/>
        </w:rPr>
        <w:t>. This technique has been validated in animal models with reperfused MI using extracellular contrast agents</w:t>
      </w:r>
      <w:r w:rsidRPr="00CD42BC">
        <w:rPr>
          <w:rFonts w:ascii="Book Antiqua" w:hAnsi="Book Antiqua"/>
          <w:kern w:val="0"/>
          <w:sz w:val="24"/>
          <w:szCs w:val="24"/>
        </w:rPr>
        <w:fldChar w:fldCharType="begin">
          <w:fldData xml:space="preserve">PEVuZE5vdGU+PENpdGU+PEF1dGhvcj5Pc2hpbnNraTwvQXV0aG9yPjxZZWFyPjIwMDE8L1llYXI+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PEVuZE5vdGU+PENpdGU+PEF1dGhvcj5Pc2hpbnNraTwvQXV0aG9yPjxZZWFyPjIwMDE8L1llYXI+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[10,11]</w:t>
      </w:r>
      <w:r w:rsidRPr="00CD42BC">
        <w:rPr>
          <w:rFonts w:ascii="Book Antiqua" w:hAnsi="Book Antiqua"/>
          <w:kern w:val="0"/>
          <w:sz w:val="24"/>
          <w:szCs w:val="24"/>
        </w:rPr>
        <w:fldChar w:fldCharType="end"/>
      </w:r>
      <w:r w:rsidRPr="00CD42BC">
        <w:rPr>
          <w:rFonts w:ascii="Book Antiqua" w:hAnsi="Book Antiqua"/>
          <w:kern w:val="0"/>
          <w:sz w:val="24"/>
          <w:szCs w:val="24"/>
        </w:rPr>
        <w:t>.</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t>Experimentally</w:t>
      </w:r>
      <w:r w:rsidRPr="00CD42BC">
        <w:rPr>
          <w:rFonts w:ascii="Book Antiqua" w:hAnsi="Book Antiqua"/>
          <w:kern w:val="0"/>
          <w:sz w:val="24"/>
          <w:szCs w:val="24"/>
          <w:lang w:eastAsia="en-US"/>
        </w:rPr>
        <w:t xml:space="preserve">, to validate </w:t>
      </w:r>
      <w:r w:rsidRPr="00CD42BC">
        <w:rPr>
          <w:rFonts w:ascii="Book Antiqua" w:hAnsi="Book Antiqua"/>
          <w:i/>
          <w:kern w:val="0"/>
          <w:sz w:val="24"/>
          <w:szCs w:val="24"/>
          <w:lang w:eastAsia="en-US"/>
        </w:rPr>
        <w:t>in vivo</w:t>
      </w:r>
      <w:r w:rsidRPr="00CD42BC">
        <w:rPr>
          <w:rFonts w:ascii="Book Antiqua" w:hAnsi="Book Antiqua"/>
          <w:kern w:val="0"/>
          <w:sz w:val="24"/>
          <w:szCs w:val="24"/>
          <w:lang w:eastAsia="en-US"/>
        </w:rPr>
        <w:t xml:space="preserve"> imaging observations, a variety of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w:t>
      </w:r>
      <w:r w:rsidRPr="00CD42BC">
        <w:rPr>
          <w:rFonts w:ascii="Book Antiqua" w:hAnsi="Book Antiqua"/>
          <w:kern w:val="0"/>
          <w:sz w:val="24"/>
          <w:szCs w:val="24"/>
        </w:rPr>
        <w:t>methods</w:t>
      </w:r>
      <w:r w:rsidRPr="00CD42BC">
        <w:rPr>
          <w:rFonts w:ascii="Book Antiqua" w:hAnsi="Book Antiqua"/>
          <w:kern w:val="0"/>
          <w:sz w:val="24"/>
          <w:szCs w:val="24"/>
          <w:lang w:eastAsia="en-US"/>
        </w:rPr>
        <w:t xml:space="preserve"> have been developed and </w:t>
      </w:r>
      <w:r w:rsidRPr="00CD42BC">
        <w:rPr>
          <w:rFonts w:ascii="Book Antiqua" w:hAnsi="Book Antiqua"/>
          <w:kern w:val="0"/>
          <w:sz w:val="24"/>
          <w:szCs w:val="24"/>
        </w:rPr>
        <w:t xml:space="preserve">attempted to </w:t>
      </w:r>
      <w:r w:rsidRPr="00CD42BC">
        <w:rPr>
          <w:rFonts w:ascii="Book Antiqua" w:hAnsi="Book Antiqua"/>
          <w:kern w:val="0"/>
          <w:sz w:val="24"/>
          <w:szCs w:val="24"/>
          <w:lang w:eastAsia="en-US"/>
        </w:rPr>
        <w:t xml:space="preserve">directly visualize and quantify the </w:t>
      </w:r>
      <w:r w:rsidRPr="00CD42BC">
        <w:rPr>
          <w:rFonts w:ascii="Book Antiqua" w:hAnsi="Book Antiqua"/>
          <w:kern w:val="0"/>
          <w:sz w:val="24"/>
          <w:szCs w:val="24"/>
        </w:rPr>
        <w:t>AAR</w:t>
      </w:r>
      <w:r w:rsidRPr="00CD42BC">
        <w:rPr>
          <w:rFonts w:ascii="Book Antiqua" w:hAnsi="Book Antiqua"/>
          <w:kern w:val="0"/>
          <w:sz w:val="24"/>
          <w:szCs w:val="24"/>
          <w:lang w:eastAsia="en-US"/>
        </w:rPr>
        <w:t xml:space="preserve"> and </w:t>
      </w:r>
      <w:r w:rsidRPr="00CD42BC">
        <w:rPr>
          <w:rFonts w:ascii="Book Antiqua" w:hAnsi="Book Antiqua"/>
          <w:kern w:val="0"/>
          <w:sz w:val="24"/>
          <w:szCs w:val="24"/>
        </w:rPr>
        <w:t xml:space="preserve">MI </w:t>
      </w:r>
      <w:r w:rsidRPr="00CD42BC">
        <w:rPr>
          <w:rFonts w:ascii="Book Antiqua" w:hAnsi="Book Antiqua"/>
          <w:kern w:val="0"/>
          <w:sz w:val="24"/>
          <w:szCs w:val="24"/>
          <w:lang w:eastAsia="en-US"/>
        </w:rPr>
        <w:t xml:space="preserve">in </w:t>
      </w:r>
      <w:r w:rsidRPr="00CD42BC">
        <w:rPr>
          <w:rFonts w:ascii="Book Antiqua" w:hAnsi="Book Antiqua"/>
          <w:kern w:val="0"/>
          <w:sz w:val="24"/>
          <w:szCs w:val="24"/>
        </w:rPr>
        <w:t>animal</w:t>
      </w:r>
      <w:r w:rsidRPr="00CD42BC">
        <w:rPr>
          <w:rFonts w:ascii="Book Antiqua" w:hAnsi="Book Antiqua"/>
          <w:kern w:val="0"/>
          <w:sz w:val="24"/>
          <w:szCs w:val="24"/>
          <w:lang w:eastAsia="en-US"/>
        </w:rPr>
        <w:t xml:space="preserve"> experiments, because e</w:t>
      </w:r>
      <w:r w:rsidRPr="00CD42BC">
        <w:rPr>
          <w:rFonts w:ascii="Book Antiqua" w:hAnsi="Book Antiqua"/>
          <w:kern w:val="0"/>
          <w:sz w:val="24"/>
          <w:szCs w:val="24"/>
        </w:rPr>
        <w:t xml:space="preserve">xact postmortem detection of myocardial AAR </w:t>
      </w:r>
      <w:r w:rsidRPr="00CD42BC">
        <w:rPr>
          <w:rFonts w:ascii="Book Antiqua" w:hAnsi="Book Antiqua"/>
          <w:kern w:val="0"/>
          <w:sz w:val="24"/>
          <w:szCs w:val="24"/>
          <w:lang w:eastAsia="en-US"/>
        </w:rPr>
        <w:t xml:space="preserve">and </w:t>
      </w:r>
      <w:r w:rsidRPr="00CD42BC">
        <w:rPr>
          <w:rFonts w:ascii="Book Antiqua" w:hAnsi="Book Antiqua"/>
          <w:kern w:val="0"/>
          <w:sz w:val="24"/>
          <w:szCs w:val="24"/>
        </w:rPr>
        <w:t>MI is deemed necessary as the gold reference. A few decades ago, some investigators tried to assess the AAR through postmortem intracoronary injections of colored industrial dyes</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&lt;EndNote&gt;&lt;Cite&gt;&lt;Author&gt;Lowe&lt;/Author&gt;&lt;Year&gt;1978&lt;/Year&gt;&lt;RecNum&gt;86&lt;/RecNum&gt;&lt;record&gt;&lt;rec-number&gt;86&lt;/rec-number&gt;&lt;foreign-keys&gt;&lt;key app="EN" db-id="atfa0zawt9rp5he0eacxaawee20s92ex59ap"&gt;86&lt;/key&gt;&lt;/foreign-keys&gt;&lt;ref-type name="Journal Article"&gt;17&lt;/ref-type&gt;&lt;contributors&gt;&lt;authors&gt;&lt;author&gt;Lowe, J. E.&lt;/author&gt;&lt;author&gt;Reimer, K. A.&lt;/author&gt;&lt;author&gt;Jennings, R. B.&lt;/author&gt;&lt;/authors&gt;&lt;/contributors&gt;&lt;auth-address&gt;Lowe, Je&amp;#xD;Duke Univ,Med Ctr,Dept Pathol,Durham,Nc 27710, USA&lt;/auth-address&gt;&lt;titles&gt;&lt;title&gt;Experimental Infarct Size as a Function of Amount of Myocardium at Risk&lt;/title&gt;&lt;secondary-title&gt;Am J Pathol&lt;/secondary-title&gt;&lt;/titles&gt;&lt;periodical&gt;&lt;full-title&gt;Am J Pathol&lt;/full-title&gt;&lt;/periodical&gt;&lt;pages&gt;363-377&lt;/pages&gt;&lt;volume&gt;90&lt;/volume&gt;&lt;number&gt;2&lt;/number&gt;&lt;dates&gt;&lt;year&gt;1978&lt;/year&gt;&lt;/dates&gt;&lt;isbn&gt;0002-9440&lt;/isbn&gt;&lt;accession-num&gt;ISI:A1978EL84800006&lt;/accession-num&gt;&lt;urls&gt;&lt;related-urls&gt;&lt;url&gt;PMID: 623206&lt;/url&gt;&lt;/related-urls&gt;&lt;/urls&gt;&lt;language&gt;English&lt;/language&gt;&lt;/record&gt;&lt;/Cite&gt;&lt;/EndNote&gt;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[12]</w:t>
      </w:r>
      <w:r w:rsidRPr="00CD42BC">
        <w:rPr>
          <w:rFonts w:ascii="Book Antiqua" w:hAnsi="Book Antiqua"/>
          <w:kern w:val="0"/>
          <w:sz w:val="24"/>
          <w:szCs w:val="24"/>
        </w:rPr>
        <w:fldChar w:fldCharType="end"/>
      </w:r>
      <w:r w:rsidRPr="00CD42BC">
        <w:rPr>
          <w:rFonts w:ascii="Book Antiqua" w:hAnsi="Book Antiqua"/>
          <w:kern w:val="0"/>
          <w:sz w:val="24"/>
          <w:szCs w:val="24"/>
        </w:rPr>
        <w:t xml:space="preserve"> or barium gels</w:t>
      </w:r>
      <w:r w:rsidRPr="00CD42BC">
        <w:rPr>
          <w:rFonts w:ascii="Book Antiqua" w:hAnsi="Book Antiqua"/>
          <w:bCs/>
          <w:kern w:val="0"/>
          <w:sz w:val="24"/>
          <w:szCs w:val="24"/>
        </w:rPr>
        <w:fldChar w:fldCharType="begin"/>
      </w:r>
      <w:r w:rsidRPr="00CD42BC">
        <w:rPr>
          <w:rFonts w:ascii="Book Antiqua" w:hAnsi="Book Antiqua"/>
          <w:bCs/>
          <w:kern w:val="0"/>
          <w:sz w:val="24"/>
          <w:szCs w:val="24"/>
        </w:rPr>
        <w:instrText xml:space="preserve"> ADDIN EN.CITE &lt;EndNote&gt;&lt;Cite&gt;&lt;Author&gt;Ohzono&lt;/Author&gt;&lt;Year&gt;1986&lt;/Year&gt;&lt;RecNum&gt;113&lt;/RecNum&gt;&lt;record&gt;&lt;rec-number&gt;113&lt;/rec-number&gt;&lt;foreign-keys&gt;&lt;key app="EN" db-id="atfa0zawt9rp5he0eacxaawee20s92ex59ap"&gt;113&lt;/key&gt;&lt;/foreign-keys&gt;&lt;ref-type name="Journal Article"&gt;17&lt;/ref-type&gt;&lt;contributors&gt;&lt;authors&gt;&lt;author&gt;Ohzono, K.&lt;/author&gt;&lt;author&gt;Koyanagi, S.&lt;/author&gt;&lt;author&gt;Urabe, Y.&lt;/author&gt;&lt;author&gt;Harasawa, Y.&lt;/author&gt;&lt;author&gt;Tomoike, H.&lt;/author&gt;&lt;author&gt;Nakamura, M.&lt;/author&gt;&lt;/authors&gt;&lt;/contributors&gt;&lt;auth-address&gt;Kyushu Univ,Fac Med,Angiocardiol Res Inst,3-1-1 Maidashi,Higashi Ku,Fukuoka 812,Japan&amp;#xD;Kyushu Univ,Fac Med,Cardiovasc Clin,Fukuoka 812,Japan&lt;/auth-address&gt;&lt;titles&gt;&lt;title&gt;Transmural Distribution of Myocardial-Infarction - Difference between the Right-and-Left-Ventricles in a Canine Model&lt;/title&gt;&lt;secondary-title&gt;Circ Res&lt;/secondary-title&gt;&lt;/titles&gt;&lt;periodical&gt;&lt;full-title&gt;Circ Res&lt;/full-title&gt;&lt;/periodical&gt;&lt;pages&gt;63-73&lt;/pages&gt;&lt;volume&gt;59&lt;/volume&gt;&lt;number&gt;1&lt;/number&gt;&lt;dates&gt;&lt;year&gt;1986&lt;/year&gt;&lt;pub-dates&gt;&lt;date&gt;Jul&lt;/date&gt;&lt;/pub-dates&gt;&lt;/dates&gt;&lt;isbn&gt;0009-7330&lt;/isbn&gt;&lt;accession-num&gt;ISI:A1986D517200009&lt;/accession-num&gt;&lt;urls&gt;&lt;related-urls&gt;&lt;url&gt;PMID: 3731411&lt;/url&gt;&lt;/related-urls&gt;&lt;/urls&gt;&lt;electronic-resource-num&gt;DOI: 10.1161/01.RES.59.1.63&lt;/electronic-resource-num&gt;&lt;language&gt;English&lt;/language&gt;&lt;/record&gt;&lt;/Cite&gt;&lt;/EndNote&gt;</w:instrText>
      </w:r>
      <w:r w:rsidRPr="00CD42BC">
        <w:rPr>
          <w:rFonts w:ascii="Book Antiqua" w:hAnsi="Book Antiqua"/>
          <w:bCs/>
          <w:kern w:val="0"/>
          <w:sz w:val="24"/>
          <w:szCs w:val="24"/>
        </w:rPr>
        <w:fldChar w:fldCharType="separate"/>
      </w:r>
      <w:r w:rsidRPr="00CD42BC">
        <w:rPr>
          <w:rFonts w:ascii="Book Antiqua" w:hAnsi="Book Antiqua"/>
          <w:bCs/>
          <w:kern w:val="0"/>
          <w:sz w:val="24"/>
          <w:szCs w:val="24"/>
          <w:vertAlign w:val="superscript"/>
        </w:rPr>
        <w:t>[13]</w:t>
      </w:r>
      <w:r w:rsidRPr="00CD42BC">
        <w:rPr>
          <w:rFonts w:ascii="Book Antiqua" w:hAnsi="Book Antiqua"/>
          <w:bCs/>
          <w:kern w:val="0"/>
          <w:sz w:val="24"/>
          <w:szCs w:val="24"/>
        </w:rPr>
        <w:fldChar w:fldCharType="end"/>
      </w:r>
      <w:r w:rsidRPr="00CD42BC">
        <w:rPr>
          <w:rFonts w:ascii="Book Antiqua" w:hAnsi="Book Antiqua"/>
          <w:kern w:val="0"/>
          <w:sz w:val="24"/>
          <w:szCs w:val="24"/>
        </w:rPr>
        <w:t xml:space="preserve">, which stained the normal myocardium but left the AAR unstained. However, highly viscous injectants and undetermined pressure could lead to inaccurate AAR delineation. Nowadays, widespread techniques </w:t>
      </w:r>
      <w:r w:rsidRPr="00CD42BC">
        <w:rPr>
          <w:rFonts w:ascii="Book Antiqua" w:hAnsi="Book Antiqua"/>
          <w:kern w:val="0"/>
          <w:sz w:val="24"/>
          <w:szCs w:val="24"/>
        </w:rPr>
        <w:lastRenderedPageBreak/>
        <w:t>used for determination of coronary perfusion or AAR are blue dyes (typically Evans blue) and radiolabeled or colored microspheres, with which the heart is perfused at the end of experiments after re-occlusion of the coronary artery</w:t>
      </w:r>
      <w:r w:rsidRPr="00CD42BC">
        <w:rPr>
          <w:rFonts w:ascii="Book Antiqua" w:hAnsi="Book Antiqua"/>
          <w:kern w:val="0"/>
          <w:sz w:val="24"/>
          <w:szCs w:val="24"/>
        </w:rPr>
        <w:fldChar w:fldCharType="begin">
          <w:fldData xml:space="preserve">PEVuZE5vdGU+PENpdGU+PEF1dGhvcj5IYWxlPC9BdXRob3I+PFllYXI+MTk4ODwvWWVhcj48UmVj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=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PEVuZE5vdGU+PENpdGU+PEF1dGhvcj5IYWxlPC9BdXRob3I+PFllYXI+MTk4ODwvWWVhcj48UmVj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=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[1,14,15]</w:t>
      </w:r>
      <w:r w:rsidRPr="00CD42BC">
        <w:rPr>
          <w:rFonts w:ascii="Book Antiqua" w:hAnsi="Book Antiqua"/>
          <w:kern w:val="0"/>
          <w:sz w:val="24"/>
          <w:szCs w:val="24"/>
        </w:rPr>
        <w:fldChar w:fldCharType="end"/>
      </w:r>
      <w:r w:rsidRPr="00CD42BC">
        <w:rPr>
          <w:rFonts w:ascii="Book Antiqua" w:hAnsi="Book Antiqua"/>
          <w:kern w:val="0"/>
          <w:sz w:val="24"/>
          <w:szCs w:val="24"/>
        </w:rPr>
        <w:t>. Triphenyltetrazolium chloride (TTC) histochemical staining is usually combined with a blue dye for simultaneous visualization of normal myocardium, AAR and MI</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&lt;EndNote&gt;&lt;Cite&gt;&lt;Author&gt;Khalil&lt;/Author&gt;&lt;Year&gt;2006&lt;/Year&gt;&lt;RecNum&gt;120&lt;/RecNum&gt;&lt;record&gt;&lt;rec-number&gt;120&lt;/rec-number&gt;&lt;foreign-keys&gt;&lt;key app="EN" db-id="atfa0zawt9rp5he0eacxaawee20s92ex59ap"&gt;120&lt;/key&gt;&lt;/foreign-keys&gt;&lt;ref-type name="Journal Article"&gt;17&lt;/ref-type&gt;&lt;contributors&gt;&lt;authors&gt;&lt;author&gt;Khalil, P. N.&lt;/author&gt;&lt;author&gt;Siebeck, M.&lt;/author&gt;&lt;author&gt;Huss, R.&lt;/author&gt;&lt;author&gt;Pollhammer, M.&lt;/author&gt;&lt;author&gt;Khalil, M. N.&lt;/author&gt;&lt;author&gt;Neuhof, C.&lt;/author&gt;&lt;author&gt;Fritz, H.&lt;/author&gt;&lt;/authors&gt;&lt;/contributors&gt;&lt;auth-address&gt;Department of Surgery, Downtown Medical Centre, Ludwig-Maximilians-University, Nussbaumstrasse 20, D-80336 Munich, Germany. philipe.khalil@med.uni-muenchen.de&lt;/auth-address&gt;&lt;titles&gt;&lt;title&gt;Histochemical assessment of early myocardial infarction using 2,3,5-triphenyltetrazolium chloride in blood-perfused porcine hearts&lt;/title&gt;&lt;secondary-title&gt;J Pharmacol Toxicol Methods&lt;/secondary-title&gt;&lt;/titles&gt;&lt;periodical&gt;&lt;full-title&gt;J Pharmacol Toxicol Methods&lt;/full-title&gt;&lt;/periodical&gt;&lt;pages&gt;307-12&lt;/pages&gt;&lt;volume&gt;54&lt;/volume&gt;&lt;number&gt;3&lt;/number&gt;&lt;edition&gt;2006/04/04&lt;/edition&gt;&lt;keywords&gt;&lt;keyword&gt;Animals&lt;/keyword&gt;&lt;keyword&gt;Apoptosis&lt;/keyword&gt;&lt;keyword&gt;Coloring Agents&lt;/keyword&gt;&lt;keyword&gt;Evans Blue&lt;/keyword&gt;&lt;keyword&gt;Histocytochemistry&lt;/keyword&gt;&lt;keyword&gt;Myocardial Infarction/metabolism/*pathology&lt;/keyword&gt;&lt;keyword&gt;Myocardial Reperfusion&lt;/keyword&gt;&lt;keyword&gt;Myocardium/chemistry/pathology&lt;/keyword&gt;&lt;keyword&gt;Staining and Labeling/methods&lt;/keyword&gt;&lt;keyword&gt;Swine&lt;/keyword&gt;&lt;keyword&gt;Tetrazolium Salts/*diagnostic use&lt;/keyword&gt;&lt;/keywords&gt;&lt;dates&gt;&lt;year&gt;2006&lt;/year&gt;&lt;pub-dates&gt;&lt;date&gt;Nov-Dec&lt;/date&gt;&lt;/pub-dates&gt;&lt;/dates&gt;&lt;isbn&gt;1056-8719 (Print)&amp;#xD;1056-8719 (Linking)&lt;/isbn&gt;&lt;accession-num&gt;16580232&lt;/accession-num&gt;&lt;urls&gt;&lt;related-urls&gt;&lt;url&gt;PMID: 16580232&lt;/url&gt;&lt;/related-urls&gt;&lt;/urls&gt;&lt;electronic-resource-num&gt;DOI: 10.1016/j.vascn.2006.02.010&lt;/electronic-resource-num&gt;&lt;language&gt;eng&lt;/language&gt;&lt;/record&gt;&lt;/Cite&gt;&lt;/EndNote&gt;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[16]</w:t>
      </w:r>
      <w:r w:rsidRPr="00CD42BC">
        <w:rPr>
          <w:rFonts w:ascii="Book Antiqua" w:hAnsi="Book Antiqua"/>
          <w:kern w:val="0"/>
          <w:sz w:val="24"/>
          <w:szCs w:val="24"/>
        </w:rPr>
        <w:fldChar w:fldCharType="end"/>
      </w:r>
      <w:r w:rsidRPr="00CD42BC">
        <w:rPr>
          <w:rFonts w:ascii="Book Antiqua" w:hAnsi="Book Antiqua"/>
          <w:kern w:val="0"/>
          <w:sz w:val="24"/>
          <w:szCs w:val="24"/>
        </w:rPr>
        <w:t xml:space="preserve">. These methods have their limitations. For instance, the most commonly used </w:t>
      </w:r>
      <w:r w:rsidRPr="00CD42BC">
        <w:rPr>
          <w:rFonts w:ascii="Book Antiqua" w:hAnsi="Book Antiqua"/>
          <w:kern w:val="0"/>
          <w:sz w:val="24"/>
          <w:szCs w:val="24"/>
          <w:lang w:eastAsia="en-US"/>
        </w:rPr>
        <w:t>water-soluble blue dye</w:t>
      </w:r>
      <w:r w:rsidRPr="00CD42BC">
        <w:rPr>
          <w:rFonts w:ascii="Book Antiqua" w:hAnsi="Book Antiqua"/>
          <w:kern w:val="0"/>
          <w:sz w:val="24"/>
          <w:szCs w:val="24"/>
        </w:rPr>
        <w:t xml:space="preserve"> Evens-blue may precipitate out of solution and affect the subsequent TTC staining</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&lt;EndNote&gt;&lt;Cite&gt;&lt;Author&gt;Bohl&lt;/Author&gt;&lt;Year&gt;2009&lt;/Year&gt;&lt;RecNum&gt;109&lt;/RecNum&gt;&lt;record&gt;&lt;rec-number&gt;109&lt;/rec-number&gt;&lt;foreign-keys&gt;&lt;key app="EN" db-id="atfa0zawt9rp5he0eacxaawee20s92ex59ap"&gt;109&lt;/key&gt;&lt;/foreign-keys&gt;&lt;ref-type name="Journal Article"&gt;17&lt;/ref-type&gt;&lt;contributors&gt;&lt;authors&gt;&lt;author&gt;Bohl, S.&lt;/author&gt;&lt;author&gt;Medway, D. J.&lt;/author&gt;&lt;author&gt;Schulz-Menger, J.&lt;/author&gt;&lt;author&gt;Schneider, J. E.&lt;/author&gt;&lt;author&gt;Neubauer, S.&lt;/author&gt;&lt;author&gt;Lygate, C. A.&lt;/author&gt;&lt;/authors&gt;&lt;/contributors&gt;&lt;auth-address&gt;Department of Cardiovascular Medicine, Wellcome Trust Centre for Human Genetics, University of Oxford, Oxford, United Kingdom. sbohl@well.ox.ac.uk&lt;/auth-address&gt;&lt;titles&gt;&lt;title&gt;Refined approach for quantification of in vivo ischemia-reperfusion injury in the mouse heart&lt;/title&gt;&lt;secondary-title&gt;Am J Physiol Heart Circ Physiol&lt;/secondary-title&gt;&lt;/titles&gt;&lt;periodical&gt;&lt;full-title&gt;Am J Physiol Heart Circ Physiol&lt;/full-title&gt;&lt;/periodical&gt;&lt;pages&gt;H2054-8&lt;/pages&gt;&lt;volume&gt;297&lt;/volume&gt;&lt;number&gt;6&lt;/number&gt;&lt;edition&gt;2009/10/13&lt;/edition&gt;&lt;keywords&gt;&lt;keyword&gt;Animals&lt;/keyword&gt;&lt;keyword&gt;Coloring Agents/diagnostic use&lt;/keyword&gt;&lt;keyword&gt;Disease Models, Animal&lt;/keyword&gt;&lt;keyword&gt;*Image Interpretation, Computer-Assisted&lt;/keyword&gt;&lt;keyword&gt;Indoles/diagnostic use&lt;/keyword&gt;&lt;keyword&gt;Mice&lt;/keyword&gt;&lt;keyword&gt;Myocardial Infarction/*pathology&lt;/keyword&gt;&lt;keyword&gt;Myocardial Reperfusion Injury/*pathology&lt;/keyword&gt;&lt;keyword&gt;Myocardium/*pathology&lt;/keyword&gt;&lt;keyword&gt;Organometallic Compounds/diagnostic use&lt;/keyword&gt;&lt;keyword&gt;Reproducibility of Results&lt;/keyword&gt;&lt;keyword&gt;Severity of Illness Index&lt;/keyword&gt;&lt;keyword&gt;Staining and Labeling/*methods&lt;/keyword&gt;&lt;/keywords&gt;&lt;dates&gt;&lt;year&gt;2009&lt;/year&gt;&lt;pub-dates&gt;&lt;date&gt;Dec&lt;/date&gt;&lt;/pub-dates&gt;&lt;/dates&gt;&lt;isbn&gt;1522-1539 (Electronic)&amp;#xD;0363-6135 (Linking)&lt;/isbn&gt;&lt;accession-num&gt;19820193&lt;/accession-num&gt;&lt;urls&gt;&lt;related-urls&gt;&lt;url&gt;PMID: 19820193&lt;/url&gt;&lt;/related-urls&gt;&lt;/urls&gt;&lt;custom2&gt;2793132&lt;/custom2&gt;&lt;electronic-resource-num&gt;DOI:10.1152/ajpheart.00836&lt;/electronic-resource-num&gt;&lt;language&gt;eng&lt;/language&gt;&lt;/record&gt;&lt;/Cite&gt;&lt;/EndNote&gt;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[17]</w:t>
      </w:r>
      <w:r w:rsidRPr="00CD42BC">
        <w:rPr>
          <w:rFonts w:ascii="Book Antiqua" w:hAnsi="Book Antiqua"/>
          <w:kern w:val="0"/>
          <w:sz w:val="24"/>
          <w:szCs w:val="24"/>
        </w:rPr>
        <w:fldChar w:fldCharType="end"/>
      </w:r>
      <w:r w:rsidRPr="00CD42BC">
        <w:rPr>
          <w:rFonts w:ascii="Book Antiqua" w:hAnsi="Book Antiqua"/>
          <w:kern w:val="0"/>
          <w:sz w:val="24"/>
          <w:szCs w:val="24"/>
          <w:vertAlign w:val="superscript"/>
        </w:rPr>
        <w:t xml:space="preserve"> </w:t>
      </w:r>
      <w:r w:rsidRPr="00CD42BC">
        <w:rPr>
          <w:rFonts w:ascii="Book Antiqua" w:hAnsi="Book Antiqua"/>
          <w:kern w:val="0"/>
          <w:sz w:val="24"/>
          <w:szCs w:val="24"/>
        </w:rPr>
        <w:t xml:space="preserve">. </w:t>
      </w:r>
      <w:r w:rsidRPr="00CD42BC">
        <w:rPr>
          <w:rFonts w:ascii="Book Antiqua" w:hAnsi="Book Antiqua"/>
          <w:kern w:val="0"/>
          <w:sz w:val="24"/>
          <w:szCs w:val="24"/>
          <w:lang w:eastAsia="en-US"/>
        </w:rPr>
        <w:t>These dyes are also prone to smearing during slicing, resulting in an ambiguous border definition</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&lt;EndNote&gt;&lt;Cite&gt;&lt;Author&gt;Bohl&lt;/Author&gt;&lt;Year&gt;2009&lt;/Year&gt;&lt;RecNum&gt;109&lt;/RecNum&gt;&lt;record&gt;&lt;rec-number&gt;109&lt;/rec-number&gt;&lt;foreign-keys&gt;&lt;key app="EN" db-id="atfa0zawt9rp5he0eacxaawee20s92ex59ap"&gt;109&lt;/key&gt;&lt;/foreign-keys&gt;&lt;ref-type name="Journal Article"&gt;17&lt;/ref-type&gt;&lt;contributors&gt;&lt;authors&gt;&lt;author&gt;Bohl, S.&lt;/author&gt;&lt;author&gt;Medway, D. J.&lt;/author&gt;&lt;author&gt;Schulz-Menger, J.&lt;/author&gt;&lt;author&gt;Schneider, J. E.&lt;/author&gt;&lt;author&gt;Neubauer, S.&lt;/author&gt;&lt;author&gt;Lygate, C. A.&lt;/author&gt;&lt;/authors&gt;&lt;/contributors&gt;&lt;auth-address&gt;Department of Cardiovascular Medicine, Wellcome Trust Centre for Human Genetics, University of Oxford, Oxford, United Kingdom. sbohl@well.ox.ac.uk&lt;/auth-address&gt;&lt;titles&gt;&lt;title&gt;Refined approach for quantification of in vivo ischemia-reperfusion injury in the mouse heart&lt;/title&gt;&lt;secondary-title&gt;Am J Physiol Heart Circ Physiol&lt;/secondary-title&gt;&lt;/titles&gt;&lt;periodical&gt;&lt;full-title&gt;Am J Physiol Heart Circ Physiol&lt;/full-title&gt;&lt;/periodical&gt;&lt;pages&gt;H2054-8&lt;/pages&gt;&lt;volume&gt;297&lt;/volume&gt;&lt;number&gt;6&lt;/number&gt;&lt;edition&gt;2009/10/13&lt;/edition&gt;&lt;keywords&gt;&lt;keyword&gt;Animals&lt;/keyword&gt;&lt;keyword&gt;Coloring Agents/diagnostic use&lt;/keyword&gt;&lt;keyword&gt;Disease Models, Animal&lt;/keyword&gt;&lt;keyword&gt;*Image Interpretation, Computer-Assisted&lt;/keyword&gt;&lt;keyword&gt;Indoles/diagnostic use&lt;/keyword&gt;&lt;keyword&gt;Mice&lt;/keyword&gt;&lt;keyword&gt;Myocardial Infarction/*pathology&lt;/keyword&gt;&lt;keyword&gt;Myocardial Reperfusion Injury/*pathology&lt;/keyword&gt;&lt;keyword&gt;Myocardium/*pathology&lt;/keyword&gt;&lt;keyword&gt;Organometallic Compounds/diagnostic use&lt;/keyword&gt;&lt;keyword&gt;Reproducibility of Results&lt;/keyword&gt;&lt;keyword&gt;Severity of Illness Index&lt;/keyword&gt;&lt;keyword&gt;Staining and Labeling/*methods&lt;/keyword&gt;&lt;/keywords&gt;&lt;dates&gt;&lt;year&gt;2009&lt;/year&gt;&lt;pub-dates&gt;&lt;date&gt;Dec&lt;/date&gt;&lt;/pub-dates&gt;&lt;/dates&gt;&lt;isbn&gt;1522-1539 (Electronic)&amp;#xD;0363-6135 (Linking)&lt;/isbn&gt;&lt;accession-num&gt;19820193&lt;/accession-num&gt;&lt;urls&gt;&lt;related-urls&gt;&lt;url&gt;PMID: 19820193&lt;/url&gt;&lt;/related-urls&gt;&lt;/urls&gt;&lt;custom2&gt;2793132&lt;/custom2&gt;&lt;electronic-resource-num&gt;DOI:10.1152/ajpheart.00836&lt;/electronic-resource-num&gt;&lt;language&gt;eng&lt;/language&gt;&lt;/record&gt;&lt;/Cite&gt;&lt;/EndNote&gt;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[17]</w:t>
      </w:r>
      <w:r w:rsidRPr="00CD42BC">
        <w:rPr>
          <w:rFonts w:ascii="Book Antiqua" w:hAnsi="Book Antiqua"/>
          <w:kern w:val="0"/>
          <w:sz w:val="24"/>
          <w:szCs w:val="24"/>
        </w:rPr>
        <w:fldChar w:fldCharType="end"/>
      </w:r>
      <w:r w:rsidRPr="00CD42BC">
        <w:rPr>
          <w:rFonts w:ascii="Book Antiqua" w:hAnsi="Book Antiqua"/>
          <w:kern w:val="0"/>
          <w:sz w:val="24"/>
          <w:szCs w:val="24"/>
          <w:lang w:eastAsia="en-US"/>
        </w:rPr>
        <w:t>.</w:t>
      </w:r>
      <w:r w:rsidRPr="00CD42BC">
        <w:rPr>
          <w:rFonts w:ascii="Book Antiqua" w:hAnsi="Book Antiqua"/>
          <w:kern w:val="0"/>
          <w:sz w:val="24"/>
          <w:szCs w:val="24"/>
        </w:rPr>
        <w:t xml:space="preserve"> The radiolabeled microspheres need the complex procedures and operators have to be exposed to radiation, in addition to the difficulty in some institutions due to unavailable nuclear facilities. The colored microspheres require tissue lyses for counting without morphometry. Therefore, such analyses still remain technically challenging. </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t xml:space="preserve">To precisely recognize the location of previously occluded coronary branch is crucial for subsequent </w:t>
      </w:r>
      <w:r w:rsidRPr="00CD42BC">
        <w:rPr>
          <w:rFonts w:ascii="Book Antiqua" w:hAnsi="Book Antiqua"/>
          <w:i/>
          <w:kern w:val="0"/>
          <w:sz w:val="24"/>
          <w:szCs w:val="24"/>
        </w:rPr>
        <w:t>ex vivo</w:t>
      </w:r>
      <w:r w:rsidRPr="00CD42BC">
        <w:rPr>
          <w:rFonts w:ascii="Book Antiqua" w:hAnsi="Book Antiqua"/>
          <w:kern w:val="0"/>
          <w:sz w:val="24"/>
          <w:szCs w:val="24"/>
        </w:rPr>
        <w:t xml:space="preserve"> calculation of AAR size. Few study detailed the technical information for accurate coronary re-ligation</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&lt;EndNote&gt;&lt;Cite&gt;&lt;Author&gt;Rodrigues&lt;/Author&gt;&lt;Year&gt;2004&lt;/Year&gt;&lt;RecNum&gt;119&lt;/RecNum&gt;&lt;record&gt;&lt;rec-number&gt;119&lt;/rec-number&gt;&lt;foreign-keys&gt;&lt;key app="EN" db-id="atfa0zawt9rp5he0eacxaawee20s92ex59ap"&gt;119&lt;/key&gt;&lt;/foreign-keys&gt;&lt;ref-type name="Journal Article"&gt;17&lt;/ref-type&gt;&lt;contributors&gt;&lt;authors&gt;&lt;author&gt;Rodrigues, A. C. T.&lt;/author&gt;&lt;author&gt;Hataishi, R.&lt;/author&gt;&lt;author&gt;Ichinose, F.&lt;/author&gt;&lt;author&gt;Bloch, K. D.&lt;/author&gt;&lt;author&gt;Derumeaux, G.&lt;/author&gt;&lt;author&gt;Picard, M. H.&lt;/author&gt;&lt;author&gt;Scherrer-Crosbie, M.&lt;/author&gt;&lt;/authors&gt;&lt;/contributors&gt;&lt;auth-address&gt;Scherrer-Crosbie, M&amp;#xD;Massachusetts Gen Hosp, Dept Anesthesia &amp;amp; Crit Care, Cardiac Ultrasound Lab, 55 Fruit St,VBK508, Boston, MA 02114 USA&amp;#xD;Massachusetts Gen Hosp, Dept Anesthesia &amp;amp; Crit Care, Cardiac Ultrasound Lab, Boston, MA 02114 USA&amp;#xD;Massachusetts Gen Hosp, Dept Med, Div Cardiol, Cardiovasc Res Ctr, Boston, MA 02114 USA&amp;#xD;Harvard Univ, Sch Med, Boston, MA USA&amp;#xD;Univ Rouen, INSERM E9920, Rouen, France&lt;/auth-address&gt;&lt;titles&gt;&lt;title&gt;Relationship of systolic dysfunction to area at risk and infarction size after ischemia-reperfusion in mice&lt;/title&gt;&lt;secondary-title&gt;J Am Soc Echocardiogr&lt;/secondary-title&gt;&lt;/titles&gt;&lt;periodical&gt;&lt;full-title&gt;J Am Soc Echocardiogr&lt;/full-title&gt;&lt;/periodical&gt;&lt;pages&gt;948-953&lt;/pages&gt;&lt;volume&gt;17&lt;/volume&gt;&lt;number&gt;9&lt;/number&gt;&lt;keywords&gt;&lt;keyword&gt;experimental myocardial-infarction&lt;/keyword&gt;&lt;keyword&gt;left-ventricular enlargement&lt;/keyword&gt;&lt;keyword&gt;wall-motion abnormalities&lt;/keyword&gt;&lt;keyword&gt;2-dimensional echocardiography&lt;/keyword&gt;&lt;keyword&gt;mouse model&lt;/keyword&gt;&lt;keyword&gt;injury&lt;/keyword&gt;&lt;/keywords&gt;&lt;dates&gt;&lt;year&gt;2004&lt;/year&gt;&lt;pub-dates&gt;&lt;date&gt;Sep&lt;/date&gt;&lt;/pub-dates&gt;&lt;/dates&gt;&lt;isbn&gt;0894-7317&lt;/isbn&gt;&lt;accession-num&gt;ISI:000223708500004&lt;/accession-num&gt;&lt;urls&gt;&lt;related-urls&gt;&lt;url&gt;PMID: 15337959&lt;/url&gt;&lt;/related-urls&gt;&lt;/urls&gt;&lt;electronic-resource-num&gt;DOI: 10.1016/j.echo.2004.05.014&lt;/electronic-resource-num&gt;&lt;language&gt;English&lt;/language&gt;&lt;/record&gt;&lt;/Cite&gt;&lt;/EndNote&gt;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[18]</w:t>
      </w:r>
      <w:r w:rsidRPr="00CD42BC">
        <w:rPr>
          <w:rFonts w:ascii="Book Antiqua" w:hAnsi="Book Antiqua"/>
          <w:kern w:val="0"/>
          <w:sz w:val="24"/>
          <w:szCs w:val="24"/>
        </w:rPr>
        <w:fldChar w:fldCharType="end"/>
      </w:r>
      <w:r w:rsidRPr="00CD42BC">
        <w:rPr>
          <w:rFonts w:ascii="Book Antiqua" w:hAnsi="Book Antiqua"/>
          <w:kern w:val="0"/>
          <w:sz w:val="24"/>
          <w:szCs w:val="24"/>
        </w:rPr>
        <w:t xml:space="preserve">.   </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t xml:space="preserve">Given the suboptimal features of above-mentioned dyes and microspheres for visualizing the AAR in preclinical study, we sought to: (1) develop a reliable method to accurately localize the previous coronary occlusion site for postmortem re-ligation; (2) establish a new bifunctional staining as standard reference for </w:t>
      </w:r>
      <w:r w:rsidRPr="00CD42BC">
        <w:rPr>
          <w:rFonts w:ascii="Book Antiqua" w:hAnsi="Book Antiqua"/>
          <w:i/>
          <w:kern w:val="0"/>
          <w:sz w:val="24"/>
          <w:szCs w:val="24"/>
        </w:rPr>
        <w:t xml:space="preserve">ex vivo </w:t>
      </w:r>
      <w:r w:rsidRPr="00CD42BC">
        <w:rPr>
          <w:rFonts w:ascii="Book Antiqua" w:hAnsi="Book Antiqua"/>
          <w:kern w:val="0"/>
          <w:sz w:val="24"/>
          <w:szCs w:val="24"/>
        </w:rPr>
        <w:t xml:space="preserve">AAR evaluation; (3) validate the method by quantitative measurement and morphometry; and (4) compare the AAR defined by the new staining to the cMRI findings at a 3.0 T clinic magnet with histological verifications. </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t xml:space="preserve">The above goals could have been realized only when has a prior-established methodology, </w:t>
      </w:r>
      <w:r w:rsidRPr="00CD42BC">
        <w:rPr>
          <w:rFonts w:ascii="Book Antiqua" w:hAnsi="Book Antiqua"/>
          <w:i/>
          <w:kern w:val="0"/>
          <w:sz w:val="24"/>
          <w:szCs w:val="24"/>
        </w:rPr>
        <w:t>i.e.</w:t>
      </w:r>
      <w:r w:rsidRPr="00CD42BC">
        <w:rPr>
          <w:rFonts w:ascii="Book Antiqua" w:hAnsi="Book Antiqua"/>
          <w:kern w:val="0"/>
          <w:sz w:val="24"/>
          <w:szCs w:val="24"/>
        </w:rPr>
        <w:t>, an occlusion/reperfusion based rabbit model of acute MI and a technical platform for pre- and postmortem imaging co-localization now become available</w:t>
      </w:r>
      <w:r w:rsidRPr="00CD42BC">
        <w:rPr>
          <w:rFonts w:ascii="Book Antiqua" w:hAnsi="Book Antiqua"/>
          <w:kern w:val="0"/>
          <w:sz w:val="24"/>
          <w:szCs w:val="24"/>
        </w:rPr>
        <w:fldChar w:fldCharType="begin">
          <w:fldData xml:space="preserve">PEVuZE5vdGU+PENpdGU+PEF1dGhvcj5GZW5nPC9BdXRob3I+PFllYXI+MjAwOTwvWWVhcj48UmVj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PEVuZE5vdGU+PENpdGU+PEF1dGhvcj5GZW5nPC9BdXRob3I+PFllYXI+MjAwOTwvWWVhcj48UmVj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[19,20]</w:t>
      </w:r>
      <w:r w:rsidRPr="00CD42BC">
        <w:rPr>
          <w:rFonts w:ascii="Book Antiqua" w:hAnsi="Book Antiqua"/>
          <w:kern w:val="0"/>
          <w:sz w:val="24"/>
          <w:szCs w:val="24"/>
        </w:rPr>
        <w:fldChar w:fldCharType="end"/>
      </w:r>
      <w:r w:rsidRPr="00CD42BC">
        <w:rPr>
          <w:rFonts w:ascii="Book Antiqua" w:hAnsi="Book Antiqua"/>
          <w:kern w:val="0"/>
          <w:sz w:val="24"/>
          <w:szCs w:val="24"/>
        </w:rPr>
        <w:t xml:space="preserve">. The rabbit as a mediate size experimental animal can be easily handled, with favorable cost-effectiveness </w:t>
      </w:r>
      <w:r w:rsidRPr="00CD42BC">
        <w:rPr>
          <w:rFonts w:ascii="Book Antiqua" w:hAnsi="Book Antiqua"/>
          <w:kern w:val="0"/>
          <w:sz w:val="24"/>
          <w:szCs w:val="24"/>
        </w:rPr>
        <w:lastRenderedPageBreak/>
        <w:t>and compatibility to clinically available MRI facilities with the entire heart section includable in a standard histological glass slide. The resulted outcomes are deemed pertinent to human patients</w:t>
      </w:r>
      <w:r w:rsidRPr="00CD42BC">
        <w:rPr>
          <w:rFonts w:ascii="Book Antiqua" w:hAnsi="Book Antiqua"/>
          <w:kern w:val="0"/>
          <w:sz w:val="24"/>
          <w:szCs w:val="24"/>
        </w:rPr>
        <w:fldChar w:fldCharType="begin">
          <w:fldData xml:space="preserve">PEVuZE5vdGU+PENpdGU+PEF1dGhvcj5GZW5nPC9BdXRob3I+PFllYXI+MjAwOTwvWWVhcj48UmVj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PEVuZE5vdGU+PENpdGU+PEF1dGhvcj5GZW5nPC9BdXRob3I+PFllYXI+MjAwOTwvWWVhcj48UmVj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[19,21]</w:t>
      </w:r>
      <w:r w:rsidRPr="00CD42BC">
        <w:rPr>
          <w:rFonts w:ascii="Book Antiqua" w:hAnsi="Book Antiqua"/>
          <w:kern w:val="0"/>
          <w:sz w:val="24"/>
          <w:szCs w:val="24"/>
        </w:rPr>
        <w:fldChar w:fldCharType="end"/>
      </w:r>
      <w:r w:rsidRPr="00CD42BC">
        <w:rPr>
          <w:rFonts w:ascii="Book Antiqua" w:hAnsi="Book Antiqua"/>
          <w:kern w:val="0"/>
          <w:sz w:val="24"/>
          <w:szCs w:val="24"/>
        </w:rPr>
        <w:t xml:space="preserve">. </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sz w:val="24"/>
          <w:szCs w:val="24"/>
        </w:rPr>
      </w:pPr>
      <w:r w:rsidRPr="00CD42BC">
        <w:rPr>
          <w:rFonts w:ascii="Book Antiqua" w:hAnsi="Book Antiqua"/>
          <w:b/>
          <w:sz w:val="24"/>
          <w:szCs w:val="24"/>
        </w:rPr>
        <w:t>MATERIALS AND METHODS</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lang w:eastAsia="en-US"/>
        </w:rPr>
        <w:t>This experimental study was carried out according to a protocol (Figure 1) that was approved by the Animal Care and Use Committee of KU Leuven, Belgium.</w:t>
      </w:r>
    </w:p>
    <w:p w:rsidR="00BE3DC7" w:rsidRPr="00CD42BC" w:rsidRDefault="00BE3DC7" w:rsidP="00EC50D0">
      <w:pPr>
        <w:widowControl/>
        <w:spacing w:line="360" w:lineRule="auto"/>
        <w:rPr>
          <w:rFonts w:ascii="Book Antiqua" w:hAnsi="Book Antiqua"/>
          <w:b/>
          <w:kern w:val="0"/>
          <w:sz w:val="24"/>
          <w:szCs w:val="24"/>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Preparation of red iodized oil dye</w:t>
      </w:r>
    </w:p>
    <w:p w:rsidR="00BE3DC7" w:rsidRPr="00CD42BC" w:rsidRDefault="00BE3DC7" w:rsidP="00EC50D0">
      <w:pPr>
        <w:widowControl/>
        <w:spacing w:line="360" w:lineRule="auto"/>
        <w:rPr>
          <w:rFonts w:ascii="Book Antiqua" w:hAnsi="Book Antiqua"/>
          <w:kern w:val="0"/>
          <w:sz w:val="24"/>
          <w:szCs w:val="24"/>
          <w:lang w:eastAsia="en-US"/>
        </w:rPr>
      </w:pPr>
      <w:r w:rsidRPr="00CD42BC">
        <w:rPr>
          <w:rFonts w:ascii="Book Antiqua" w:hAnsi="Book Antiqua"/>
          <w:kern w:val="0"/>
          <w:sz w:val="24"/>
          <w:szCs w:val="24"/>
          <w:lang w:eastAsia="en-US"/>
        </w:rPr>
        <w:t>The custom-made bifunctional dye of red iodized oil (RIO) was formulated by diluting 20 mg oil-red-O dye (Sigma-Aldrich) in 100 m</w:t>
      </w:r>
      <w:r w:rsidRPr="00CD42BC">
        <w:rPr>
          <w:rFonts w:ascii="Book Antiqua" w:hAnsi="Book Antiqua"/>
          <w:kern w:val="0"/>
          <w:sz w:val="24"/>
          <w:szCs w:val="24"/>
        </w:rPr>
        <w:t>L</w:t>
      </w:r>
      <w:r w:rsidRPr="00CD42BC">
        <w:rPr>
          <w:rFonts w:ascii="Book Antiqua" w:hAnsi="Book Antiqua"/>
          <w:kern w:val="0"/>
          <w:sz w:val="24"/>
          <w:szCs w:val="24"/>
          <w:lang w:eastAsia="en-US"/>
        </w:rPr>
        <w:t xml:space="preserve"> of any brand of commercially available iodized oil such as Lipiodol ultra fluid (Guerbet, France), which is also known as ethiodized oil consisting of about 30%-40% iodine and </w:t>
      </w:r>
      <w:hyperlink r:id="rId8" w:tooltip="Poppyseed oil" w:history="1">
        <w:r w:rsidRPr="00CD42BC">
          <w:rPr>
            <w:rFonts w:ascii="Book Antiqua" w:hAnsi="Book Antiqua"/>
            <w:kern w:val="0"/>
            <w:sz w:val="24"/>
            <w:szCs w:val="24"/>
            <w:lang w:eastAsia="en-US"/>
          </w:rPr>
          <w:t>poppyseed oil</w:t>
        </w:r>
      </w:hyperlink>
      <w:r w:rsidRPr="00CD42BC">
        <w:rPr>
          <w:rFonts w:ascii="Book Antiqua" w:hAnsi="Book Antiqua"/>
          <w:kern w:val="0"/>
          <w:sz w:val="24"/>
          <w:szCs w:val="24"/>
          <w:lang w:eastAsia="en-US"/>
        </w:rPr>
        <w:t xml:space="preserve"> originally used as a </w:t>
      </w:r>
      <w:hyperlink r:id="rId9" w:tooltip="Radio-opaque" w:history="1">
        <w:r w:rsidRPr="00CD42BC">
          <w:rPr>
            <w:rFonts w:ascii="Book Antiqua" w:hAnsi="Book Antiqua"/>
            <w:kern w:val="0"/>
            <w:sz w:val="24"/>
            <w:szCs w:val="24"/>
            <w:lang w:eastAsia="en-US"/>
          </w:rPr>
          <w:t>radio-opaque</w:t>
        </w:r>
      </w:hyperlink>
      <w:r w:rsidRPr="00CD42BC">
        <w:rPr>
          <w:rFonts w:ascii="Book Antiqua" w:hAnsi="Book Antiqua"/>
          <w:kern w:val="0"/>
          <w:sz w:val="24"/>
          <w:szCs w:val="24"/>
          <w:lang w:eastAsia="en-US"/>
        </w:rPr>
        <w:t xml:space="preserve"> </w:t>
      </w:r>
      <w:hyperlink r:id="rId10" w:tooltip="Contrast agent" w:history="1">
        <w:r w:rsidRPr="00CD42BC">
          <w:rPr>
            <w:rFonts w:ascii="Book Antiqua" w:hAnsi="Book Antiqua"/>
            <w:kern w:val="0"/>
            <w:sz w:val="24"/>
            <w:szCs w:val="24"/>
            <w:lang w:eastAsia="en-US"/>
          </w:rPr>
          <w:t>contrast agent</w:t>
        </w:r>
      </w:hyperlink>
      <w:r w:rsidRPr="00CD42BC">
        <w:rPr>
          <w:rFonts w:ascii="Book Antiqua" w:hAnsi="Book Antiqua"/>
          <w:kern w:val="0"/>
          <w:sz w:val="24"/>
          <w:szCs w:val="24"/>
          <w:lang w:eastAsia="en-US"/>
        </w:rPr>
        <w:t xml:space="preserve"> to outline structures in radiological investigations or in combination for transarterial chemoembolization of malignant tumors</w:t>
      </w:r>
      <w:r w:rsidRPr="00CD42BC">
        <w:rPr>
          <w:rFonts w:ascii="Book Antiqua" w:hAnsi="Book Antiqua"/>
          <w:kern w:val="0"/>
          <w:sz w:val="24"/>
          <w:szCs w:val="24"/>
          <w:lang w:eastAsia="en-US"/>
        </w:rPr>
        <w:fldChar w:fldCharType="begin">
          <w:fldData xml:space="preserve">PEVuZE5vdGU+PENpdGU+PEF1dGhvcj5FdXJ2aWxhaWNoaXQ8L0F1dGhvcj48WWVhcj4yMDAwPC9Z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</w:fldData>
        </w:fldChar>
      </w:r>
      <w:r w:rsidRPr="00CD42BC">
        <w:rPr>
          <w:rFonts w:ascii="Book Antiqua" w:hAnsi="Book Antiqua"/>
          <w:kern w:val="0"/>
          <w:sz w:val="24"/>
          <w:szCs w:val="24"/>
          <w:lang w:eastAsia="en-US"/>
        </w:rPr>
        <w:instrText xml:space="preserve"> ADDIN EN.CITE </w:instrText>
      </w:r>
      <w:r w:rsidRPr="00CD42BC">
        <w:rPr>
          <w:rFonts w:ascii="Book Antiqua" w:hAnsi="Book Antiqua"/>
          <w:kern w:val="0"/>
          <w:sz w:val="24"/>
          <w:szCs w:val="24"/>
          <w:lang w:eastAsia="en-US"/>
        </w:rPr>
        <w:fldChar w:fldCharType="begin">
          <w:fldData xml:space="preserve">PEVuZE5vdGU+PENpdGU+PEF1dGhvcj5FdXJ2aWxhaWNoaXQ8L0F1dGhvcj48WWVhcj4yMDAwPC9Z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</w:fldData>
        </w:fldChar>
      </w:r>
      <w:r w:rsidRPr="00CD42BC">
        <w:rPr>
          <w:rFonts w:ascii="Book Antiqua" w:hAnsi="Book Antiqua"/>
          <w:kern w:val="0"/>
          <w:sz w:val="24"/>
          <w:szCs w:val="24"/>
          <w:lang w:eastAsia="en-US"/>
        </w:rPr>
        <w:instrText xml:space="preserve"> ADDIN EN.CITE.DATA </w:instrText>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separate"/>
      </w:r>
      <w:r w:rsidRPr="00CD42BC">
        <w:rPr>
          <w:rFonts w:ascii="Book Antiqua" w:hAnsi="Book Antiqua"/>
          <w:kern w:val="0"/>
          <w:sz w:val="24"/>
          <w:szCs w:val="24"/>
          <w:vertAlign w:val="superscript"/>
          <w:lang w:eastAsia="en-US"/>
        </w:rPr>
        <w:t>[22,23]</w:t>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t>.</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 xml:space="preserve">Animal model of acute reperfused myocardial infarction </w:t>
      </w:r>
    </w:p>
    <w:p w:rsidR="00BE3DC7" w:rsidRPr="00CD42BC" w:rsidRDefault="00BE3DC7" w:rsidP="00EC50D0">
      <w:pPr>
        <w:widowControl/>
        <w:spacing w:line="360" w:lineRule="auto"/>
        <w:rPr>
          <w:rFonts w:ascii="Book Antiqua" w:hAnsi="Book Antiqua"/>
          <w:kern w:val="0"/>
          <w:sz w:val="24"/>
          <w:szCs w:val="24"/>
          <w:lang w:eastAsia="en-US"/>
        </w:rPr>
      </w:pPr>
      <w:r w:rsidRPr="00CD42BC">
        <w:rPr>
          <w:rFonts w:ascii="Book Antiqua" w:hAnsi="Book Antiqua"/>
          <w:kern w:val="0"/>
          <w:sz w:val="24"/>
          <w:szCs w:val="24"/>
          <w:lang w:eastAsia="en-US"/>
        </w:rPr>
        <w:t xml:space="preserve">A total of 9 male New Zealand white rabbits (Animal House, KU Leuven, Belgium), weighing 3.2-4.0 kg, were included in this study. Animals were housed under standard laboratory conditions. </w:t>
      </w:r>
    </w:p>
    <w:p w:rsidR="00BE3DC7" w:rsidRPr="00CD42BC" w:rsidRDefault="00BE3DC7" w:rsidP="00EC50D0">
      <w:pPr>
        <w:spacing w:line="360" w:lineRule="auto"/>
        <w:ind w:firstLineChars="100" w:firstLine="240"/>
        <w:rPr>
          <w:rFonts w:ascii="Book Antiqua" w:hAnsi="Book Antiqua"/>
          <w:kern w:val="0"/>
          <w:sz w:val="24"/>
          <w:szCs w:val="24"/>
          <w:lang w:eastAsia="en-US"/>
        </w:rPr>
      </w:pPr>
      <w:r w:rsidRPr="00CD42BC">
        <w:rPr>
          <w:rFonts w:ascii="Book Antiqua" w:hAnsi="Book Antiqua"/>
          <w:kern w:val="0"/>
          <w:sz w:val="24"/>
          <w:szCs w:val="24"/>
          <w:lang w:eastAsia="en-US"/>
        </w:rPr>
        <w:t>The model of acute reperfused MI was prepared by slight modification on a previously introduced method</w:t>
      </w:r>
      <w:r w:rsidRPr="00CD42BC">
        <w:rPr>
          <w:rFonts w:ascii="Book Antiqua" w:hAnsi="Book Antiqua"/>
          <w:kern w:val="0"/>
          <w:sz w:val="24"/>
          <w:szCs w:val="24"/>
          <w:lang w:eastAsia="en-US"/>
        </w:rPr>
        <w:fldChar w:fldCharType="begin"/>
      </w:r>
      <w:r w:rsidRPr="00CD42BC">
        <w:rPr>
          <w:rFonts w:ascii="Book Antiqua" w:hAnsi="Book Antiqua"/>
          <w:kern w:val="0"/>
          <w:sz w:val="24"/>
          <w:szCs w:val="24"/>
          <w:lang w:eastAsia="en-US"/>
        </w:rPr>
        <w:instrText xml:space="preserve"> ADDIN EN.CITE &lt;EndNote&gt;&lt;Cite&gt;&lt;Author&gt;Feng&lt;/Author&gt;&lt;Year&gt;2009&lt;/Year&gt;&lt;RecNum&gt;60&lt;/RecNum&gt;&lt;record&gt;&lt;rec-number&gt;60&lt;/rec-number&gt;&lt;foreign-keys&gt;&lt;key app="EN" db-id="atfa0zawt9rp5he0eacxaawee20s92ex59ap"&gt;60&lt;/key&gt;&lt;/foreign-keys&gt;&lt;ref-type name="Journal Article"&gt;17&lt;/ref-type&gt;&lt;contributors&gt;&lt;authors&gt;&lt;author&gt;Feng, Y.&lt;/author&gt;&lt;author&gt;Xie, Y.&lt;/author&gt;&lt;author&gt;Wang, H.&lt;/author&gt;&lt;author&gt;Chen, F.&lt;/author&gt;&lt;author&gt;Ye, Y.&lt;/author&gt;&lt;author&gt;Jin, L.&lt;/author&gt;&lt;author&gt;Marchal, G.&lt;/author&gt;&lt;author&gt;Ni, Y.&lt;/author&gt;&lt;/authors&gt;&lt;/contributors&gt;&lt;auth-address&gt;Department of Radiology, University Hospitals, Catholic University of Leuven, Leuven, Belgium.&lt;/auth-address&gt;&lt;titles&gt;&lt;title&gt;A modified rabbit model of reperfused myocardial infarction for cardiac MR imaging research&lt;/title&gt;&lt;secondary-title&gt;Int J Cardiovasc Imaging&lt;/secondary-title&gt;&lt;/titles&gt;&lt;periodical&gt;&lt;full-title&gt;Int J Cardiovasc Imaging&lt;/full-title&gt;&lt;/periodical&gt;&lt;pages&gt;289-98&lt;/pages&gt;&lt;volume&gt;25&lt;/volume&gt;&lt;number&gt;3&lt;/number&gt;&lt;edition&gt;2008/12/02&lt;/edition&gt;&lt;keywords&gt;&lt;keyword&gt;Animals&lt;/keyword&gt;&lt;keyword&gt;Contrast Media&lt;/keyword&gt;&lt;keyword&gt;*Disease Models, Animal&lt;/keyword&gt;&lt;keyword&gt;Electrocardiography&lt;/keyword&gt;&lt;keyword&gt;Gadolinium DTPA&lt;/keyword&gt;&lt;keyword&gt;Image Processing, Computer-Assisted&lt;/keyword&gt;&lt;keyword&gt;Intubation, Intratracheal/methods&lt;/keyword&gt;&lt;keyword&gt;Linear Models&lt;/keyword&gt;&lt;keyword&gt;*Magnetic Resonance Imaging&lt;/keyword&gt;&lt;keyword&gt;Male&lt;/keyword&gt;&lt;keyword&gt;Myocardial Infarction/*diagnosis&lt;/keyword&gt;&lt;keyword&gt;Rabbits&lt;/keyword&gt;&lt;keyword&gt;Rats&lt;/keyword&gt;&lt;keyword&gt;Ventricular Function, Left&lt;/keyword&gt;&lt;/keywords&gt;&lt;dates&gt;&lt;year&gt;2009&lt;/year&gt;&lt;pub-dates&gt;&lt;date&gt;Mar&lt;/date&gt;&lt;/pub-dates&gt;&lt;/dates&gt;&lt;isbn&gt;1875-8312 (Electronic)&amp;#xD;1569-5794 (Linking)&lt;/isbn&gt;&lt;accession-num&gt;19043805&lt;/accession-num&gt;&lt;urls&gt;&lt;related-urls&gt;&lt;url&gt;PMID: 19043805&lt;/url&gt;&lt;/related-urls&gt;&lt;/urls&gt;&lt;electronic-resource-num&gt;DOI: 10.1007/s10554-008-9393-2&lt;/electronic-resource-num&gt;&lt;language&gt;eng&lt;/language&gt;&lt;/record&gt;&lt;/Cite&gt;&lt;/EndNote&gt;</w:instrText>
      </w:r>
      <w:r w:rsidRPr="00CD42BC">
        <w:rPr>
          <w:rFonts w:ascii="Book Antiqua" w:hAnsi="Book Antiqua"/>
          <w:kern w:val="0"/>
          <w:sz w:val="24"/>
          <w:szCs w:val="24"/>
          <w:lang w:eastAsia="en-US"/>
        </w:rPr>
        <w:fldChar w:fldCharType="separate"/>
      </w:r>
      <w:r w:rsidRPr="00CD42BC">
        <w:rPr>
          <w:rFonts w:ascii="Book Antiqua" w:hAnsi="Book Antiqua"/>
          <w:kern w:val="0"/>
          <w:sz w:val="24"/>
          <w:szCs w:val="24"/>
          <w:vertAlign w:val="superscript"/>
          <w:lang w:eastAsia="en-US"/>
        </w:rPr>
        <w:t>[19]</w:t>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t>. After sedation, endotracheal intubation and mechanical ventilation, the rabbit received intravenous (IV) injection of pentobarbital (Nembutal</w:t>
      </w:r>
      <w:r w:rsidRPr="00CD42BC">
        <w:rPr>
          <w:rFonts w:ascii="Book Antiqua" w:hAnsi="Book Antiqua"/>
          <w:kern w:val="0"/>
          <w:sz w:val="24"/>
          <w:szCs w:val="24"/>
        </w:rPr>
        <w:t>,</w:t>
      </w:r>
      <w:r w:rsidRPr="00CD42BC">
        <w:rPr>
          <w:rFonts w:ascii="Book Antiqua" w:hAnsi="Book Antiqua"/>
          <w:kern w:val="0"/>
          <w:sz w:val="24"/>
          <w:szCs w:val="24"/>
          <w:lang w:eastAsia="en-US"/>
        </w:rPr>
        <w:t xml:space="preserve"> Sanofi Sante Animale, Brussels, Belgium) at 40 mg/kg</w:t>
      </w:r>
      <w:r w:rsidRPr="00CD42BC">
        <w:rPr>
          <w:rFonts w:ascii="Book Antiqua" w:hAnsi="Book Antiqua"/>
          <w:kern w:val="0"/>
          <w:sz w:val="24"/>
          <w:szCs w:val="24"/>
        </w:rPr>
        <w:t xml:space="preserve"> per hour</w:t>
      </w:r>
      <w:r w:rsidRPr="00CD42BC">
        <w:rPr>
          <w:rFonts w:ascii="Book Antiqua" w:hAnsi="Book Antiqua"/>
          <w:kern w:val="0"/>
          <w:sz w:val="24"/>
          <w:szCs w:val="24"/>
          <w:lang w:eastAsia="en-US"/>
        </w:rPr>
        <w:t xml:space="preserve"> to maintain anesthesia during the open-chest operation to dissect the paricardium and expose the left circumflex coronary branch (LCx). For making a removable coronary ligation </w:t>
      </w:r>
      <w:r w:rsidRPr="00CD42BC">
        <w:rPr>
          <w:rFonts w:ascii="Book Antiqua" w:hAnsi="Book Antiqua"/>
          <w:i/>
          <w:kern w:val="0"/>
          <w:sz w:val="24"/>
          <w:szCs w:val="24"/>
          <w:lang w:eastAsia="en-US"/>
        </w:rPr>
        <w:t>in vivo</w:t>
      </w:r>
      <w:r w:rsidRPr="00CD42BC">
        <w:rPr>
          <w:rFonts w:ascii="Book Antiqua" w:hAnsi="Book Antiqua"/>
          <w:kern w:val="0"/>
          <w:sz w:val="24"/>
          <w:szCs w:val="24"/>
          <w:lang w:eastAsia="en-US"/>
        </w:rPr>
        <w:t xml:space="preserve"> and precise re-ligation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we used a 1/2 circle shape triangular needle (Sutura, Inc. Fountain </w:t>
      </w:r>
      <w:r w:rsidRPr="00CD42BC">
        <w:rPr>
          <w:rFonts w:ascii="Book Antiqua" w:hAnsi="Book Antiqua"/>
          <w:kern w:val="0"/>
          <w:sz w:val="24"/>
          <w:szCs w:val="24"/>
          <w:lang w:eastAsia="en-US"/>
        </w:rPr>
        <w:lastRenderedPageBreak/>
        <w:t>Valley,</w:t>
      </w:r>
      <w:r w:rsidRPr="00CD42BC">
        <w:rPr>
          <w:rFonts w:ascii="Book Antiqua" w:hAnsi="Book Antiqua" w:cs="Tahoma"/>
          <w:sz w:val="24"/>
          <w:szCs w:val="24"/>
        </w:rPr>
        <w:t xml:space="preserve"> </w:t>
      </w:r>
      <w:r w:rsidRPr="00CD42BC">
        <w:rPr>
          <w:rFonts w:ascii="Book Antiqua" w:hAnsi="Book Antiqua"/>
          <w:kern w:val="0"/>
          <w:sz w:val="24"/>
          <w:szCs w:val="24"/>
          <w:lang w:eastAsia="en-US"/>
        </w:rPr>
        <w:t xml:space="preserve">CA, </w:t>
      </w:r>
      <w:r w:rsidRPr="00CD42BC">
        <w:rPr>
          <w:rFonts w:ascii="Book Antiqua" w:hAnsi="Book Antiqua"/>
          <w:kern w:val="0"/>
          <w:sz w:val="24"/>
          <w:szCs w:val="24"/>
        </w:rPr>
        <w:t xml:space="preserve">United </w:t>
      </w:r>
      <w:r w:rsidRPr="00CD42BC">
        <w:rPr>
          <w:rFonts w:ascii="Book Antiqua" w:hAnsi="Book Antiqua"/>
          <w:caps/>
          <w:kern w:val="0"/>
          <w:sz w:val="24"/>
          <w:szCs w:val="24"/>
        </w:rPr>
        <w:t>s</w:t>
      </w:r>
      <w:r w:rsidRPr="00CD42BC">
        <w:rPr>
          <w:rFonts w:ascii="Book Antiqua" w:hAnsi="Book Antiqua"/>
          <w:kern w:val="0"/>
          <w:sz w:val="24"/>
          <w:szCs w:val="24"/>
        </w:rPr>
        <w:t>tates</w:t>
      </w:r>
      <w:r w:rsidRPr="00CD42BC">
        <w:rPr>
          <w:rFonts w:ascii="Book Antiqua" w:hAnsi="Book Antiqua"/>
          <w:kern w:val="0"/>
          <w:sz w:val="24"/>
          <w:szCs w:val="24"/>
          <w:lang w:eastAsia="en-US"/>
        </w:rPr>
        <w:t xml:space="preserve">) with spring eyes at the end (Figure 2A). Two </w:t>
      </w:r>
      <w:r w:rsidRPr="00CD42BC">
        <w:rPr>
          <w:rFonts w:ascii="Book Antiqua" w:hAnsi="Book Antiqua"/>
          <w:kern w:val="0"/>
          <w:sz w:val="24"/>
          <w:szCs w:val="24"/>
        </w:rPr>
        <w:t>silk</w:t>
      </w:r>
      <w:r w:rsidRPr="00CD42BC">
        <w:rPr>
          <w:rFonts w:ascii="Book Antiqua" w:hAnsi="Book Antiqua"/>
          <w:kern w:val="0"/>
          <w:sz w:val="24"/>
          <w:szCs w:val="24"/>
          <w:lang w:eastAsia="en-US"/>
        </w:rPr>
        <w:t xml:space="preserve"> sutures could be easily placed through the separate eyes (Figure 2B): </w:t>
      </w:r>
      <w:r w:rsidRPr="00CD42BC">
        <w:rPr>
          <w:rFonts w:ascii="Book Antiqua" w:hAnsi="Book Antiqua"/>
          <w:kern w:val="0"/>
          <w:sz w:val="24"/>
          <w:szCs w:val="24"/>
        </w:rPr>
        <w:t xml:space="preserve">the thicker </w:t>
      </w:r>
      <w:r w:rsidRPr="00CD42BC">
        <w:rPr>
          <w:rFonts w:ascii="Book Antiqua" w:hAnsi="Book Antiqua"/>
          <w:kern w:val="0"/>
          <w:sz w:val="24"/>
          <w:szCs w:val="24"/>
          <w:lang w:eastAsia="en-US"/>
        </w:rPr>
        <w:t>one</w:t>
      </w:r>
      <w:r w:rsidRPr="00CD42BC">
        <w:rPr>
          <w:rFonts w:ascii="Book Antiqua" w:hAnsi="Book Antiqua"/>
          <w:kern w:val="0"/>
          <w:sz w:val="24"/>
          <w:szCs w:val="24"/>
        </w:rPr>
        <w:t xml:space="preserve"> (2-0) was used</w:t>
      </w:r>
      <w:r w:rsidRPr="00CD42BC">
        <w:rPr>
          <w:rFonts w:ascii="Book Antiqua" w:hAnsi="Book Antiqua"/>
          <w:kern w:val="0"/>
          <w:sz w:val="24"/>
          <w:szCs w:val="24"/>
          <w:lang w:eastAsia="en-US"/>
        </w:rPr>
        <w:t xml:space="preserve"> for the LCx ligation that could be removed for reperfusion and the thinner one </w:t>
      </w:r>
      <w:r w:rsidRPr="00CD42BC">
        <w:rPr>
          <w:rFonts w:ascii="Book Antiqua" w:hAnsi="Book Antiqua"/>
          <w:kern w:val="0"/>
          <w:sz w:val="24"/>
          <w:szCs w:val="24"/>
        </w:rPr>
        <w:t xml:space="preserve">(5-0) was spared for later </w:t>
      </w:r>
      <w:r w:rsidRPr="00CD42BC">
        <w:rPr>
          <w:rFonts w:ascii="Book Antiqua" w:hAnsi="Book Antiqua"/>
          <w:i/>
          <w:kern w:val="0"/>
          <w:sz w:val="24"/>
          <w:szCs w:val="24"/>
        </w:rPr>
        <w:t>ex vivo</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LCx re-occlusion in order to perform postmortem </w:t>
      </w:r>
      <w:r w:rsidRPr="00CD42BC">
        <w:rPr>
          <w:rFonts w:ascii="Book Antiqua" w:hAnsi="Book Antiqua"/>
          <w:kern w:val="0"/>
          <w:sz w:val="24"/>
          <w:szCs w:val="24"/>
        </w:rPr>
        <w:t xml:space="preserve">bifunctional staining (Figure 2C). The acute reperfused </w:t>
      </w:r>
      <w:r w:rsidRPr="00CD42BC">
        <w:rPr>
          <w:rFonts w:ascii="Book Antiqua" w:hAnsi="Book Antiqua"/>
          <w:kern w:val="0"/>
          <w:sz w:val="24"/>
          <w:szCs w:val="24"/>
          <w:lang w:eastAsia="en-US"/>
        </w:rPr>
        <w:t>MI was induced by tying the thicker suture with a detachable single knot for 90 min, and LCx reperfusion was achieved by pulling the exteriorized end of suture in the closed-chest condition as detailed previously</w:t>
      </w:r>
      <w:r w:rsidRPr="00CD42BC">
        <w:rPr>
          <w:rFonts w:ascii="Book Antiqua" w:hAnsi="Book Antiqua"/>
          <w:kern w:val="0"/>
          <w:sz w:val="24"/>
          <w:szCs w:val="24"/>
          <w:lang w:eastAsia="en-US"/>
        </w:rPr>
        <w:fldChar w:fldCharType="begin"/>
      </w:r>
      <w:r w:rsidRPr="00CD42BC">
        <w:rPr>
          <w:rFonts w:ascii="Book Antiqua" w:hAnsi="Book Antiqua"/>
          <w:kern w:val="0"/>
          <w:sz w:val="24"/>
          <w:szCs w:val="24"/>
          <w:lang w:eastAsia="en-US"/>
        </w:rPr>
        <w:instrText xml:space="preserve"> ADDIN EN.CITE &lt;EndNote&gt;&lt;Cite&gt;&lt;Author&gt;Feng&lt;/Author&gt;&lt;Year&gt;2009&lt;/Year&gt;&lt;RecNum&gt;60&lt;/RecNum&gt;&lt;record&gt;&lt;rec-number&gt;60&lt;/rec-number&gt;&lt;foreign-keys&gt;&lt;key app="EN" db-id="atfa0zawt9rp5he0eacxaawee20s92ex59ap"&gt;60&lt;/key&gt;&lt;/foreign-keys&gt;&lt;ref-type name="Journal Article"&gt;17&lt;/ref-type&gt;&lt;contributors&gt;&lt;authors&gt;&lt;author&gt;Feng, Y.&lt;/author&gt;&lt;author&gt;Xie, Y.&lt;/author&gt;&lt;author&gt;Wang, H.&lt;/author&gt;&lt;author&gt;Chen, F.&lt;/author&gt;&lt;author&gt;Ye, Y.&lt;/author&gt;&lt;author&gt;Jin, L.&lt;/author&gt;&lt;author&gt;Marchal, G.&lt;/author&gt;&lt;author&gt;Ni, Y.&lt;/author&gt;&lt;/authors&gt;&lt;/contributors&gt;&lt;auth-address&gt;Department of Radiology, University Hospitals, Catholic University of Leuven, Leuven, Belgium.&lt;/auth-address&gt;&lt;titles&gt;&lt;title&gt;A modified rabbit model of reperfused myocardial infarction for cardiac MR imaging research&lt;/title&gt;&lt;secondary-title&gt;Int J Cardiovasc Imaging&lt;/secondary-title&gt;&lt;/titles&gt;&lt;periodical&gt;&lt;full-title&gt;Int J Cardiovasc Imaging&lt;/full-title&gt;&lt;/periodical&gt;&lt;pages&gt;289-98&lt;/pages&gt;&lt;volume&gt;25&lt;/volume&gt;&lt;number&gt;3&lt;/number&gt;&lt;edition&gt;2008/12/02&lt;/edition&gt;&lt;keywords&gt;&lt;keyword&gt;Animals&lt;/keyword&gt;&lt;keyword&gt;Contrast Media&lt;/keyword&gt;&lt;keyword&gt;*Disease Models, Animal&lt;/keyword&gt;&lt;keyword&gt;Electrocardiography&lt;/keyword&gt;&lt;keyword&gt;Gadolinium DTPA&lt;/keyword&gt;&lt;keyword&gt;Image Processing, Computer-Assisted&lt;/keyword&gt;&lt;keyword&gt;Intubation, Intratracheal/methods&lt;/keyword&gt;&lt;keyword&gt;Linear Models&lt;/keyword&gt;&lt;keyword&gt;*Magnetic Resonance Imaging&lt;/keyword&gt;&lt;keyword&gt;Male&lt;/keyword&gt;&lt;keyword&gt;Myocardial Infarction/*diagnosis&lt;/keyword&gt;&lt;keyword&gt;Rabbits&lt;/keyword&gt;&lt;keyword&gt;Rats&lt;/keyword&gt;&lt;keyword&gt;Ventricular Function, Left&lt;/keyword&gt;&lt;/keywords&gt;&lt;dates&gt;&lt;year&gt;2009&lt;/year&gt;&lt;pub-dates&gt;&lt;date&gt;Mar&lt;/date&gt;&lt;/pub-dates&gt;&lt;/dates&gt;&lt;isbn&gt;1875-8312 (Electronic)&amp;#xD;1569-5794 (Linking)&lt;/isbn&gt;&lt;accession-num&gt;19043805&lt;/accession-num&gt;&lt;urls&gt;&lt;related-urls&gt;&lt;url&gt;PMID: 19043805&lt;/url&gt;&lt;/related-urls&gt;&lt;/urls&gt;&lt;electronic-resource-num&gt;DOI: 10.1007/s10554-008-9393-2&lt;/electronic-resource-num&gt;&lt;language&gt;eng&lt;/language&gt;&lt;/record&gt;&lt;/Cite&gt;&lt;/EndNote&gt;</w:instrText>
      </w:r>
      <w:r w:rsidRPr="00CD42BC">
        <w:rPr>
          <w:rFonts w:ascii="Book Antiqua" w:hAnsi="Book Antiqua"/>
          <w:kern w:val="0"/>
          <w:sz w:val="24"/>
          <w:szCs w:val="24"/>
          <w:lang w:eastAsia="en-US"/>
        </w:rPr>
        <w:fldChar w:fldCharType="separate"/>
      </w:r>
      <w:r w:rsidRPr="00CD42BC">
        <w:rPr>
          <w:rFonts w:ascii="Book Antiqua" w:hAnsi="Book Antiqua"/>
          <w:kern w:val="0"/>
          <w:sz w:val="24"/>
          <w:szCs w:val="24"/>
          <w:vertAlign w:val="superscript"/>
          <w:lang w:eastAsia="en-US"/>
        </w:rPr>
        <w:t>[19]</w:t>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t>. The ECG (Accusync</w:t>
      </w:r>
      <w:r w:rsidRPr="00CD42BC">
        <w:rPr>
          <w:rFonts w:ascii="Book Antiqua" w:hAnsi="Book Antiqua"/>
          <w:kern w:val="0"/>
          <w:sz w:val="24"/>
          <w:szCs w:val="24"/>
          <w:vertAlign w:val="superscript"/>
          <w:lang w:eastAsia="en-US"/>
        </w:rPr>
        <w:t xml:space="preserve">® </w:t>
      </w:r>
      <w:r w:rsidRPr="00CD42BC">
        <w:rPr>
          <w:rFonts w:ascii="Book Antiqua" w:hAnsi="Book Antiqua"/>
          <w:kern w:val="0"/>
          <w:sz w:val="24"/>
          <w:szCs w:val="24"/>
          <w:lang w:eastAsia="en-US"/>
        </w:rPr>
        <w:t>71, Milford, Connecticut, U</w:t>
      </w:r>
      <w:r w:rsidRPr="00CD42BC">
        <w:rPr>
          <w:rFonts w:ascii="Book Antiqua" w:hAnsi="Book Antiqua"/>
          <w:kern w:val="0"/>
          <w:sz w:val="24"/>
          <w:szCs w:val="24"/>
        </w:rPr>
        <w:t xml:space="preserve">nites </w:t>
      </w:r>
      <w:r w:rsidRPr="00CD42BC">
        <w:rPr>
          <w:rFonts w:ascii="Book Antiqua" w:hAnsi="Book Antiqua"/>
          <w:caps/>
          <w:kern w:val="0"/>
          <w:sz w:val="24"/>
          <w:szCs w:val="24"/>
        </w:rPr>
        <w:t>s</w:t>
      </w:r>
      <w:r w:rsidRPr="00CD42BC">
        <w:rPr>
          <w:rFonts w:ascii="Book Antiqua" w:hAnsi="Book Antiqua"/>
          <w:kern w:val="0"/>
          <w:sz w:val="24"/>
          <w:szCs w:val="24"/>
        </w:rPr>
        <w:t>tates</w:t>
      </w:r>
      <w:r w:rsidRPr="00CD42BC">
        <w:rPr>
          <w:rFonts w:ascii="Book Antiqua" w:hAnsi="Book Antiqua"/>
          <w:kern w:val="0"/>
          <w:sz w:val="24"/>
          <w:szCs w:val="24"/>
          <w:lang w:eastAsia="en-US"/>
        </w:rPr>
        <w:t>)</w:t>
      </w:r>
      <w:r w:rsidRPr="00CD42BC">
        <w:rPr>
          <w:rFonts w:ascii="Book Antiqua" w:hAnsi="Book Antiqua"/>
          <w:sz w:val="24"/>
          <w:szCs w:val="24"/>
        </w:rPr>
        <w:t xml:space="preserve"> </w:t>
      </w:r>
      <w:r w:rsidRPr="00CD42BC">
        <w:rPr>
          <w:rFonts w:ascii="Book Antiqua" w:hAnsi="Book Antiqua"/>
          <w:kern w:val="0"/>
          <w:sz w:val="24"/>
          <w:szCs w:val="24"/>
          <w:lang w:eastAsia="en-US"/>
        </w:rPr>
        <w:t>was monitored to confirm the formation of MI and to detect the occurrence of arrhythmia, which was treated by IV dose of Xylocaine (AstraZeneca SA, Brussels, Belgium) at 2-4 mg/kg if needed. Buprenorfine hydrochloride (Temgesic; Schering-Plough, Brussels, Belgium) of 0.216 mg was intramuscularly injected to relieve pain. All rabbits were allowed to recover and kept alive until cMRI scanning 24</w:t>
      </w:r>
      <w:r w:rsidRPr="00CD42BC">
        <w:rPr>
          <w:rFonts w:ascii="Book Antiqua" w:hAnsi="Book Antiqua"/>
          <w:kern w:val="0"/>
          <w:sz w:val="24"/>
          <w:szCs w:val="24"/>
        </w:rPr>
        <w:t xml:space="preserve"> </w:t>
      </w:r>
      <w:r w:rsidRPr="00CD42BC">
        <w:rPr>
          <w:rFonts w:ascii="Book Antiqua" w:hAnsi="Book Antiqua"/>
          <w:kern w:val="0"/>
          <w:sz w:val="24"/>
          <w:szCs w:val="24"/>
          <w:lang w:eastAsia="en-US"/>
        </w:rPr>
        <w:t>h after LCx reperfusion.</w:t>
      </w:r>
    </w:p>
    <w:p w:rsidR="00BE3DC7" w:rsidRPr="00CD42BC" w:rsidRDefault="00BE3DC7" w:rsidP="00EC50D0">
      <w:pPr>
        <w:spacing w:line="360" w:lineRule="auto"/>
        <w:ind w:firstLineChars="100" w:firstLine="240"/>
        <w:rPr>
          <w:rFonts w:ascii="Book Antiqua" w:hAnsi="Book Antiqua"/>
          <w:kern w:val="0"/>
          <w:sz w:val="24"/>
          <w:szCs w:val="24"/>
        </w:rPr>
      </w:pPr>
    </w:p>
    <w:p w:rsidR="00BE3DC7" w:rsidRPr="00CD42BC" w:rsidRDefault="00BE3DC7" w:rsidP="00EC50D0">
      <w:pPr>
        <w:widowControl/>
        <w:spacing w:line="360" w:lineRule="auto"/>
        <w:rPr>
          <w:rFonts w:ascii="Book Antiqua" w:hAnsi="Book Antiqua"/>
          <w:b/>
          <w:i/>
          <w:kern w:val="0"/>
          <w:sz w:val="24"/>
          <w:szCs w:val="24"/>
        </w:rPr>
      </w:pPr>
      <w:r w:rsidRPr="00CD42BC">
        <w:rPr>
          <w:rFonts w:ascii="Book Antiqua" w:hAnsi="Book Antiqua"/>
          <w:b/>
          <w:i/>
          <w:caps/>
          <w:kern w:val="0"/>
          <w:sz w:val="24"/>
          <w:szCs w:val="24"/>
        </w:rPr>
        <w:t>c</w:t>
      </w:r>
      <w:r w:rsidRPr="00CD42BC">
        <w:rPr>
          <w:rFonts w:ascii="Book Antiqua" w:hAnsi="Book Antiqua"/>
          <w:b/>
          <w:i/>
          <w:kern w:val="0"/>
          <w:sz w:val="24"/>
          <w:szCs w:val="24"/>
        </w:rPr>
        <w:t>ardiac magnetic resonance imaging</w:t>
      </w:r>
      <w:r w:rsidRPr="00CD42BC">
        <w:rPr>
          <w:rFonts w:ascii="Book Antiqua" w:hAnsi="Book Antiqua"/>
          <w:b/>
          <w:i/>
          <w:kern w:val="0"/>
          <w:sz w:val="24"/>
          <w:szCs w:val="24"/>
          <w:lang w:eastAsia="en-US"/>
        </w:rPr>
        <w:t xml:space="preserve"> </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lang w:eastAsia="en-US"/>
        </w:rPr>
        <w:t>The rabbit was gas-anesthetized through a mask with 2% isoflurane in the mixture of 20% oxygen and 80% room air and placed supinely in a plastic holder. Using a commercial 8-channal phased array knee coil, the rabbit was subjected to cMRI at a 3.0</w:t>
      </w:r>
      <w:r w:rsidRPr="00CD42BC">
        <w:rPr>
          <w:rFonts w:ascii="Book Antiqua" w:hAnsi="Book Antiqua"/>
          <w:kern w:val="0"/>
          <w:sz w:val="24"/>
          <w:szCs w:val="24"/>
        </w:rPr>
        <w:t xml:space="preserve"> </w:t>
      </w:r>
      <w:r w:rsidRPr="00CD42BC">
        <w:rPr>
          <w:rFonts w:ascii="Book Antiqua" w:hAnsi="Book Antiqua"/>
          <w:kern w:val="0"/>
          <w:sz w:val="24"/>
          <w:szCs w:val="24"/>
          <w:lang w:eastAsia="en-US"/>
        </w:rPr>
        <w:t>T clinical MRI scanner (Trio, Siemens, Erlangen, Germany) with a maximum gradient capability of 45 mT/m. The ECG and respiration were triggered and gated by a Small Animal Monitoring System (SA Instruments, Inc. Stony Brook, New York, U</w:t>
      </w:r>
      <w:r w:rsidRPr="00CD42BC">
        <w:rPr>
          <w:rFonts w:ascii="Book Antiqua" w:hAnsi="Book Antiqua"/>
          <w:kern w:val="0"/>
          <w:sz w:val="24"/>
          <w:szCs w:val="24"/>
        </w:rPr>
        <w:t xml:space="preserve">nited </w:t>
      </w:r>
      <w:r w:rsidRPr="00CD42BC">
        <w:rPr>
          <w:rFonts w:ascii="Book Antiqua" w:hAnsi="Book Antiqua"/>
          <w:kern w:val="0"/>
          <w:sz w:val="24"/>
          <w:szCs w:val="24"/>
          <w:lang w:eastAsia="en-US"/>
        </w:rPr>
        <w:t>S</w:t>
      </w:r>
      <w:r w:rsidRPr="00CD42BC">
        <w:rPr>
          <w:rFonts w:ascii="Book Antiqua" w:hAnsi="Book Antiqua"/>
          <w:kern w:val="0"/>
          <w:sz w:val="24"/>
          <w:szCs w:val="24"/>
        </w:rPr>
        <w:t>tates</w:t>
      </w:r>
      <w:r w:rsidRPr="00CD42BC">
        <w:rPr>
          <w:rFonts w:ascii="Book Antiqua" w:hAnsi="Book Antiqua"/>
          <w:kern w:val="0"/>
          <w:sz w:val="24"/>
          <w:szCs w:val="24"/>
          <w:lang w:eastAsia="en-US"/>
        </w:rPr>
        <w:t xml:space="preserve">). Two ECG surface electrodes were attached to the shaved thorax skin with apparently apical pulse and the left leg. The respiration control sensor was attached on the middle of the rabbit abdomen. All data were acquired during free breathing of the animal. </w:t>
      </w:r>
      <w:r w:rsidRPr="00CD42BC">
        <w:rPr>
          <w:rFonts w:ascii="Book Antiqua" w:hAnsi="Book Antiqua"/>
          <w:kern w:val="0"/>
          <w:sz w:val="24"/>
          <w:szCs w:val="24"/>
        </w:rPr>
        <w:t xml:space="preserve">After determining the cardiac axes with localizers, </w:t>
      </w:r>
      <w:r w:rsidRPr="00CD42BC">
        <w:rPr>
          <w:rFonts w:ascii="Book Antiqua" w:hAnsi="Book Antiqua"/>
          <w:kern w:val="0"/>
          <w:sz w:val="24"/>
          <w:szCs w:val="24"/>
          <w:lang w:eastAsia="en-US"/>
        </w:rPr>
        <w:t>the DE</w:t>
      </w:r>
      <w:r w:rsidRPr="00CD42BC">
        <w:rPr>
          <w:rFonts w:ascii="Book Antiqua" w:hAnsi="Book Antiqua"/>
          <w:kern w:val="0"/>
          <w:sz w:val="24"/>
          <w:szCs w:val="24"/>
        </w:rPr>
        <w:t xml:space="preserve"> </w:t>
      </w:r>
      <w:r w:rsidRPr="00CD42BC">
        <w:rPr>
          <w:rFonts w:ascii="Book Antiqua" w:hAnsi="Book Antiqua"/>
          <w:kern w:val="0"/>
          <w:sz w:val="24"/>
          <w:szCs w:val="24"/>
          <w:lang w:eastAsia="en-US"/>
        </w:rPr>
        <w:t>cMRI</w:t>
      </w:r>
      <w:r w:rsidRPr="00CD42BC">
        <w:rPr>
          <w:rFonts w:ascii="Book Antiqua" w:hAnsi="Book Antiqua"/>
          <w:kern w:val="0"/>
          <w:sz w:val="24"/>
          <w:szCs w:val="24"/>
        </w:rPr>
        <w:t xml:space="preserve"> using T1-weighted 3-dimensional</w:t>
      </w:r>
      <w:r w:rsidRPr="00CD42BC">
        <w:rPr>
          <w:rFonts w:ascii="Book Antiqua" w:hAnsi="Book Antiqua"/>
          <w:kern w:val="0"/>
          <w:sz w:val="24"/>
          <w:szCs w:val="24"/>
          <w:lang w:eastAsia="en-US"/>
        </w:rPr>
        <w:t xml:space="preserve"> segmented k-space inversion recovery turbo fast low angle shot sequence</w:t>
      </w:r>
      <w:r w:rsidRPr="00CD42BC">
        <w:rPr>
          <w:rFonts w:ascii="Book Antiqua" w:hAnsi="Book Antiqua"/>
          <w:kern w:val="0"/>
          <w:sz w:val="24"/>
          <w:szCs w:val="24"/>
        </w:rPr>
        <w:t xml:space="preserve"> was performed 20 min after </w:t>
      </w:r>
      <w:r w:rsidRPr="00CD42BC">
        <w:rPr>
          <w:rFonts w:ascii="Book Antiqua" w:hAnsi="Book Antiqua"/>
          <w:kern w:val="0"/>
          <w:sz w:val="24"/>
          <w:szCs w:val="24"/>
        </w:rPr>
        <w:lastRenderedPageBreak/>
        <w:t xml:space="preserve">intravenous administration of 0.1 mmol/kg </w:t>
      </w:r>
      <w:r w:rsidRPr="00CD42BC">
        <w:rPr>
          <w:rFonts w:ascii="Book Antiqua" w:hAnsi="Book Antiqua"/>
          <w:kern w:val="0"/>
          <w:sz w:val="24"/>
          <w:szCs w:val="24"/>
          <w:lang w:eastAsia="en-US"/>
        </w:rPr>
        <w:t xml:space="preserve">Gd-DOTA (Dotarem, Guerbet, France). </w:t>
      </w:r>
      <w:r w:rsidRPr="00CD42BC">
        <w:rPr>
          <w:rFonts w:ascii="Book Antiqua" w:hAnsi="Book Antiqua"/>
          <w:kern w:val="0"/>
          <w:sz w:val="24"/>
          <w:szCs w:val="24"/>
        </w:rPr>
        <w:t xml:space="preserve">Short-axis DE cMRI was acquired to depict the presence, location, and extent of the MI. The imaging parameters were: </w:t>
      </w:r>
      <w:r w:rsidRPr="00CD42BC">
        <w:rPr>
          <w:rFonts w:ascii="Book Antiqua" w:hAnsi="Book Antiqua"/>
          <w:kern w:val="0"/>
          <w:sz w:val="24"/>
          <w:szCs w:val="24"/>
          <w:lang w:eastAsia="en-US"/>
        </w:rPr>
        <w:t>TR: 396</w:t>
      </w:r>
      <w:r w:rsidRPr="00CD42BC">
        <w:rPr>
          <w:rFonts w:ascii="Book Antiqua" w:hAnsi="Book Antiqua"/>
          <w:kern w:val="0"/>
          <w:sz w:val="24"/>
          <w:szCs w:val="24"/>
        </w:rPr>
        <w:t xml:space="preserve"> </w:t>
      </w:r>
      <w:r w:rsidRPr="00CD42BC">
        <w:rPr>
          <w:rFonts w:ascii="Book Antiqua" w:hAnsi="Book Antiqua"/>
          <w:kern w:val="0"/>
          <w:sz w:val="24"/>
          <w:szCs w:val="24"/>
          <w:lang w:eastAsia="en-US"/>
        </w:rPr>
        <w:t>ms; TE: 1.54</w:t>
      </w:r>
      <w:r w:rsidRPr="00CD42BC">
        <w:rPr>
          <w:rFonts w:ascii="Book Antiqua" w:hAnsi="Book Antiqua"/>
          <w:kern w:val="0"/>
          <w:sz w:val="24"/>
          <w:szCs w:val="24"/>
        </w:rPr>
        <w:t xml:space="preserve"> </w:t>
      </w:r>
      <w:r w:rsidRPr="00CD42BC">
        <w:rPr>
          <w:rFonts w:ascii="Book Antiqua" w:hAnsi="Book Antiqua"/>
          <w:kern w:val="0"/>
          <w:sz w:val="24"/>
          <w:szCs w:val="24"/>
          <w:lang w:eastAsia="en-US"/>
        </w:rPr>
        <w:t>ms; TI</w:t>
      </w:r>
      <w:r w:rsidRPr="00CD42BC">
        <w:rPr>
          <w:rFonts w:ascii="Book Antiqua" w:hAnsi="Book Antiqua"/>
          <w:kern w:val="0"/>
          <w:sz w:val="24"/>
          <w:szCs w:val="24"/>
        </w:rPr>
        <w:t>:</w:t>
      </w:r>
      <w:r w:rsidRPr="00CD42BC">
        <w:rPr>
          <w:rFonts w:ascii="Book Antiqua" w:hAnsi="Book Antiqua"/>
          <w:kern w:val="0"/>
          <w:sz w:val="24"/>
          <w:szCs w:val="24"/>
          <w:lang w:eastAsia="en-US"/>
        </w:rPr>
        <w:t xml:space="preserve"> 360</w:t>
      </w:r>
      <w:r w:rsidRPr="00CD42BC">
        <w:rPr>
          <w:rFonts w:ascii="Book Antiqua" w:hAnsi="Book Antiqua"/>
          <w:kern w:val="0"/>
          <w:sz w:val="24"/>
          <w:szCs w:val="24"/>
        </w:rPr>
        <w:t xml:space="preserve"> </w:t>
      </w:r>
      <w:r w:rsidRPr="00CD42BC">
        <w:rPr>
          <w:rFonts w:ascii="Book Antiqua" w:hAnsi="Book Antiqua"/>
          <w:kern w:val="0"/>
          <w:sz w:val="24"/>
          <w:szCs w:val="24"/>
          <w:lang w:eastAsia="en-US"/>
        </w:rPr>
        <w:t>ms; FOV: 240</w:t>
      </w:r>
      <w:r w:rsidRPr="00CD42BC">
        <w:rPr>
          <w:rFonts w:ascii="Book Antiqua" w:hAnsi="Book Antiqua"/>
          <w:kern w:val="0"/>
          <w:sz w:val="24"/>
          <w:szCs w:val="24"/>
        </w:rPr>
        <w:t xml:space="preserve"> </w:t>
      </w:r>
      <w:r w:rsidRPr="00CD42BC">
        <w:rPr>
          <w:rFonts w:ascii="Book Antiqua" w:hAnsi="Book Antiqua"/>
          <w:sz w:val="24"/>
          <w:szCs w:val="24"/>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180 mm²; FA: 15</w:t>
      </w:r>
      <w:r w:rsidRPr="00CD42BC">
        <w:rPr>
          <w:rFonts w:ascii="Book Antiqua" w:hAnsi="Book Antiqua"/>
          <w:kern w:val="0"/>
          <w:sz w:val="24"/>
          <w:szCs w:val="24"/>
        </w:rPr>
        <w:t xml:space="preserve"> </w:t>
      </w:r>
      <w:r w:rsidRPr="00CD42BC">
        <w:rPr>
          <w:rFonts w:ascii="Book Antiqua" w:hAnsi="Book Antiqua"/>
          <w:kern w:val="0"/>
          <w:sz w:val="24"/>
          <w:szCs w:val="24"/>
          <w:lang w:eastAsia="en-US"/>
        </w:rPr>
        <w:t>°; and in-plane resolution: 1.1</w:t>
      </w:r>
      <w:r w:rsidRPr="00CD42BC">
        <w:rPr>
          <w:rFonts w:ascii="Book Antiqua" w:hAnsi="Book Antiqua"/>
          <w:kern w:val="0"/>
          <w:sz w:val="24"/>
          <w:szCs w:val="24"/>
        </w:rPr>
        <w:t xml:space="preserve"> </w:t>
      </w:r>
      <w:r w:rsidRPr="00CD42BC">
        <w:rPr>
          <w:rFonts w:ascii="Book Antiqua" w:hAnsi="Book Antiqua"/>
          <w:sz w:val="24"/>
          <w:szCs w:val="24"/>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0.8 mm².</w:t>
      </w:r>
      <w:r w:rsidRPr="00CD42BC">
        <w:rPr>
          <w:rFonts w:ascii="Book Antiqua" w:hAnsi="Book Antiqua"/>
          <w:kern w:val="0"/>
          <w:sz w:val="24"/>
          <w:szCs w:val="24"/>
        </w:rPr>
        <w:t xml:space="preserve"> The </w:t>
      </w:r>
      <w:r w:rsidRPr="00CD42BC">
        <w:rPr>
          <w:rFonts w:ascii="Book Antiqua" w:hAnsi="Book Antiqua"/>
          <w:i/>
          <w:kern w:val="0"/>
          <w:sz w:val="24"/>
          <w:szCs w:val="24"/>
        </w:rPr>
        <w:t>ex vivo</w:t>
      </w:r>
      <w:r w:rsidRPr="00CD42BC">
        <w:rPr>
          <w:rFonts w:ascii="Book Antiqua" w:hAnsi="Book Antiqua"/>
          <w:kern w:val="0"/>
          <w:sz w:val="24"/>
          <w:szCs w:val="24"/>
        </w:rPr>
        <w:t xml:space="preserve"> higher resolution DE-cMRI was also obtained immediately after animal sacrifice using the same MRI unit with a wrist coil as previously described</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&lt;EndNote&gt;&lt;Cite&gt;&lt;Author&gt;Feng&lt;/Author&gt;&lt;Year&gt;2009&lt;/Year&gt;&lt;RecNum&gt;60&lt;/RecNum&gt;&lt;record&gt;&lt;rec-number&gt;60&lt;/rec-number&gt;&lt;foreign-keys&gt;&lt;key app="EN" db-id="atfa0zawt9rp5he0eacxaawee20s92ex59ap"&gt;60&lt;/key&gt;&lt;/foreign-keys&gt;&lt;ref-type name="Journal Article"&gt;17&lt;/ref-type&gt;&lt;contributors&gt;&lt;authors&gt;&lt;author&gt;Feng, Y.&lt;/author&gt;&lt;author&gt;Xie, Y.&lt;/author&gt;&lt;author&gt;Wang, H.&lt;/author&gt;&lt;author&gt;Chen, F.&lt;/author&gt;&lt;author&gt;Ye, Y.&lt;/author&gt;&lt;author&gt;Jin, L.&lt;/author&gt;&lt;author&gt;Marchal, G.&lt;/author&gt;&lt;author&gt;Ni, Y.&lt;/author&gt;&lt;/authors&gt;&lt;/contributors&gt;&lt;auth-address&gt;Department of Radiology, University Hospitals, Catholic University of Leuven, Leuven, Belgium.&lt;/auth-address&gt;&lt;titles&gt;&lt;title&gt;A modified rabbit model of reperfused myocardial infarction for cardiac MR imaging research&lt;/title&gt;&lt;secondary-title&gt;Int J Cardiovasc Imaging&lt;/secondary-title&gt;&lt;/titles&gt;&lt;periodical&gt;&lt;full-title&gt;Int J Cardiovasc Imaging&lt;/full-title&gt;&lt;/periodical&gt;&lt;pages&gt;289-98&lt;/pages&gt;&lt;volume&gt;25&lt;/volume&gt;&lt;number&gt;3&lt;/number&gt;&lt;edition&gt;2008/12/02&lt;/edition&gt;&lt;keywords&gt;&lt;keyword&gt;Animals&lt;/keyword&gt;&lt;keyword&gt;Contrast Media&lt;/keyword&gt;&lt;keyword&gt;*Disease Models, Animal&lt;/keyword&gt;&lt;keyword&gt;Electrocardiography&lt;/keyword&gt;&lt;keyword&gt;Gadolinium DTPA&lt;/keyword&gt;&lt;keyword&gt;Image Processing, Computer-Assisted&lt;/keyword&gt;&lt;keyword&gt;Intubation, Intratracheal/methods&lt;/keyword&gt;&lt;keyword&gt;Linear Models&lt;/keyword&gt;&lt;keyword&gt;*Magnetic Resonance Imaging&lt;/keyword&gt;&lt;keyword&gt;Male&lt;/keyword&gt;&lt;keyword&gt;Myocardial Infarction/*diagnosis&lt;/keyword&gt;&lt;keyword&gt;Rabbits&lt;/keyword&gt;&lt;keyword&gt;Rats&lt;/keyword&gt;&lt;keyword&gt;Ventricular Function, Left&lt;/keyword&gt;&lt;/keywords&gt;&lt;dates&gt;&lt;year&gt;2009&lt;/year&gt;&lt;pub-dates&gt;&lt;date&gt;Mar&lt;/date&gt;&lt;/pub-dates&gt;&lt;/dates&gt;&lt;isbn&gt;1875-8312 (Electronic)&amp;#xD;1569-5794 (Linking)&lt;/isbn&gt;&lt;accession-num&gt;19043805&lt;/accession-num&gt;&lt;urls&gt;&lt;related-urls&gt;&lt;url&gt;PMID: 19043805&lt;/url&gt;&lt;/related-urls&gt;&lt;/urls&gt;&lt;electronic-resource-num&gt;DOI: 10.1007/s10554-008-9393-2&lt;/electronic-resource-num&gt;&lt;language&gt;eng&lt;/language&gt;&lt;/record&gt;&lt;/Cite&gt;&lt;/EndNote&gt;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[19]</w:t>
      </w:r>
      <w:r w:rsidRPr="00CD42BC">
        <w:rPr>
          <w:rFonts w:ascii="Book Antiqua" w:hAnsi="Book Antiqua"/>
          <w:kern w:val="0"/>
          <w:sz w:val="24"/>
          <w:szCs w:val="24"/>
        </w:rPr>
        <w:fldChar w:fldCharType="end"/>
      </w:r>
      <w:r w:rsidRPr="00CD42BC">
        <w:rPr>
          <w:rFonts w:ascii="Book Antiqua" w:hAnsi="Book Antiqua"/>
          <w:kern w:val="0"/>
          <w:sz w:val="24"/>
          <w:szCs w:val="24"/>
        </w:rPr>
        <w:t>. The DE cMRI using an extracellular nonspecific contrast agent has been applied in both animal MI models and clinical patients as a gold standard technique for identification and quantification of the MI</w:t>
      </w:r>
      <w:r w:rsidRPr="00CD42BC">
        <w:rPr>
          <w:rFonts w:ascii="Book Antiqua" w:hAnsi="Book Antiqua"/>
          <w:kern w:val="0"/>
          <w:sz w:val="24"/>
          <w:szCs w:val="24"/>
        </w:rPr>
        <w:fldChar w:fldCharType="begin">
          <w:fldData xml:space="preserve">PEVuZE5vdGU+PENpdGU+PEF1dGhvcj5Pc2hpbnNraTwvQXV0aG9yPjxZZWFyPjIwMDE8L1llYXI+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PEVuZE5vdGU+PENpdGU+PEF1dGhvcj5Pc2hpbnNraTwvQXV0aG9yPjxZZWFyPjIwMDE8L1llYXI+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[10,11]</w:t>
      </w:r>
      <w:r w:rsidRPr="00CD42BC">
        <w:rPr>
          <w:rFonts w:ascii="Book Antiqua" w:hAnsi="Book Antiqua"/>
          <w:kern w:val="0"/>
          <w:sz w:val="24"/>
          <w:szCs w:val="24"/>
        </w:rPr>
        <w:fldChar w:fldCharType="end"/>
      </w:r>
      <w:r w:rsidRPr="00CD42BC">
        <w:rPr>
          <w:rFonts w:ascii="Book Antiqua" w:hAnsi="Book Antiqua"/>
          <w:kern w:val="0"/>
          <w:sz w:val="24"/>
          <w:szCs w:val="24"/>
        </w:rPr>
        <w:t xml:space="preserve">. Therefore, the final MI size was also defined by </w:t>
      </w:r>
      <w:r w:rsidRPr="00CD42BC">
        <w:rPr>
          <w:rFonts w:ascii="Book Antiqua" w:hAnsi="Book Antiqua"/>
          <w:i/>
          <w:kern w:val="0"/>
          <w:sz w:val="24"/>
          <w:szCs w:val="24"/>
        </w:rPr>
        <w:t xml:space="preserve">in vivo </w:t>
      </w:r>
      <w:r w:rsidRPr="00CD42BC">
        <w:rPr>
          <w:rFonts w:ascii="Book Antiqua" w:hAnsi="Book Antiqua"/>
          <w:kern w:val="0"/>
          <w:sz w:val="24"/>
          <w:szCs w:val="24"/>
        </w:rPr>
        <w:t xml:space="preserve">and </w:t>
      </w:r>
      <w:r w:rsidRPr="00CD42BC">
        <w:rPr>
          <w:rFonts w:ascii="Book Antiqua" w:hAnsi="Book Antiqua"/>
          <w:i/>
          <w:kern w:val="0"/>
          <w:sz w:val="24"/>
          <w:szCs w:val="24"/>
        </w:rPr>
        <w:t xml:space="preserve">ex vivo </w:t>
      </w:r>
      <w:r w:rsidRPr="00CD42BC">
        <w:rPr>
          <w:rFonts w:ascii="Book Antiqua" w:hAnsi="Book Antiqua"/>
          <w:kern w:val="0"/>
          <w:sz w:val="24"/>
          <w:szCs w:val="24"/>
        </w:rPr>
        <w:t xml:space="preserve">DE-cMRI in this study.  </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i/>
          <w:kern w:val="0"/>
          <w:sz w:val="24"/>
          <w:szCs w:val="24"/>
        </w:rPr>
      </w:pPr>
      <w:r w:rsidRPr="00CD42BC">
        <w:rPr>
          <w:rFonts w:ascii="Book Antiqua" w:hAnsi="Book Antiqua"/>
          <w:b/>
          <w:i/>
          <w:kern w:val="0"/>
          <w:sz w:val="24"/>
          <w:szCs w:val="24"/>
          <w:lang w:eastAsia="en-US"/>
        </w:rPr>
        <w:t>Postmortem bifunctional staining</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lang w:eastAsia="en-US"/>
        </w:rPr>
        <w:t>Bifunctional staining of the RIO dye refers to</w:t>
      </w:r>
      <w:r w:rsidRPr="00CD42BC">
        <w:rPr>
          <w:rFonts w:ascii="Book Antiqua" w:hAnsi="Book Antiqua"/>
          <w:kern w:val="0"/>
          <w:sz w:val="24"/>
          <w:szCs w:val="24"/>
        </w:rPr>
        <w:t>:</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1) visualization, location and delineation of the AAR by using its red staining function for further morphometric quantification</w:t>
      </w:r>
      <w:r w:rsidRPr="00CD42BC">
        <w:rPr>
          <w:rFonts w:ascii="Book Antiqua" w:hAnsi="Book Antiqua"/>
          <w:kern w:val="0"/>
          <w:sz w:val="24"/>
          <w:szCs w:val="24"/>
        </w:rPr>
        <w:t>;</w:t>
      </w:r>
      <w:r w:rsidRPr="00CD42BC">
        <w:rPr>
          <w:rFonts w:ascii="Book Antiqua" w:hAnsi="Book Antiqua"/>
          <w:kern w:val="0"/>
          <w:sz w:val="24"/>
          <w:szCs w:val="24"/>
          <w:lang w:eastAsia="en-US"/>
        </w:rPr>
        <w:t xml:space="preserve"> and </w:t>
      </w:r>
      <w:r w:rsidRPr="00CD42BC">
        <w:rPr>
          <w:rFonts w:ascii="Book Antiqua" w:hAnsi="Book Antiqua"/>
          <w:kern w:val="0"/>
          <w:sz w:val="24"/>
          <w:szCs w:val="24"/>
        </w:rPr>
        <w:t>(</w:t>
      </w:r>
      <w:r w:rsidRPr="00CD42BC">
        <w:rPr>
          <w:rFonts w:ascii="Book Antiqua" w:hAnsi="Book Antiqua"/>
          <w:kern w:val="0"/>
          <w:sz w:val="24"/>
          <w:szCs w:val="24"/>
          <w:lang w:eastAsia="en-US"/>
        </w:rPr>
        <w:t xml:space="preserve">2) microangiographic examination of the AAR by using the digital radiography (DR) function to compare the perfusion density rate (PDR) between the AAR and normal myocardium. This staining served as a postmortem index for regional myocardial blood flow. Briefly, </w:t>
      </w:r>
      <w:r w:rsidRPr="00CD42BC">
        <w:rPr>
          <w:rFonts w:ascii="Book Antiqua" w:hAnsi="Book Antiqua"/>
          <w:kern w:val="0"/>
          <w:sz w:val="24"/>
          <w:szCs w:val="24"/>
        </w:rPr>
        <w:t>after</w:t>
      </w:r>
      <w:r w:rsidRPr="00CD42BC">
        <w:rPr>
          <w:rFonts w:ascii="Book Antiqua" w:hAnsi="Book Antiqua"/>
          <w:kern w:val="0"/>
          <w:sz w:val="24"/>
          <w:szCs w:val="24"/>
          <w:lang w:eastAsia="en-US"/>
        </w:rPr>
        <w:t xml:space="preserve"> the last </w:t>
      </w:r>
      <w:r w:rsidRPr="00CD42BC">
        <w:rPr>
          <w:rFonts w:ascii="Book Antiqua" w:hAnsi="Book Antiqua"/>
          <w:i/>
          <w:kern w:val="0"/>
          <w:sz w:val="24"/>
          <w:szCs w:val="24"/>
          <w:lang w:eastAsia="en-US"/>
        </w:rPr>
        <w:t>in vivo</w:t>
      </w:r>
      <w:r w:rsidRPr="00CD42BC">
        <w:rPr>
          <w:rFonts w:ascii="Book Antiqua" w:hAnsi="Book Antiqua"/>
          <w:kern w:val="0"/>
          <w:sz w:val="24"/>
          <w:szCs w:val="24"/>
          <w:lang w:eastAsia="en-US"/>
        </w:rPr>
        <w:t xml:space="preserve"> cMRI, the rabbit was IV injected with Heparin at 300 IU/kg to prevent coagulation. Under deep anesthesia and thoracotomy, the heart was excised with a section of the aortic arch isolated and pericardial tissue trimmed. </w:t>
      </w:r>
      <w:r w:rsidRPr="00CD42BC">
        <w:rPr>
          <w:rFonts w:ascii="Book Antiqua" w:hAnsi="Book Antiqua"/>
          <w:kern w:val="0"/>
          <w:sz w:val="24"/>
          <w:szCs w:val="24"/>
        </w:rPr>
        <w:t xml:space="preserve">As shown in Figure 3A, a plastic catheter filled with </w:t>
      </w:r>
      <w:r w:rsidRPr="00CD42BC">
        <w:rPr>
          <w:rFonts w:ascii="Book Antiqua" w:hAnsi="Book Antiqua"/>
          <w:kern w:val="0"/>
          <w:sz w:val="24"/>
          <w:szCs w:val="24"/>
          <w:lang w:eastAsia="en-US"/>
        </w:rPr>
        <w:t xml:space="preserve">0.9% </w:t>
      </w:r>
      <w:r w:rsidRPr="00CD42BC">
        <w:rPr>
          <w:rFonts w:ascii="Book Antiqua" w:hAnsi="Book Antiqua"/>
          <w:kern w:val="0"/>
          <w:sz w:val="24"/>
          <w:szCs w:val="24"/>
        </w:rPr>
        <w:t xml:space="preserve">saline was inserted into the aorta and anchored with its tip 1 cm above the aortic valves. </w:t>
      </w:r>
      <w:r w:rsidRPr="00CD42BC">
        <w:rPr>
          <w:rFonts w:ascii="Book Antiqua" w:hAnsi="Book Antiqua"/>
          <w:kern w:val="0"/>
          <w:sz w:val="24"/>
          <w:szCs w:val="24"/>
          <w:lang w:eastAsia="en-US"/>
        </w:rPr>
        <w:t xml:space="preserve">Care was taken to avoid air bubbles entering the </w:t>
      </w:r>
      <w:r w:rsidRPr="00CD42BC">
        <w:rPr>
          <w:rFonts w:ascii="Book Antiqua" w:hAnsi="Book Antiqua"/>
          <w:kern w:val="0"/>
          <w:sz w:val="24"/>
          <w:szCs w:val="24"/>
        </w:rPr>
        <w:t>catheter that was connected to a 10 mL syringe fixed on the injection bump (BD PILOT, Becton Dickinson Infusion System, France). Under a perfusion pressure of 100 mmHg, 10</w:t>
      </w:r>
      <w:r w:rsidRPr="00CD42BC">
        <w:rPr>
          <w:rFonts w:ascii="Book Antiqua" w:hAnsi="Book Antiqua"/>
          <w:kern w:val="0"/>
          <w:sz w:val="24"/>
          <w:szCs w:val="24"/>
          <w:lang w:eastAsia="en-US"/>
        </w:rPr>
        <w:t xml:space="preserve"> m</w:t>
      </w:r>
      <w:r w:rsidRPr="00CD42BC">
        <w:rPr>
          <w:rFonts w:ascii="Book Antiqua" w:hAnsi="Book Antiqua"/>
          <w:kern w:val="0"/>
          <w:sz w:val="24"/>
          <w:szCs w:val="24"/>
        </w:rPr>
        <w:t>L</w:t>
      </w:r>
      <w:r w:rsidRPr="00CD42BC">
        <w:rPr>
          <w:rFonts w:ascii="Book Antiqua" w:hAnsi="Book Antiqua"/>
          <w:kern w:val="0"/>
          <w:sz w:val="24"/>
          <w:szCs w:val="24"/>
          <w:lang w:eastAsia="en-US"/>
        </w:rPr>
        <w:t xml:space="preserve"> saline </w:t>
      </w:r>
      <w:r w:rsidRPr="00CD42BC">
        <w:rPr>
          <w:rFonts w:ascii="Book Antiqua" w:hAnsi="Book Antiqua"/>
          <w:kern w:val="0"/>
          <w:sz w:val="24"/>
          <w:szCs w:val="24"/>
        </w:rPr>
        <w:t xml:space="preserve">was </w:t>
      </w:r>
      <w:r w:rsidRPr="00CD42BC">
        <w:rPr>
          <w:rFonts w:ascii="Book Antiqua" w:hAnsi="Book Antiqua"/>
          <w:kern w:val="0"/>
          <w:sz w:val="24"/>
          <w:szCs w:val="24"/>
          <w:lang w:eastAsia="en-US"/>
        </w:rPr>
        <w:t xml:space="preserve">infused </w:t>
      </w:r>
      <w:r w:rsidRPr="00CD42BC">
        <w:rPr>
          <w:rFonts w:ascii="Book Antiqua" w:hAnsi="Book Antiqua"/>
          <w:kern w:val="0"/>
          <w:sz w:val="24"/>
          <w:szCs w:val="24"/>
        </w:rPr>
        <w:t xml:space="preserve">until the </w:t>
      </w:r>
      <w:r w:rsidRPr="00CD42BC">
        <w:rPr>
          <w:rFonts w:ascii="Book Antiqua" w:hAnsi="Book Antiqua"/>
          <w:kern w:val="0"/>
          <w:sz w:val="24"/>
          <w:szCs w:val="24"/>
          <w:lang w:eastAsia="en-US"/>
        </w:rPr>
        <w:t xml:space="preserve">eluate from the coronary sinus became clear. </w:t>
      </w:r>
      <w:r w:rsidRPr="00CD42BC">
        <w:rPr>
          <w:rFonts w:ascii="Book Antiqua" w:hAnsi="Book Antiqua"/>
          <w:kern w:val="0"/>
          <w:sz w:val="24"/>
          <w:szCs w:val="24"/>
        </w:rPr>
        <w:t xml:space="preserve">The </w:t>
      </w:r>
      <w:r w:rsidRPr="00CD42BC">
        <w:rPr>
          <w:rFonts w:ascii="Book Antiqua" w:hAnsi="Book Antiqua"/>
          <w:kern w:val="0"/>
          <w:sz w:val="24"/>
          <w:szCs w:val="24"/>
          <w:lang w:eastAsia="en-US"/>
        </w:rPr>
        <w:t>heart was rinsed to wash out remaining blood.</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Then, the 5-0 suture spared at the coronary occlusion site during open-chest operation </w:t>
      </w:r>
      <w:r w:rsidRPr="00CD42BC">
        <w:rPr>
          <w:rFonts w:ascii="Book Antiqua" w:hAnsi="Book Antiqua"/>
          <w:kern w:val="0"/>
          <w:sz w:val="24"/>
          <w:szCs w:val="24"/>
          <w:lang w:eastAsia="en-US"/>
        </w:rPr>
        <w:lastRenderedPageBreak/>
        <w:t>was tightened for causing re-occlusion, and 4 m</w:t>
      </w:r>
      <w:r w:rsidRPr="00CD42BC">
        <w:rPr>
          <w:rFonts w:ascii="Book Antiqua" w:hAnsi="Book Antiqua"/>
          <w:kern w:val="0"/>
          <w:sz w:val="24"/>
          <w:szCs w:val="24"/>
        </w:rPr>
        <w:t>L</w:t>
      </w:r>
      <w:r w:rsidRPr="00CD42BC">
        <w:rPr>
          <w:rFonts w:ascii="Book Antiqua" w:hAnsi="Book Antiqua"/>
          <w:kern w:val="0"/>
          <w:sz w:val="24"/>
          <w:szCs w:val="24"/>
          <w:lang w:eastAsia="en-US"/>
        </w:rPr>
        <w:t xml:space="preserve"> of RIO dye (Figure 3B) was infused through the aortic catheter for </w:t>
      </w:r>
      <w:r w:rsidRPr="00CD42BC">
        <w:rPr>
          <w:rFonts w:ascii="Book Antiqua" w:hAnsi="Book Antiqua"/>
          <w:kern w:val="0"/>
          <w:sz w:val="24"/>
          <w:szCs w:val="24"/>
        </w:rPr>
        <w:t xml:space="preserve">15 min under the same pressure by using the same pump as mentioned above. The infusion was stopped when the normal myocardium was completely </w:t>
      </w:r>
      <w:r w:rsidRPr="00CD42BC">
        <w:rPr>
          <w:rFonts w:ascii="Book Antiqua" w:hAnsi="Book Antiqua"/>
          <w:kern w:val="0"/>
          <w:sz w:val="24"/>
          <w:szCs w:val="24"/>
          <w:lang w:eastAsia="en-US"/>
        </w:rPr>
        <w:t xml:space="preserve">stained </w:t>
      </w:r>
      <w:r w:rsidRPr="00CD42BC">
        <w:rPr>
          <w:rFonts w:ascii="Book Antiqua" w:hAnsi="Book Antiqua"/>
          <w:kern w:val="0"/>
          <w:sz w:val="24"/>
          <w:szCs w:val="24"/>
        </w:rPr>
        <w:t xml:space="preserve">red by the </w:t>
      </w:r>
      <w:r w:rsidRPr="00CD42BC">
        <w:rPr>
          <w:rFonts w:ascii="Book Antiqua" w:hAnsi="Book Antiqua"/>
          <w:kern w:val="0"/>
          <w:sz w:val="24"/>
          <w:szCs w:val="24"/>
          <w:lang w:eastAsia="en-US"/>
        </w:rPr>
        <w:t>RIO</w:t>
      </w:r>
      <w:r w:rsidRPr="00CD42BC">
        <w:rPr>
          <w:rFonts w:ascii="Book Antiqua" w:hAnsi="Book Antiqua"/>
          <w:kern w:val="0"/>
          <w:sz w:val="24"/>
          <w:szCs w:val="24"/>
        </w:rPr>
        <w:t xml:space="preserve"> dye </w:t>
      </w:r>
      <w:r w:rsidRPr="00CD42BC">
        <w:rPr>
          <w:rFonts w:ascii="Book Antiqua" w:hAnsi="Book Antiqua"/>
          <w:kern w:val="0"/>
          <w:sz w:val="24"/>
          <w:szCs w:val="24"/>
          <w:lang w:eastAsia="en-US"/>
        </w:rPr>
        <w:t>(Figure 3C).</w:t>
      </w:r>
      <w:r w:rsidRPr="00CD42BC">
        <w:rPr>
          <w:rFonts w:ascii="Book Antiqua" w:hAnsi="Book Antiqua"/>
          <w:kern w:val="0"/>
          <w:sz w:val="24"/>
          <w:szCs w:val="24"/>
        </w:rPr>
        <w:t xml:space="preserve"> Upon this perfusion staining technique with the LCx re-ligated, the </w:t>
      </w:r>
      <w:r w:rsidRPr="00CD42BC">
        <w:rPr>
          <w:rFonts w:ascii="Book Antiqua" w:hAnsi="Book Antiqua"/>
          <w:kern w:val="0"/>
          <w:sz w:val="24"/>
          <w:szCs w:val="24"/>
          <w:lang w:eastAsia="en-US"/>
        </w:rPr>
        <w:t xml:space="preserve">normal myocardium stained brick red and the AAR remained uncolored. </w:t>
      </w:r>
      <w:r w:rsidRPr="00CD42BC">
        <w:rPr>
          <w:rFonts w:ascii="Book Antiqua" w:hAnsi="Book Antiqua"/>
          <w:kern w:val="0"/>
          <w:sz w:val="24"/>
          <w:szCs w:val="24"/>
        </w:rPr>
        <w:t>Afterwards, t</w:t>
      </w:r>
      <w:r w:rsidRPr="00CD42BC">
        <w:rPr>
          <w:rFonts w:ascii="Book Antiqua" w:hAnsi="Book Antiqua"/>
          <w:kern w:val="0"/>
          <w:sz w:val="24"/>
          <w:szCs w:val="24"/>
          <w:lang w:eastAsia="en-US"/>
        </w:rPr>
        <w:t xml:space="preserve">he heart was imbedded in agar solution for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cMRI, followed by serial sectioning into 6-8 slices of 3.0</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mm thickness to match with the corresponding short axis cMRI images. Such stained heart sections were exposed by </w:t>
      </w:r>
      <w:r w:rsidRPr="00CD42BC">
        <w:rPr>
          <w:rFonts w:ascii="Book Antiqua" w:hAnsi="Book Antiqua"/>
          <w:kern w:val="0"/>
          <w:sz w:val="24"/>
          <w:szCs w:val="24"/>
        </w:rPr>
        <w:t xml:space="preserve">DR </w:t>
      </w:r>
      <w:r w:rsidRPr="00CD42BC">
        <w:rPr>
          <w:rFonts w:ascii="Book Antiqua" w:hAnsi="Book Antiqua"/>
          <w:kern w:val="0"/>
          <w:sz w:val="24"/>
          <w:szCs w:val="24"/>
          <w:lang w:eastAsia="en-US"/>
        </w:rPr>
        <w:t>with a mammographic unit (Embrace; Agfa-Ge-vaert, Mortsel, Belgium) at 25</w:t>
      </w:r>
      <w:r w:rsidRPr="00CD42BC">
        <w:rPr>
          <w:rFonts w:ascii="Book Antiqua" w:hAnsi="Book Antiqua"/>
          <w:kern w:val="0"/>
          <w:sz w:val="24"/>
          <w:szCs w:val="24"/>
        </w:rPr>
        <w:t xml:space="preserve"> </w:t>
      </w:r>
      <w:r w:rsidRPr="00CD42BC">
        <w:rPr>
          <w:rFonts w:ascii="Book Antiqua" w:hAnsi="Book Antiqua"/>
          <w:kern w:val="0"/>
          <w:sz w:val="24"/>
          <w:szCs w:val="24"/>
          <w:lang w:eastAsia="en-US"/>
        </w:rPr>
        <w:t>KV and 18</w:t>
      </w:r>
      <w:r w:rsidRPr="00CD42BC">
        <w:rPr>
          <w:rFonts w:ascii="Book Antiqua" w:hAnsi="Book Antiqua"/>
          <w:kern w:val="0"/>
          <w:sz w:val="24"/>
          <w:szCs w:val="24"/>
        </w:rPr>
        <w:t xml:space="preserve"> </w:t>
      </w:r>
      <w:r w:rsidRPr="00CD42BC">
        <w:rPr>
          <w:rFonts w:ascii="Book Antiqua" w:hAnsi="Book Antiqua"/>
          <w:kern w:val="0"/>
          <w:sz w:val="24"/>
          <w:szCs w:val="24"/>
          <w:lang w:eastAsia="en-US"/>
        </w:rPr>
        <w:t>mA, and</w:t>
      </w:r>
      <w:r w:rsidRPr="00CD42BC">
        <w:rPr>
          <w:rFonts w:ascii="Book Antiqua" w:hAnsi="Book Antiqua"/>
          <w:kern w:val="0"/>
          <w:sz w:val="24"/>
          <w:szCs w:val="24"/>
        </w:rPr>
        <w:t xml:space="preserve"> photographed by a digital camera before and after </w:t>
      </w:r>
      <w:r w:rsidRPr="00CD42BC">
        <w:rPr>
          <w:rFonts w:ascii="Book Antiqua" w:hAnsi="Book Antiqua"/>
          <w:kern w:val="0"/>
          <w:sz w:val="24"/>
          <w:szCs w:val="24"/>
          <w:lang w:eastAsia="en-US"/>
        </w:rPr>
        <w:t>24 h of fixation with 10% formalin</w:t>
      </w:r>
      <w:r w:rsidRPr="00CD42BC">
        <w:rPr>
          <w:rFonts w:ascii="Book Antiqua" w:hAnsi="Book Antiqua"/>
          <w:kern w:val="0"/>
          <w:sz w:val="24"/>
          <w:szCs w:val="24"/>
        </w:rPr>
        <w:t xml:space="preserve">. The </w:t>
      </w:r>
      <w:r w:rsidRPr="00CD42BC">
        <w:rPr>
          <w:rFonts w:ascii="Book Antiqua" w:hAnsi="Book Antiqua"/>
          <w:kern w:val="0"/>
          <w:sz w:val="24"/>
          <w:szCs w:val="24"/>
          <w:lang w:eastAsia="en-US"/>
        </w:rPr>
        <w:t>fixed</w:t>
      </w:r>
      <w:r w:rsidRPr="00CD42BC">
        <w:rPr>
          <w:rFonts w:ascii="Book Antiqua" w:hAnsi="Book Antiqua"/>
          <w:kern w:val="0"/>
          <w:sz w:val="24"/>
          <w:szCs w:val="24"/>
        </w:rPr>
        <w:t xml:space="preserve"> heart sections were </w:t>
      </w:r>
      <w:r w:rsidRPr="00CD42BC">
        <w:rPr>
          <w:rFonts w:ascii="Book Antiqua" w:hAnsi="Book Antiqua"/>
          <w:kern w:val="0"/>
          <w:sz w:val="24"/>
          <w:szCs w:val="24"/>
          <w:lang w:eastAsia="en-US"/>
        </w:rPr>
        <w:t xml:space="preserve">imbedded into paraffin and processed for histology with 5 micron thick hematoxylin-eosin (HE) stained slices for microscopic inspection.  </w:t>
      </w:r>
    </w:p>
    <w:p w:rsidR="00BE3DC7" w:rsidRPr="00CD42BC" w:rsidRDefault="00BE3DC7" w:rsidP="00EC50D0">
      <w:pPr>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Imaging analys</w:t>
      </w:r>
      <w:r w:rsidRPr="00CD42BC">
        <w:rPr>
          <w:rFonts w:ascii="Book Antiqua" w:hAnsi="Book Antiqua"/>
          <w:b/>
          <w:i/>
          <w:kern w:val="0"/>
          <w:sz w:val="24"/>
          <w:szCs w:val="24"/>
        </w:rPr>
        <w:t>i</w:t>
      </w:r>
      <w:r w:rsidRPr="00CD42BC">
        <w:rPr>
          <w:rFonts w:ascii="Book Antiqua" w:hAnsi="Book Antiqua"/>
          <w:b/>
          <w:i/>
          <w:kern w:val="0"/>
          <w:sz w:val="24"/>
          <w:szCs w:val="24"/>
          <w:lang w:eastAsia="en-US"/>
        </w:rPr>
        <w:t xml:space="preserve">s </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lang w:eastAsia="en-US"/>
        </w:rPr>
        <w:t xml:space="preserve">The MI size on cMRI was determined in consensus by three authors </w:t>
      </w:r>
      <w:r w:rsidRPr="00CD42BC">
        <w:rPr>
          <w:rFonts w:ascii="Book Antiqua" w:hAnsi="Book Antiqua"/>
          <w:kern w:val="0"/>
          <w:sz w:val="24"/>
          <w:szCs w:val="24"/>
        </w:rPr>
        <w:t xml:space="preserve">with the built-in software of Siemens workstation (SyngoMR A30). To facilitate cardiac morphometric comparisons with different imaging methods, the dimension was calculated as a value relative to the entire left ventricular myocardium. The MI size (%) on DE cMRI was derived semi-automatically by computer to count all enhanced pixels with the signal intensity higher than two standard deviations above the mean of image intensities in the remote NM, which were divided by all ventricular pixels on the same short-axis image. Digital photographs of RIO-staining sections and DR images were transferred to a personal computer for planimetric analysis by using Image J 1.38x software (Research Services Branch, NIH, Bethesda, MD, United States). The AAR defined as non-stained area by RIO-dye and non-opaque area by DR was contoured with consensus on the computer screen. Due to partial volume effect and fatty tissue interference on DE cMRI, the apical and basal slices </w:t>
      </w:r>
      <w:r w:rsidRPr="00CD42BC">
        <w:rPr>
          <w:rFonts w:ascii="Book Antiqua" w:hAnsi="Book Antiqua"/>
          <w:kern w:val="0"/>
          <w:sz w:val="24"/>
          <w:szCs w:val="24"/>
        </w:rPr>
        <w:lastRenderedPageBreak/>
        <w:t>were excluded and the remaining slices (</w:t>
      </w:r>
      <w:r w:rsidRPr="00CD42BC">
        <w:rPr>
          <w:rFonts w:ascii="Book Antiqua" w:hAnsi="Book Antiqua"/>
          <w:i/>
          <w:kern w:val="0"/>
          <w:sz w:val="24"/>
          <w:szCs w:val="24"/>
        </w:rPr>
        <w:t>n</w:t>
      </w:r>
      <w:r w:rsidRPr="00CD42BC">
        <w:rPr>
          <w:rFonts w:ascii="Book Antiqua" w:hAnsi="Book Antiqua"/>
          <w:kern w:val="0"/>
          <w:sz w:val="24"/>
          <w:szCs w:val="24"/>
        </w:rPr>
        <w:t xml:space="preserve"> = 25) obtained from 6 rabbits were used for </w:t>
      </w:r>
      <w:r w:rsidRPr="00CD42BC">
        <w:rPr>
          <w:rFonts w:ascii="Book Antiqua" w:hAnsi="Book Antiqua"/>
          <w:kern w:val="0"/>
          <w:sz w:val="24"/>
          <w:szCs w:val="24"/>
          <w:lang w:eastAsia="en-US"/>
        </w:rPr>
        <w:t xml:space="preserve">the comparisons </w:t>
      </w:r>
      <w:r w:rsidRPr="00CD42BC">
        <w:rPr>
          <w:rFonts w:ascii="Book Antiqua" w:hAnsi="Book Antiqua"/>
          <w:kern w:val="0"/>
          <w:sz w:val="24"/>
          <w:szCs w:val="24"/>
        </w:rPr>
        <w:t>of the corresponding bifunctional staining sections.</w:t>
      </w:r>
    </w:p>
    <w:p w:rsidR="00BE3DC7" w:rsidRPr="00CD42BC" w:rsidRDefault="00BE3DC7" w:rsidP="00EC50D0">
      <w:pPr>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Perfusion density rate measurement</w:t>
      </w:r>
    </w:p>
    <w:p w:rsidR="00BE3DC7" w:rsidRPr="00CD42BC" w:rsidRDefault="00BE3DC7" w:rsidP="00EC50D0">
      <w:pPr>
        <w:widowControl/>
        <w:spacing w:line="360" w:lineRule="auto"/>
        <w:rPr>
          <w:rFonts w:ascii="Book Antiqua" w:hAnsi="Book Antiqua"/>
          <w:kern w:val="0"/>
          <w:sz w:val="24"/>
          <w:szCs w:val="24"/>
        </w:rPr>
      </w:pPr>
      <w:r w:rsidRPr="00CD42BC">
        <w:rPr>
          <w:rFonts w:ascii="Book Antiqua" w:hAnsi="Book Antiqua"/>
          <w:kern w:val="0"/>
          <w:sz w:val="24"/>
          <w:szCs w:val="24"/>
        </w:rPr>
        <w:t>The measurement of p</w:t>
      </w:r>
      <w:r w:rsidRPr="00CD42BC">
        <w:rPr>
          <w:rFonts w:ascii="Book Antiqua" w:hAnsi="Book Antiqua"/>
          <w:kern w:val="0"/>
          <w:sz w:val="24"/>
          <w:szCs w:val="24"/>
          <w:lang w:eastAsia="en-US"/>
        </w:rPr>
        <w:t>erfusion density rate</w:t>
      </w:r>
      <w:r w:rsidRPr="00CD42BC">
        <w:rPr>
          <w:rFonts w:ascii="Book Antiqua" w:hAnsi="Book Antiqua"/>
          <w:kern w:val="0"/>
          <w:sz w:val="24"/>
          <w:szCs w:val="24"/>
        </w:rPr>
        <w:t xml:space="preserve"> (PDR%)</w:t>
      </w:r>
      <w:r w:rsidRPr="00CD42BC">
        <w:rPr>
          <w:rFonts w:ascii="Book Antiqua" w:hAnsi="Book Antiqua"/>
          <w:kern w:val="0"/>
          <w:sz w:val="24"/>
          <w:szCs w:val="24"/>
          <w:lang w:eastAsia="en-US"/>
        </w:rPr>
        <w:t xml:space="preserve"> measurement</w:t>
      </w:r>
      <w:r w:rsidRPr="00CD42BC">
        <w:rPr>
          <w:rFonts w:ascii="Book Antiqua" w:hAnsi="Book Antiqua"/>
          <w:b/>
          <w:i/>
          <w:kern w:val="0"/>
          <w:sz w:val="24"/>
          <w:szCs w:val="24"/>
        </w:rPr>
        <w:t xml:space="preserve"> </w:t>
      </w:r>
      <w:r w:rsidRPr="00CD42BC">
        <w:rPr>
          <w:rFonts w:ascii="Book Antiqua" w:hAnsi="Book Antiqua"/>
          <w:kern w:val="0"/>
          <w:sz w:val="24"/>
          <w:szCs w:val="24"/>
        </w:rPr>
        <w:t xml:space="preserve">was performed on DR images of the heart sections using the same Image J 1.38x </w:t>
      </w:r>
      <w:r w:rsidRPr="00CD42BC">
        <w:rPr>
          <w:rFonts w:ascii="Book Antiqua" w:hAnsi="Book Antiqua"/>
          <w:kern w:val="0"/>
          <w:sz w:val="24"/>
          <w:szCs w:val="24"/>
          <w:lang w:eastAsia="en-US"/>
        </w:rPr>
        <w:t>software.</w:t>
      </w:r>
      <w:r w:rsidRPr="00CD42BC">
        <w:rPr>
          <w:rFonts w:ascii="Book Antiqua" w:hAnsi="Book Antiqua"/>
          <w:kern w:val="0"/>
          <w:sz w:val="24"/>
          <w:szCs w:val="24"/>
        </w:rPr>
        <w:t xml:space="preserve"> The blank myocardial density refers to the DR density of the heart tissues from control group (</w:t>
      </w:r>
      <w:r w:rsidRPr="00CD42BC">
        <w:rPr>
          <w:rFonts w:ascii="Book Antiqua" w:hAnsi="Book Antiqua"/>
          <w:i/>
          <w:kern w:val="0"/>
          <w:sz w:val="24"/>
          <w:szCs w:val="24"/>
        </w:rPr>
        <w:t>n</w:t>
      </w:r>
      <w:r w:rsidRPr="00CD42BC">
        <w:rPr>
          <w:rFonts w:ascii="Book Antiqua" w:hAnsi="Book Antiqua"/>
          <w:kern w:val="0"/>
          <w:sz w:val="24"/>
          <w:szCs w:val="24"/>
        </w:rPr>
        <w:t xml:space="preserve"> = 3) without RIO dye staining. The AAR of low density and the normal myocardium of high density were delineated in all sections (</w:t>
      </w:r>
      <w:r w:rsidRPr="00CD42BC">
        <w:rPr>
          <w:rFonts w:ascii="Book Antiqua" w:hAnsi="Book Antiqua"/>
          <w:i/>
          <w:kern w:val="0"/>
          <w:sz w:val="24"/>
          <w:szCs w:val="24"/>
        </w:rPr>
        <w:t>n</w:t>
      </w:r>
      <w:r w:rsidRPr="00CD42BC">
        <w:rPr>
          <w:rFonts w:ascii="Book Antiqua" w:hAnsi="Book Antiqua"/>
          <w:kern w:val="0"/>
          <w:sz w:val="24"/>
          <w:szCs w:val="24"/>
        </w:rPr>
        <w:t xml:space="preserve"> = 25) with an operator-defined region of interest. The mean gray value (GV) of all sections were automatically generated and normalized by the background GV. PDR% refers to the increased perfusion density relative to background, which was calculated by the following formula: PDR% = (GV</w:t>
      </w:r>
      <w:r w:rsidRPr="00CD42BC">
        <w:rPr>
          <w:rFonts w:ascii="Book Antiqua" w:hAnsi="Book Antiqua"/>
          <w:kern w:val="0"/>
          <w:sz w:val="24"/>
          <w:szCs w:val="24"/>
          <w:vertAlign w:val="subscript"/>
        </w:rPr>
        <w:t>region of interest</w:t>
      </w:r>
      <w:r w:rsidRPr="00CD42BC">
        <w:rPr>
          <w:rFonts w:ascii="Book Antiqua" w:hAnsi="Book Antiqua"/>
          <w:kern w:val="0"/>
          <w:sz w:val="24"/>
          <w:szCs w:val="24"/>
        </w:rPr>
        <w:t>-GV</w:t>
      </w:r>
      <w:r w:rsidRPr="00CD42BC">
        <w:rPr>
          <w:rFonts w:ascii="Book Antiqua" w:hAnsi="Book Antiqua"/>
          <w:kern w:val="0"/>
          <w:sz w:val="24"/>
          <w:szCs w:val="24"/>
          <w:vertAlign w:val="subscript"/>
        </w:rPr>
        <w:t>blank myocardial density</w:t>
      </w:r>
      <w:r w:rsidRPr="00CD42BC">
        <w:rPr>
          <w:rFonts w:ascii="Book Antiqua" w:hAnsi="Book Antiqua"/>
          <w:kern w:val="0"/>
          <w:sz w:val="24"/>
          <w:szCs w:val="24"/>
        </w:rPr>
        <w:t>)/GV</w:t>
      </w:r>
      <w:r w:rsidRPr="00CD42BC">
        <w:rPr>
          <w:rFonts w:ascii="Book Antiqua" w:hAnsi="Book Antiqua"/>
          <w:kern w:val="0"/>
          <w:sz w:val="24"/>
          <w:szCs w:val="24"/>
          <w:vertAlign w:val="subscript"/>
        </w:rPr>
        <w:t xml:space="preserve">background </w:t>
      </w:r>
      <w:r w:rsidRPr="00CD42BC">
        <w:rPr>
          <w:rFonts w:ascii="Book Antiqua" w:hAnsi="Book Antiqua"/>
          <w:kern w:val="0"/>
          <w:sz w:val="24"/>
          <w:szCs w:val="24"/>
        </w:rPr>
        <w:sym w:font="Symbol" w:char="F0B4"/>
      </w:r>
      <w:r w:rsidRPr="00CD42BC">
        <w:rPr>
          <w:rFonts w:ascii="Book Antiqua" w:hAnsi="Book Antiqua"/>
          <w:kern w:val="0"/>
          <w:sz w:val="24"/>
          <w:szCs w:val="24"/>
        </w:rPr>
        <w:t xml:space="preserve"> 100.</w:t>
      </w:r>
    </w:p>
    <w:p w:rsidR="00BE3DC7" w:rsidRPr="00CD42BC" w:rsidRDefault="00BE3DC7" w:rsidP="00EC50D0">
      <w:pPr>
        <w:widowControl/>
        <w:spacing w:line="360" w:lineRule="auto"/>
        <w:rPr>
          <w:rFonts w:ascii="Book Antiqua" w:hAnsi="Book Antiqua"/>
          <w:b/>
          <w:i/>
          <w:kern w:val="0"/>
          <w:sz w:val="24"/>
          <w:szCs w:val="24"/>
          <w:lang w:eastAsia="en-US"/>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Statistical analys</w:t>
      </w:r>
      <w:r w:rsidRPr="00CD42BC">
        <w:rPr>
          <w:rFonts w:ascii="Book Antiqua" w:hAnsi="Book Antiqua"/>
          <w:b/>
          <w:i/>
          <w:kern w:val="0"/>
          <w:sz w:val="24"/>
          <w:szCs w:val="24"/>
        </w:rPr>
        <w:t>i</w:t>
      </w:r>
      <w:r w:rsidRPr="00CD42BC">
        <w:rPr>
          <w:rFonts w:ascii="Book Antiqua" w:hAnsi="Book Antiqua"/>
          <w:b/>
          <w:i/>
          <w:kern w:val="0"/>
          <w:sz w:val="24"/>
          <w:szCs w:val="24"/>
          <w:lang w:eastAsia="en-US"/>
        </w:rPr>
        <w:t>s</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lang w:eastAsia="en-US"/>
        </w:rPr>
        <w:t xml:space="preserve">Numerical data were expressed as mean ± </w:t>
      </w:r>
      <w:r w:rsidRPr="00CD42BC">
        <w:rPr>
          <w:rFonts w:ascii="Book Antiqua" w:hAnsi="Book Antiqua"/>
          <w:kern w:val="0"/>
          <w:sz w:val="24"/>
          <w:szCs w:val="24"/>
        </w:rPr>
        <w:t>SD</w:t>
      </w:r>
      <w:r w:rsidRPr="00CD42BC">
        <w:rPr>
          <w:rFonts w:ascii="Book Antiqua" w:hAnsi="Book Antiqua"/>
          <w:kern w:val="0"/>
          <w:sz w:val="24"/>
          <w:szCs w:val="24"/>
          <w:lang w:eastAsia="en-US"/>
        </w:rPr>
        <w:t>. Comparisons among multiple factors were performed using one way ANOVA, followed by the Bonferroni’s test to identify any differences between each two techniques. All tests were two tailed. The correlations were tested by Spearman’s method. The linear regression and the means of Bland-Altman analysis were used for correlation and agreement, respectively. Correlations were described by the correlation coefficient with 95%</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CIs. A difference was considered statistically significant if the </w:t>
      </w:r>
      <w:r w:rsidRPr="00CD42BC">
        <w:rPr>
          <w:rFonts w:ascii="Book Antiqua" w:hAnsi="Book Antiqua"/>
          <w:i/>
          <w:kern w:val="0"/>
          <w:sz w:val="24"/>
          <w:szCs w:val="24"/>
          <w:lang w:eastAsia="en-US"/>
        </w:rPr>
        <w:t>P</w:t>
      </w:r>
      <w:r w:rsidRPr="00CD42BC">
        <w:rPr>
          <w:rFonts w:ascii="Book Antiqua" w:hAnsi="Book Antiqua"/>
          <w:kern w:val="0"/>
          <w:sz w:val="24"/>
          <w:szCs w:val="24"/>
          <w:lang w:eastAsia="en-US"/>
        </w:rPr>
        <w:t xml:space="preserve"> value was less than 0.05. </w:t>
      </w:r>
      <w:r w:rsidRPr="00CD42BC">
        <w:rPr>
          <w:rFonts w:ascii="Book Antiqua" w:hAnsi="Book Antiqua"/>
          <w:kern w:val="0"/>
          <w:sz w:val="24"/>
          <w:szCs w:val="24"/>
        </w:rPr>
        <w:t xml:space="preserve">The paired student </w:t>
      </w:r>
      <w:r w:rsidRPr="00CD42BC">
        <w:rPr>
          <w:rFonts w:ascii="Book Antiqua" w:hAnsi="Book Antiqua"/>
          <w:i/>
          <w:kern w:val="0"/>
          <w:sz w:val="24"/>
          <w:szCs w:val="24"/>
        </w:rPr>
        <w:t>t</w:t>
      </w:r>
      <w:r w:rsidRPr="00CD42BC">
        <w:rPr>
          <w:rFonts w:ascii="Book Antiqua" w:hAnsi="Book Antiqua"/>
          <w:kern w:val="0"/>
          <w:sz w:val="24"/>
          <w:szCs w:val="24"/>
        </w:rPr>
        <w:t xml:space="preserve"> test was used for comparison of the PDR between the AAR and MI. </w:t>
      </w:r>
      <w:r w:rsidRPr="00CD42BC">
        <w:rPr>
          <w:rFonts w:ascii="Book Antiqua" w:hAnsi="Book Antiqua"/>
          <w:kern w:val="0"/>
          <w:sz w:val="24"/>
          <w:szCs w:val="24"/>
          <w:lang w:eastAsia="en-US"/>
        </w:rPr>
        <w:t>The statistical analyses were performed with Analyse-it</w:t>
      </w:r>
      <w:r w:rsidRPr="00CD42BC">
        <w:rPr>
          <w:rFonts w:ascii="Book Antiqua" w:hAnsi="Book Antiqua"/>
          <w:kern w:val="0"/>
          <w:sz w:val="24"/>
          <w:szCs w:val="24"/>
          <w:vertAlign w:val="superscript"/>
          <w:lang w:eastAsia="en-US"/>
        </w:rPr>
        <w:t>®</w:t>
      </w:r>
      <w:r w:rsidRPr="00CD42BC">
        <w:rPr>
          <w:rFonts w:ascii="Book Antiqua" w:hAnsi="Book Antiqua"/>
          <w:kern w:val="0"/>
          <w:sz w:val="24"/>
          <w:szCs w:val="24"/>
          <w:vertAlign w:val="superscript"/>
        </w:rPr>
        <w:t xml:space="preserve"> </w:t>
      </w:r>
      <w:r w:rsidRPr="00CD42BC">
        <w:rPr>
          <w:rFonts w:ascii="Book Antiqua" w:hAnsi="Book Antiqua"/>
          <w:kern w:val="0"/>
          <w:sz w:val="24"/>
          <w:szCs w:val="24"/>
          <w:lang w:eastAsia="en-US"/>
        </w:rPr>
        <w:t>2.14 for Excel and GraphPad Prisma</w:t>
      </w:r>
      <w:r w:rsidRPr="00CD42BC">
        <w:rPr>
          <w:rFonts w:ascii="Book Antiqua" w:hAnsi="Book Antiqua"/>
          <w:kern w:val="0"/>
          <w:sz w:val="24"/>
          <w:szCs w:val="24"/>
          <w:vertAlign w:val="superscript"/>
          <w:lang w:eastAsia="en-US"/>
        </w:rPr>
        <w:t>®</w:t>
      </w:r>
      <w:r w:rsidRPr="00CD42BC">
        <w:rPr>
          <w:rFonts w:ascii="Book Antiqua" w:hAnsi="Book Antiqua"/>
          <w:kern w:val="0"/>
          <w:sz w:val="24"/>
          <w:szCs w:val="24"/>
          <w:lang w:eastAsia="en-US"/>
        </w:rPr>
        <w:t xml:space="preserve"> 5.0.</w:t>
      </w:r>
    </w:p>
    <w:p w:rsidR="00BE3DC7" w:rsidRPr="00CD42BC" w:rsidRDefault="00BE3DC7" w:rsidP="00EC50D0">
      <w:pPr>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caps/>
          <w:kern w:val="0"/>
          <w:sz w:val="24"/>
          <w:szCs w:val="24"/>
        </w:rPr>
      </w:pPr>
      <w:r w:rsidRPr="00CD42BC">
        <w:rPr>
          <w:rFonts w:ascii="Book Antiqua" w:hAnsi="Book Antiqua"/>
          <w:b/>
          <w:caps/>
          <w:kern w:val="0"/>
          <w:sz w:val="24"/>
          <w:szCs w:val="24"/>
        </w:rPr>
        <w:t>Results</w:t>
      </w: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General outcomes</w:t>
      </w:r>
    </w:p>
    <w:p w:rsidR="00BE3DC7" w:rsidRPr="00CD42BC" w:rsidRDefault="00BE3DC7" w:rsidP="00EC50D0">
      <w:pPr>
        <w:widowControl/>
        <w:spacing w:line="360" w:lineRule="auto"/>
        <w:rPr>
          <w:rFonts w:ascii="Book Antiqua" w:hAnsi="Book Antiqua"/>
          <w:kern w:val="0"/>
          <w:sz w:val="24"/>
          <w:szCs w:val="24"/>
          <w:lang w:val="en-GB" w:eastAsia="en-US"/>
        </w:rPr>
      </w:pPr>
      <w:r w:rsidRPr="00CD42BC">
        <w:rPr>
          <w:rFonts w:ascii="Book Antiqua" w:hAnsi="Book Antiqua"/>
          <w:kern w:val="0"/>
          <w:sz w:val="24"/>
          <w:szCs w:val="24"/>
        </w:rPr>
        <w:lastRenderedPageBreak/>
        <w:t>All animals survived the anesthesia, surgical procedures for inducing acute reperfused MI and subsequent cMRI. As one of the critical steps, the double suture method was successfully applied in all animals, which ensured later bifunctional staining. The normal myocardium from all rabbits was well perfused by the RIO dye.</w:t>
      </w:r>
      <w:r w:rsidRPr="00CD42BC">
        <w:rPr>
          <w:rFonts w:ascii="Book Antiqua" w:hAnsi="Book Antiqua"/>
          <w:kern w:val="0"/>
          <w:sz w:val="24"/>
          <w:szCs w:val="24"/>
          <w:lang w:val="en-GB" w:eastAsia="en-US"/>
        </w:rPr>
        <w:t xml:space="preserve"> Figure 4 demonstrated a case with a large reperfused MI by different techniques. The hyperenhanced transmural MI appeared similarly on both iDE and eDE (Figure 4A, B), which was somewhat smaller than the AAR as an unstained region by RIO (Figure 4C) and non-opacified region on DR (Figure 4D). With this bifunctional staining, the large haemorrhagic MI appeared brown greyish (Figure 4C) after overnight Formalin fixation. The myocardial necrosis with haemorrhage was finally confirmed by macro- and microscopic views of HE stained slice (Figure 4E, F).  </w:t>
      </w:r>
    </w:p>
    <w:p w:rsidR="00BE3DC7" w:rsidRPr="00CD42BC" w:rsidRDefault="00BE3DC7" w:rsidP="00EC50D0">
      <w:pPr>
        <w:widowControl/>
        <w:spacing w:line="360" w:lineRule="auto"/>
        <w:rPr>
          <w:rFonts w:ascii="Book Antiqua" w:hAnsi="Book Antiqua"/>
          <w:kern w:val="0"/>
          <w:sz w:val="24"/>
          <w:szCs w:val="24"/>
          <w:lang w:eastAsia="en-US"/>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caps/>
          <w:kern w:val="0"/>
          <w:sz w:val="24"/>
          <w:szCs w:val="24"/>
          <w:lang w:eastAsia="en-US"/>
        </w:rPr>
        <w:t>m</w:t>
      </w:r>
      <w:r w:rsidRPr="00CD42BC">
        <w:rPr>
          <w:rFonts w:ascii="Book Antiqua" w:hAnsi="Book Antiqua"/>
          <w:b/>
          <w:i/>
          <w:kern w:val="0"/>
          <w:sz w:val="24"/>
          <w:szCs w:val="24"/>
          <w:lang w:eastAsia="en-US"/>
        </w:rPr>
        <w:t>agnetic resonance imaging findings</w:t>
      </w:r>
    </w:p>
    <w:p w:rsidR="00BE3DC7" w:rsidRPr="00CD42BC" w:rsidRDefault="00BE3DC7" w:rsidP="00EC50D0">
      <w:pPr>
        <w:widowControl/>
        <w:spacing w:line="360" w:lineRule="auto"/>
        <w:rPr>
          <w:rFonts w:ascii="Book Antiqua" w:hAnsi="Book Antiqua"/>
          <w:kern w:val="0"/>
          <w:sz w:val="24"/>
          <w:szCs w:val="24"/>
          <w:lang w:eastAsia="en-US"/>
        </w:rPr>
      </w:pPr>
      <w:r w:rsidRPr="00CD42BC">
        <w:rPr>
          <w:rFonts w:ascii="Book Antiqua" w:hAnsi="Book Antiqua"/>
          <w:kern w:val="0"/>
          <w:sz w:val="24"/>
          <w:szCs w:val="24"/>
        </w:rPr>
        <w:t xml:space="preserve">The location and extent of the MI were clearly shown as the hyperenhanced region on DE cMRI in all cases. </w:t>
      </w:r>
      <w:r w:rsidRPr="00CD42BC">
        <w:rPr>
          <w:rFonts w:ascii="Book Antiqua" w:hAnsi="Book Antiqua"/>
          <w:kern w:val="0"/>
          <w:sz w:val="24"/>
          <w:szCs w:val="24"/>
          <w:lang w:eastAsia="en-US"/>
        </w:rPr>
        <w:t>The percentage MI sizes globally (</w:t>
      </w:r>
      <w:r w:rsidRPr="00CD42BC">
        <w:rPr>
          <w:rFonts w:ascii="Book Antiqua" w:hAnsi="Book Antiqua"/>
          <w:i/>
          <w:kern w:val="0"/>
          <w:sz w:val="24"/>
          <w:szCs w:val="24"/>
          <w:lang w:eastAsia="en-US"/>
        </w:rPr>
        <w:t>n</w:t>
      </w:r>
      <w:r w:rsidRPr="00CD42BC">
        <w:rPr>
          <w:rFonts w:ascii="Book Antiqua" w:hAnsi="Book Antiqua"/>
          <w:i/>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6) and slice-by-slice (</w:t>
      </w:r>
      <w:r w:rsidRPr="00CD42BC">
        <w:rPr>
          <w:rFonts w:ascii="Book Antiqua" w:hAnsi="Book Antiqua"/>
          <w:i/>
          <w:kern w:val="0"/>
          <w:sz w:val="24"/>
          <w:szCs w:val="24"/>
          <w:lang w:eastAsia="en-US"/>
        </w:rPr>
        <w:t>n</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25) were 36.59% and 35.41% on </w:t>
      </w:r>
      <w:r w:rsidRPr="00CD42BC">
        <w:rPr>
          <w:rFonts w:ascii="Book Antiqua" w:hAnsi="Book Antiqua"/>
          <w:i/>
          <w:kern w:val="0"/>
          <w:sz w:val="24"/>
          <w:szCs w:val="24"/>
          <w:lang w:eastAsia="en-US"/>
        </w:rPr>
        <w:t>in vivo</w:t>
      </w:r>
      <w:r w:rsidRPr="00CD42BC">
        <w:rPr>
          <w:rFonts w:ascii="Book Antiqua" w:hAnsi="Book Antiqua"/>
          <w:kern w:val="0"/>
          <w:sz w:val="24"/>
          <w:szCs w:val="24"/>
          <w:lang w:eastAsia="en-US"/>
        </w:rPr>
        <w:t xml:space="preserve"> DEcMRI (iDE), and 32.88% and 32.40% on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DEcMRI (eDE). There was no significant difference between iDE and eDE. Linear regression analyses showed an excellent correlation both globally and slice-by-slice between MI volumes on iDE and eDE (</w:t>
      </w:r>
      <w:r w:rsidRPr="00CD42BC">
        <w:rPr>
          <w:rFonts w:ascii="Book Antiqua" w:hAnsi="Book Antiqua"/>
          <w:i/>
          <w:kern w:val="0"/>
          <w:sz w:val="24"/>
          <w:szCs w:val="24"/>
          <w:lang w:eastAsia="en-US"/>
        </w:rPr>
        <w:t>r</w:t>
      </w:r>
      <w:r w:rsidRPr="00CD42BC">
        <w:rPr>
          <w:rFonts w:ascii="Book Antiqua" w:hAnsi="Book Antiqua"/>
          <w:i/>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0.89, 0.98) (Figure 5A, </w:t>
      </w:r>
      <w:r w:rsidRPr="00CD42BC">
        <w:rPr>
          <w:rFonts w:ascii="Book Antiqua" w:hAnsi="Book Antiqua"/>
          <w:caps/>
          <w:kern w:val="0"/>
          <w:sz w:val="24"/>
          <w:szCs w:val="24"/>
          <w:lang w:eastAsia="en-US"/>
        </w:rPr>
        <w:t>b</w:t>
      </w:r>
      <w:r w:rsidRPr="00CD42BC">
        <w:rPr>
          <w:rFonts w:ascii="Book Antiqua" w:hAnsi="Book Antiqua"/>
          <w:kern w:val="0"/>
          <w:sz w:val="24"/>
          <w:szCs w:val="24"/>
          <w:lang w:eastAsia="en-US"/>
        </w:rPr>
        <w:t>). By Bland-Altman analysis, there was a 1.2% bias with 95% CIs of 2.4% to 4.7% in global heart (Figure 5</w:t>
      </w:r>
      <w:r w:rsidRPr="00CD42BC">
        <w:rPr>
          <w:rFonts w:ascii="Book Antiqua" w:hAnsi="Book Antiqua"/>
          <w:caps/>
          <w:kern w:val="0"/>
          <w:sz w:val="24"/>
          <w:szCs w:val="24"/>
          <w:lang w:eastAsia="en-US"/>
        </w:rPr>
        <w:t>c</w:t>
      </w:r>
      <w:r w:rsidRPr="00CD42BC">
        <w:rPr>
          <w:rFonts w:ascii="Book Antiqua" w:hAnsi="Book Antiqua"/>
          <w:kern w:val="0"/>
          <w:sz w:val="24"/>
          <w:szCs w:val="24"/>
          <w:lang w:eastAsia="en-US"/>
        </w:rPr>
        <w:t>) and 0.5% bias with 95% CIs of 2.6% to 3.6% by slice (Figure 5</w:t>
      </w:r>
      <w:r w:rsidRPr="00CD42BC">
        <w:rPr>
          <w:rFonts w:ascii="Book Antiqua" w:hAnsi="Book Antiqua"/>
          <w:caps/>
          <w:kern w:val="0"/>
          <w:sz w:val="24"/>
          <w:szCs w:val="24"/>
        </w:rPr>
        <w:t>d</w:t>
      </w:r>
      <w:r w:rsidRPr="00CD42BC">
        <w:rPr>
          <w:rFonts w:ascii="Book Antiqua" w:hAnsi="Book Antiqua"/>
          <w:kern w:val="0"/>
          <w:sz w:val="24"/>
          <w:szCs w:val="24"/>
          <w:lang w:eastAsia="en-US"/>
        </w:rPr>
        <w:t xml:space="preserve">), indicating high agreement of the two measurement methods. </w:t>
      </w:r>
    </w:p>
    <w:p w:rsidR="00BE3DC7" w:rsidRPr="00CD42BC" w:rsidRDefault="00BE3DC7" w:rsidP="00EC50D0">
      <w:pPr>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 xml:space="preserve">Bifunctional staining findings with </w:t>
      </w:r>
      <w:r w:rsidRPr="00CD42BC">
        <w:rPr>
          <w:rFonts w:ascii="Book Antiqua" w:hAnsi="Book Antiqua"/>
          <w:b/>
          <w:i/>
          <w:kern w:val="0"/>
          <w:sz w:val="24"/>
          <w:szCs w:val="24"/>
        </w:rPr>
        <w:t>red-</w:t>
      </w:r>
      <w:r w:rsidRPr="00CD42BC">
        <w:rPr>
          <w:rFonts w:ascii="Book Antiqua" w:hAnsi="Book Antiqua"/>
          <w:b/>
          <w:i/>
          <w:kern w:val="0"/>
          <w:sz w:val="24"/>
          <w:szCs w:val="24"/>
          <w:lang w:eastAsia="en-US"/>
        </w:rPr>
        <w:t>iodized-oil dye</w:t>
      </w:r>
    </w:p>
    <w:p w:rsidR="00BE3DC7" w:rsidRPr="00CD42BC" w:rsidRDefault="00BE3DC7" w:rsidP="00EC50D0">
      <w:pPr>
        <w:widowControl/>
        <w:spacing w:line="360" w:lineRule="auto"/>
        <w:rPr>
          <w:rFonts w:ascii="Book Antiqua" w:hAnsi="Book Antiqua"/>
          <w:kern w:val="0"/>
          <w:sz w:val="24"/>
          <w:szCs w:val="24"/>
          <w:lang w:eastAsia="en-US"/>
        </w:rPr>
      </w:pPr>
      <w:r w:rsidRPr="00CD42BC">
        <w:rPr>
          <w:rFonts w:ascii="Book Antiqua" w:hAnsi="Book Antiqua"/>
          <w:kern w:val="0"/>
          <w:sz w:val="24"/>
          <w:szCs w:val="24"/>
          <w:lang w:eastAsia="en-US"/>
        </w:rPr>
        <w:t xml:space="preserve">The RIO dye was successfully formulated (Figure 3B). It showed homogenous distribution into the accessible cardiac tissues. After staining, the normal myocardium appeared scarlet red (Figure 3C) and rose red (Figure 4C) before and after Formalin fixation and as more opacified region on DR images </w:t>
      </w:r>
      <w:r w:rsidRPr="00CD42BC">
        <w:rPr>
          <w:rFonts w:ascii="Book Antiqua" w:hAnsi="Book Antiqua"/>
          <w:kern w:val="0"/>
          <w:sz w:val="24"/>
          <w:szCs w:val="24"/>
          <w:lang w:eastAsia="en-US"/>
        </w:rPr>
        <w:lastRenderedPageBreak/>
        <w:t>(Figure 4D), whereas the AAR showed as non-RIO-stained region on heart slices (Figure 4C) and the less opacified region on DR image (Figure 4D). By bifunctional staining, the percentage AAR</w:t>
      </w:r>
      <w:r w:rsidRPr="00CD42BC">
        <w:rPr>
          <w:rFonts w:ascii="Book Antiqua" w:hAnsi="Book Antiqua"/>
          <w:kern w:val="0"/>
          <w:sz w:val="24"/>
          <w:szCs w:val="24"/>
          <w:vertAlign w:val="subscript"/>
          <w:lang w:eastAsia="en-US"/>
        </w:rPr>
        <w:t>global</w:t>
      </w:r>
      <w:r w:rsidRPr="00CD42BC">
        <w:rPr>
          <w:rFonts w:ascii="Book Antiqua" w:hAnsi="Book Antiqua"/>
          <w:kern w:val="0"/>
          <w:sz w:val="24"/>
          <w:szCs w:val="24"/>
          <w:lang w:eastAsia="en-US"/>
        </w:rPr>
        <w:t xml:space="preserve"> was 44.8%</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15.18% and 44.74%</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15.98%, and percentage AAR</w:t>
      </w:r>
      <w:r w:rsidRPr="00CD42BC">
        <w:rPr>
          <w:rFonts w:ascii="Book Antiqua" w:hAnsi="Book Antiqua"/>
          <w:kern w:val="0"/>
          <w:sz w:val="24"/>
          <w:szCs w:val="24"/>
          <w:vertAlign w:val="subscript"/>
          <w:lang w:eastAsia="en-US"/>
        </w:rPr>
        <w:t>slice</w:t>
      </w:r>
      <w:r w:rsidRPr="00CD42BC">
        <w:rPr>
          <w:rFonts w:ascii="Book Antiqua" w:hAnsi="Book Antiqua"/>
          <w:kern w:val="0"/>
          <w:sz w:val="24"/>
          <w:szCs w:val="24"/>
          <w:lang w:eastAsia="en-US"/>
        </w:rPr>
        <w:t xml:space="preserve"> was 40.04%</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13.64% and 40.48%</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13.26% by RIO-staining and DR, respectively. There was no significant difference between RIO-staining and DR (</w:t>
      </w:r>
      <w:r w:rsidRPr="00CD42BC">
        <w:rPr>
          <w:rFonts w:ascii="Book Antiqua" w:hAnsi="Book Antiqua"/>
          <w:i/>
          <w:caps/>
          <w:kern w:val="0"/>
          <w:sz w:val="24"/>
          <w:szCs w:val="24"/>
          <w:lang w:eastAsia="en-US"/>
        </w:rPr>
        <w:t>p</w:t>
      </w:r>
      <w:r w:rsidRPr="00CD42BC">
        <w:rPr>
          <w:rFonts w:ascii="Book Antiqua" w:hAnsi="Book Antiqua"/>
          <w:i/>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0.9). Linear regression analyses showed an excellent correlation both globally and slice-by-slice between AAR volumes defined by RIO-staining and DR (</w:t>
      </w:r>
      <w:r w:rsidRPr="00CD42BC">
        <w:rPr>
          <w:rFonts w:ascii="Book Antiqua" w:hAnsi="Book Antiqua"/>
          <w:i/>
          <w:kern w:val="0"/>
          <w:sz w:val="24"/>
          <w:szCs w:val="24"/>
          <w:lang w:eastAsia="en-US"/>
        </w:rPr>
        <w:t>r</w:t>
      </w:r>
      <w:r w:rsidRPr="00CD42BC">
        <w:rPr>
          <w:rFonts w:ascii="Book Antiqua" w:hAnsi="Book Antiqua"/>
          <w:kern w:val="0"/>
          <w:sz w:val="24"/>
          <w:szCs w:val="24"/>
        </w:rPr>
        <w:t xml:space="preserve"> </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kern w:val="0"/>
          <w:sz w:val="24"/>
          <w:szCs w:val="24"/>
          <w:lang w:eastAsia="en-US"/>
        </w:rPr>
        <w:t>0.99, 1.0) (Figure 6</w:t>
      </w:r>
      <w:r w:rsidRPr="00CD42BC">
        <w:rPr>
          <w:rFonts w:ascii="Book Antiqua" w:hAnsi="Book Antiqua"/>
          <w:caps/>
          <w:kern w:val="0"/>
          <w:sz w:val="24"/>
          <w:szCs w:val="24"/>
        </w:rPr>
        <w:t>a</w:t>
      </w:r>
      <w:r w:rsidRPr="00CD42BC">
        <w:rPr>
          <w:rFonts w:ascii="Book Antiqua" w:hAnsi="Book Antiqua"/>
          <w:kern w:val="0"/>
          <w:sz w:val="24"/>
          <w:szCs w:val="24"/>
          <w:lang w:eastAsia="en-US"/>
        </w:rPr>
        <w:t>,</w:t>
      </w:r>
      <w:r w:rsidRPr="00CD42BC">
        <w:rPr>
          <w:rFonts w:ascii="Book Antiqua" w:hAnsi="Book Antiqua"/>
          <w:kern w:val="0"/>
          <w:sz w:val="24"/>
          <w:szCs w:val="24"/>
        </w:rPr>
        <w:t xml:space="preserve"> </w:t>
      </w:r>
      <w:r w:rsidRPr="00CD42BC">
        <w:rPr>
          <w:rFonts w:ascii="Book Antiqua" w:hAnsi="Book Antiqua"/>
          <w:caps/>
          <w:kern w:val="0"/>
          <w:sz w:val="24"/>
          <w:szCs w:val="24"/>
        </w:rPr>
        <w:t>b</w:t>
      </w:r>
      <w:r w:rsidRPr="00CD42BC">
        <w:rPr>
          <w:rFonts w:ascii="Book Antiqua" w:hAnsi="Book Antiqua"/>
          <w:kern w:val="0"/>
          <w:sz w:val="24"/>
          <w:szCs w:val="24"/>
          <w:lang w:eastAsia="en-US"/>
        </w:rPr>
        <w:t>). The limits of Bland-Altman agreement were 3.2%-3.0% (Figure 6c) by slice and 2.3%-1.8% (Figure 6</w:t>
      </w:r>
      <w:r w:rsidRPr="00CD42BC">
        <w:rPr>
          <w:rFonts w:ascii="Book Antiqua" w:hAnsi="Book Antiqua"/>
          <w:caps/>
          <w:kern w:val="0"/>
          <w:sz w:val="24"/>
          <w:szCs w:val="24"/>
          <w:lang w:eastAsia="en-US"/>
        </w:rPr>
        <w:t>d</w:t>
      </w:r>
      <w:r w:rsidRPr="00CD42BC">
        <w:rPr>
          <w:rFonts w:ascii="Book Antiqua" w:hAnsi="Book Antiqua"/>
          <w:kern w:val="0"/>
          <w:sz w:val="24"/>
          <w:szCs w:val="24"/>
          <w:lang w:eastAsia="en-US"/>
        </w:rPr>
        <w:t xml:space="preserve">) in global measurements with RIO-staining and DR respectively. The mean difference was almost zero, indicating a very high agreement between RIO-staining and DR techniques. </w:t>
      </w:r>
    </w:p>
    <w:p w:rsidR="00BE3DC7" w:rsidRPr="00CD42BC" w:rsidRDefault="00BE3DC7" w:rsidP="00EC50D0">
      <w:pPr>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Comparing different techniques</w:t>
      </w:r>
    </w:p>
    <w:p w:rsidR="00BE3DC7" w:rsidRPr="00CD42BC" w:rsidRDefault="00BE3DC7" w:rsidP="00EC50D0">
      <w:pPr>
        <w:widowControl/>
        <w:spacing w:line="360" w:lineRule="auto"/>
        <w:rPr>
          <w:rFonts w:ascii="Book Antiqua" w:hAnsi="Book Antiqua"/>
          <w:kern w:val="0"/>
          <w:sz w:val="24"/>
          <w:szCs w:val="24"/>
          <w:lang w:val="en-GB" w:eastAsia="en-US"/>
        </w:rPr>
      </w:pPr>
      <w:r w:rsidRPr="00CD42BC">
        <w:rPr>
          <w:rFonts w:ascii="Book Antiqua" w:hAnsi="Book Antiqua"/>
          <w:kern w:val="0"/>
          <w:sz w:val="24"/>
          <w:szCs w:val="24"/>
          <w:lang w:eastAsia="en-US"/>
        </w:rPr>
        <w:t>The MI quantified from both iDE and eDE cMRI were significantly smaller than the AAR</w:t>
      </w:r>
      <w:r w:rsidRPr="00CD42BC">
        <w:rPr>
          <w:rFonts w:ascii="Book Antiqua" w:hAnsi="Book Antiqua"/>
          <w:kern w:val="0"/>
          <w:sz w:val="24"/>
          <w:szCs w:val="24"/>
          <w:vertAlign w:val="subscript"/>
          <w:lang w:eastAsia="en-US"/>
        </w:rPr>
        <w:t>RIO-staining</w:t>
      </w:r>
      <w:r w:rsidRPr="00CD42BC">
        <w:rPr>
          <w:rFonts w:ascii="Book Antiqua" w:hAnsi="Book Antiqua"/>
          <w:kern w:val="0"/>
          <w:sz w:val="24"/>
          <w:szCs w:val="24"/>
          <w:lang w:eastAsia="en-US"/>
        </w:rPr>
        <w:t xml:space="preserve"> and AAR</w:t>
      </w:r>
      <w:r w:rsidRPr="00CD42BC">
        <w:rPr>
          <w:rFonts w:ascii="Book Antiqua" w:hAnsi="Book Antiqua"/>
          <w:kern w:val="0"/>
          <w:sz w:val="24"/>
          <w:szCs w:val="24"/>
          <w:vertAlign w:val="subscript"/>
          <w:lang w:eastAsia="en-US"/>
        </w:rPr>
        <w:t>DR</w:t>
      </w:r>
      <w:r w:rsidRPr="00CD42BC">
        <w:rPr>
          <w:rFonts w:ascii="Book Antiqua" w:hAnsi="Book Antiqua"/>
          <w:kern w:val="0"/>
          <w:sz w:val="24"/>
          <w:szCs w:val="24"/>
          <w:lang w:eastAsia="en-US"/>
        </w:rPr>
        <w:t xml:space="preserve"> with bifunctional staining (P</w:t>
      </w:r>
      <w:r w:rsidRPr="00CD42BC">
        <w:rPr>
          <w:rFonts w:ascii="Book Antiqua" w:hAnsi="Book Antiqua"/>
          <w:kern w:val="0"/>
          <w:sz w:val="24"/>
          <w:szCs w:val="24"/>
        </w:rPr>
        <w:t xml:space="preserve"> </w:t>
      </w:r>
      <w:r w:rsidRPr="00CD42BC">
        <w:rPr>
          <w:rFonts w:ascii="Book Antiqua" w:hAnsi="Book Antiqua"/>
          <w:kern w:val="0"/>
          <w:sz w:val="24"/>
          <w:szCs w:val="24"/>
          <w:lang w:eastAsia="en-US"/>
        </w:rPr>
        <w:t>&lt;</w:t>
      </w:r>
      <w:r w:rsidRPr="00CD42BC">
        <w:rPr>
          <w:rFonts w:ascii="Book Antiqua" w:hAnsi="Book Antiqua"/>
          <w:kern w:val="0"/>
          <w:sz w:val="24"/>
          <w:szCs w:val="24"/>
        </w:rPr>
        <w:t xml:space="preserve"> </w:t>
      </w:r>
      <w:r w:rsidRPr="00CD42BC">
        <w:rPr>
          <w:rFonts w:ascii="Book Antiqua" w:hAnsi="Book Antiqua"/>
          <w:kern w:val="0"/>
          <w:sz w:val="24"/>
          <w:szCs w:val="24"/>
          <w:lang w:eastAsia="en-US"/>
        </w:rPr>
        <w:t>0.01; Figure 7)</w:t>
      </w:r>
      <w:r w:rsidRPr="00CD42BC">
        <w:rPr>
          <w:rFonts w:ascii="Book Antiqua" w:hAnsi="Book Antiqua"/>
          <w:kern w:val="0"/>
          <w:sz w:val="24"/>
          <w:szCs w:val="24"/>
          <w:lang w:val="en-GB" w:eastAsia="en-US"/>
        </w:rPr>
        <w:t>, confirming that the final MI was smaller than ischemic region.</w:t>
      </w:r>
      <w:r w:rsidRPr="00CD42BC">
        <w:rPr>
          <w:rFonts w:ascii="Book Antiqua" w:hAnsi="Book Antiqua"/>
          <w:kern w:val="0"/>
          <w:sz w:val="24"/>
          <w:szCs w:val="24"/>
          <w:lang w:eastAsia="en-US"/>
        </w:rPr>
        <w:t xml:space="preserve"> However, the MI on eDE-cMRI correlated well with AAR</w:t>
      </w:r>
      <w:r w:rsidRPr="00CD42BC">
        <w:rPr>
          <w:rFonts w:ascii="Book Antiqua" w:hAnsi="Book Antiqua"/>
          <w:kern w:val="0"/>
          <w:sz w:val="24"/>
          <w:szCs w:val="24"/>
          <w:vertAlign w:val="subscript"/>
          <w:lang w:eastAsia="en-US"/>
        </w:rPr>
        <w:t xml:space="preserve">RIO-staining </w:t>
      </w:r>
      <w:r w:rsidRPr="00CD42BC">
        <w:rPr>
          <w:rFonts w:ascii="Book Antiqua" w:hAnsi="Book Antiqua"/>
          <w:kern w:val="0"/>
          <w:sz w:val="24"/>
          <w:szCs w:val="24"/>
          <w:lang w:eastAsia="en-US"/>
        </w:rPr>
        <w:t>and AAR</w:t>
      </w:r>
      <w:r w:rsidRPr="00CD42BC">
        <w:rPr>
          <w:rFonts w:ascii="Book Antiqua" w:hAnsi="Book Antiqua"/>
          <w:kern w:val="0"/>
          <w:sz w:val="24"/>
          <w:szCs w:val="24"/>
          <w:vertAlign w:val="subscript"/>
          <w:lang w:eastAsia="en-US"/>
        </w:rPr>
        <w:t xml:space="preserve">DR </w:t>
      </w:r>
      <w:r w:rsidRPr="00CD42BC">
        <w:rPr>
          <w:rFonts w:ascii="Book Antiqua" w:hAnsi="Book Antiqua"/>
          <w:kern w:val="0"/>
          <w:sz w:val="24"/>
          <w:szCs w:val="24"/>
          <w:lang w:val="en-GB" w:eastAsia="en-US"/>
        </w:rPr>
        <w:t>(Figure 8)</w:t>
      </w:r>
      <w:r w:rsidRPr="00CD42BC">
        <w:rPr>
          <w:rFonts w:ascii="Book Antiqua" w:hAnsi="Book Antiqua"/>
          <w:kern w:val="0"/>
          <w:sz w:val="24"/>
          <w:szCs w:val="24"/>
          <w:lang w:eastAsia="en-US"/>
        </w:rPr>
        <w:t>, suggesting that t</w:t>
      </w:r>
      <w:r w:rsidRPr="00CD42BC">
        <w:rPr>
          <w:rFonts w:ascii="Book Antiqua" w:hAnsi="Book Antiqua"/>
          <w:kern w:val="0"/>
          <w:sz w:val="24"/>
          <w:szCs w:val="24"/>
          <w:lang w:val="en-GB" w:eastAsia="en-US"/>
        </w:rPr>
        <w:t xml:space="preserve">he bifunctional staining with RIO dye could successfully delineate and characterize the AAR.  </w:t>
      </w:r>
    </w:p>
    <w:p w:rsidR="00BE3DC7" w:rsidRPr="00CD42BC" w:rsidRDefault="00BE3DC7" w:rsidP="00EC50D0">
      <w:pPr>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b/>
          <w:i/>
          <w:kern w:val="0"/>
          <w:sz w:val="24"/>
          <w:szCs w:val="24"/>
          <w:lang w:eastAsia="en-US"/>
        </w:rPr>
      </w:pPr>
      <w:r w:rsidRPr="00CD42BC">
        <w:rPr>
          <w:rFonts w:ascii="Book Antiqua" w:hAnsi="Book Antiqua"/>
          <w:b/>
          <w:i/>
          <w:kern w:val="0"/>
          <w:sz w:val="24"/>
          <w:szCs w:val="24"/>
          <w:lang w:eastAsia="en-US"/>
        </w:rPr>
        <w:t xml:space="preserve">Perfusion density rate </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rPr>
        <w:t>After aortic infusion with the RIO dye while the LCx was re-ligated, the</w:t>
      </w:r>
      <w:r w:rsidRPr="00CD42BC">
        <w:rPr>
          <w:rFonts w:ascii="Book Antiqua" w:hAnsi="Book Antiqua"/>
          <w:b/>
          <w:kern w:val="0"/>
          <w:sz w:val="24"/>
          <w:szCs w:val="24"/>
          <w:lang w:eastAsia="en-US"/>
        </w:rPr>
        <w:t xml:space="preserve"> </w:t>
      </w:r>
      <w:r w:rsidRPr="00CD42BC">
        <w:rPr>
          <w:rFonts w:ascii="Book Antiqua" w:hAnsi="Book Antiqua"/>
          <w:kern w:val="0"/>
          <w:sz w:val="24"/>
          <w:szCs w:val="24"/>
        </w:rPr>
        <w:t xml:space="preserve">PDR of the normal myocardium and AAR became 354.89% </w:t>
      </w:r>
      <w:r w:rsidRPr="00CD42BC">
        <w:rPr>
          <w:rFonts w:ascii="Book Antiqua" w:hAnsi="Book Antiqua" w:cs="Calibri"/>
          <w:kern w:val="0"/>
          <w:sz w:val="24"/>
          <w:szCs w:val="24"/>
        </w:rPr>
        <w:t xml:space="preserve">± </w:t>
      </w:r>
      <w:r w:rsidRPr="00CD42BC">
        <w:rPr>
          <w:rFonts w:ascii="Book Antiqua" w:hAnsi="Book Antiqua"/>
          <w:kern w:val="0"/>
          <w:sz w:val="24"/>
          <w:szCs w:val="24"/>
        </w:rPr>
        <w:t xml:space="preserve">35.18% and 32.28% </w:t>
      </w:r>
      <w:r w:rsidRPr="00CD42BC">
        <w:rPr>
          <w:rFonts w:ascii="Book Antiqua" w:hAnsi="Book Antiqua" w:cs="Calibri"/>
          <w:kern w:val="0"/>
          <w:sz w:val="24"/>
          <w:szCs w:val="24"/>
        </w:rPr>
        <w:t xml:space="preserve">± </w:t>
      </w:r>
      <w:r w:rsidRPr="00CD42BC">
        <w:rPr>
          <w:rFonts w:ascii="Book Antiqua" w:hAnsi="Book Antiqua"/>
          <w:kern w:val="0"/>
          <w:sz w:val="24"/>
          <w:szCs w:val="24"/>
        </w:rPr>
        <w:t>15.06% relative to the equipment background. The P</w:t>
      </w:r>
      <w:r w:rsidRPr="00CD42BC">
        <w:rPr>
          <w:rFonts w:ascii="Book Antiqua" w:hAnsi="Book Antiqua"/>
          <w:kern w:val="0"/>
          <w:sz w:val="24"/>
          <w:szCs w:val="24"/>
          <w:lang w:eastAsia="en-US"/>
        </w:rPr>
        <w:t xml:space="preserve">DR </w:t>
      </w:r>
      <w:r w:rsidRPr="00CD42BC">
        <w:rPr>
          <w:rFonts w:ascii="Book Antiqua" w:hAnsi="Book Antiqua"/>
          <w:kern w:val="0"/>
          <w:sz w:val="24"/>
          <w:szCs w:val="24"/>
        </w:rPr>
        <w:t>was</w:t>
      </w:r>
      <w:r w:rsidRPr="00CD42BC">
        <w:rPr>
          <w:rFonts w:ascii="Book Antiqua" w:hAnsi="Book Antiqua"/>
          <w:kern w:val="0"/>
          <w:sz w:val="24"/>
          <w:szCs w:val="24"/>
          <w:lang w:eastAsia="en-US"/>
        </w:rPr>
        <w:t xml:space="preserve"> significantly</w:t>
      </w:r>
      <w:r w:rsidRPr="00CD42BC">
        <w:rPr>
          <w:rFonts w:ascii="Book Antiqua" w:hAnsi="Book Antiqua"/>
          <w:kern w:val="0"/>
          <w:sz w:val="24"/>
          <w:szCs w:val="24"/>
        </w:rPr>
        <w:t xml:space="preserve"> lower in the AAR, </w:t>
      </w:r>
      <w:r w:rsidRPr="00CD42BC">
        <w:rPr>
          <w:rFonts w:ascii="Book Antiqua" w:hAnsi="Book Antiqua"/>
          <w:i/>
          <w:kern w:val="0"/>
          <w:sz w:val="24"/>
          <w:szCs w:val="24"/>
        </w:rPr>
        <w:t>i.e.</w:t>
      </w:r>
      <w:r w:rsidRPr="00CD42BC">
        <w:rPr>
          <w:rFonts w:ascii="Book Antiqua" w:hAnsi="Book Antiqua"/>
          <w:kern w:val="0"/>
          <w:sz w:val="24"/>
          <w:szCs w:val="24"/>
        </w:rPr>
        <w:t>, only about 9.10% 3.93% of the P</w:t>
      </w:r>
      <w:r w:rsidRPr="00CD42BC">
        <w:rPr>
          <w:rFonts w:ascii="Book Antiqua" w:hAnsi="Book Antiqua"/>
          <w:kern w:val="0"/>
          <w:sz w:val="24"/>
          <w:szCs w:val="24"/>
          <w:lang w:eastAsia="en-US"/>
        </w:rPr>
        <w:t>DR</w:t>
      </w:r>
      <w:r w:rsidRPr="00CD42BC">
        <w:rPr>
          <w:rFonts w:ascii="Book Antiqua" w:hAnsi="Book Antiqua"/>
          <w:kern w:val="0"/>
          <w:sz w:val="24"/>
          <w:szCs w:val="24"/>
        </w:rPr>
        <w:t xml:space="preserve"> in the normal myocardium (</w:t>
      </w:r>
      <w:r w:rsidRPr="00CD42BC">
        <w:rPr>
          <w:rFonts w:ascii="Book Antiqua" w:hAnsi="Book Antiqua"/>
          <w:i/>
          <w:kern w:val="0"/>
          <w:sz w:val="24"/>
          <w:szCs w:val="24"/>
        </w:rPr>
        <w:t xml:space="preserve">P </w:t>
      </w:r>
      <w:r w:rsidRPr="00CD42BC">
        <w:rPr>
          <w:rFonts w:ascii="Book Antiqua" w:hAnsi="Book Antiqua"/>
          <w:kern w:val="0"/>
          <w:sz w:val="24"/>
          <w:szCs w:val="24"/>
        </w:rPr>
        <w:t>&lt; 0.001) (Figure 9), suggesting insufficient collateral coronary blood supply during the 90 min occlusion, leading to the rabbit model of reperfused MI.</w:t>
      </w:r>
    </w:p>
    <w:p w:rsidR="00BE3DC7" w:rsidRPr="00CD42BC" w:rsidRDefault="00BE3DC7" w:rsidP="00EC50D0">
      <w:pPr>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caps/>
          <w:kern w:val="0"/>
          <w:sz w:val="24"/>
          <w:szCs w:val="24"/>
        </w:rPr>
      </w:pPr>
      <w:r w:rsidRPr="00CD42BC">
        <w:rPr>
          <w:rFonts w:ascii="Book Antiqua" w:hAnsi="Book Antiqua"/>
          <w:b/>
          <w:caps/>
          <w:kern w:val="0"/>
          <w:sz w:val="24"/>
          <w:szCs w:val="24"/>
        </w:rPr>
        <w:lastRenderedPageBreak/>
        <w:t>Discussion</w:t>
      </w:r>
    </w:p>
    <w:p w:rsidR="00BE3DC7" w:rsidRPr="00CD42BC" w:rsidRDefault="00BE3DC7" w:rsidP="00EC50D0">
      <w:pPr>
        <w:spacing w:line="360" w:lineRule="auto"/>
        <w:rPr>
          <w:rFonts w:ascii="Book Antiqua" w:hAnsi="Book Antiqua"/>
          <w:kern w:val="0"/>
          <w:sz w:val="24"/>
          <w:szCs w:val="24"/>
        </w:rPr>
      </w:pPr>
      <w:r w:rsidRPr="00CD42BC">
        <w:rPr>
          <w:rFonts w:ascii="Book Antiqua" w:hAnsi="Book Antiqua"/>
          <w:kern w:val="0"/>
          <w:sz w:val="24"/>
          <w:szCs w:val="24"/>
        </w:rPr>
        <w:t xml:space="preserve">We studied myocardial area at risk (AAR) in the rabbit heart after 90 min of LCx occlusion followed by reperfusion. The AAR refers to the myocardium without blood supply during coronary artery occlusion. The final myocardial infarction (MI) was detected by </w:t>
      </w:r>
      <w:r w:rsidRPr="00CD42BC">
        <w:rPr>
          <w:rFonts w:ascii="Book Antiqua" w:hAnsi="Book Antiqua"/>
          <w:i/>
          <w:kern w:val="0"/>
          <w:sz w:val="24"/>
          <w:szCs w:val="24"/>
        </w:rPr>
        <w:t>in vivo</w:t>
      </w:r>
      <w:r w:rsidRPr="00CD42BC">
        <w:rPr>
          <w:rFonts w:ascii="Book Antiqua" w:hAnsi="Book Antiqua"/>
          <w:kern w:val="0"/>
          <w:sz w:val="24"/>
          <w:szCs w:val="24"/>
        </w:rPr>
        <w:t xml:space="preserve"> and </w:t>
      </w:r>
      <w:r w:rsidRPr="00CD42BC">
        <w:rPr>
          <w:rFonts w:ascii="Book Antiqua" w:hAnsi="Book Antiqua"/>
          <w:i/>
          <w:kern w:val="0"/>
          <w:sz w:val="24"/>
          <w:szCs w:val="24"/>
        </w:rPr>
        <w:t>ex vivo</w:t>
      </w:r>
      <w:r w:rsidRPr="00CD42BC">
        <w:rPr>
          <w:rFonts w:ascii="Book Antiqua" w:hAnsi="Book Antiqua"/>
          <w:kern w:val="0"/>
          <w:sz w:val="24"/>
          <w:szCs w:val="24"/>
        </w:rPr>
        <w:t xml:space="preserve"> DE cMRI. The main outcomes of the present study are: (1) the newly developed method of bifunctional staining enabled reliable high-quality images; (2) both </w:t>
      </w:r>
      <w:r w:rsidRPr="00CD42BC">
        <w:rPr>
          <w:rFonts w:ascii="Book Antiqua" w:hAnsi="Book Antiqua"/>
          <w:i/>
          <w:kern w:val="0"/>
          <w:sz w:val="24"/>
          <w:szCs w:val="24"/>
        </w:rPr>
        <w:t>in vivo</w:t>
      </w:r>
      <w:r w:rsidRPr="00CD42BC">
        <w:rPr>
          <w:rFonts w:ascii="Book Antiqua" w:hAnsi="Book Antiqua"/>
          <w:kern w:val="0"/>
          <w:sz w:val="24"/>
          <w:szCs w:val="24"/>
        </w:rPr>
        <w:t xml:space="preserve"> and </w:t>
      </w:r>
      <w:r w:rsidRPr="00CD42BC">
        <w:rPr>
          <w:rFonts w:ascii="Book Antiqua" w:hAnsi="Book Antiqua"/>
          <w:i/>
          <w:kern w:val="0"/>
          <w:sz w:val="24"/>
          <w:szCs w:val="24"/>
        </w:rPr>
        <w:t>ex vivo</w:t>
      </w:r>
      <w:r w:rsidRPr="00CD42BC">
        <w:rPr>
          <w:rFonts w:ascii="Book Antiqua" w:hAnsi="Book Antiqua"/>
          <w:kern w:val="0"/>
          <w:sz w:val="24"/>
          <w:szCs w:val="24"/>
        </w:rPr>
        <w:t xml:space="preserve"> DE cMRI allowed visualization and quantification of the MI; (3) though measured with different methods, the dimension of the AAR was significantly larger than that of the MI, suggesting the potential of this method to help discriminate the well perfused normal myocardium from the non-perfused nonviable and/or less perfused by viable probably salvageable myocardium; and (4) the PDR was 10 times lower in the AAR compared to the normal myocardium, suggesting that the bifunctional RIO dye may facilitate not only morphometry but also perfusion quantification. </w:t>
      </w:r>
    </w:p>
    <w:p w:rsidR="00BE3DC7" w:rsidRPr="00CD42BC" w:rsidRDefault="00BE3DC7" w:rsidP="00EC50D0">
      <w:pPr>
        <w:spacing w:line="360" w:lineRule="auto"/>
        <w:ind w:firstLineChars="100" w:firstLine="240"/>
        <w:rPr>
          <w:rFonts w:ascii="Book Antiqua" w:hAnsi="Book Antiqua"/>
          <w:kern w:val="0"/>
          <w:sz w:val="24"/>
          <w:szCs w:val="24"/>
          <w:lang w:eastAsia="en-US"/>
        </w:rPr>
      </w:pPr>
      <w:r w:rsidRPr="00CD42BC">
        <w:rPr>
          <w:rFonts w:ascii="Book Antiqua" w:hAnsi="Book Antiqua"/>
          <w:kern w:val="0"/>
          <w:sz w:val="24"/>
          <w:szCs w:val="24"/>
        </w:rPr>
        <w:t xml:space="preserve">The animal models of reperfused MI have been extensively applied for cardiovascular research both in large and small animals. </w:t>
      </w:r>
      <w:r w:rsidRPr="00CD42BC">
        <w:rPr>
          <w:rFonts w:ascii="Book Antiqua" w:hAnsi="Book Antiqua"/>
          <w:kern w:val="0"/>
          <w:sz w:val="24"/>
          <w:szCs w:val="24"/>
          <w:lang w:eastAsia="en-US"/>
        </w:rPr>
        <w:t>How to accurately re-ligate coronary artery branch to replicate the exact occlusion site prior to reperfusion appears crucial. The majority of the authors used the snare-loop method for coronary artery occlusion-reperfusion on the open-chest MI model with later postmortem vessel re-ligation</w:t>
      </w:r>
      <w:r w:rsidRPr="00CD42BC">
        <w:rPr>
          <w:rFonts w:ascii="Book Antiqua" w:hAnsi="Book Antiqua"/>
          <w:kern w:val="0"/>
          <w:sz w:val="24"/>
          <w:szCs w:val="24"/>
          <w:lang w:eastAsia="en-US"/>
        </w:rPr>
        <w:fldChar w:fldCharType="begin"/>
      </w:r>
      <w:r w:rsidRPr="00CD42BC">
        <w:rPr>
          <w:rFonts w:ascii="Book Antiqua" w:hAnsi="Book Antiqua"/>
          <w:kern w:val="0"/>
          <w:sz w:val="24"/>
          <w:szCs w:val="24"/>
          <w:lang w:eastAsia="en-US"/>
        </w:rPr>
        <w:instrText xml:space="preserve"> ADDIN EN.CITE &lt;EndNote&gt;&lt;Cite&gt;&lt;Author&gt;Higuchi&lt;/Author&gt;&lt;Year&gt;2005&lt;/Year&gt;&lt;RecNum&gt;123&lt;/RecNum&gt;&lt;record&gt;&lt;rec-number&gt;123&lt;/rec-number&gt;&lt;foreign-keys&gt;&lt;key app="EN" db-id="atfa0zawt9rp5he0eacxaawee20s92ex59ap"&gt;123&lt;/key&gt;&lt;/foreign-keys&gt;&lt;ref-type name="Journal Article"&gt;17&lt;/ref-type&gt;&lt;contributors&gt;&lt;authors&gt;&lt;author&gt;Higuchi, T.&lt;/author&gt;&lt;author&gt;Taki, J.&lt;/author&gt;&lt;author&gt;Nakajima, K.&lt;/author&gt;&lt;author&gt;Kinuya, S.&lt;/author&gt;&lt;author&gt;Namura, M.&lt;/author&gt;&lt;author&gt;Tonami, N.&lt;/author&gt;&lt;/authors&gt;&lt;/contributors&gt;&lt;auth-address&gt;PET Center, Kanazawa Cardiovascular Hospital, Kanazawa, Japan.&lt;/auth-address&gt;&lt;titles&gt;&lt;title&gt;Time course of discordant BMIPP and thallium uptake after ischemia and reperfusion in a rat model&lt;/title&gt;&lt;secondary-title&gt;J Nucl Med&lt;/secondary-title&gt;&lt;/titles&gt;&lt;periodical&gt;&lt;full-title&gt;J Nucl Med&lt;/full-title&gt;&lt;/periodical&gt;&lt;pages&gt;172-5&lt;/pages&gt;&lt;volume&gt;46&lt;/volume&gt;&lt;number&gt;1&lt;/number&gt;&lt;edition&gt;2005/01/06&lt;/edition&gt;&lt;keywords&gt;&lt;keyword&gt;Animals&lt;/keyword&gt;&lt;keyword&gt;Disease Models, Animal&lt;/keyword&gt;&lt;keyword&gt;Fatty Acids/*diagnostic use/*pharmacokinetics&lt;/keyword&gt;&lt;keyword&gt;Heart/*radionuclide imaging&lt;/keyword&gt;&lt;keyword&gt;Iodine Radioisotopes/diagnostic use/pharmacokinetics&lt;/keyword&gt;&lt;keyword&gt;Iodobenzenes/*diagnostic use/*pharmacokinetics&lt;/keyword&gt;&lt;keyword&gt;Male&lt;/keyword&gt;&lt;keyword&gt;Metabolic Clearance Rate&lt;/keyword&gt;&lt;keyword&gt;Myocardium/*metabolism&lt;/keyword&gt;&lt;keyword&gt;Radiopharmaceuticals/diagnostic use/pharmacokinetics&lt;/keyword&gt;&lt;keyword&gt;Rats&lt;/keyword&gt;&lt;keyword&gt;Rats, Wistar&lt;/keyword&gt;&lt;keyword&gt;Reperfusion Injury/*metabolism/*radionuclide imaging&lt;/keyword&gt;&lt;keyword&gt;Thallium/*diagnostic use/*pharmacokinetics&lt;/keyword&gt;&lt;keyword&gt;Tissue Distribution&lt;/keyword&gt;&lt;/keywords&gt;&lt;dates&gt;&lt;year&gt;2005&lt;/year&gt;&lt;pub-dates&gt;&lt;date&gt;Jan&lt;/date&gt;&lt;/pub-dates&gt;&lt;/dates&gt;&lt;isbn&gt;0161-5505 (Print)&amp;#xD;0161-5505 (Linking)&lt;/isbn&gt;&lt;accession-num&gt;15632049&lt;/accession-num&gt;&lt;urls&gt;&lt;related-urls&gt;&lt;url&gt;PMID: 15632049&lt;/url&gt;&lt;/related-urls&gt;&lt;/urls&gt;&lt;electronic-resource-num&gt;DOI: 46/1/172 [pii]&lt;/electronic-resource-num&gt;&lt;language&gt;eng&lt;/language&gt;&lt;/record&gt;&lt;/Cite&gt;&lt;/EndNote&gt;</w:instrText>
      </w:r>
      <w:r w:rsidRPr="00CD42BC">
        <w:rPr>
          <w:rFonts w:ascii="Book Antiqua" w:hAnsi="Book Antiqua"/>
          <w:kern w:val="0"/>
          <w:sz w:val="24"/>
          <w:szCs w:val="24"/>
          <w:lang w:eastAsia="en-US"/>
        </w:rPr>
        <w:fldChar w:fldCharType="separate"/>
      </w:r>
      <w:r w:rsidRPr="00CD42BC">
        <w:rPr>
          <w:rFonts w:ascii="Book Antiqua" w:hAnsi="Book Antiqua"/>
          <w:kern w:val="0"/>
          <w:sz w:val="24"/>
          <w:szCs w:val="24"/>
          <w:vertAlign w:val="superscript"/>
          <w:lang w:eastAsia="en-US"/>
        </w:rPr>
        <w:t>[24]</w:t>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t xml:space="preserve">. </w:t>
      </w:r>
      <w:r w:rsidRPr="00CD42BC">
        <w:rPr>
          <w:rFonts w:ascii="Book Antiqua" w:hAnsi="Book Antiqua"/>
          <w:kern w:val="0"/>
          <w:sz w:val="24"/>
          <w:szCs w:val="24"/>
        </w:rPr>
        <w:t>Other studies described re-occlusion of coronary branches with a balloon catheter under the close-chest conditions</w:t>
      </w:r>
      <w:r w:rsidRPr="00CD42BC">
        <w:rPr>
          <w:rFonts w:ascii="Book Antiqua" w:hAnsi="Book Antiqua"/>
          <w:kern w:val="0"/>
          <w:sz w:val="24"/>
          <w:szCs w:val="24"/>
        </w:rPr>
        <w:fldChar w:fldCharType="begin">
          <w:fldData xml:space="preserve">PEVuZE5vdGU+PENpdGU+PEF1dGhvcj5EZWJpbnNraTwvQXV0aG9yPjxZZWFyPjIwMTE8L1llYXI+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PEVuZE5vdGU+PENpdGU+PEF1dGhvcj5EZWJpbnNraTwvQXV0aG9yPjxZZWFyPjIwMTE8L1llYXI+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[25]</w:t>
      </w:r>
      <w:r w:rsidRPr="00CD42BC">
        <w:rPr>
          <w:rFonts w:ascii="Book Antiqua" w:hAnsi="Book Antiqua"/>
          <w:kern w:val="0"/>
          <w:sz w:val="24"/>
          <w:szCs w:val="24"/>
        </w:rPr>
        <w:fldChar w:fldCharType="end"/>
      </w:r>
      <w:r w:rsidRPr="00CD42BC">
        <w:rPr>
          <w:rFonts w:ascii="Book Antiqua" w:hAnsi="Book Antiqua"/>
          <w:kern w:val="0"/>
          <w:sz w:val="24"/>
          <w:szCs w:val="24"/>
        </w:rPr>
        <w:t xml:space="preserve">. However, there is a lack of detailed information about how to imitate postmortem the exact </w:t>
      </w:r>
      <w:r w:rsidRPr="00CD42BC">
        <w:rPr>
          <w:rFonts w:ascii="Book Antiqua" w:hAnsi="Book Antiqua"/>
          <w:i/>
          <w:kern w:val="0"/>
          <w:sz w:val="24"/>
          <w:szCs w:val="24"/>
        </w:rPr>
        <w:t>in vivo</w:t>
      </w:r>
      <w:r w:rsidRPr="00CD42BC">
        <w:rPr>
          <w:rFonts w:ascii="Book Antiqua" w:hAnsi="Book Antiqua"/>
          <w:kern w:val="0"/>
          <w:sz w:val="24"/>
          <w:szCs w:val="24"/>
        </w:rPr>
        <w:t xml:space="preserve"> artery occlusion, which is though a prerequisite for defining the AAR or ischemic area. We have previously introduced an effective method for </w:t>
      </w:r>
      <w:r w:rsidRPr="00CD42BC">
        <w:rPr>
          <w:rFonts w:ascii="Book Antiqua" w:hAnsi="Book Antiqua"/>
          <w:i/>
          <w:kern w:val="0"/>
          <w:sz w:val="24"/>
          <w:szCs w:val="24"/>
        </w:rPr>
        <w:t xml:space="preserve">in vivo </w:t>
      </w:r>
      <w:r w:rsidRPr="00CD42BC">
        <w:rPr>
          <w:rFonts w:ascii="Book Antiqua" w:hAnsi="Book Antiqua"/>
          <w:kern w:val="0"/>
          <w:sz w:val="24"/>
          <w:szCs w:val="24"/>
        </w:rPr>
        <w:t>LCx occlusion and reperfusion</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&lt;EndNote&gt;&lt;Cite&gt;&lt;Author&gt;Feng&lt;/Author&gt;&lt;Year&gt;2009&lt;/Year&gt;&lt;RecNum&gt;60&lt;/RecNum&gt;&lt;record&gt;&lt;rec-number&gt;60&lt;/rec-number&gt;&lt;foreign-keys&gt;&lt;key app="EN" db-id="atfa0zawt9rp5he0eacxaawee20s92ex59ap"&gt;60&lt;/key&gt;&lt;/foreign-keys&gt;&lt;ref-type name="Journal Article"&gt;17&lt;/ref-type&gt;&lt;contributors&gt;&lt;authors&gt;&lt;author&gt;Feng, Y.&lt;/author&gt;&lt;author&gt;Xie, Y.&lt;/author&gt;&lt;author&gt;Wang, H.&lt;/author&gt;&lt;author&gt;Chen, F.&lt;/author&gt;&lt;author&gt;Ye, Y.&lt;/author&gt;&lt;author&gt;Jin, L.&lt;/author&gt;&lt;author&gt;Marchal, G.&lt;/author&gt;&lt;author&gt;Ni, Y.&lt;/author&gt;&lt;/authors&gt;&lt;/contributors&gt;&lt;auth-address&gt;Department of Radiology, University Hospitals, Catholic University of Leuven, Leuven, Belgium.&lt;/auth-address&gt;&lt;titles&gt;&lt;title&gt;A modified rabbit model of reperfused myocardial infarction for cardiac MR imaging research&lt;/title&gt;&lt;secondary-title&gt;Int J Cardiovasc Imaging&lt;/secondary-title&gt;&lt;/titles&gt;&lt;periodical&gt;&lt;full-title&gt;Int J Cardiovasc Imaging&lt;/full-title&gt;&lt;/periodical&gt;&lt;pages&gt;289-98&lt;/pages&gt;&lt;volume&gt;25&lt;/volume&gt;&lt;number&gt;3&lt;/number&gt;&lt;edition&gt;2008/12/02&lt;/edition&gt;&lt;keywords&gt;&lt;keyword&gt;Animals&lt;/keyword&gt;&lt;keyword&gt;Contrast Media&lt;/keyword&gt;&lt;keyword&gt;*Disease Models, Animal&lt;/keyword&gt;&lt;keyword&gt;Electrocardiography&lt;/keyword&gt;&lt;keyword&gt;Gadolinium DTPA&lt;/keyword&gt;&lt;keyword&gt;Image Processing, Computer-Assisted&lt;/keyword&gt;&lt;keyword&gt;Intubation, Intratracheal/methods&lt;/keyword&gt;&lt;keyword&gt;Linear Models&lt;/keyword&gt;&lt;keyword&gt;*Magnetic Resonance Imaging&lt;/keyword&gt;&lt;keyword&gt;Male&lt;/keyword&gt;&lt;keyword&gt;Myocardial Infarction/*diagnosis&lt;/keyword&gt;&lt;keyword&gt;Rabbits&lt;/keyword&gt;&lt;keyword&gt;Rats&lt;/keyword&gt;&lt;keyword&gt;Ventricular Function, Left&lt;/keyword&gt;&lt;/keywords&gt;&lt;dates&gt;&lt;year&gt;2009&lt;/year&gt;&lt;pub-dates&gt;&lt;date&gt;Mar&lt;/date&gt;&lt;/pub-dates&gt;&lt;/dates&gt;&lt;isbn&gt;1875-8312 (Electronic)&amp;#xD;1569-5794 (Linking)&lt;/isbn&gt;&lt;accession-num&gt;19043805&lt;/accession-num&gt;&lt;urls&gt;&lt;related-urls&gt;&lt;url&gt;PMID: 19043805&lt;/url&gt;&lt;/related-urls&gt;&lt;/urls&gt;&lt;electronic-resource-num&gt;DOI: 10.1007/s10554-008-9393-2&lt;/electronic-resource-num&gt;&lt;language&gt;eng&lt;/language&gt;&lt;/record&gt;&lt;/Cite&gt;&lt;/EndNote&gt;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[19]</w:t>
      </w:r>
      <w:r w:rsidRPr="00CD42BC">
        <w:rPr>
          <w:rFonts w:ascii="Book Antiqua" w:hAnsi="Book Antiqua"/>
          <w:kern w:val="0"/>
          <w:sz w:val="24"/>
          <w:szCs w:val="24"/>
        </w:rPr>
        <w:fldChar w:fldCharType="end"/>
      </w:r>
      <w:r w:rsidRPr="00CD42BC">
        <w:rPr>
          <w:rFonts w:ascii="Book Antiqua" w:hAnsi="Book Antiqua"/>
          <w:kern w:val="0"/>
          <w:sz w:val="24"/>
          <w:szCs w:val="24"/>
        </w:rPr>
        <w:t xml:space="preserve">. In this study we modified that method by using the double sutures to precisely co-localize LCx obstruction both </w:t>
      </w:r>
      <w:r w:rsidRPr="00CD42BC">
        <w:rPr>
          <w:rFonts w:ascii="Book Antiqua" w:hAnsi="Book Antiqua"/>
          <w:i/>
          <w:kern w:val="0"/>
          <w:sz w:val="24"/>
          <w:szCs w:val="24"/>
        </w:rPr>
        <w:t>in vivo</w:t>
      </w:r>
      <w:r w:rsidRPr="00CD42BC">
        <w:rPr>
          <w:rFonts w:ascii="Book Antiqua" w:hAnsi="Book Antiqua"/>
          <w:kern w:val="0"/>
          <w:sz w:val="24"/>
          <w:szCs w:val="24"/>
        </w:rPr>
        <w:t xml:space="preserve"> and </w:t>
      </w:r>
      <w:r w:rsidRPr="00CD42BC">
        <w:rPr>
          <w:rFonts w:ascii="Book Antiqua" w:hAnsi="Book Antiqua"/>
          <w:i/>
          <w:kern w:val="0"/>
          <w:sz w:val="24"/>
          <w:szCs w:val="24"/>
        </w:rPr>
        <w:t>ex vivo</w:t>
      </w:r>
      <w:r w:rsidRPr="00CD42BC">
        <w:rPr>
          <w:rFonts w:ascii="Book Antiqua" w:hAnsi="Book Antiqua"/>
          <w:kern w:val="0"/>
          <w:sz w:val="24"/>
          <w:szCs w:val="24"/>
        </w:rPr>
        <w:t xml:space="preserve">. Within the same puncture, one suture </w:t>
      </w:r>
      <w:r w:rsidRPr="00CD42BC">
        <w:rPr>
          <w:rFonts w:ascii="Book Antiqua" w:hAnsi="Book Antiqua"/>
          <w:kern w:val="0"/>
          <w:sz w:val="24"/>
          <w:szCs w:val="24"/>
          <w:lang w:eastAsia="en-US"/>
        </w:rPr>
        <w:t>was</w:t>
      </w:r>
      <w:r w:rsidRPr="00CD42BC">
        <w:rPr>
          <w:rFonts w:ascii="Book Antiqua" w:hAnsi="Book Antiqua"/>
          <w:kern w:val="0"/>
          <w:sz w:val="24"/>
          <w:szCs w:val="24"/>
        </w:rPr>
        <w:t xml:space="preserve"> for </w:t>
      </w:r>
      <w:r w:rsidRPr="00CD42BC">
        <w:rPr>
          <w:rFonts w:ascii="Book Antiqua" w:hAnsi="Book Antiqua"/>
          <w:i/>
          <w:kern w:val="0"/>
          <w:sz w:val="24"/>
          <w:szCs w:val="24"/>
        </w:rPr>
        <w:t>in vivo</w:t>
      </w:r>
      <w:r w:rsidRPr="00CD42BC">
        <w:rPr>
          <w:rFonts w:ascii="Book Antiqua" w:hAnsi="Book Antiqua"/>
          <w:kern w:val="0"/>
          <w:sz w:val="24"/>
          <w:szCs w:val="24"/>
        </w:rPr>
        <w:t xml:space="preserve"> coronary occlusion and reperfusion, and the other</w:t>
      </w:r>
      <w:r w:rsidRPr="00CD42BC">
        <w:rPr>
          <w:rFonts w:ascii="Book Antiqua" w:hAnsi="Book Antiqua"/>
          <w:kern w:val="0"/>
          <w:sz w:val="24"/>
          <w:szCs w:val="24"/>
          <w:lang w:eastAsia="en-US"/>
        </w:rPr>
        <w:t xml:space="preserve"> suture was left spared </w:t>
      </w:r>
      <w:r w:rsidRPr="00CD42BC">
        <w:rPr>
          <w:rFonts w:ascii="Book Antiqua" w:hAnsi="Book Antiqua"/>
          <w:i/>
          <w:kern w:val="0"/>
          <w:sz w:val="24"/>
          <w:szCs w:val="24"/>
          <w:lang w:eastAsia="en-US"/>
        </w:rPr>
        <w:t>in vivo</w:t>
      </w:r>
      <w:r w:rsidRPr="00CD42BC">
        <w:rPr>
          <w:rFonts w:ascii="Book Antiqua" w:hAnsi="Book Antiqua"/>
          <w:kern w:val="0"/>
          <w:sz w:val="24"/>
          <w:szCs w:val="24"/>
          <w:lang w:eastAsia="en-US"/>
        </w:rPr>
        <w:t xml:space="preserve"> but tightened with a </w:t>
      </w:r>
      <w:r w:rsidRPr="00CD42BC">
        <w:rPr>
          <w:rFonts w:ascii="Book Antiqua" w:hAnsi="Book Antiqua"/>
          <w:kern w:val="0"/>
          <w:sz w:val="24"/>
          <w:szCs w:val="24"/>
          <w:lang w:eastAsia="en-US"/>
        </w:rPr>
        <w:lastRenderedPageBreak/>
        <w:t xml:space="preserve">knot to re-occlude the </w:t>
      </w:r>
      <w:r w:rsidRPr="00CD42BC">
        <w:rPr>
          <w:rFonts w:ascii="Book Antiqua" w:hAnsi="Book Antiqua"/>
          <w:kern w:val="0"/>
          <w:sz w:val="24"/>
          <w:szCs w:val="24"/>
        </w:rPr>
        <w:t>coronary</w:t>
      </w:r>
      <w:r w:rsidRPr="00CD42BC">
        <w:rPr>
          <w:rFonts w:ascii="Book Antiqua" w:hAnsi="Book Antiqua"/>
          <w:kern w:val="0"/>
          <w:sz w:val="24"/>
          <w:szCs w:val="24"/>
          <w:lang w:eastAsia="en-US"/>
        </w:rPr>
        <w:t xml:space="preserve"> branch</w:t>
      </w:r>
      <w:r w:rsidRPr="00CD42BC">
        <w:rPr>
          <w:rFonts w:ascii="Book Antiqua" w:hAnsi="Book Antiqua"/>
          <w:i/>
          <w:kern w:val="0"/>
          <w:sz w:val="24"/>
          <w:szCs w:val="24"/>
          <w:lang w:eastAsia="en-US"/>
        </w:rPr>
        <w:t xml:space="preserve"> ex vivo</w:t>
      </w:r>
      <w:r w:rsidRPr="00CD42BC">
        <w:rPr>
          <w:rFonts w:ascii="Book Antiqua" w:hAnsi="Book Antiqua"/>
          <w:kern w:val="0"/>
          <w:sz w:val="24"/>
          <w:szCs w:val="24"/>
          <w:lang w:eastAsia="en-US"/>
        </w:rPr>
        <w:t xml:space="preserve">. </w:t>
      </w:r>
      <w:r w:rsidRPr="00CD42BC">
        <w:rPr>
          <w:rFonts w:ascii="Book Antiqua" w:hAnsi="Book Antiqua"/>
          <w:kern w:val="0"/>
          <w:sz w:val="24"/>
          <w:szCs w:val="24"/>
        </w:rPr>
        <w:t xml:space="preserve">This double suture method was successfully validated in all animals, which is a critical step to ensure later bifunctional staining to </w:t>
      </w:r>
      <w:r w:rsidRPr="00CD42BC">
        <w:rPr>
          <w:rFonts w:ascii="Book Antiqua" w:hAnsi="Book Antiqua"/>
          <w:kern w:val="0"/>
          <w:sz w:val="24"/>
          <w:szCs w:val="24"/>
          <w:lang w:eastAsia="en-US"/>
        </w:rPr>
        <w:t xml:space="preserve">obtain the desired results as presented. </w:t>
      </w:r>
    </w:p>
    <w:p w:rsidR="00BE3DC7" w:rsidRPr="00CD42BC" w:rsidRDefault="00BE3DC7" w:rsidP="0081114B">
      <w:pPr>
        <w:spacing w:line="360" w:lineRule="auto"/>
        <w:ind w:firstLineChars="200" w:firstLine="480"/>
        <w:rPr>
          <w:rFonts w:ascii="Book Antiqua" w:hAnsi="Book Antiqua"/>
          <w:kern w:val="0"/>
          <w:sz w:val="24"/>
          <w:szCs w:val="24"/>
        </w:rPr>
      </w:pPr>
      <w:r w:rsidRPr="00CD42BC">
        <w:rPr>
          <w:rFonts w:ascii="Book Antiqua" w:hAnsi="Book Antiqua"/>
          <w:kern w:val="0"/>
          <w:sz w:val="24"/>
          <w:szCs w:val="24"/>
        </w:rPr>
        <w:t>I</w:t>
      </w:r>
      <w:r w:rsidRPr="00CD42BC">
        <w:rPr>
          <w:rFonts w:ascii="Book Antiqua" w:hAnsi="Book Antiqua"/>
          <w:kern w:val="0"/>
          <w:sz w:val="24"/>
          <w:szCs w:val="24"/>
          <w:lang w:eastAsia="en-US"/>
        </w:rPr>
        <w:t>n the cardiac imaging research on the ischemic heart disease</w:t>
      </w:r>
      <w:r w:rsidRPr="00CD42BC">
        <w:rPr>
          <w:rFonts w:ascii="Book Antiqua" w:hAnsi="Book Antiqua"/>
          <w:kern w:val="0"/>
          <w:sz w:val="24"/>
          <w:szCs w:val="24"/>
        </w:rPr>
        <w:t xml:space="preserve"> using animal hearts</w:t>
      </w:r>
      <w:r w:rsidRPr="00CD42BC">
        <w:rPr>
          <w:rFonts w:ascii="Book Antiqua" w:hAnsi="Book Antiqua"/>
          <w:kern w:val="0"/>
          <w:sz w:val="24"/>
          <w:szCs w:val="24"/>
          <w:lang w:eastAsia="en-US"/>
        </w:rPr>
        <w:t>,</w:t>
      </w:r>
      <w:r w:rsidRPr="00CD42BC">
        <w:rPr>
          <w:rFonts w:ascii="Book Antiqua" w:hAnsi="Book Antiqua"/>
          <w:kern w:val="0"/>
          <w:sz w:val="24"/>
          <w:szCs w:val="24"/>
        </w:rPr>
        <w:t xml:space="preserve"> a most crucial issue is adequate staining of the AAR and discrimination between risk and non-risk zones, because a correctly defined borderline between the ischemic and necrotic zones will have a direct impact on MI diagnosis and therapeutic interventions. In this article we described a new bifunctional staining method to define the AAR, which, to our best knowledge, has not been reported in the literature. </w:t>
      </w:r>
      <w:r w:rsidRPr="00CD42BC">
        <w:rPr>
          <w:rFonts w:ascii="Book Antiqua" w:hAnsi="Book Antiqua"/>
          <w:kern w:val="0"/>
          <w:sz w:val="24"/>
          <w:szCs w:val="24"/>
          <w:lang w:eastAsia="en-US"/>
        </w:rPr>
        <w:t xml:space="preserve">Function 1 is to visualize the normal myocardium in red color but the AAR uncolored utilizing the oil-red-o component of the custom-made RIO dye, which facilitates morphometric delineation, quantification and comparison; whereas function 2 is to enable visualization and volumetric density measurement of the non-opacified normal myocardium and the opacified AAR by utilizing the iodized oil component of the RIO dye for making DR to extrapolate, quantify and evaluate the difference in hemodynamic features such as coronary vessel density, interstitial distribution space and/or regional myocardial blood flow/volume  between the normal and ischemic myocardium.  </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t xml:space="preserve">There have been some methods reported in the literature for postmortem delineation of the AAR. Coronary infusion of hydrophilic Evens-blue solution </w:t>
      </w:r>
      <w:r w:rsidRPr="00CD42BC">
        <w:rPr>
          <w:rFonts w:ascii="Book Antiqua" w:hAnsi="Book Antiqua"/>
          <w:kern w:val="0"/>
          <w:sz w:val="24"/>
          <w:szCs w:val="24"/>
          <w:lang w:eastAsia="en-US"/>
        </w:rPr>
        <w:t>is the most common technique to stain the remote myocardium while the insulted coronary branch is re-ligated</w:t>
      </w:r>
      <w:r w:rsidRPr="00CD42BC">
        <w:rPr>
          <w:rFonts w:ascii="Book Antiqua" w:hAnsi="Book Antiqua"/>
          <w:kern w:val="0"/>
          <w:sz w:val="24"/>
          <w:szCs w:val="24"/>
          <w:lang w:eastAsia="en-US"/>
        </w:rPr>
        <w:fldChar w:fldCharType="begin">
          <w:fldData xml:space="preserve">PEVuZE5vdGU+PENpdGU+PEF1dGhvcj5NaWNoYWVsPC9BdXRob3I+PFllYXI+MTk5NTwvWWVhcj48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</w:fldData>
        </w:fldChar>
      </w:r>
      <w:r w:rsidRPr="00CD42BC">
        <w:rPr>
          <w:rFonts w:ascii="Book Antiqua" w:hAnsi="Book Antiqua"/>
          <w:kern w:val="0"/>
          <w:sz w:val="24"/>
          <w:szCs w:val="24"/>
          <w:lang w:eastAsia="en-US"/>
        </w:rPr>
        <w:instrText xml:space="preserve"> ADDIN EN.CITE </w:instrText>
      </w:r>
      <w:r w:rsidRPr="00CD42BC">
        <w:rPr>
          <w:rFonts w:ascii="Book Antiqua" w:hAnsi="Book Antiqua"/>
          <w:kern w:val="0"/>
          <w:sz w:val="24"/>
          <w:szCs w:val="24"/>
          <w:lang w:eastAsia="en-US"/>
        </w:rPr>
        <w:fldChar w:fldCharType="begin">
          <w:fldData xml:space="preserve">PEVuZE5vdGU+PENpdGU+PEF1dGhvcj5NaWNoYWVsPC9BdXRob3I+PFllYXI+MTk5NTwvWWVhcj48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</w:fldData>
        </w:fldChar>
      </w:r>
      <w:r w:rsidRPr="00CD42BC">
        <w:rPr>
          <w:rFonts w:ascii="Book Antiqua" w:hAnsi="Book Antiqua"/>
          <w:kern w:val="0"/>
          <w:sz w:val="24"/>
          <w:szCs w:val="24"/>
          <w:lang w:eastAsia="en-US"/>
        </w:rPr>
        <w:instrText xml:space="preserve"> ADDIN EN.CITE.DATA </w:instrText>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separate"/>
      </w:r>
      <w:r w:rsidRPr="00CD42BC">
        <w:rPr>
          <w:rFonts w:ascii="Book Antiqua" w:hAnsi="Book Antiqua"/>
          <w:kern w:val="0"/>
          <w:sz w:val="24"/>
          <w:szCs w:val="24"/>
          <w:vertAlign w:val="superscript"/>
          <w:lang w:eastAsia="en-US"/>
        </w:rPr>
        <w:t>[25-27]</w:t>
      </w:r>
      <w:r w:rsidRPr="00CD42BC">
        <w:rPr>
          <w:rFonts w:ascii="Book Antiqua" w:hAnsi="Book Antiqua"/>
          <w:kern w:val="0"/>
          <w:sz w:val="24"/>
          <w:szCs w:val="24"/>
          <w:lang w:eastAsia="en-US"/>
        </w:rPr>
        <w:fldChar w:fldCharType="end"/>
      </w:r>
      <w:r w:rsidRPr="00CD42BC">
        <w:rPr>
          <w:rFonts w:ascii="Book Antiqua" w:hAnsi="Book Antiqua"/>
          <w:kern w:val="0"/>
          <w:sz w:val="24"/>
          <w:szCs w:val="24"/>
        </w:rPr>
        <w:t xml:space="preserve">. Evens-blue is a </w:t>
      </w:r>
      <w:r w:rsidRPr="00CD42BC">
        <w:rPr>
          <w:rFonts w:ascii="Book Antiqua" w:hAnsi="Book Antiqua"/>
          <w:kern w:val="0"/>
          <w:sz w:val="24"/>
          <w:szCs w:val="24"/>
          <w:lang w:eastAsia="en-US"/>
        </w:rPr>
        <w:t>water-soluble intravital dye</w:t>
      </w:r>
      <w:r w:rsidRPr="00CD42BC">
        <w:rPr>
          <w:rFonts w:ascii="Book Antiqua" w:hAnsi="Book Antiqua"/>
          <w:kern w:val="0"/>
          <w:sz w:val="24"/>
          <w:szCs w:val="24"/>
        </w:rPr>
        <w:t xml:space="preserve"> with strong albumin binding capacity and has been used in hemodynamic studies for decades</w:t>
      </w:r>
      <w:r w:rsidRPr="00CD42BC">
        <w:rPr>
          <w:rFonts w:ascii="Book Antiqua" w:hAnsi="Book Antiqua"/>
          <w:kern w:val="0"/>
          <w:sz w:val="24"/>
          <w:szCs w:val="24"/>
        </w:rPr>
        <w:fldChar w:fldCharType="begin">
          <w:fldData xml:space="preserve">PEVuZE5vdGU+PENpdGU+PEF1dGhvcj5IZWx0bmU8L0F1dGhvcj48WWVhcj4yMDAyPC9ZZWFyPjxS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PEVuZE5vdGU+PENpdGU+PEF1dGhvcj5IZWx0bmU8L0F1dGhvcj48WWVhcj4yMDAyPC9ZZWFyPjxS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[28,29]</w:t>
      </w:r>
      <w:r w:rsidRPr="00CD42BC">
        <w:rPr>
          <w:rFonts w:ascii="Book Antiqua" w:hAnsi="Book Antiqua"/>
          <w:kern w:val="0"/>
          <w:sz w:val="24"/>
          <w:szCs w:val="24"/>
        </w:rPr>
        <w:fldChar w:fldCharType="end"/>
      </w:r>
      <w:r w:rsidRPr="00CD42BC">
        <w:rPr>
          <w:rFonts w:ascii="Book Antiqua" w:hAnsi="Book Antiqua"/>
          <w:kern w:val="0"/>
          <w:sz w:val="24"/>
          <w:szCs w:val="24"/>
        </w:rPr>
        <w:t>. More recently Evens-blue has been found with high necrosis avidity and used to clearly mark the well-reperfused necrotic tissues</w:t>
      </w:r>
      <w:r w:rsidRPr="00CD42BC">
        <w:rPr>
          <w:rFonts w:ascii="Book Antiqua" w:hAnsi="Book Antiqua"/>
          <w:kern w:val="0"/>
          <w:sz w:val="24"/>
          <w:szCs w:val="24"/>
        </w:rPr>
        <w:fldChar w:fldCharType="begin">
          <w:fldData xml:space="preserve">PEVuZE5vdGU+PENpdGU+PEF1dGhvcj5OaTwvQXV0aG9yPjxZZWFyPjIwMDg8L1llYXI+PFJlY051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PEVuZE5vdGU+PENpdGU+PEF1dGhvcj5OaTwvQXV0aG9yPjxZZWFyPjIwMDg8L1llYXI+PFJlY051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[30-32]</w:t>
      </w:r>
      <w:r w:rsidRPr="00CD42BC">
        <w:rPr>
          <w:rFonts w:ascii="Book Antiqua" w:hAnsi="Book Antiqua"/>
          <w:kern w:val="0"/>
          <w:sz w:val="24"/>
          <w:szCs w:val="24"/>
        </w:rPr>
        <w:fldChar w:fldCharType="end"/>
      </w:r>
      <w:r w:rsidRPr="00CD42BC">
        <w:rPr>
          <w:rFonts w:ascii="Book Antiqua" w:hAnsi="Book Antiqua"/>
          <w:kern w:val="0"/>
          <w:sz w:val="24"/>
          <w:szCs w:val="24"/>
        </w:rPr>
        <w:t>. Therefore, there is a risk of underestimation of the AAR due to contamination</w:t>
      </w:r>
      <w:r w:rsidRPr="00CD42BC">
        <w:rPr>
          <w:rFonts w:ascii="Book Antiqua" w:eastAsia="ATBasilia-Roman" w:hAnsi="Book Antiqua" w:cs="ATBasilia-Roman"/>
          <w:kern w:val="0"/>
          <w:sz w:val="24"/>
          <w:szCs w:val="24"/>
        </w:rPr>
        <w:t xml:space="preserve"> </w:t>
      </w:r>
      <w:r w:rsidRPr="00CD42BC">
        <w:rPr>
          <w:rFonts w:ascii="Book Antiqua" w:hAnsi="Book Antiqua"/>
          <w:kern w:val="0"/>
          <w:sz w:val="24"/>
          <w:szCs w:val="24"/>
        </w:rPr>
        <w:t>of the inwards diffused Evens-blue to the ischemic necrosis</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&lt;EndNote&gt;&lt;Cite&gt;&lt;Author&gt;Redel&lt;/Author&gt;&lt;Year&gt;2008&lt;/Year&gt;&lt;RecNum&gt;130&lt;/RecNum&gt;&lt;record&gt;&lt;rec-number&gt;130&lt;/rec-number&gt;&lt;foreign-keys&gt;&lt;key app="EN" db-id="atfa0zawt9rp5he0eacxaawee20s92ex59ap"&gt;130&lt;/key&gt;&lt;/foreign-keys&gt;&lt;ref-type name="Journal Article"&gt;17&lt;/ref-type&gt;&lt;contributors&gt;&lt;authors&gt;&lt;author&gt;Redel, A.&lt;/author&gt;&lt;author&gt;Jazbutyte, V.&lt;/author&gt;&lt;author&gt;Smul, T. M.&lt;/author&gt;&lt;author&gt;Lange, M.&lt;/author&gt;&lt;author&gt;Eckle, T.&lt;/author&gt;&lt;author&gt;Eltzschig, H.&lt;/author&gt;&lt;author&gt;Roewer, N.&lt;/author&gt;&lt;author&gt;Kehl, F.&lt;/author&gt;&lt;/authors&gt;&lt;/contributors&gt;&lt;auth-address&gt;Klinik und Poliklinik fur Anasthesiologie, Universitat Wurzburg, Wurzburg, Germany.&lt;/auth-address&gt;&lt;titles&gt;&lt;title&gt;Impact of ischemia and reperfusion times on myocardial infarct size in mice in vivo&lt;/title&gt;&lt;secondary-title&gt;Exp Biol Med (Maywood)&lt;/secondary-title&gt;&lt;/titles&gt;&lt;periodical&gt;&lt;full-title&gt;Exp Biol Med (Maywood)&lt;/full-title&gt;&lt;/periodical&gt;&lt;pages&gt;84-93&lt;/pages&gt;&lt;volume&gt;233&lt;/volume&gt;&lt;number&gt;1&lt;/number&gt;&lt;edition&gt;2007/12/25&lt;/edition&gt;&lt;keywords&gt;&lt;keyword&gt;Animals&lt;/keyword&gt;&lt;keyword&gt;Blood Gas Analysis&lt;/keyword&gt;&lt;keyword&gt;Electrocardiography&lt;/keyword&gt;&lt;keyword&gt;Male&lt;/keyword&gt;&lt;keyword&gt;Mice&lt;/keyword&gt;&lt;keyword&gt;Mice, Inbred C57BL&lt;/keyword&gt;&lt;keyword&gt;Myocardial Infarction/*pathology&lt;/keyword&gt;&lt;keyword&gt;Myocardial Reperfusion Injury/*pathology&lt;/keyword&gt;&lt;keyword&gt;Time Factors&lt;/keyword&gt;&lt;/keywords&gt;&lt;dates&gt;&lt;year&gt;2008&lt;/year&gt;&lt;pub-dates&gt;&lt;date&gt;Jan&lt;/date&gt;&lt;/pub-dates&gt;&lt;/dates&gt;&lt;isbn&gt;1535-3702 (Print)&amp;#xD;1535-3699 (Linking)&lt;/isbn&gt;&lt;accession-num&gt;18156310&lt;/accession-num&gt;&lt;urls&gt;&lt;related-urls&gt;&lt;url&gt;PMID: 18156310&lt;/url&gt;&lt;/related-urls&gt;&lt;/urls&gt;&lt;electronic-resource-num&gt;DOI: 10.3181/0612-RM-308&lt;/electronic-resource-num&gt;&lt;language&gt;eng&lt;/language&gt;&lt;/record&gt;&lt;/Cite&gt;&lt;/EndNote&gt;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[15]</w:t>
      </w:r>
      <w:r w:rsidRPr="00CD42BC">
        <w:rPr>
          <w:rFonts w:ascii="Book Antiqua" w:hAnsi="Book Antiqua"/>
          <w:kern w:val="0"/>
          <w:sz w:val="24"/>
          <w:szCs w:val="24"/>
        </w:rPr>
        <w:fldChar w:fldCharType="end"/>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Some other groups tried to use TTC for demarcating the AAR, however </w:t>
      </w:r>
      <w:r w:rsidRPr="00CD42BC">
        <w:rPr>
          <w:rFonts w:ascii="Book Antiqua" w:hAnsi="Book Antiqua"/>
          <w:kern w:val="0"/>
          <w:sz w:val="24"/>
          <w:szCs w:val="24"/>
        </w:rPr>
        <w:t xml:space="preserve">TTC perfusion induced severe tissue contraction, which may affect </w:t>
      </w:r>
      <w:r w:rsidRPr="00CD42BC">
        <w:rPr>
          <w:rFonts w:ascii="Book Antiqua" w:hAnsi="Book Antiqua"/>
          <w:kern w:val="0"/>
          <w:sz w:val="24"/>
          <w:szCs w:val="24"/>
        </w:rPr>
        <w:lastRenderedPageBreak/>
        <w:t>the geometry of heart and might prevent subsequent successful dye perfusion</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&lt;EndNote&gt;&lt;Cite&gt;&lt;Author&gt;Bohl&lt;/Author&gt;&lt;Year&gt;2009&lt;/Year&gt;&lt;RecNum&gt;109&lt;/RecNum&gt;&lt;record&gt;&lt;rec-number&gt;109&lt;/rec-number&gt;&lt;foreign-keys&gt;&lt;key app="EN" db-id="atfa0zawt9rp5he0eacxaawee20s92ex59ap"&gt;109&lt;/key&gt;&lt;/foreign-keys&gt;&lt;ref-type name="Journal Article"&gt;17&lt;/ref-type&gt;&lt;contributors&gt;&lt;authors&gt;&lt;author&gt;Bohl, S.&lt;/author&gt;&lt;author&gt;Medway, D. J.&lt;/author&gt;&lt;author&gt;Schulz-Menger, J.&lt;/author&gt;&lt;author&gt;Schneider, J. E.&lt;/author&gt;&lt;author&gt;Neubauer, S.&lt;/author&gt;&lt;author&gt;Lygate, C. A.&lt;/author&gt;&lt;/authors&gt;&lt;/contributors&gt;&lt;auth-address&gt;Department of Cardiovascular Medicine, Wellcome Trust Centre for Human Genetics, University of Oxford, Oxford, United Kingdom. sbohl@well.ox.ac.uk&lt;/auth-address&gt;&lt;titles&gt;&lt;title&gt;Refined approach for quantification of in vivo ischemia-reperfusion injury in the mouse heart&lt;/title&gt;&lt;secondary-title&gt;Am J Physiol Heart Circ Physiol&lt;/secondary-title&gt;&lt;/titles&gt;&lt;periodical&gt;&lt;full-title&gt;Am J Physiol Heart Circ Physiol&lt;/full-title&gt;&lt;/periodical&gt;&lt;pages&gt;H2054-8&lt;/pages&gt;&lt;volume&gt;297&lt;/volume&gt;&lt;number&gt;6&lt;/number&gt;&lt;edition&gt;2009/10/13&lt;/edition&gt;&lt;keywords&gt;&lt;keyword&gt;Animals&lt;/keyword&gt;&lt;keyword&gt;Coloring Agents/diagnostic use&lt;/keyword&gt;&lt;keyword&gt;Disease Models, Animal&lt;/keyword&gt;&lt;keyword&gt;*Image Interpretation, Computer-Assisted&lt;/keyword&gt;&lt;keyword&gt;Indoles/diagnostic use&lt;/keyword&gt;&lt;keyword&gt;Mice&lt;/keyword&gt;&lt;keyword&gt;Myocardial Infarction/*pathology&lt;/keyword&gt;&lt;keyword&gt;Myocardial Reperfusion Injury/*pathology&lt;/keyword&gt;&lt;keyword&gt;Myocardium/*pathology&lt;/keyword&gt;&lt;keyword&gt;Organometallic Compounds/diagnostic use&lt;/keyword&gt;&lt;keyword&gt;Reproducibility of Results&lt;/keyword&gt;&lt;keyword&gt;Severity of Illness Index&lt;/keyword&gt;&lt;keyword&gt;Staining and Labeling/*methods&lt;/keyword&gt;&lt;/keywords&gt;&lt;dates&gt;&lt;year&gt;2009&lt;/year&gt;&lt;pub-dates&gt;&lt;date&gt;Dec&lt;/date&gt;&lt;/pub-dates&gt;&lt;/dates&gt;&lt;isbn&gt;1522-1539 (Electronic)&amp;#xD;0363-6135 (Linking)&lt;/isbn&gt;&lt;accession-num&gt;19820193&lt;/accession-num&gt;&lt;urls&gt;&lt;related-urls&gt;&lt;url&gt;PMID: 19820193&lt;/url&gt;&lt;/related-urls&gt;&lt;/urls&gt;&lt;custom2&gt;2793132&lt;/custom2&gt;&lt;electronic-resource-num&gt;DOI:10.1152/ajpheart.00836&lt;/electronic-resource-num&gt;&lt;language&gt;eng&lt;/language&gt;&lt;/record&gt;&lt;/Cite&gt;&lt;/EndNote&gt;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[17]</w:t>
      </w:r>
      <w:r w:rsidRPr="00CD42BC">
        <w:rPr>
          <w:rFonts w:ascii="Book Antiqua" w:hAnsi="Book Antiqua"/>
          <w:kern w:val="0"/>
          <w:sz w:val="24"/>
          <w:szCs w:val="24"/>
        </w:rPr>
        <w:fldChar w:fldCharType="end"/>
      </w:r>
      <w:r w:rsidRPr="00CD42BC">
        <w:rPr>
          <w:rFonts w:ascii="Book Antiqua" w:hAnsi="Book Antiqua"/>
          <w:kern w:val="0"/>
          <w:sz w:val="24"/>
          <w:szCs w:val="24"/>
        </w:rPr>
        <w:t>.</w:t>
      </w:r>
      <w:r w:rsidRPr="00CD42BC">
        <w:rPr>
          <w:rFonts w:ascii="Book Antiqua" w:hAnsi="Book Antiqua"/>
          <w:kern w:val="0"/>
          <w:sz w:val="24"/>
          <w:szCs w:val="24"/>
          <w:lang w:eastAsia="en-US"/>
        </w:rPr>
        <w:t xml:space="preserve"> Other studies used </w:t>
      </w:r>
      <w:r w:rsidRPr="00CD42BC">
        <w:rPr>
          <w:rFonts w:ascii="Book Antiqua" w:hAnsi="Book Antiqua"/>
          <w:kern w:val="0"/>
          <w:sz w:val="24"/>
          <w:szCs w:val="24"/>
        </w:rPr>
        <w:t>fluorescein dyes under dark background or radio- and color-labeled microspheres</w:t>
      </w:r>
      <w:r w:rsidRPr="00CD42BC">
        <w:rPr>
          <w:rFonts w:ascii="Book Antiqua" w:hAnsi="Book Antiqua"/>
          <w:kern w:val="0"/>
          <w:sz w:val="24"/>
          <w:szCs w:val="24"/>
          <w:lang w:eastAsia="en-US"/>
        </w:rPr>
        <w:t xml:space="preserve"> to </w:t>
      </w:r>
      <w:r w:rsidRPr="00CD42BC">
        <w:rPr>
          <w:rFonts w:ascii="Book Antiqua" w:hAnsi="Book Antiqua"/>
          <w:kern w:val="0"/>
          <w:sz w:val="24"/>
          <w:szCs w:val="24"/>
        </w:rPr>
        <w:t>define or quantify the AAR</w:t>
      </w:r>
      <w:r w:rsidRPr="00CD42BC">
        <w:rPr>
          <w:rFonts w:ascii="Book Antiqua" w:hAnsi="Book Antiqua"/>
          <w:kern w:val="0"/>
          <w:sz w:val="24"/>
          <w:szCs w:val="24"/>
        </w:rPr>
        <w:fldChar w:fldCharType="begin">
          <w:fldData xml:space="preserve">PEVuZE5vdGU+PENpdGU+PEF1dGhvcj5NYWxpazwvQXV0aG9yPjxZZWFyPjE5NzY8L1llYXI+PFJl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PEVuZE5vdGU+PENpdGU+PEF1dGhvcj5NYWxpazwvQXV0aG9yPjxZZWFyPjE5NzY8L1llYXI+PFJl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[33-35]</w:t>
      </w:r>
      <w:r w:rsidRPr="00CD42BC">
        <w:rPr>
          <w:rFonts w:ascii="Book Antiqua" w:hAnsi="Book Antiqua"/>
          <w:kern w:val="0"/>
          <w:sz w:val="24"/>
          <w:szCs w:val="24"/>
        </w:rPr>
        <w:fldChar w:fldCharType="end"/>
      </w:r>
      <w:r w:rsidRPr="00CD42BC">
        <w:rPr>
          <w:rFonts w:ascii="Book Antiqua" w:hAnsi="Book Antiqua"/>
          <w:kern w:val="0"/>
          <w:sz w:val="24"/>
          <w:szCs w:val="24"/>
        </w:rPr>
        <w:t>. However, all these methods are only unifunctional and/or lacking required accuracy. The custom-made bifunctional RIO dye as introduced in this study appears a much better alternative to Evans blue. The first component of RIO dye is oil-red-O, which is a stable lipophilic</w:t>
      </w:r>
      <w:r w:rsidRPr="00CD42BC">
        <w:rPr>
          <w:rFonts w:ascii="Book Antiqua" w:hAnsi="Book Antiqua"/>
          <w:kern w:val="0"/>
          <w:sz w:val="24"/>
          <w:szCs w:val="24"/>
          <w:lang w:eastAsia="en-US"/>
        </w:rPr>
        <w:t xml:space="preserve"> pigment</w:t>
      </w:r>
      <w:r w:rsidRPr="00CD42BC">
        <w:rPr>
          <w:rFonts w:ascii="Book Antiqua" w:hAnsi="Book Antiqua"/>
          <w:kern w:val="0"/>
          <w:sz w:val="24"/>
          <w:szCs w:val="24"/>
        </w:rPr>
        <w:t xml:space="preserve"> and can be easily diluted in any lipid media such as the iodized oil as the second component of this dye. The distribution of the RIO dye in the cardiac tissue after intracoronary infusion seems only pressure dependent rather than being diffusible afterwards driven by its concentration gradient due to the fact that a hydrophobic dye exists in the hydrophilic environment of myocardium, resulting in a more accurate delineation of the borders of the AAR without infiltration of the dye into the adjacent ischemic region</w:t>
      </w:r>
      <w:r w:rsidRPr="00CD42BC">
        <w:rPr>
          <w:rFonts w:ascii="Book Antiqua" w:hAnsi="Book Antiqua"/>
          <w:kern w:val="0"/>
          <w:sz w:val="24"/>
          <w:szCs w:val="24"/>
          <w:lang w:eastAsia="en-US"/>
        </w:rPr>
        <w:t xml:space="preserve">.  </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lang w:eastAsia="en-US"/>
        </w:rPr>
        <w:t xml:space="preserve">Suspension of barium sulphate has also been </w:t>
      </w:r>
      <w:r w:rsidRPr="00CD42BC">
        <w:rPr>
          <w:rFonts w:ascii="Book Antiqua" w:hAnsi="Book Antiqua"/>
          <w:kern w:val="0"/>
          <w:sz w:val="24"/>
          <w:szCs w:val="24"/>
        </w:rPr>
        <w:t>used</w:t>
      </w:r>
      <w:r w:rsidRPr="00CD42BC">
        <w:rPr>
          <w:rFonts w:ascii="Book Antiqua" w:hAnsi="Book Antiqua"/>
          <w:kern w:val="0"/>
          <w:sz w:val="24"/>
          <w:szCs w:val="24"/>
          <w:lang w:eastAsia="en-US"/>
        </w:rPr>
        <w:t xml:space="preserve"> for postmortem coronary angiography</w:t>
      </w:r>
      <w:r w:rsidRPr="00CD42BC">
        <w:rPr>
          <w:rFonts w:ascii="Book Antiqua" w:hAnsi="Book Antiqua"/>
          <w:kern w:val="0"/>
          <w:sz w:val="24"/>
          <w:szCs w:val="24"/>
          <w:lang w:eastAsia="en-US"/>
        </w:rPr>
        <w:fldChar w:fldCharType="begin">
          <w:fldData xml:space="preserve">PEVuZE5vdGU+PENpdGU+PEF1dGhvcj5PaHpvbm88L0F1dGhvcj48WWVhcj4xOTg2PC9ZZWFyPjxS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==
</w:fldData>
        </w:fldChar>
      </w:r>
      <w:r w:rsidRPr="00CD42BC">
        <w:rPr>
          <w:rFonts w:ascii="Book Antiqua" w:hAnsi="Book Antiqua"/>
          <w:kern w:val="0"/>
          <w:sz w:val="24"/>
          <w:szCs w:val="24"/>
          <w:lang w:eastAsia="en-US"/>
        </w:rPr>
        <w:instrText xml:space="preserve"> ADDIN EN.CITE </w:instrText>
      </w:r>
      <w:r w:rsidRPr="00CD42BC">
        <w:rPr>
          <w:rFonts w:ascii="Book Antiqua" w:hAnsi="Book Antiqua"/>
          <w:kern w:val="0"/>
          <w:sz w:val="24"/>
          <w:szCs w:val="24"/>
          <w:lang w:eastAsia="en-US"/>
        </w:rPr>
        <w:fldChar w:fldCharType="begin">
          <w:fldData xml:space="preserve">PEVuZE5vdGU+PENpdGU+PEF1dGhvcj5PaHpvbm88L0F1dGhvcj48WWVhcj4xOTg2PC9ZZWFyPjxS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==
</w:fldData>
        </w:fldChar>
      </w:r>
      <w:r w:rsidRPr="00CD42BC">
        <w:rPr>
          <w:rFonts w:ascii="Book Antiqua" w:hAnsi="Book Antiqua"/>
          <w:kern w:val="0"/>
          <w:sz w:val="24"/>
          <w:szCs w:val="24"/>
          <w:lang w:eastAsia="en-US"/>
        </w:rPr>
        <w:instrText xml:space="preserve"> ADDIN EN.CITE.DATA </w:instrText>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r>
      <w:r w:rsidRPr="00CD42BC">
        <w:rPr>
          <w:rFonts w:ascii="Book Antiqua" w:hAnsi="Book Antiqua"/>
          <w:kern w:val="0"/>
          <w:sz w:val="24"/>
          <w:szCs w:val="24"/>
          <w:lang w:eastAsia="en-US"/>
        </w:rPr>
        <w:fldChar w:fldCharType="separate"/>
      </w:r>
      <w:r w:rsidRPr="00CD42BC">
        <w:rPr>
          <w:rFonts w:ascii="Book Antiqua" w:hAnsi="Book Antiqua"/>
          <w:kern w:val="0"/>
          <w:sz w:val="24"/>
          <w:szCs w:val="24"/>
          <w:vertAlign w:val="superscript"/>
          <w:lang w:eastAsia="en-US"/>
        </w:rPr>
        <w:t>[13,36]</w:t>
      </w:r>
      <w:r w:rsidRPr="00CD42BC">
        <w:rPr>
          <w:rFonts w:ascii="Book Antiqua" w:hAnsi="Book Antiqua"/>
          <w:kern w:val="0"/>
          <w:sz w:val="24"/>
          <w:szCs w:val="24"/>
          <w:lang w:eastAsia="en-US"/>
        </w:rPr>
        <w:fldChar w:fldCharType="end"/>
      </w:r>
      <w:r w:rsidRPr="00CD42BC">
        <w:rPr>
          <w:rFonts w:ascii="Book Antiqua" w:hAnsi="Book Antiqua"/>
          <w:kern w:val="0"/>
          <w:sz w:val="24"/>
          <w:szCs w:val="24"/>
          <w:lang w:eastAsia="en-US"/>
        </w:rPr>
        <w:t>. However, the heavy particles tended to precipitate in its water media, leading to suboptimal perfusion to vascular bed with smaller vessels. As shown in this study, the second component of iodized oil in the RIO dye solved the problem well in DR and its quantification.</w:t>
      </w:r>
      <w:r w:rsidRPr="00CD42BC">
        <w:rPr>
          <w:rFonts w:ascii="Book Antiqua" w:hAnsi="Book Antiqua"/>
          <w:kern w:val="0"/>
          <w:sz w:val="24"/>
          <w:szCs w:val="24"/>
        </w:rPr>
        <w:t xml:space="preserve"> Thus, the golden combination of the two dye components facilitated successfully the bifunctional staining and enabled comprehensive AAR study.</w:t>
      </w:r>
    </w:p>
    <w:p w:rsidR="00BE3DC7" w:rsidRPr="00CD42BC" w:rsidRDefault="00BE3DC7" w:rsidP="00EC50D0">
      <w:pPr>
        <w:spacing w:line="360" w:lineRule="auto"/>
        <w:ind w:firstLineChars="100" w:firstLine="240"/>
        <w:rPr>
          <w:rFonts w:ascii="Book Antiqua" w:hAnsi="Book Antiqua"/>
          <w:kern w:val="0"/>
          <w:sz w:val="24"/>
          <w:szCs w:val="24"/>
          <w:lang w:eastAsia="en-US"/>
        </w:rPr>
      </w:pPr>
      <w:r w:rsidRPr="00CD42BC">
        <w:rPr>
          <w:rFonts w:ascii="Book Antiqua" w:hAnsi="Book Antiqua"/>
          <w:kern w:val="0"/>
          <w:sz w:val="24"/>
          <w:szCs w:val="24"/>
          <w:lang w:eastAsia="en-US"/>
        </w:rPr>
        <w:t>W</w:t>
      </w:r>
      <w:r w:rsidRPr="00CD42BC">
        <w:rPr>
          <w:rFonts w:ascii="Book Antiqua" w:hAnsi="Book Antiqua"/>
          <w:kern w:val="0"/>
          <w:sz w:val="24"/>
          <w:szCs w:val="24"/>
        </w:rPr>
        <w:t xml:space="preserve">e have gained the following </w:t>
      </w:r>
      <w:r w:rsidRPr="00CD42BC">
        <w:rPr>
          <w:rFonts w:ascii="Book Antiqua" w:hAnsi="Book Antiqua"/>
          <w:kern w:val="0"/>
          <w:sz w:val="24"/>
          <w:szCs w:val="24"/>
          <w:lang w:eastAsia="en-US"/>
        </w:rPr>
        <w:t>experiences</w:t>
      </w:r>
      <w:r w:rsidRPr="00CD42BC">
        <w:rPr>
          <w:rFonts w:ascii="Book Antiqua" w:hAnsi="Book Antiqua"/>
          <w:kern w:val="0"/>
          <w:sz w:val="24"/>
          <w:szCs w:val="24"/>
        </w:rPr>
        <w:t xml:space="preserve">: (1) heparinizing the animal prior to sacrifice and rinsing the coronary bed with normal saline beforehand proved beneficial for the next bifunctional staining of the AAR by RIO dye perfusion; (2) controlling adequate pressure and observing epicardial red coloration during dye infusion were crucial for the success of procedure; and (3) </w:t>
      </w:r>
      <w:r w:rsidRPr="00CD42BC">
        <w:rPr>
          <w:rFonts w:ascii="Book Antiqua" w:hAnsi="Book Antiqua"/>
          <w:kern w:val="0"/>
          <w:sz w:val="24"/>
          <w:szCs w:val="24"/>
          <w:lang w:eastAsia="en-US"/>
        </w:rPr>
        <w:t>fixing the heart sections with formalin overnight helped color differentiation between the normal myocardium (</w:t>
      </w:r>
      <w:r w:rsidRPr="00CD42BC">
        <w:rPr>
          <w:rFonts w:ascii="Book Antiqua" w:hAnsi="Book Antiqua"/>
          <w:kern w:val="0"/>
          <w:sz w:val="24"/>
          <w:szCs w:val="24"/>
        </w:rPr>
        <w:t>rose</w:t>
      </w:r>
      <w:r w:rsidRPr="00CD42BC">
        <w:rPr>
          <w:rFonts w:ascii="Book Antiqua" w:hAnsi="Book Antiqua"/>
          <w:kern w:val="0"/>
          <w:sz w:val="24"/>
          <w:szCs w:val="24"/>
          <w:lang w:eastAsia="en-US"/>
        </w:rPr>
        <w:t xml:space="preserve"> red) and AAR (gray or brown grayish depending on the degree of hemorrhage) and later </w:t>
      </w:r>
      <w:r w:rsidRPr="00CD42BC">
        <w:rPr>
          <w:rFonts w:ascii="Book Antiqua" w:hAnsi="Book Antiqua"/>
          <w:kern w:val="0"/>
          <w:sz w:val="24"/>
          <w:szCs w:val="24"/>
        </w:rPr>
        <w:t>planimetric</w:t>
      </w:r>
      <w:r w:rsidRPr="00CD42BC">
        <w:rPr>
          <w:rFonts w:ascii="Book Antiqua" w:hAnsi="Book Antiqua"/>
          <w:kern w:val="0"/>
          <w:sz w:val="24"/>
          <w:szCs w:val="24"/>
          <w:lang w:eastAsia="en-US"/>
        </w:rPr>
        <w:t xml:space="preserve"> quantification due to a</w:t>
      </w:r>
      <w:r w:rsidRPr="00CD42BC">
        <w:rPr>
          <w:rFonts w:ascii="Book Antiqua" w:hAnsi="Book Antiqua"/>
          <w:kern w:val="0"/>
          <w:sz w:val="24"/>
          <w:szCs w:val="24"/>
        </w:rPr>
        <w:t xml:space="preserve"> clear borderline. </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lastRenderedPageBreak/>
        <w:t>Myocardial blood volume (capillary bed) and myocardial blood flow can be determined by microsphere methods in animals after excision of the heart</w:t>
      </w:r>
      <w:r w:rsidRPr="00CD42BC">
        <w:rPr>
          <w:rFonts w:ascii="Book Antiqua" w:hAnsi="Book Antiqua"/>
          <w:kern w:val="0"/>
          <w:sz w:val="24"/>
          <w:szCs w:val="24"/>
        </w:rPr>
        <w:fldChar w:fldCharType="begin">
          <w:fldData xml:space="preserve">PEVuZE5vdGU+PENpdGU+PEF1dGhvcj5DaGllbjwvQXV0aG9yPjxZZWFyPjE5OTU8L1llYXI+PFJl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PEVuZE5vdGU+PENpdGU+PEF1dGhvcj5DaGllbjwvQXV0aG9yPjxZZWFyPjE5OTU8L1llYXI+PFJl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[33,35]</w:t>
      </w:r>
      <w:r w:rsidRPr="00CD42BC">
        <w:rPr>
          <w:rFonts w:ascii="Book Antiqua" w:hAnsi="Book Antiqua"/>
          <w:kern w:val="0"/>
          <w:sz w:val="24"/>
          <w:szCs w:val="24"/>
        </w:rPr>
        <w:fldChar w:fldCharType="end"/>
      </w:r>
      <w:r w:rsidRPr="00CD42BC">
        <w:rPr>
          <w:rFonts w:ascii="Book Antiqua" w:hAnsi="Book Antiqua"/>
          <w:kern w:val="0"/>
          <w:sz w:val="24"/>
          <w:szCs w:val="24"/>
        </w:rPr>
        <w:t>. Such methods, however, require cutting the myocardium into discrete samples, which may be a combination of normal tissue, border zone, hyperemic tissue, and severely ischemic tissue. Thus, the processing of selected tissue samples can bias the results as well as blur the exact relation to overall myocardial morphology. Although the degree of resolution for flow measurement could possibly be improved by cutting myocardium into smaller samples, this becomes tedious and impractical for studying flow throughout the heart. Besides, it is more difficult to get topographic information.</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t>Using the perfusion density ratio (PDR) derived from microangiography on DR to indirectly evaluate vascular blood perfusion to viable and necrotic tissues has been reported</w:t>
      </w:r>
      <w:r w:rsidRPr="00CD42BC">
        <w:rPr>
          <w:rFonts w:ascii="Book Antiqua" w:hAnsi="Book Antiqua"/>
          <w:kern w:val="0"/>
          <w:sz w:val="24"/>
          <w:szCs w:val="24"/>
        </w:rPr>
        <w:fldChar w:fldCharType="begin">
          <w:fldData xml:space="preserve">PEVuZE5vdGU+PENpdGU+PEF1dGhvcj5XYW5nPC9BdXRob3I+PFllYXI+MjAwOTwvWWVhcj48UmVj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</w:fldData>
        </w:fldChar>
      </w:r>
      <w:r w:rsidRPr="00CD42BC">
        <w:rPr>
          <w:rFonts w:ascii="Book Antiqua" w:hAnsi="Book Antiqua"/>
          <w:kern w:val="0"/>
          <w:sz w:val="24"/>
          <w:szCs w:val="24"/>
        </w:rPr>
        <w:instrText xml:space="preserve"> ADDIN EN.CITE </w:instrText>
      </w:r>
      <w:r w:rsidRPr="00CD42BC">
        <w:rPr>
          <w:rFonts w:ascii="Book Antiqua" w:hAnsi="Book Antiqua"/>
          <w:kern w:val="0"/>
          <w:sz w:val="24"/>
          <w:szCs w:val="24"/>
        </w:rPr>
        <w:fldChar w:fldCharType="begin">
          <w:fldData xml:space="preserve">PEVuZE5vdGU+PENpdGU+PEF1dGhvcj5XYW5nPC9BdXRob3I+PFllYXI+MjAwOTwvWWVhcj48UmVj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</w:fldData>
        </w:fldChar>
      </w:r>
      <w:r w:rsidRPr="00CD42BC">
        <w:rPr>
          <w:rFonts w:ascii="Book Antiqua" w:hAnsi="Book Antiqua"/>
          <w:kern w:val="0"/>
          <w:sz w:val="24"/>
          <w:szCs w:val="24"/>
        </w:rPr>
        <w:instrText xml:space="preserve"> ADDIN EN.CITE.DATA </w:instrText>
      </w:r>
      <w:r w:rsidRPr="00CD42BC">
        <w:rPr>
          <w:rFonts w:ascii="Book Antiqua" w:hAnsi="Book Antiqua"/>
          <w:kern w:val="0"/>
          <w:sz w:val="24"/>
          <w:szCs w:val="24"/>
        </w:rPr>
      </w:r>
      <w:r w:rsidRPr="00CD42BC">
        <w:rPr>
          <w:rFonts w:ascii="Book Antiqua" w:hAnsi="Book Antiqua"/>
          <w:kern w:val="0"/>
          <w:sz w:val="24"/>
          <w:szCs w:val="24"/>
        </w:rPr>
        <w:fldChar w:fldCharType="end"/>
      </w:r>
      <w:r w:rsidRPr="00CD42BC">
        <w:rPr>
          <w:rFonts w:ascii="Book Antiqua" w:hAnsi="Book Antiqua"/>
          <w:kern w:val="0"/>
          <w:sz w:val="24"/>
          <w:szCs w:val="24"/>
        </w:rPr>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[37]</w:t>
      </w:r>
      <w:r w:rsidRPr="00CD42BC">
        <w:rPr>
          <w:rFonts w:ascii="Book Antiqua" w:hAnsi="Book Antiqua"/>
          <w:kern w:val="0"/>
          <w:sz w:val="24"/>
          <w:szCs w:val="24"/>
        </w:rPr>
        <w:fldChar w:fldCharType="end"/>
      </w:r>
      <w:r w:rsidRPr="00CD42BC">
        <w:rPr>
          <w:rFonts w:ascii="Book Antiqua" w:hAnsi="Book Antiqua"/>
          <w:kern w:val="0"/>
          <w:sz w:val="24"/>
          <w:szCs w:val="24"/>
        </w:rPr>
        <w:t>. In our experiment, The PDR was significantly lower in AAR, which was about 9% of the normal myocardium. This finding is close to the results of Connelly’s group on myocardium blood flow measured by radioactive microspheres on the similar animal setting</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&lt;EndNote&gt;&lt;Cite&gt;&lt;Author&gt;Connelly&lt;/Author&gt;&lt;Year&gt;1989&lt;/Year&gt;&lt;RecNum&gt;82&lt;/RecNum&gt;&lt;record&gt;&lt;rec-number&gt;82&lt;/rec-number&gt;&lt;foreign-keys&gt;&lt;key app="EN" db-id="atfa0zawt9rp5he0eacxaawee20s92ex59ap"&gt;82&lt;/key&gt;&lt;/foreign-keys&gt;&lt;ref-type name="Journal Article"&gt;17&lt;/ref-type&gt;&lt;contributors&gt;&lt;authors&gt;&lt;author&gt;Connelly, C. M.&lt;/author&gt;&lt;author&gt;Leppo, J. A.&lt;/author&gt;&lt;author&gt;Weitzman, P. W.&lt;/author&gt;&lt;author&gt;Vogel, W. M.&lt;/author&gt;&lt;author&gt;Apstein, C. S.&lt;/author&gt;&lt;/authors&gt;&lt;/contributors&gt;&lt;auth-address&gt;Department of Medicine, Boston University School of Medicine, Massachusetts.&lt;/auth-address&gt;&lt;titles&gt;&lt;title&gt;Effect of coronary occlusion and reperfusion on myocardial blood flow during infarct healing&lt;/title&gt;&lt;secondary-title&gt;AM J Physiol&lt;/secondary-title&gt;&lt;/titles&gt;&lt;periodical&gt;&lt;full-title&gt;Am J Physiol&lt;/full-title&gt;&lt;/periodical&gt;&lt;pages&gt;H365-74&lt;/pages&gt;&lt;volume&gt;257&lt;/volume&gt;&lt;number&gt;2 Pt 2&lt;/number&gt;&lt;edition&gt;1989/08/01&lt;/edition&gt;&lt;keywords&gt;&lt;keyword&gt;Animals&lt;/keyword&gt;&lt;keyword&gt;Blood Pressure&lt;/keyword&gt;&lt;keyword&gt;*Coronary Circulation&lt;/keyword&gt;&lt;keyword&gt;Coronary Disease/physiopathology&lt;/keyword&gt;&lt;keyword&gt;Coronary Vessels/*physiology&lt;/keyword&gt;&lt;keyword&gt;Heart/physiopathology&lt;/keyword&gt;&lt;keyword&gt;Heart Rate&lt;/keyword&gt;&lt;keyword&gt;Male&lt;/keyword&gt;&lt;keyword&gt;Myocardial Infarction/*physiopathology&lt;/keyword&gt;&lt;keyword&gt;*Myocardial Reperfusion&lt;/keyword&gt;&lt;keyword&gt;Organ Size&lt;/keyword&gt;&lt;keyword&gt;Rabbits&lt;/keyword&gt;&lt;keyword&gt;Wound Healing&lt;/keyword&gt;&lt;/keywords&gt;&lt;dates&gt;&lt;year&gt;1989&lt;/year&gt;&lt;pub-dates&gt;&lt;date&gt;Aug&lt;/date&gt;&lt;/pub-dates&gt;&lt;/dates&gt;&lt;isbn&gt;0002-9513 (Print)&amp;#xD;0002-9513 (Linking)&lt;/isbn&gt;&lt;accession-num&gt;2764125&lt;/accession-num&gt;&lt;urls&gt;&lt;related-urls&gt;&lt;url&gt;PMID: 2764125&lt;/url&gt;&lt;/related-urls&gt;&lt;/urls&gt;&lt;language&gt;eng&lt;/language&gt;&lt;/record&gt;&lt;/Cite&gt;&lt;/EndNote&gt;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[38]</w:t>
      </w:r>
      <w:r w:rsidRPr="00CD42BC">
        <w:rPr>
          <w:rFonts w:ascii="Book Antiqua" w:hAnsi="Book Antiqua"/>
          <w:kern w:val="0"/>
          <w:sz w:val="24"/>
          <w:szCs w:val="24"/>
        </w:rPr>
        <w:fldChar w:fldCharType="end"/>
      </w:r>
      <w:r w:rsidRPr="00CD42BC">
        <w:rPr>
          <w:rFonts w:ascii="Book Antiqua" w:hAnsi="Book Antiqua"/>
          <w:kern w:val="0"/>
          <w:sz w:val="24"/>
          <w:szCs w:val="24"/>
        </w:rPr>
        <w:t>. The other group showed that in the reperfusion MI dog model, myocardial samples with only mild (about 20%-30%) reductions in myocardial blood flow compared to non-ischemic regions</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&lt;EndNote&gt;&lt;Cite&gt;&lt;Author&gt;Chu&lt;/Author&gt;&lt;Year&gt;1989&lt;/Year&gt;&lt;RecNum&gt;125&lt;/RecNum&gt;&lt;record&gt;&lt;rec-number&gt;125&lt;/rec-number&gt;&lt;foreign-keys&gt;&lt;key app="EN" db-id="atfa0zawt9rp5he0eacxaawee20s92ex59ap"&gt;125&lt;/key&gt;&lt;/foreign-keys&gt;&lt;ref-type name="Journal Article"&gt;17&lt;/ref-type&gt;&lt;contributors&gt;&lt;authors&gt;&lt;author&gt;Chu, A.&lt;/author&gt;&lt;author&gt;Cobb, F. R.&lt;/author&gt;&lt;/authors&gt;&lt;/contributors&gt;&lt;auth-address&gt;Vet Adm Med Ctr,Div Cardiol 111a,Durham,Nc 27705&amp;#xD;Duke Univ,Dept Med,Div Cardiol,Durham,Nc 27706&lt;/auth-address&gt;&lt;titles&gt;&lt;title&gt;Reperfusion Alters the Relation between Blood-Flow and the Remaining Myocardial-Infarction&lt;/title&gt;&lt;secondary-title&gt;Circulation&lt;/secondary-title&gt;&lt;/titles&gt;&lt;periodical&gt;&lt;full-title&gt;Circulation&lt;/full-title&gt;&lt;/periodical&gt;&lt;pages&gt;884-889&lt;/pages&gt;&lt;volume&gt;79&lt;/volume&gt;&lt;number&gt;4&lt;/number&gt;&lt;dates&gt;&lt;year&gt;1989&lt;/year&gt;&lt;pub-dates&gt;&lt;date&gt;Apr&lt;/date&gt;&lt;/pub-dates&gt;&lt;/dates&gt;&lt;isbn&gt;0009-7322&lt;/isbn&gt;&lt;accession-num&gt;ISI:A1989U021500017&lt;/accession-num&gt;&lt;urls&gt;&lt;related-urls&gt;&lt;url&gt;PMID: 2924418&lt;/url&gt;&lt;/related-urls&gt;&lt;/urls&gt;&lt;language&gt;English&lt;/language&gt;&lt;/record&gt;&lt;/Cite&gt;&lt;/EndNote&gt;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[39]</w:t>
      </w:r>
      <w:r w:rsidRPr="00CD42BC">
        <w:rPr>
          <w:rFonts w:ascii="Book Antiqua" w:hAnsi="Book Antiqua"/>
          <w:kern w:val="0"/>
          <w:sz w:val="24"/>
          <w:szCs w:val="24"/>
        </w:rPr>
        <w:fldChar w:fldCharType="end"/>
      </w:r>
      <w:r w:rsidRPr="00CD42BC">
        <w:rPr>
          <w:rFonts w:ascii="Book Antiqua" w:hAnsi="Book Antiqua"/>
          <w:kern w:val="0"/>
          <w:sz w:val="24"/>
          <w:szCs w:val="24"/>
        </w:rPr>
        <w:t>, which appears higher than our results probably due to the richer collaterals of coronary artery in dogs than in rabbit</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&lt;EndNote&gt;&lt;Cite&gt;&lt;Author&gt;Feng&lt;/Author&gt;&lt;Year&gt;2010&lt;/Year&gt;&lt;RecNum&gt;143&lt;/RecNum&gt;&lt;record&gt;&lt;rec-number&gt;143&lt;/rec-number&gt;&lt;foreign-keys&gt;&lt;key app="EN" db-id="atfa0zawt9rp5he0eacxaawee20s92ex59ap"&gt;143&lt;/key&gt;&lt;/foreign-keys&gt;&lt;ref-type name="Journal Article"&gt;17&lt;/ref-type&gt;&lt;contributors&gt;&lt;authors&gt;&lt;author&gt;Feng, Y.&lt;/author&gt;&lt;author&gt;Xie, Y.&lt;/author&gt;&lt;author&gt;Wang, H.&lt;/author&gt;&lt;author&gt;Chen, F.&lt;/author&gt;&lt;author&gt;Marchal, G.&lt;/author&gt;&lt;author&gt;Ni, Y.&lt;/author&gt;&lt;/authors&gt;&lt;/contributors&gt;&lt;titles&gt;&lt;title&gt;Animal models of ischemic heart disease for cardiac MR imaging research &lt;/title&gt;&lt;secondary-title&gt;Int J MIC&lt;/secondary-title&gt;&lt;/titles&gt;&lt;periodical&gt;&lt;full-title&gt;Int J MIC&lt;/full-title&gt;&lt;/periodical&gt;&lt;pages&gt;288-310&lt;/pages&gt;&lt;volume&gt;9&lt;/volume&gt;&lt;dates&gt;&lt;year&gt;2010&lt;/year&gt;&lt;/dates&gt;&lt;urls&gt;&lt;/urls&gt;&lt;electronic-resource-num&gt;DOI: 10.1504/IJMIC.2010.032809&lt;/electronic-resource-num&gt;&lt;/record&gt;&lt;/Cite&gt;&lt;/EndNote&gt;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[40]</w:t>
      </w:r>
      <w:r w:rsidRPr="00CD42BC">
        <w:rPr>
          <w:rFonts w:ascii="Book Antiqua" w:hAnsi="Book Antiqua"/>
          <w:kern w:val="0"/>
          <w:sz w:val="24"/>
          <w:szCs w:val="24"/>
        </w:rPr>
        <w:fldChar w:fldCharType="end"/>
      </w:r>
      <w:r w:rsidRPr="00CD42BC">
        <w:rPr>
          <w:rFonts w:ascii="Book Antiqua" w:hAnsi="Book Antiqua"/>
          <w:kern w:val="0"/>
          <w:sz w:val="24"/>
          <w:szCs w:val="24"/>
        </w:rPr>
        <w:t xml:space="preserve">. The application of this new staining method on our rabbit model was successful and can be translated to other species.  </w:t>
      </w:r>
    </w:p>
    <w:p w:rsidR="00BE3DC7" w:rsidRPr="00CD42BC" w:rsidRDefault="00BE3DC7" w:rsidP="00EC50D0">
      <w:pPr>
        <w:spacing w:line="360" w:lineRule="auto"/>
        <w:ind w:firstLineChars="100" w:firstLine="240"/>
        <w:rPr>
          <w:rFonts w:ascii="Book Antiqua" w:hAnsi="Book Antiqua"/>
          <w:kern w:val="0"/>
          <w:sz w:val="24"/>
          <w:szCs w:val="24"/>
        </w:rPr>
      </w:pPr>
      <w:r w:rsidRPr="00CD42BC">
        <w:rPr>
          <w:rFonts w:ascii="Book Antiqua" w:hAnsi="Book Antiqua"/>
          <w:kern w:val="0"/>
          <w:sz w:val="24"/>
          <w:szCs w:val="24"/>
        </w:rPr>
        <w:t xml:space="preserve">Accurate quantitative measurement of MI size is an important aspect of cardiovascular research. The </w:t>
      </w:r>
      <w:r w:rsidRPr="00CD42BC">
        <w:rPr>
          <w:rFonts w:ascii="Book Antiqua" w:hAnsi="Book Antiqua"/>
          <w:i/>
          <w:kern w:val="0"/>
          <w:sz w:val="24"/>
          <w:szCs w:val="24"/>
        </w:rPr>
        <w:t>in vivo</w:t>
      </w:r>
      <w:r w:rsidRPr="00CD42BC">
        <w:rPr>
          <w:rFonts w:ascii="Book Antiqua" w:hAnsi="Book Antiqua"/>
          <w:kern w:val="0"/>
          <w:sz w:val="24"/>
          <w:szCs w:val="24"/>
        </w:rPr>
        <w:t xml:space="preserve"> cMRI for accurate evaluation of MI has been described previously in rabbit models</w:t>
      </w:r>
      <w:r w:rsidRPr="00CD42BC">
        <w:rPr>
          <w:rFonts w:ascii="Book Antiqua" w:hAnsi="Book Antiqua"/>
          <w:kern w:val="0"/>
          <w:sz w:val="24"/>
          <w:szCs w:val="24"/>
        </w:rPr>
        <w:fldChar w:fldCharType="begin"/>
      </w:r>
      <w:r w:rsidRPr="00CD42BC">
        <w:rPr>
          <w:rFonts w:ascii="Book Antiqua" w:hAnsi="Book Antiqua"/>
          <w:kern w:val="0"/>
          <w:sz w:val="24"/>
          <w:szCs w:val="24"/>
        </w:rPr>
        <w:instrText xml:space="preserve"> ADDIN EN.CITE &lt;EndNote&gt;&lt;Cite&gt;&lt;Author&gt;Feng&lt;/Author&gt;&lt;Year&gt;2009&lt;/Year&gt;&lt;RecNum&gt;60&lt;/RecNum&gt;&lt;record&gt;&lt;rec-number&gt;60&lt;/rec-number&gt;&lt;foreign-keys&gt;&lt;key app="EN" db-id="atfa0zawt9rp5he0eacxaawee20s92ex59ap"&gt;60&lt;/key&gt;&lt;/foreign-keys&gt;&lt;ref-type name="Journal Article"&gt;17&lt;/ref-type&gt;&lt;contributors&gt;&lt;authors&gt;&lt;author&gt;Feng, Y.&lt;/author&gt;&lt;author&gt;Xie, Y.&lt;/author&gt;&lt;author&gt;Wang, H.&lt;/author&gt;&lt;author&gt;Chen, F.&lt;/author&gt;&lt;author&gt;Ye, Y.&lt;/author&gt;&lt;author&gt;Jin, L.&lt;/author&gt;&lt;author&gt;Marchal, G.&lt;/author&gt;&lt;author&gt;Ni, Y.&lt;/author&gt;&lt;/authors&gt;&lt;/contributors&gt;&lt;auth-address&gt;Department of Radiology, University Hospitals, Catholic University of Leuven, Leuven, Belgium.&lt;/auth-address&gt;&lt;titles&gt;&lt;title&gt;A modified rabbit model of reperfused myocardial infarction for cardiac MR imaging research&lt;/title&gt;&lt;secondary-title&gt;Int J Cardiovasc Imaging&lt;/secondary-title&gt;&lt;/titles&gt;&lt;periodical&gt;&lt;full-title&gt;Int J Cardiovasc Imaging&lt;/full-title&gt;&lt;/periodical&gt;&lt;pages&gt;289-98&lt;/pages&gt;&lt;volume&gt;25&lt;/volume&gt;&lt;number&gt;3&lt;/number&gt;&lt;edition&gt;2008/12/02&lt;/edition&gt;&lt;keywords&gt;&lt;keyword&gt;Animals&lt;/keyword&gt;&lt;keyword&gt;Contrast Media&lt;/keyword&gt;&lt;keyword&gt;*Disease Models, Animal&lt;/keyword&gt;&lt;keyword&gt;Electrocardiography&lt;/keyword&gt;&lt;keyword&gt;Gadolinium DTPA&lt;/keyword&gt;&lt;keyword&gt;Image Processing, Computer-Assisted&lt;/keyword&gt;&lt;keyword&gt;Intubation, Intratracheal/methods&lt;/keyword&gt;&lt;keyword&gt;Linear Models&lt;/keyword&gt;&lt;keyword&gt;*Magnetic Resonance Imaging&lt;/keyword&gt;&lt;keyword&gt;Male&lt;/keyword&gt;&lt;keyword&gt;Myocardial Infarction/*diagnosis&lt;/keyword&gt;&lt;keyword&gt;Rabbits&lt;/keyword&gt;&lt;keyword&gt;Rats&lt;/keyword&gt;&lt;keyword&gt;Ventricular Function, Left&lt;/keyword&gt;&lt;/keywords&gt;&lt;dates&gt;&lt;year&gt;2009&lt;/year&gt;&lt;pub-dates&gt;&lt;date&gt;Mar&lt;/date&gt;&lt;/pub-dates&gt;&lt;/dates&gt;&lt;isbn&gt;1875-8312 (Electronic)&amp;#xD;1569-5794 (Linking)&lt;/isbn&gt;&lt;accession-num&gt;19043805&lt;/accession-num&gt;&lt;urls&gt;&lt;related-urls&gt;&lt;url&gt;PMID: 19043805&lt;/url&gt;&lt;/related-urls&gt;&lt;/urls&gt;&lt;electronic-resource-num&gt;DOI: 10.1007/s10554-008-9393-2&lt;/electronic-resource-num&gt;&lt;language&gt;eng&lt;/language&gt;&lt;/record&gt;&lt;/Cite&gt;&lt;/EndNote&gt;</w:instrText>
      </w:r>
      <w:r w:rsidRPr="00CD42BC">
        <w:rPr>
          <w:rFonts w:ascii="Book Antiqua" w:hAnsi="Book Antiqua"/>
          <w:kern w:val="0"/>
          <w:sz w:val="24"/>
          <w:szCs w:val="24"/>
        </w:rPr>
        <w:fldChar w:fldCharType="separate"/>
      </w:r>
      <w:r w:rsidRPr="00CD42BC">
        <w:rPr>
          <w:rFonts w:ascii="Book Antiqua" w:hAnsi="Book Antiqua"/>
          <w:kern w:val="0"/>
          <w:sz w:val="24"/>
          <w:szCs w:val="24"/>
          <w:vertAlign w:val="superscript"/>
        </w:rPr>
        <w:t>[19]</w:t>
      </w:r>
      <w:r w:rsidRPr="00CD42BC">
        <w:rPr>
          <w:rFonts w:ascii="Book Antiqua" w:hAnsi="Book Antiqua"/>
          <w:kern w:val="0"/>
          <w:sz w:val="24"/>
          <w:szCs w:val="24"/>
        </w:rPr>
        <w:fldChar w:fldCharType="end"/>
      </w:r>
      <w:r w:rsidRPr="00CD42BC">
        <w:rPr>
          <w:rFonts w:ascii="Book Antiqua" w:hAnsi="Book Antiqua"/>
          <w:kern w:val="0"/>
          <w:sz w:val="24"/>
          <w:szCs w:val="24"/>
        </w:rPr>
        <w:t xml:space="preserve">. In this study we have performed the high resolution </w:t>
      </w:r>
      <w:r w:rsidRPr="00CD42BC">
        <w:rPr>
          <w:rFonts w:ascii="Book Antiqua" w:hAnsi="Book Antiqua"/>
          <w:i/>
          <w:kern w:val="0"/>
          <w:sz w:val="24"/>
          <w:szCs w:val="24"/>
        </w:rPr>
        <w:t>ex vivo</w:t>
      </w:r>
      <w:r w:rsidRPr="00CD42BC">
        <w:rPr>
          <w:rFonts w:ascii="Book Antiqua" w:hAnsi="Book Antiqua"/>
          <w:kern w:val="0"/>
          <w:sz w:val="24"/>
          <w:szCs w:val="24"/>
        </w:rPr>
        <w:t xml:space="preserve"> cMRI with extensive postmortem evaluations on rabbit hearts, which were supported by histological staining and consistent to </w:t>
      </w:r>
      <w:r w:rsidRPr="00CD42BC">
        <w:rPr>
          <w:rFonts w:ascii="Book Antiqua" w:hAnsi="Book Antiqua"/>
          <w:i/>
          <w:kern w:val="0"/>
          <w:sz w:val="24"/>
          <w:szCs w:val="24"/>
        </w:rPr>
        <w:t>in vivo</w:t>
      </w:r>
      <w:r w:rsidRPr="00CD42BC">
        <w:rPr>
          <w:rFonts w:ascii="Book Antiqua" w:hAnsi="Book Antiqua"/>
          <w:kern w:val="0"/>
          <w:sz w:val="24"/>
          <w:szCs w:val="24"/>
        </w:rPr>
        <w:t xml:space="preserve"> cMRI.</w:t>
      </w:r>
      <w:r w:rsidRPr="00CD42BC">
        <w:rPr>
          <w:rFonts w:ascii="Book Antiqua" w:hAnsi="Book Antiqua"/>
          <w:kern w:val="0"/>
          <w:sz w:val="24"/>
          <w:szCs w:val="24"/>
          <w:lang w:eastAsia="en-US"/>
        </w:rPr>
        <w:t xml:space="preserve"> </w:t>
      </w:r>
      <w:r w:rsidRPr="00CD42BC">
        <w:rPr>
          <w:rFonts w:ascii="Book Antiqua" w:hAnsi="Book Antiqua"/>
          <w:kern w:val="0"/>
          <w:sz w:val="24"/>
          <w:szCs w:val="24"/>
        </w:rPr>
        <w:t xml:space="preserve">The bifunctional staining could be incorporated into the study using clinically available MRI facilities to acquire </w:t>
      </w:r>
      <w:r w:rsidRPr="00CD42BC">
        <w:rPr>
          <w:rFonts w:ascii="Book Antiqua" w:hAnsi="Book Antiqua"/>
          <w:kern w:val="0"/>
          <w:sz w:val="24"/>
          <w:szCs w:val="24"/>
        </w:rPr>
        <w:lastRenderedPageBreak/>
        <w:t xml:space="preserve">outcomes that are more pertinent to human patients. </w:t>
      </w:r>
    </w:p>
    <w:p w:rsidR="00BE3DC7" w:rsidRPr="00CD42BC" w:rsidRDefault="00BE3DC7" w:rsidP="00EC50D0">
      <w:pPr>
        <w:spacing w:line="360" w:lineRule="auto"/>
        <w:ind w:firstLineChars="100" w:firstLine="240"/>
        <w:rPr>
          <w:rFonts w:ascii="Book Antiqua" w:hAnsi="Book Antiqua"/>
          <w:kern w:val="0"/>
          <w:sz w:val="24"/>
          <w:szCs w:val="24"/>
          <w:lang w:eastAsia="en-US"/>
        </w:rPr>
      </w:pPr>
    </w:p>
    <w:p w:rsidR="00BE3DC7" w:rsidRPr="00CD42BC" w:rsidRDefault="00BE3DC7" w:rsidP="00EC50D0">
      <w:pPr>
        <w:spacing w:line="360" w:lineRule="auto"/>
        <w:rPr>
          <w:rFonts w:ascii="Book Antiqua" w:hAnsi="Book Antiqua"/>
          <w:b/>
          <w:i/>
          <w:kern w:val="0"/>
          <w:sz w:val="24"/>
          <w:szCs w:val="24"/>
        </w:rPr>
      </w:pPr>
    </w:p>
    <w:p w:rsidR="00BE3DC7" w:rsidRPr="00CD42BC" w:rsidRDefault="00BE3DC7" w:rsidP="00EC50D0">
      <w:pPr>
        <w:spacing w:line="360" w:lineRule="auto"/>
        <w:rPr>
          <w:rFonts w:ascii="Book Antiqua" w:hAnsi="Book Antiqua"/>
          <w:b/>
          <w:kern w:val="0"/>
          <w:sz w:val="24"/>
          <w:szCs w:val="24"/>
        </w:rPr>
      </w:pPr>
      <w:r w:rsidRPr="00CD42BC">
        <w:rPr>
          <w:rFonts w:ascii="Book Antiqua" w:hAnsi="Book Antiqua"/>
          <w:b/>
          <w:i/>
          <w:kern w:val="0"/>
          <w:sz w:val="24"/>
          <w:szCs w:val="24"/>
        </w:rPr>
        <w:t>Study limitations</w:t>
      </w:r>
    </w:p>
    <w:p w:rsidR="00BE3DC7" w:rsidRPr="00CD42BC" w:rsidRDefault="00BE3DC7" w:rsidP="00EC50D0">
      <w:pPr>
        <w:autoSpaceDE w:val="0"/>
        <w:autoSpaceDN w:val="0"/>
        <w:adjustRightInd w:val="0"/>
        <w:spacing w:line="360" w:lineRule="auto"/>
        <w:rPr>
          <w:rFonts w:ascii="Book Antiqua" w:hAnsi="Book Antiqua"/>
          <w:kern w:val="0"/>
          <w:sz w:val="24"/>
          <w:szCs w:val="24"/>
        </w:rPr>
      </w:pPr>
      <w:r w:rsidRPr="00CD42BC">
        <w:rPr>
          <w:rFonts w:ascii="Book Antiqua" w:hAnsi="Book Antiqua"/>
          <w:kern w:val="0"/>
          <w:sz w:val="24"/>
          <w:szCs w:val="24"/>
        </w:rPr>
        <w:t xml:space="preserve">First, the AAR was demarcated by intracoronarily infusing the heart with the RIO dye after local re-occlusion. Such a procedure was time-consuming with possible technical failure to obtain homogeneous staining of all accessible normal myocardium. Secondly, the postmortem dye distribution may differ from </w:t>
      </w:r>
      <w:r w:rsidRPr="00CD42BC">
        <w:rPr>
          <w:rFonts w:ascii="Book Antiqua" w:hAnsi="Book Antiqua"/>
          <w:i/>
          <w:kern w:val="0"/>
          <w:sz w:val="24"/>
          <w:szCs w:val="24"/>
        </w:rPr>
        <w:t>in vivo</w:t>
      </w:r>
      <w:r w:rsidRPr="00CD42BC">
        <w:rPr>
          <w:rFonts w:ascii="Book Antiqua" w:hAnsi="Book Antiqua"/>
          <w:kern w:val="0"/>
          <w:sz w:val="24"/>
          <w:szCs w:val="24"/>
        </w:rPr>
        <w:t xml:space="preserve"> blood perfusion of the normal myocardium when the related artery is occluded, because normal coronary flow is influenced by the intraventricular pressure so the flow in postmortem infusion may not exactly simulate the </w:t>
      </w:r>
      <w:r w:rsidRPr="00CD42BC">
        <w:rPr>
          <w:rFonts w:ascii="Book Antiqua" w:hAnsi="Book Antiqua"/>
          <w:i/>
          <w:kern w:val="0"/>
          <w:sz w:val="24"/>
          <w:szCs w:val="24"/>
        </w:rPr>
        <w:t>in vivo</w:t>
      </w:r>
      <w:r w:rsidRPr="00CD42BC">
        <w:rPr>
          <w:rFonts w:ascii="Book Antiqua" w:hAnsi="Book Antiqua"/>
          <w:kern w:val="0"/>
          <w:sz w:val="24"/>
          <w:szCs w:val="24"/>
        </w:rPr>
        <w:t xml:space="preserve"> flow pattern. Furthermore, in this experiment by using RIO dye, we could achieve accurate delineation of the AAR postmortem, but we could hardly discriminate the MI from any ischemic but still viable tissues within the AAR. Considering these drawbacks, we have to further optimize this experimental setting for determination of both AAR and MI under both </w:t>
      </w:r>
      <w:r w:rsidRPr="00CD42BC">
        <w:rPr>
          <w:rFonts w:ascii="Book Antiqua" w:hAnsi="Book Antiqua"/>
          <w:i/>
          <w:kern w:val="0"/>
          <w:sz w:val="24"/>
          <w:szCs w:val="24"/>
        </w:rPr>
        <w:t>in vivo</w:t>
      </w:r>
      <w:r w:rsidRPr="00CD42BC">
        <w:rPr>
          <w:rFonts w:ascii="Book Antiqua" w:hAnsi="Book Antiqua"/>
          <w:kern w:val="0"/>
          <w:sz w:val="24"/>
          <w:szCs w:val="24"/>
        </w:rPr>
        <w:t xml:space="preserve"> and </w:t>
      </w:r>
      <w:r w:rsidRPr="00CD42BC">
        <w:rPr>
          <w:rFonts w:ascii="Book Antiqua" w:hAnsi="Book Antiqua"/>
          <w:i/>
          <w:kern w:val="0"/>
          <w:sz w:val="24"/>
          <w:szCs w:val="24"/>
        </w:rPr>
        <w:t>ex vivo</w:t>
      </w:r>
      <w:r w:rsidRPr="00CD42BC">
        <w:rPr>
          <w:rFonts w:ascii="Book Antiqua" w:hAnsi="Book Antiqua"/>
          <w:kern w:val="0"/>
          <w:sz w:val="24"/>
          <w:szCs w:val="24"/>
        </w:rPr>
        <w:t xml:space="preserve"> conditions.</w:t>
      </w:r>
    </w:p>
    <w:p w:rsidR="00BE3DC7" w:rsidRPr="00CD42BC" w:rsidRDefault="00BE3DC7" w:rsidP="00B441B7">
      <w:pPr>
        <w:spacing w:line="360" w:lineRule="auto"/>
        <w:ind w:firstLineChars="200" w:firstLine="480"/>
        <w:rPr>
          <w:rFonts w:ascii="Book Antiqua" w:hAnsi="Book Antiqua"/>
          <w:b/>
          <w:i/>
          <w:kern w:val="0"/>
          <w:sz w:val="24"/>
          <w:szCs w:val="24"/>
        </w:rPr>
      </w:pPr>
      <w:r w:rsidRPr="00CD42BC">
        <w:rPr>
          <w:rFonts w:ascii="Book Antiqua" w:hAnsi="Book Antiqua"/>
          <w:kern w:val="0"/>
          <w:sz w:val="24"/>
          <w:szCs w:val="24"/>
        </w:rPr>
        <w:t>In conclusion,</w:t>
      </w:r>
      <w:r w:rsidRPr="00CD42BC">
        <w:rPr>
          <w:rFonts w:ascii="Book Antiqua" w:hAnsi="Book Antiqua"/>
          <w:b/>
          <w:i/>
          <w:kern w:val="0"/>
          <w:sz w:val="24"/>
          <w:szCs w:val="24"/>
        </w:rPr>
        <w:t xml:space="preserve"> </w:t>
      </w:r>
      <w:r w:rsidRPr="00CD42BC">
        <w:rPr>
          <w:rFonts w:ascii="Book Antiqua" w:hAnsi="Book Antiqua"/>
          <w:kern w:val="0"/>
          <w:sz w:val="24"/>
          <w:szCs w:val="24"/>
        </w:rPr>
        <w:tab/>
        <w:t>t</w:t>
      </w:r>
      <w:r w:rsidRPr="00CD42BC">
        <w:rPr>
          <w:rFonts w:ascii="Book Antiqua" w:hAnsi="Book Antiqua"/>
          <w:kern w:val="0"/>
          <w:sz w:val="24"/>
          <w:szCs w:val="24"/>
          <w:lang w:eastAsia="en-US"/>
        </w:rPr>
        <w:t xml:space="preserve">his article introduced a novel bifunctional staining method to accurately visualize and quantify AAR postmortem, which was successfully applied in rabbit models with ischemia-reperfusion MI. The key advantages include a newly </w:t>
      </w:r>
      <w:r w:rsidRPr="00CD42BC">
        <w:rPr>
          <w:rFonts w:ascii="Book Antiqua" w:hAnsi="Book Antiqua"/>
          <w:kern w:val="0"/>
          <w:sz w:val="24"/>
          <w:szCs w:val="24"/>
        </w:rPr>
        <w:t xml:space="preserve">developed bifunctional RIO dye, </w:t>
      </w:r>
      <w:r w:rsidRPr="00CD42BC">
        <w:rPr>
          <w:rFonts w:ascii="Book Antiqua" w:hAnsi="Book Antiqua"/>
          <w:kern w:val="0"/>
          <w:sz w:val="24"/>
          <w:szCs w:val="24"/>
          <w:lang w:eastAsia="en-US"/>
        </w:rPr>
        <w:t xml:space="preserve">a new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staining method with greater color intensity in the remote normal myocardium and improved contrast for border delineation to obtain both morphometric and functional information for reliable AAR measurement. </w:t>
      </w:r>
      <w:r w:rsidRPr="00CD42BC">
        <w:rPr>
          <w:rFonts w:ascii="Book Antiqua" w:hAnsi="Book Antiqua"/>
          <w:kern w:val="0"/>
          <w:sz w:val="24"/>
          <w:szCs w:val="24"/>
        </w:rPr>
        <w:t xml:space="preserve">This methodology is deemed </w:t>
      </w:r>
      <w:r w:rsidRPr="00CD42BC">
        <w:rPr>
          <w:rFonts w:ascii="Book Antiqua" w:hAnsi="Book Antiqua"/>
          <w:kern w:val="0"/>
          <w:sz w:val="24"/>
          <w:szCs w:val="24"/>
          <w:lang w:eastAsia="en-US"/>
        </w:rPr>
        <w:t>of high research values</w:t>
      </w:r>
      <w:r w:rsidRPr="00CD42BC">
        <w:rPr>
          <w:rFonts w:ascii="Book Antiqua" w:hAnsi="Book Antiqua"/>
          <w:kern w:val="0"/>
          <w:sz w:val="24"/>
          <w:szCs w:val="24"/>
        </w:rPr>
        <w:t xml:space="preserve"> and to substantially contribute to the translational research in cardiovascular sciences. </w:t>
      </w:r>
    </w:p>
    <w:p w:rsidR="00BE3DC7" w:rsidRDefault="00BE3DC7" w:rsidP="00EC50D0">
      <w:pPr>
        <w:spacing w:line="360" w:lineRule="auto"/>
        <w:rPr>
          <w:rFonts w:ascii="Book Antiqua" w:hAnsi="宋体"/>
          <w:b/>
          <w:color w:val="000000"/>
          <w:sz w:val="24"/>
          <w:szCs w:val="24"/>
        </w:rPr>
      </w:pPr>
    </w:p>
    <w:p w:rsidR="00BE3DC7" w:rsidRPr="00E13693" w:rsidRDefault="00BE3DC7" w:rsidP="00EC50D0">
      <w:pPr>
        <w:spacing w:line="360" w:lineRule="auto"/>
        <w:rPr>
          <w:rFonts w:ascii="Book Antiqua" w:hAnsi="Book Antiqua"/>
          <w:b/>
          <w:kern w:val="0"/>
          <w:sz w:val="24"/>
          <w:szCs w:val="24"/>
        </w:rPr>
      </w:pPr>
      <w:r w:rsidRPr="00E13693">
        <w:rPr>
          <w:rFonts w:ascii="Book Antiqua" w:hAnsi="宋体"/>
          <w:b/>
          <w:color w:val="000000"/>
          <w:sz w:val="24"/>
          <w:szCs w:val="24"/>
        </w:rPr>
        <w:t>ACKNOWLEDGMENTS</w:t>
      </w:r>
    </w:p>
    <w:p w:rsidR="00BE3DC7" w:rsidRDefault="00BE3DC7" w:rsidP="00717070">
      <w:pPr>
        <w:spacing w:line="360" w:lineRule="auto"/>
        <w:rPr>
          <w:rFonts w:ascii="Book Antiqua" w:hAnsi="Book Antiqua"/>
          <w:sz w:val="24"/>
          <w:szCs w:val="24"/>
        </w:rPr>
      </w:pPr>
      <w:r w:rsidRPr="00CD42BC">
        <w:rPr>
          <w:rFonts w:ascii="Book Antiqua" w:hAnsi="Book Antiqua"/>
          <w:sz w:val="24"/>
          <w:szCs w:val="24"/>
        </w:rPr>
        <w:t>The corresponding author Yicheng Ni is currently a Bayer Lecture Chair holder</w:t>
      </w:r>
      <w:r>
        <w:rPr>
          <w:rFonts w:ascii="Book Antiqua" w:hAnsi="Book Antiqua"/>
          <w:sz w:val="24"/>
          <w:szCs w:val="24"/>
        </w:rPr>
        <w:t>.</w:t>
      </w:r>
    </w:p>
    <w:p w:rsidR="00BE3DC7" w:rsidRDefault="00BE3DC7" w:rsidP="00717070">
      <w:pPr>
        <w:spacing w:line="360" w:lineRule="auto"/>
        <w:rPr>
          <w:rFonts w:ascii="Book Antiqua" w:hAnsi="Book Antiqua"/>
          <w:sz w:val="24"/>
          <w:szCs w:val="24"/>
        </w:rPr>
      </w:pPr>
    </w:p>
    <w:p w:rsidR="00BE3DC7" w:rsidRDefault="00BE3DC7" w:rsidP="00717070">
      <w:pPr>
        <w:spacing w:line="360" w:lineRule="auto"/>
        <w:rPr>
          <w:rFonts w:ascii="Book Antiqua" w:hAnsi="Book Antiqua"/>
          <w:sz w:val="24"/>
          <w:szCs w:val="24"/>
        </w:rPr>
      </w:pPr>
    </w:p>
    <w:p w:rsidR="00BE3DC7" w:rsidRPr="00D26319" w:rsidRDefault="00BE3DC7" w:rsidP="00E13693">
      <w:pPr>
        <w:spacing w:line="360" w:lineRule="auto"/>
        <w:rPr>
          <w:rFonts w:ascii="Book Antiqua" w:hAnsi="Book Antiqua"/>
          <w:b/>
          <w:sz w:val="24"/>
        </w:rPr>
      </w:pPr>
      <w:r w:rsidRPr="00D26319">
        <w:rPr>
          <w:rFonts w:ascii="Book Antiqua" w:hAnsi="Book Antiqua"/>
          <w:b/>
          <w:sz w:val="24"/>
        </w:rPr>
        <w:t>COMMENTS</w:t>
      </w:r>
    </w:p>
    <w:p w:rsidR="00BE3DC7" w:rsidRPr="00D26319" w:rsidRDefault="00BE3DC7" w:rsidP="00E13693">
      <w:pPr>
        <w:spacing w:line="360" w:lineRule="auto"/>
        <w:rPr>
          <w:rFonts w:ascii="Book Antiqua" w:hAnsi="Book Antiqua"/>
          <w:b/>
          <w:i/>
          <w:sz w:val="24"/>
        </w:rPr>
      </w:pPr>
      <w:r w:rsidRPr="00D26319">
        <w:rPr>
          <w:rFonts w:ascii="Book Antiqua" w:hAnsi="Book Antiqua"/>
          <w:b/>
          <w:i/>
          <w:sz w:val="24"/>
        </w:rPr>
        <w:t>Background</w:t>
      </w:r>
    </w:p>
    <w:p w:rsidR="00BE3DC7" w:rsidRDefault="00BE3DC7" w:rsidP="00717070">
      <w:pPr>
        <w:spacing w:line="360" w:lineRule="auto"/>
        <w:rPr>
          <w:rFonts w:ascii="Book Antiqua" w:hAnsi="Book Antiqua"/>
          <w:sz w:val="24"/>
          <w:szCs w:val="24"/>
        </w:rPr>
      </w:pPr>
      <w:r w:rsidRPr="00CD42BC">
        <w:rPr>
          <w:rFonts w:ascii="Book Antiqua" w:hAnsi="Book Antiqua"/>
          <w:sz w:val="24"/>
          <w:szCs w:val="24"/>
          <w:lang w:eastAsia="en-US"/>
        </w:rPr>
        <w:t xml:space="preserve">For developing therapeutic procedures/drugs aimed at modulating infarct size after coronary artery disease, it is important not only to measure </w:t>
      </w:r>
      <w:r w:rsidRPr="00CD42BC">
        <w:rPr>
          <w:rFonts w:ascii="Book Antiqua" w:hAnsi="Book Antiqua"/>
          <w:sz w:val="24"/>
          <w:szCs w:val="24"/>
        </w:rPr>
        <w:t>myocardial infarction</w:t>
      </w:r>
      <w:r w:rsidRPr="00CD42BC">
        <w:rPr>
          <w:rFonts w:ascii="Book Antiqua" w:hAnsi="Book Antiqua"/>
          <w:sz w:val="24"/>
          <w:szCs w:val="24"/>
          <w:lang w:eastAsia="en-US"/>
        </w:rPr>
        <w:t xml:space="preserve"> but also to know the extent of </w:t>
      </w:r>
      <w:r w:rsidRPr="00CD42BC">
        <w:rPr>
          <w:rFonts w:ascii="Book Antiqua" w:hAnsi="Book Antiqua"/>
          <w:sz w:val="24"/>
          <w:szCs w:val="24"/>
        </w:rPr>
        <w:t xml:space="preserve">area at risk (AAR).  However, determination of the AAR both </w:t>
      </w:r>
      <w:r w:rsidRPr="00CD42BC">
        <w:rPr>
          <w:rFonts w:ascii="Book Antiqua" w:hAnsi="Book Antiqua"/>
          <w:i/>
          <w:sz w:val="24"/>
          <w:szCs w:val="24"/>
          <w:lang w:eastAsia="en-US"/>
        </w:rPr>
        <w:t xml:space="preserve">in </w:t>
      </w:r>
      <w:r w:rsidRPr="00CD42BC">
        <w:rPr>
          <w:rFonts w:ascii="Book Antiqua" w:hAnsi="Book Antiqua"/>
          <w:i/>
          <w:sz w:val="24"/>
          <w:szCs w:val="24"/>
        </w:rPr>
        <w:t>vivo</w:t>
      </w:r>
      <w:r w:rsidRPr="00CD42BC">
        <w:rPr>
          <w:rFonts w:ascii="Book Antiqua" w:hAnsi="Book Antiqua"/>
          <w:sz w:val="24"/>
          <w:szCs w:val="24"/>
        </w:rPr>
        <w:t xml:space="preserve"> and </w:t>
      </w:r>
      <w:r w:rsidRPr="00CD42BC">
        <w:rPr>
          <w:rFonts w:ascii="Book Antiqua" w:hAnsi="Book Antiqua"/>
          <w:i/>
          <w:sz w:val="24"/>
          <w:szCs w:val="24"/>
        </w:rPr>
        <w:t>ex vivo</w:t>
      </w:r>
      <w:r w:rsidRPr="00CD42BC">
        <w:rPr>
          <w:rFonts w:ascii="Book Antiqua" w:hAnsi="Book Antiqua"/>
          <w:sz w:val="24"/>
          <w:szCs w:val="24"/>
          <w:lang w:eastAsia="en-US"/>
        </w:rPr>
        <w:t xml:space="preserve"> can be challenging, </w:t>
      </w:r>
      <w:r w:rsidRPr="00CD42BC">
        <w:rPr>
          <w:rFonts w:ascii="Book Antiqua" w:hAnsi="Book Antiqua"/>
          <w:sz w:val="24"/>
          <w:szCs w:val="24"/>
        </w:rPr>
        <w:t>and controversial.</w:t>
      </w:r>
    </w:p>
    <w:p w:rsidR="00BE3DC7" w:rsidRDefault="00BE3DC7" w:rsidP="00717070">
      <w:pPr>
        <w:spacing w:line="360" w:lineRule="auto"/>
        <w:rPr>
          <w:rFonts w:ascii="Book Antiqua" w:hAnsi="Book Antiqua"/>
          <w:sz w:val="24"/>
          <w:szCs w:val="24"/>
        </w:rPr>
      </w:pPr>
    </w:p>
    <w:p w:rsidR="00BE3DC7" w:rsidRPr="00D26319" w:rsidRDefault="00BE3DC7" w:rsidP="00A0012E">
      <w:pPr>
        <w:spacing w:line="360" w:lineRule="auto"/>
        <w:rPr>
          <w:rFonts w:ascii="Book Antiqua" w:hAnsi="Book Antiqua"/>
          <w:b/>
          <w:i/>
          <w:sz w:val="24"/>
        </w:rPr>
      </w:pPr>
      <w:r w:rsidRPr="00D26319">
        <w:rPr>
          <w:rFonts w:ascii="Book Antiqua" w:hAnsi="Book Antiqua"/>
          <w:b/>
          <w:i/>
          <w:sz w:val="24"/>
        </w:rPr>
        <w:t>Innovations and breakthroughs</w:t>
      </w:r>
    </w:p>
    <w:p w:rsidR="00BE3DC7" w:rsidRPr="00CD42BC" w:rsidRDefault="00BE3DC7" w:rsidP="00A0012E">
      <w:pPr>
        <w:spacing w:line="360" w:lineRule="auto"/>
        <w:rPr>
          <w:rFonts w:ascii="Book Antiqua" w:hAnsi="Book Antiqua"/>
          <w:sz w:val="24"/>
          <w:szCs w:val="24"/>
        </w:rPr>
      </w:pPr>
      <w:r w:rsidRPr="00CD42BC">
        <w:rPr>
          <w:rFonts w:ascii="Book Antiqua" w:hAnsi="Book Antiqua"/>
          <w:sz w:val="24"/>
          <w:szCs w:val="24"/>
        </w:rPr>
        <w:t xml:space="preserve">In this experiment </w:t>
      </w:r>
      <w:r>
        <w:rPr>
          <w:rFonts w:ascii="Book Antiqua" w:hAnsi="Book Antiqua"/>
          <w:sz w:val="24"/>
          <w:szCs w:val="24"/>
        </w:rPr>
        <w:t>the authors</w:t>
      </w:r>
      <w:r w:rsidRPr="00CD42BC">
        <w:rPr>
          <w:rFonts w:ascii="Book Antiqua" w:hAnsi="Book Antiqua"/>
          <w:sz w:val="24"/>
          <w:szCs w:val="24"/>
        </w:rPr>
        <w:t xml:space="preserve"> sought to develop a reliable method to accurately localize the culprit coronary occlusion for postmortem verification after </w:t>
      </w:r>
      <w:r w:rsidRPr="00CD42BC">
        <w:rPr>
          <w:rFonts w:ascii="Book Antiqua" w:hAnsi="Book Antiqua"/>
          <w:i/>
          <w:sz w:val="24"/>
          <w:szCs w:val="24"/>
          <w:lang w:eastAsia="en-US"/>
        </w:rPr>
        <w:t xml:space="preserve">in </w:t>
      </w:r>
      <w:r w:rsidRPr="00CD42BC">
        <w:rPr>
          <w:rFonts w:ascii="Book Antiqua" w:hAnsi="Book Antiqua"/>
          <w:i/>
          <w:sz w:val="24"/>
          <w:szCs w:val="24"/>
        </w:rPr>
        <w:t>vivo</w:t>
      </w:r>
      <w:r w:rsidRPr="00CD42BC">
        <w:rPr>
          <w:rFonts w:ascii="Book Antiqua" w:hAnsi="Book Antiqua"/>
          <w:sz w:val="24"/>
          <w:szCs w:val="24"/>
        </w:rPr>
        <w:t xml:space="preserve"> cardiac </w:t>
      </w:r>
      <w:r w:rsidRPr="00CD42BC">
        <w:rPr>
          <w:rFonts w:ascii="Book Antiqua" w:hAnsi="Book Antiqua"/>
          <w:kern w:val="0"/>
          <w:sz w:val="24"/>
          <w:szCs w:val="24"/>
          <w:lang w:eastAsia="en-US"/>
        </w:rPr>
        <w:t>magnetic resonance imaging</w:t>
      </w:r>
      <w:r w:rsidRPr="00CD42BC">
        <w:rPr>
          <w:rFonts w:ascii="Book Antiqua" w:hAnsi="Book Antiqua"/>
          <w:sz w:val="24"/>
          <w:szCs w:val="24"/>
        </w:rPr>
        <w:t xml:space="preserve"> and to establish a new bifunctional staining as a standard reference for </w:t>
      </w:r>
      <w:r w:rsidRPr="00CD42BC">
        <w:rPr>
          <w:rFonts w:ascii="Book Antiqua" w:hAnsi="Book Antiqua"/>
          <w:i/>
          <w:sz w:val="24"/>
          <w:szCs w:val="24"/>
        </w:rPr>
        <w:t xml:space="preserve">ex vivo </w:t>
      </w:r>
      <w:r w:rsidRPr="00CD42BC">
        <w:rPr>
          <w:rFonts w:ascii="Book Antiqua" w:hAnsi="Book Antiqua"/>
          <w:kern w:val="0"/>
          <w:sz w:val="24"/>
          <w:szCs w:val="24"/>
          <w:lang w:eastAsia="en-US"/>
        </w:rPr>
        <w:t>area at risk</w:t>
      </w:r>
      <w:r w:rsidRPr="00CD42BC">
        <w:rPr>
          <w:rFonts w:ascii="Book Antiqua" w:hAnsi="Book Antiqua"/>
          <w:sz w:val="24"/>
          <w:szCs w:val="24"/>
        </w:rPr>
        <w:t xml:space="preserve"> identification, which may substantially contribute to translational cardiac imaging research. </w:t>
      </w:r>
    </w:p>
    <w:p w:rsidR="00BE3DC7" w:rsidRPr="00A0012E" w:rsidRDefault="00BE3DC7" w:rsidP="00717070">
      <w:pPr>
        <w:spacing w:line="360" w:lineRule="auto"/>
        <w:rPr>
          <w:rFonts w:ascii="Book Antiqua" w:hAnsi="Book Antiqua"/>
          <w:sz w:val="24"/>
          <w:szCs w:val="24"/>
        </w:rPr>
      </w:pPr>
    </w:p>
    <w:p w:rsidR="00BE3DC7" w:rsidRPr="00D26319" w:rsidRDefault="00BE3DC7" w:rsidP="00A0012E">
      <w:pPr>
        <w:spacing w:line="360" w:lineRule="auto"/>
        <w:rPr>
          <w:rFonts w:ascii="Book Antiqua" w:hAnsi="Book Antiqua"/>
          <w:b/>
          <w:i/>
          <w:sz w:val="24"/>
        </w:rPr>
      </w:pPr>
      <w:r w:rsidRPr="00D26319">
        <w:rPr>
          <w:rFonts w:ascii="Book Antiqua" w:hAnsi="Book Antiqua"/>
          <w:b/>
          <w:i/>
          <w:sz w:val="24"/>
        </w:rPr>
        <w:t>Applications</w:t>
      </w:r>
    </w:p>
    <w:p w:rsidR="00BE3DC7" w:rsidRPr="00CD42BC" w:rsidRDefault="00BE3DC7" w:rsidP="00A0012E">
      <w:pPr>
        <w:spacing w:line="360" w:lineRule="auto"/>
        <w:rPr>
          <w:rFonts w:ascii="Book Antiqua" w:hAnsi="Book Antiqua"/>
          <w:kern w:val="0"/>
          <w:sz w:val="24"/>
          <w:szCs w:val="24"/>
        </w:rPr>
      </w:pPr>
      <w:r w:rsidRPr="00CD42BC">
        <w:rPr>
          <w:rFonts w:ascii="Book Antiqua" w:hAnsi="Book Antiqua"/>
          <w:kern w:val="0"/>
          <w:sz w:val="24"/>
          <w:szCs w:val="24"/>
        </w:rPr>
        <w:t xml:space="preserve">The </w:t>
      </w:r>
      <w:r w:rsidRPr="00CD42BC">
        <w:rPr>
          <w:rFonts w:ascii="Book Antiqua" w:hAnsi="Book Antiqua"/>
          <w:kern w:val="0"/>
          <w:sz w:val="24"/>
          <w:szCs w:val="24"/>
          <w:lang w:eastAsia="en-US"/>
        </w:rPr>
        <w:t>myocardial area at risk</w:t>
      </w:r>
      <w:r w:rsidRPr="00CD42BC">
        <w:rPr>
          <w:rFonts w:ascii="Book Antiqua" w:hAnsi="Book Antiqua"/>
          <w:kern w:val="0"/>
          <w:sz w:val="24"/>
          <w:szCs w:val="24"/>
        </w:rPr>
        <w:t xml:space="preserve"> in ischemic heart disease could be accurately determined postmortem by this novel bifunctional staining, which may substantially contribute to translational cardiac imaging research.</w:t>
      </w:r>
    </w:p>
    <w:p w:rsidR="00BE3DC7" w:rsidRPr="00A0012E" w:rsidRDefault="00BE3DC7" w:rsidP="00717070">
      <w:pPr>
        <w:spacing w:line="360" w:lineRule="auto"/>
        <w:rPr>
          <w:rFonts w:ascii="Book Antiqua" w:hAnsi="Book Antiqua"/>
          <w:sz w:val="24"/>
          <w:szCs w:val="24"/>
        </w:rPr>
      </w:pPr>
    </w:p>
    <w:p w:rsidR="00BE3DC7" w:rsidRPr="00D26319" w:rsidRDefault="00BE3DC7" w:rsidP="00C054AA">
      <w:pPr>
        <w:spacing w:line="360" w:lineRule="auto"/>
        <w:rPr>
          <w:rFonts w:ascii="Book Antiqua" w:hAnsi="Book Antiqua"/>
          <w:b/>
          <w:i/>
          <w:sz w:val="24"/>
        </w:rPr>
      </w:pPr>
      <w:r w:rsidRPr="00D26319">
        <w:rPr>
          <w:rFonts w:ascii="Book Antiqua" w:hAnsi="Book Antiqua"/>
          <w:b/>
          <w:i/>
          <w:sz w:val="24"/>
        </w:rPr>
        <w:t>Peer review</w:t>
      </w:r>
    </w:p>
    <w:p w:rsidR="00BE3DC7" w:rsidRPr="00C054AA" w:rsidRDefault="00BE3DC7" w:rsidP="00EC50D0">
      <w:pPr>
        <w:spacing w:line="360" w:lineRule="auto"/>
        <w:rPr>
          <w:rFonts w:ascii="Book Antiqua" w:hAnsi="Book Antiqua"/>
          <w:kern w:val="0"/>
          <w:sz w:val="24"/>
          <w:szCs w:val="24"/>
        </w:rPr>
      </w:pPr>
      <w:r w:rsidRPr="00C054AA">
        <w:rPr>
          <w:rFonts w:ascii="Book Antiqua" w:hAnsi="Book Antiqua"/>
          <w:kern w:val="0"/>
          <w:sz w:val="24"/>
          <w:szCs w:val="24"/>
        </w:rPr>
        <w:t>This is a conscientious and careful writing clinical paper.</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widowControl/>
        <w:spacing w:line="360" w:lineRule="auto"/>
        <w:rPr>
          <w:rFonts w:ascii="Book Antiqua" w:hAnsi="Book Antiqua"/>
          <w:caps/>
          <w:kern w:val="0"/>
          <w:sz w:val="24"/>
          <w:szCs w:val="24"/>
        </w:rPr>
      </w:pPr>
      <w:r w:rsidRPr="00CD42BC">
        <w:rPr>
          <w:rFonts w:ascii="Book Antiqua" w:hAnsi="Book Antiqua"/>
          <w:b/>
          <w:caps/>
          <w:kern w:val="0"/>
          <w:sz w:val="24"/>
          <w:szCs w:val="24"/>
        </w:rPr>
        <w:t>Reference</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 </w:t>
      </w:r>
      <w:r w:rsidRPr="00CD42BC">
        <w:rPr>
          <w:rFonts w:ascii="Book Antiqua" w:hAnsi="Book Antiqua" w:cs="宋体"/>
          <w:b/>
          <w:bCs/>
          <w:kern w:val="0"/>
          <w:sz w:val="24"/>
          <w:szCs w:val="24"/>
        </w:rPr>
        <w:t>Aletras AH</w:t>
      </w:r>
      <w:r w:rsidRPr="00CD42BC">
        <w:rPr>
          <w:rFonts w:ascii="Book Antiqua" w:hAnsi="Book Antiqua" w:cs="宋体"/>
          <w:kern w:val="0"/>
          <w:sz w:val="24"/>
          <w:szCs w:val="24"/>
        </w:rPr>
        <w:t xml:space="preserve">, Tilak GS, Natanzon A, Hsu LY, Gonzalez FM, Hoyt RF, Arai AE. Retrospective determination of the area at risk for reperfused acute myocardial infarction with T2-weighted cardiac magnetic resonance imaging: </w:t>
      </w:r>
      <w:r w:rsidRPr="00CD42BC">
        <w:rPr>
          <w:rFonts w:ascii="Book Antiqua" w:hAnsi="Book Antiqua" w:cs="宋体"/>
          <w:kern w:val="0"/>
          <w:sz w:val="24"/>
          <w:szCs w:val="24"/>
        </w:rPr>
        <w:lastRenderedPageBreak/>
        <w:t xml:space="preserve">histopathological and displacement encoding with stimulated echoes (DENSE) functional validations.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2006; </w:t>
      </w:r>
      <w:r w:rsidRPr="00CD42BC">
        <w:rPr>
          <w:rFonts w:ascii="Book Antiqua" w:hAnsi="Book Antiqua" w:cs="宋体"/>
          <w:b/>
          <w:bCs/>
          <w:kern w:val="0"/>
          <w:sz w:val="24"/>
          <w:szCs w:val="24"/>
        </w:rPr>
        <w:t>113</w:t>
      </w:r>
      <w:r w:rsidRPr="00CD42BC">
        <w:rPr>
          <w:rFonts w:ascii="Book Antiqua" w:hAnsi="Book Antiqua" w:cs="宋体"/>
          <w:kern w:val="0"/>
          <w:sz w:val="24"/>
          <w:szCs w:val="24"/>
        </w:rPr>
        <w:t>: 1865-1870 [PMID: 16606793 DOI: 10.1161/Circulationaha.105.576025]</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 </w:t>
      </w:r>
      <w:r w:rsidRPr="00CD42BC">
        <w:rPr>
          <w:rFonts w:ascii="Book Antiqua" w:hAnsi="Book Antiqua" w:cs="宋体"/>
          <w:b/>
          <w:bCs/>
          <w:kern w:val="0"/>
          <w:sz w:val="24"/>
          <w:szCs w:val="24"/>
        </w:rPr>
        <w:t>Berry C</w:t>
      </w:r>
      <w:r w:rsidRPr="00CD42BC">
        <w:rPr>
          <w:rFonts w:ascii="Book Antiqua" w:hAnsi="Book Antiqua" w:cs="宋体"/>
          <w:kern w:val="0"/>
          <w:sz w:val="24"/>
          <w:szCs w:val="24"/>
        </w:rPr>
        <w:t xml:space="preserve">, Kellman P, Mancini C, Chen MY, Bandettini WP, Lowrey T, Hsu LY, Aletras AH, Arai AE. Magnetic resonance imaging delineates the ischemic area at risk and myocardial salvage in patients with acute myocardial infarction. </w:t>
      </w:r>
      <w:r w:rsidRPr="00CD42BC">
        <w:rPr>
          <w:rFonts w:ascii="Book Antiqua" w:hAnsi="Book Antiqua" w:cs="宋体"/>
          <w:i/>
          <w:iCs/>
          <w:kern w:val="0"/>
          <w:sz w:val="24"/>
          <w:szCs w:val="24"/>
        </w:rPr>
        <w:t>Circ Cardiovasc Imaging</w:t>
      </w:r>
      <w:r w:rsidRPr="00CD42BC">
        <w:rPr>
          <w:rFonts w:ascii="Book Antiqua" w:hAnsi="Book Antiqua" w:cs="宋体"/>
          <w:kern w:val="0"/>
          <w:sz w:val="24"/>
          <w:szCs w:val="24"/>
        </w:rPr>
        <w:t xml:space="preserve"> 2010; </w:t>
      </w:r>
      <w:r w:rsidRPr="00CD42BC">
        <w:rPr>
          <w:rFonts w:ascii="Book Antiqua" w:hAnsi="Book Antiqua" w:cs="宋体"/>
          <w:b/>
          <w:bCs/>
          <w:kern w:val="0"/>
          <w:sz w:val="24"/>
          <w:szCs w:val="24"/>
        </w:rPr>
        <w:t>3</w:t>
      </w:r>
      <w:r w:rsidRPr="00CD42BC">
        <w:rPr>
          <w:rFonts w:ascii="Book Antiqua" w:hAnsi="Book Antiqua" w:cs="宋体"/>
          <w:kern w:val="0"/>
          <w:sz w:val="24"/>
          <w:szCs w:val="24"/>
        </w:rPr>
        <w:t>: 527-535 [PMID: 20631034 DOI: 10.1161/Circimaging.109.900761]</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 </w:t>
      </w:r>
      <w:r w:rsidRPr="00CD42BC">
        <w:rPr>
          <w:rFonts w:ascii="Book Antiqua" w:hAnsi="Book Antiqua" w:cs="宋体"/>
          <w:b/>
          <w:bCs/>
          <w:kern w:val="0"/>
          <w:sz w:val="24"/>
          <w:szCs w:val="24"/>
        </w:rPr>
        <w:t>Darsee JR</w:t>
      </w:r>
      <w:r w:rsidRPr="00CD42BC">
        <w:rPr>
          <w:rFonts w:ascii="Book Antiqua" w:hAnsi="Book Antiqua" w:cs="宋体"/>
          <w:kern w:val="0"/>
          <w:sz w:val="24"/>
          <w:szCs w:val="24"/>
        </w:rPr>
        <w:t xml:space="preserve">, Kloner RA, Braunwald E. Demonstration of lateral and epicardial border zone salvage by flurbiprofen using an in vivo method for assessing myocardium at risk.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1981; </w:t>
      </w:r>
      <w:r w:rsidRPr="00CD42BC">
        <w:rPr>
          <w:rFonts w:ascii="Book Antiqua" w:hAnsi="Book Antiqua" w:cs="宋体"/>
          <w:b/>
          <w:bCs/>
          <w:kern w:val="0"/>
          <w:sz w:val="24"/>
          <w:szCs w:val="24"/>
        </w:rPr>
        <w:t>63</w:t>
      </w:r>
      <w:r w:rsidRPr="00CD42BC">
        <w:rPr>
          <w:rFonts w:ascii="Book Antiqua" w:hAnsi="Book Antiqua" w:cs="宋体"/>
          <w:kern w:val="0"/>
          <w:sz w:val="24"/>
          <w:szCs w:val="24"/>
        </w:rPr>
        <w:t>: 29-35 [PMID: 7002363 DOI: 10.1161/01.CIR.63.1.29]</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4 </w:t>
      </w:r>
      <w:r w:rsidRPr="00CD42BC">
        <w:rPr>
          <w:rFonts w:ascii="Book Antiqua" w:hAnsi="Book Antiqua" w:cs="宋体"/>
          <w:b/>
          <w:bCs/>
          <w:kern w:val="0"/>
          <w:sz w:val="24"/>
          <w:szCs w:val="24"/>
        </w:rPr>
        <w:t>Mewton N</w:t>
      </w:r>
      <w:r w:rsidRPr="00CD42BC">
        <w:rPr>
          <w:rFonts w:ascii="Book Antiqua" w:hAnsi="Book Antiqua" w:cs="宋体"/>
          <w:kern w:val="0"/>
          <w:sz w:val="24"/>
          <w:szCs w:val="24"/>
        </w:rPr>
        <w:t xml:space="preserve">, Rapacchi S, Augeul L, Ferrera R, Loufouat J, Boussel L, Micolich A, Rioufol G, Revel D, Ovize M, Croisille P. Determination of the myocardial area at risk with pre- versus post-reperfusion imaging techniques in the pig model. </w:t>
      </w:r>
      <w:r w:rsidRPr="00CD42BC">
        <w:rPr>
          <w:rFonts w:ascii="Book Antiqua" w:hAnsi="Book Antiqua" w:cs="宋体"/>
          <w:i/>
          <w:iCs/>
          <w:kern w:val="0"/>
          <w:sz w:val="24"/>
          <w:szCs w:val="24"/>
        </w:rPr>
        <w:t>Basic Res Cardiol</w:t>
      </w:r>
      <w:r w:rsidRPr="00CD42BC">
        <w:rPr>
          <w:rFonts w:ascii="Book Antiqua" w:hAnsi="Book Antiqua" w:cs="宋体"/>
          <w:kern w:val="0"/>
          <w:sz w:val="24"/>
          <w:szCs w:val="24"/>
        </w:rPr>
        <w:t xml:space="preserve"> 2011; </w:t>
      </w:r>
      <w:r w:rsidRPr="00CD42BC">
        <w:rPr>
          <w:rFonts w:ascii="Book Antiqua" w:hAnsi="Book Antiqua" w:cs="宋体"/>
          <w:b/>
          <w:bCs/>
          <w:kern w:val="0"/>
          <w:sz w:val="24"/>
          <w:szCs w:val="24"/>
        </w:rPr>
        <w:t>106</w:t>
      </w:r>
      <w:r w:rsidRPr="00CD42BC">
        <w:rPr>
          <w:rFonts w:ascii="Book Antiqua" w:hAnsi="Book Antiqua" w:cs="宋体"/>
          <w:kern w:val="0"/>
          <w:sz w:val="24"/>
          <w:szCs w:val="24"/>
        </w:rPr>
        <w:t>: 1247-1257 [PMID: 21874556 DOI: 10.1007/s00395-011-0214-8]</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5 </w:t>
      </w:r>
      <w:r w:rsidRPr="00CD42BC">
        <w:rPr>
          <w:rFonts w:ascii="Book Antiqua" w:hAnsi="Book Antiqua" w:cs="宋体"/>
          <w:b/>
          <w:bCs/>
          <w:kern w:val="0"/>
          <w:sz w:val="24"/>
          <w:szCs w:val="24"/>
        </w:rPr>
        <w:t>Friedrich MG</w:t>
      </w:r>
      <w:r w:rsidRPr="00CD42BC">
        <w:rPr>
          <w:rFonts w:ascii="Book Antiqua" w:hAnsi="Book Antiqua" w:cs="宋体"/>
          <w:kern w:val="0"/>
          <w:sz w:val="24"/>
          <w:szCs w:val="24"/>
        </w:rPr>
        <w:t xml:space="preserve">, Abdel-Aty H, Taylor A, Schulz-Menger J, Messroghli D, Dietz R. The salvaged area at risk in reperfused acute myocardial infarction as visualized by cardiovascular magnetic resonance. </w:t>
      </w:r>
      <w:r w:rsidRPr="00CD42BC">
        <w:rPr>
          <w:rFonts w:ascii="Book Antiqua" w:hAnsi="Book Antiqua" w:cs="宋体"/>
          <w:i/>
          <w:iCs/>
          <w:kern w:val="0"/>
          <w:sz w:val="24"/>
          <w:szCs w:val="24"/>
        </w:rPr>
        <w:t>J Am Coll Cardiol</w:t>
      </w:r>
      <w:r w:rsidRPr="00CD42BC">
        <w:rPr>
          <w:rFonts w:ascii="Book Antiqua" w:hAnsi="Book Antiqua" w:cs="宋体"/>
          <w:kern w:val="0"/>
          <w:sz w:val="24"/>
          <w:szCs w:val="24"/>
        </w:rPr>
        <w:t xml:space="preserve"> 2008; </w:t>
      </w:r>
      <w:r w:rsidRPr="00CD42BC">
        <w:rPr>
          <w:rFonts w:ascii="Book Antiqua" w:hAnsi="Book Antiqua" w:cs="宋体"/>
          <w:b/>
          <w:bCs/>
          <w:kern w:val="0"/>
          <w:sz w:val="24"/>
          <w:szCs w:val="24"/>
        </w:rPr>
        <w:t>51</w:t>
      </w:r>
      <w:r w:rsidRPr="00CD42BC">
        <w:rPr>
          <w:rFonts w:ascii="Book Antiqua" w:hAnsi="Book Antiqua" w:cs="宋体"/>
          <w:kern w:val="0"/>
          <w:sz w:val="24"/>
          <w:szCs w:val="24"/>
        </w:rPr>
        <w:t>: 1581-1587 [PMID: 18420102 DOI: 10.1016/j.jacc.2008.01.019]</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6 </w:t>
      </w:r>
      <w:r w:rsidRPr="00CD42BC">
        <w:rPr>
          <w:rFonts w:ascii="Book Antiqua" w:hAnsi="Book Antiqua" w:cs="宋体"/>
          <w:b/>
          <w:bCs/>
          <w:kern w:val="0"/>
          <w:sz w:val="24"/>
          <w:szCs w:val="24"/>
        </w:rPr>
        <w:t>Ceriani L</w:t>
      </w:r>
      <w:r w:rsidRPr="00CD42BC">
        <w:rPr>
          <w:rFonts w:ascii="Book Antiqua" w:hAnsi="Book Antiqua" w:cs="宋体"/>
          <w:kern w:val="0"/>
          <w:sz w:val="24"/>
          <w:szCs w:val="24"/>
        </w:rPr>
        <w:t xml:space="preserve">, Verna E, Giovanella L, Bianchi L, Roncari G, Tarolo GL. Assessment of myocardial area at risk by technetium-99m sestamibi during coronary artery occlusion: comparison between three tomographic methods of quantification. </w:t>
      </w:r>
      <w:r w:rsidRPr="00CD42BC">
        <w:rPr>
          <w:rFonts w:ascii="Book Antiqua" w:hAnsi="Book Antiqua" w:cs="宋体"/>
          <w:i/>
          <w:iCs/>
          <w:kern w:val="0"/>
          <w:sz w:val="24"/>
          <w:szCs w:val="24"/>
        </w:rPr>
        <w:t>Eur J Nucl Med</w:t>
      </w:r>
      <w:r w:rsidRPr="00CD42BC">
        <w:rPr>
          <w:rFonts w:ascii="Book Antiqua" w:hAnsi="Book Antiqua" w:cs="宋体"/>
          <w:kern w:val="0"/>
          <w:sz w:val="24"/>
          <w:szCs w:val="24"/>
        </w:rPr>
        <w:t xml:space="preserve"> 1996; </w:t>
      </w:r>
      <w:r w:rsidRPr="00CD42BC">
        <w:rPr>
          <w:rFonts w:ascii="Book Antiqua" w:hAnsi="Book Antiqua" w:cs="宋体"/>
          <w:b/>
          <w:bCs/>
          <w:kern w:val="0"/>
          <w:sz w:val="24"/>
          <w:szCs w:val="24"/>
        </w:rPr>
        <w:t>23</w:t>
      </w:r>
      <w:r w:rsidRPr="00CD42BC">
        <w:rPr>
          <w:rFonts w:ascii="Book Antiqua" w:hAnsi="Book Antiqua" w:cs="宋体"/>
          <w:kern w:val="0"/>
          <w:sz w:val="24"/>
          <w:szCs w:val="24"/>
        </w:rPr>
        <w:t>: 31-39 [PMID: 8586099]</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7 </w:t>
      </w:r>
      <w:r w:rsidRPr="00CD42BC">
        <w:rPr>
          <w:rFonts w:ascii="Book Antiqua" w:hAnsi="Book Antiqua" w:cs="宋体"/>
          <w:b/>
          <w:bCs/>
          <w:kern w:val="0"/>
          <w:sz w:val="24"/>
          <w:szCs w:val="24"/>
        </w:rPr>
        <w:t>Villanueva FS</w:t>
      </w:r>
      <w:r w:rsidRPr="00CD42BC">
        <w:rPr>
          <w:rFonts w:ascii="Book Antiqua" w:hAnsi="Book Antiqua" w:cs="宋体"/>
          <w:kern w:val="0"/>
          <w:sz w:val="24"/>
          <w:szCs w:val="24"/>
        </w:rPr>
        <w:t xml:space="preserve">, Glasheen WP, Sklenar J, Kaul S. Characterization of spatial patterns of flow within the reperfused myocardium by myocardial contrast echocardiography. Implications in determining extent of myocardial salvage.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1993; </w:t>
      </w:r>
      <w:r w:rsidRPr="00CD42BC">
        <w:rPr>
          <w:rFonts w:ascii="Book Antiqua" w:hAnsi="Book Antiqua" w:cs="宋体"/>
          <w:b/>
          <w:bCs/>
          <w:kern w:val="0"/>
          <w:sz w:val="24"/>
          <w:szCs w:val="24"/>
        </w:rPr>
        <w:t>88</w:t>
      </w:r>
      <w:r w:rsidRPr="00CD42BC">
        <w:rPr>
          <w:rFonts w:ascii="Book Antiqua" w:hAnsi="Book Antiqua" w:cs="宋体"/>
          <w:kern w:val="0"/>
          <w:sz w:val="24"/>
          <w:szCs w:val="24"/>
        </w:rPr>
        <w:t>: 2596-2606 [PMID: 8252670 DOI: 10.1161/01.CIR.88.6.2596]</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lastRenderedPageBreak/>
        <w:t xml:space="preserve">8 </w:t>
      </w:r>
      <w:r w:rsidRPr="00CD42BC">
        <w:rPr>
          <w:rFonts w:ascii="Book Antiqua" w:hAnsi="Book Antiqua" w:cs="宋体"/>
          <w:b/>
          <w:bCs/>
          <w:kern w:val="0"/>
          <w:sz w:val="24"/>
          <w:szCs w:val="24"/>
        </w:rPr>
        <w:t>Arai AE</w:t>
      </w:r>
      <w:r w:rsidRPr="00CD42BC">
        <w:rPr>
          <w:rFonts w:ascii="Book Antiqua" w:hAnsi="Book Antiqua" w:cs="宋体"/>
          <w:kern w:val="0"/>
          <w:sz w:val="24"/>
          <w:szCs w:val="24"/>
        </w:rPr>
        <w:t xml:space="preserve">, Leung S, Kellman P. Controversies in cardiovascular MR imaging: reasons why imaging myocardial T2 has clinical and pathophysiologic value in acute myocardial infarction. </w:t>
      </w:r>
      <w:r w:rsidRPr="00CD42BC">
        <w:rPr>
          <w:rFonts w:ascii="Book Antiqua" w:hAnsi="Book Antiqua" w:cs="宋体"/>
          <w:i/>
          <w:iCs/>
          <w:kern w:val="0"/>
          <w:sz w:val="24"/>
          <w:szCs w:val="24"/>
        </w:rPr>
        <w:t>Radiology</w:t>
      </w:r>
      <w:r w:rsidRPr="00CD42BC">
        <w:rPr>
          <w:rFonts w:ascii="Book Antiqua" w:hAnsi="Book Antiqua" w:cs="宋体"/>
          <w:kern w:val="0"/>
          <w:sz w:val="24"/>
          <w:szCs w:val="24"/>
        </w:rPr>
        <w:t xml:space="preserve"> 2012; </w:t>
      </w:r>
      <w:r w:rsidRPr="00CD42BC">
        <w:rPr>
          <w:rFonts w:ascii="Book Antiqua" w:hAnsi="Book Antiqua" w:cs="宋体"/>
          <w:b/>
          <w:bCs/>
          <w:kern w:val="0"/>
          <w:sz w:val="24"/>
          <w:szCs w:val="24"/>
        </w:rPr>
        <w:t>265</w:t>
      </w:r>
      <w:r w:rsidRPr="00CD42BC">
        <w:rPr>
          <w:rFonts w:ascii="Book Antiqua" w:hAnsi="Book Antiqua" w:cs="宋体"/>
          <w:kern w:val="0"/>
          <w:sz w:val="24"/>
          <w:szCs w:val="24"/>
        </w:rPr>
        <w:t>: 23-32 [PMID: 22993218 DOI: 10.1148/radiol.12112491]</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9 </w:t>
      </w:r>
      <w:r w:rsidRPr="00CD42BC">
        <w:rPr>
          <w:rFonts w:ascii="Book Antiqua" w:hAnsi="Book Antiqua" w:cs="宋体"/>
          <w:b/>
          <w:bCs/>
          <w:kern w:val="0"/>
          <w:sz w:val="24"/>
          <w:szCs w:val="24"/>
        </w:rPr>
        <w:t>Bondarenko O</w:t>
      </w:r>
      <w:r w:rsidRPr="00CD42BC">
        <w:rPr>
          <w:rFonts w:ascii="Book Antiqua" w:hAnsi="Book Antiqua" w:cs="宋体"/>
          <w:kern w:val="0"/>
          <w:sz w:val="24"/>
          <w:szCs w:val="24"/>
        </w:rPr>
        <w:t xml:space="preserve">, Beek AM, Hofman MB, Kühl HP, Twisk JW, van Dockum WG, Visser CA, van Rossum AC. Standardizing the definition of hyperenhancement in the quantitative assessment of infarct size and myocardial viability using delayed contrast-enhanced CMR. </w:t>
      </w:r>
      <w:r w:rsidRPr="00CD42BC">
        <w:rPr>
          <w:rFonts w:ascii="Book Antiqua" w:hAnsi="Book Antiqua" w:cs="宋体"/>
          <w:i/>
          <w:iCs/>
          <w:kern w:val="0"/>
          <w:sz w:val="24"/>
          <w:szCs w:val="24"/>
        </w:rPr>
        <w:t>J Cardiovasc Magn Reson</w:t>
      </w:r>
      <w:r w:rsidRPr="00CD42BC">
        <w:rPr>
          <w:rFonts w:ascii="Book Antiqua" w:hAnsi="Book Antiqua" w:cs="宋体"/>
          <w:kern w:val="0"/>
          <w:sz w:val="24"/>
          <w:szCs w:val="24"/>
        </w:rPr>
        <w:t xml:space="preserve"> 2005; </w:t>
      </w:r>
      <w:r w:rsidRPr="00CD42BC">
        <w:rPr>
          <w:rFonts w:ascii="Book Antiqua" w:hAnsi="Book Antiqua" w:cs="宋体"/>
          <w:b/>
          <w:bCs/>
          <w:kern w:val="0"/>
          <w:sz w:val="24"/>
          <w:szCs w:val="24"/>
        </w:rPr>
        <w:t>7</w:t>
      </w:r>
      <w:r w:rsidRPr="00CD42BC">
        <w:rPr>
          <w:rFonts w:ascii="Book Antiqua" w:hAnsi="Book Antiqua" w:cs="宋体"/>
          <w:kern w:val="0"/>
          <w:sz w:val="24"/>
          <w:szCs w:val="24"/>
        </w:rPr>
        <w:t>: 481-485 [PMID: 15881532]</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10 </w:t>
      </w:r>
      <w:r w:rsidRPr="00CD42BC">
        <w:rPr>
          <w:rFonts w:ascii="Book Antiqua" w:hAnsi="Book Antiqua" w:cs="宋体"/>
          <w:b/>
          <w:bCs/>
          <w:kern w:val="0"/>
          <w:sz w:val="24"/>
          <w:szCs w:val="24"/>
        </w:rPr>
        <w:t>Oshinski JN</w:t>
      </w:r>
      <w:r w:rsidRPr="00CD42BC">
        <w:rPr>
          <w:rFonts w:ascii="Book Antiqua" w:hAnsi="Book Antiqua" w:cs="宋体"/>
          <w:kern w:val="0"/>
          <w:sz w:val="24"/>
          <w:szCs w:val="24"/>
        </w:rPr>
        <w:t xml:space="preserve">, Yang Z, Jones JR, Mata JF, French BA. Imaging time after Gd-DTPA injection is critical in using delayed enhancement to determine infarct size accurately with magnetic resonance imaging.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2001; </w:t>
      </w:r>
      <w:r w:rsidRPr="00CD42BC">
        <w:rPr>
          <w:rFonts w:ascii="Book Antiqua" w:hAnsi="Book Antiqua" w:cs="宋体"/>
          <w:b/>
          <w:bCs/>
          <w:kern w:val="0"/>
          <w:sz w:val="24"/>
          <w:szCs w:val="24"/>
        </w:rPr>
        <w:t>104</w:t>
      </w:r>
      <w:r w:rsidRPr="00CD42BC">
        <w:rPr>
          <w:rFonts w:ascii="Book Antiqua" w:hAnsi="Book Antiqua" w:cs="宋体"/>
          <w:kern w:val="0"/>
          <w:sz w:val="24"/>
          <w:szCs w:val="24"/>
        </w:rPr>
        <w:t>: 2838-2842 [PMID: 11733404 DOI: 10.1161/hc4801.100351]</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11 </w:t>
      </w:r>
      <w:r w:rsidRPr="00CD42BC">
        <w:rPr>
          <w:rFonts w:ascii="Book Antiqua" w:hAnsi="Book Antiqua" w:cs="宋体"/>
          <w:b/>
          <w:bCs/>
          <w:kern w:val="0"/>
          <w:sz w:val="24"/>
          <w:szCs w:val="24"/>
        </w:rPr>
        <w:t>Kim RJ</w:t>
      </w:r>
      <w:r w:rsidRPr="00CD42BC">
        <w:rPr>
          <w:rFonts w:ascii="Book Antiqua" w:hAnsi="Book Antiqua" w:cs="宋体"/>
          <w:kern w:val="0"/>
          <w:sz w:val="24"/>
          <w:szCs w:val="24"/>
        </w:rPr>
        <w:t xml:space="preserve">, Fieno DS, Parrish TB, Harris K, Chen EL, Simonetti O, Bundy J, Finn JP, Klocke FJ, Judd RM. Relationship of MRI delayed contrast enhancement to irreversible injury, infarct age, and contractile function.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1999; </w:t>
      </w:r>
      <w:r w:rsidRPr="00CD42BC">
        <w:rPr>
          <w:rFonts w:ascii="Book Antiqua" w:hAnsi="Book Antiqua" w:cs="宋体"/>
          <w:b/>
          <w:bCs/>
          <w:kern w:val="0"/>
          <w:sz w:val="24"/>
          <w:szCs w:val="24"/>
        </w:rPr>
        <w:t>100</w:t>
      </w:r>
      <w:r w:rsidRPr="00CD42BC">
        <w:rPr>
          <w:rFonts w:ascii="Book Antiqua" w:hAnsi="Book Antiqua" w:cs="宋体"/>
          <w:kern w:val="0"/>
          <w:sz w:val="24"/>
          <w:szCs w:val="24"/>
        </w:rPr>
        <w:t>: 1992-2002 [PMID: 10556226 DOI: 10.1161/01.CIR.100.19.1992]</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12 </w:t>
      </w:r>
      <w:r w:rsidRPr="00CD42BC">
        <w:rPr>
          <w:rFonts w:ascii="Book Antiqua" w:hAnsi="Book Antiqua" w:cs="宋体"/>
          <w:b/>
          <w:bCs/>
          <w:kern w:val="0"/>
          <w:sz w:val="24"/>
          <w:szCs w:val="24"/>
        </w:rPr>
        <w:t>Lowe JE</w:t>
      </w:r>
      <w:r w:rsidRPr="00CD42BC">
        <w:rPr>
          <w:rFonts w:ascii="Book Antiqua" w:hAnsi="Book Antiqua" w:cs="宋体"/>
          <w:kern w:val="0"/>
          <w:sz w:val="24"/>
          <w:szCs w:val="24"/>
        </w:rPr>
        <w:t xml:space="preserve">, Reimer KA, Jennings RB. Experimental infarct size as a function of the amount of myocardium at risk. </w:t>
      </w:r>
      <w:r w:rsidRPr="00CD42BC">
        <w:rPr>
          <w:rFonts w:ascii="Book Antiqua" w:hAnsi="Book Antiqua" w:cs="宋体"/>
          <w:i/>
          <w:iCs/>
          <w:kern w:val="0"/>
          <w:sz w:val="24"/>
          <w:szCs w:val="24"/>
        </w:rPr>
        <w:t>Am J Pathol</w:t>
      </w:r>
      <w:r w:rsidRPr="00CD42BC">
        <w:rPr>
          <w:rFonts w:ascii="Book Antiqua" w:hAnsi="Book Antiqua" w:cs="宋体"/>
          <w:kern w:val="0"/>
          <w:sz w:val="24"/>
          <w:szCs w:val="24"/>
        </w:rPr>
        <w:t xml:space="preserve"> 1978; </w:t>
      </w:r>
      <w:r w:rsidRPr="00CD42BC">
        <w:rPr>
          <w:rFonts w:ascii="Book Antiqua" w:hAnsi="Book Antiqua" w:cs="宋体"/>
          <w:b/>
          <w:bCs/>
          <w:kern w:val="0"/>
          <w:sz w:val="24"/>
          <w:szCs w:val="24"/>
        </w:rPr>
        <w:t>90</w:t>
      </w:r>
      <w:r w:rsidRPr="00CD42BC">
        <w:rPr>
          <w:rFonts w:ascii="Book Antiqua" w:hAnsi="Book Antiqua" w:cs="宋体"/>
          <w:kern w:val="0"/>
          <w:sz w:val="24"/>
          <w:szCs w:val="24"/>
        </w:rPr>
        <w:t>: 363-379 [PMID: 623206]</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13 </w:t>
      </w:r>
      <w:r w:rsidRPr="00CD42BC">
        <w:rPr>
          <w:rFonts w:ascii="Book Antiqua" w:hAnsi="Book Antiqua" w:cs="宋体"/>
          <w:b/>
          <w:bCs/>
          <w:kern w:val="0"/>
          <w:sz w:val="24"/>
          <w:szCs w:val="24"/>
        </w:rPr>
        <w:t>Ohzono K</w:t>
      </w:r>
      <w:r w:rsidRPr="00CD42BC">
        <w:rPr>
          <w:rFonts w:ascii="Book Antiqua" w:hAnsi="Book Antiqua" w:cs="宋体"/>
          <w:kern w:val="0"/>
          <w:sz w:val="24"/>
          <w:szCs w:val="24"/>
        </w:rPr>
        <w:t xml:space="preserve">, Koyanagi S, Urabe Y, Harasawa Y, Tomoike H, Nakamura M. Transmural distribution of myocardial infarction: difference between the right and left ventricles in a canine model. </w:t>
      </w:r>
      <w:r w:rsidRPr="00CD42BC">
        <w:rPr>
          <w:rFonts w:ascii="Book Antiqua" w:hAnsi="Book Antiqua" w:cs="宋体"/>
          <w:i/>
          <w:iCs/>
          <w:kern w:val="0"/>
          <w:sz w:val="24"/>
          <w:szCs w:val="24"/>
        </w:rPr>
        <w:t>Circ Res</w:t>
      </w:r>
      <w:r w:rsidRPr="00CD42BC">
        <w:rPr>
          <w:rFonts w:ascii="Book Antiqua" w:hAnsi="Book Antiqua" w:cs="宋体"/>
          <w:kern w:val="0"/>
          <w:sz w:val="24"/>
          <w:szCs w:val="24"/>
        </w:rPr>
        <w:t xml:space="preserve"> 1986; </w:t>
      </w:r>
      <w:r w:rsidRPr="00CD42BC">
        <w:rPr>
          <w:rFonts w:ascii="Book Antiqua" w:hAnsi="Book Antiqua" w:cs="宋体"/>
          <w:b/>
          <w:bCs/>
          <w:kern w:val="0"/>
          <w:sz w:val="24"/>
          <w:szCs w:val="24"/>
        </w:rPr>
        <w:t>59</w:t>
      </w:r>
      <w:r w:rsidRPr="00CD42BC">
        <w:rPr>
          <w:rFonts w:ascii="Book Antiqua" w:hAnsi="Book Antiqua" w:cs="宋体"/>
          <w:kern w:val="0"/>
          <w:sz w:val="24"/>
          <w:szCs w:val="24"/>
        </w:rPr>
        <w:t>: 63-73 [PMID: 3731411 DOI: 10.1161/01.RES.59.1.63]</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14 </w:t>
      </w:r>
      <w:r w:rsidRPr="00CD42BC">
        <w:rPr>
          <w:rFonts w:ascii="Book Antiqua" w:hAnsi="Book Antiqua" w:cs="宋体"/>
          <w:b/>
          <w:bCs/>
          <w:kern w:val="0"/>
          <w:sz w:val="24"/>
          <w:szCs w:val="24"/>
        </w:rPr>
        <w:t>Hale SL</w:t>
      </w:r>
      <w:r w:rsidRPr="00CD42BC">
        <w:rPr>
          <w:rFonts w:ascii="Book Antiqua" w:hAnsi="Book Antiqua" w:cs="宋体"/>
          <w:kern w:val="0"/>
          <w:sz w:val="24"/>
          <w:szCs w:val="24"/>
        </w:rPr>
        <w:t xml:space="preserve">, Alker KJ, Kloner RA. Evaluation of nonradioactive, colored microspheres for measurement of regional myocardial blood flow in dogs.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1988; </w:t>
      </w:r>
      <w:r w:rsidRPr="00CD42BC">
        <w:rPr>
          <w:rFonts w:ascii="Book Antiqua" w:hAnsi="Book Antiqua" w:cs="宋体"/>
          <w:b/>
          <w:bCs/>
          <w:kern w:val="0"/>
          <w:sz w:val="24"/>
          <w:szCs w:val="24"/>
        </w:rPr>
        <w:t>78</w:t>
      </w:r>
      <w:r w:rsidRPr="00CD42BC">
        <w:rPr>
          <w:rFonts w:ascii="Book Antiqua" w:hAnsi="Book Antiqua" w:cs="宋体"/>
          <w:kern w:val="0"/>
          <w:sz w:val="24"/>
          <w:szCs w:val="24"/>
        </w:rPr>
        <w:t>: 428-434 [PMID: 3396179]</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15 </w:t>
      </w:r>
      <w:r w:rsidRPr="00CD42BC">
        <w:rPr>
          <w:rFonts w:ascii="Book Antiqua" w:hAnsi="Book Antiqua" w:cs="宋体"/>
          <w:b/>
          <w:bCs/>
          <w:kern w:val="0"/>
          <w:sz w:val="24"/>
          <w:szCs w:val="24"/>
        </w:rPr>
        <w:t>Redel A</w:t>
      </w:r>
      <w:r w:rsidRPr="00CD42BC">
        <w:rPr>
          <w:rFonts w:ascii="Book Antiqua" w:hAnsi="Book Antiqua" w:cs="宋体"/>
          <w:kern w:val="0"/>
          <w:sz w:val="24"/>
          <w:szCs w:val="24"/>
        </w:rPr>
        <w:t xml:space="preserve">, Jazbutyte V, Smul TM, Lange M, Eckle T, Eltzschig H, Roewer N, Kehl F. Impact of ischemia and reperfusion times on myocardial infarct size in </w:t>
      </w:r>
      <w:r w:rsidRPr="00CD42BC">
        <w:rPr>
          <w:rFonts w:ascii="Book Antiqua" w:hAnsi="Book Antiqua" w:cs="宋体"/>
          <w:kern w:val="0"/>
          <w:sz w:val="24"/>
          <w:szCs w:val="24"/>
        </w:rPr>
        <w:lastRenderedPageBreak/>
        <w:t xml:space="preserve">mice in vivo. </w:t>
      </w:r>
      <w:r w:rsidRPr="00CD42BC">
        <w:rPr>
          <w:rFonts w:ascii="Book Antiqua" w:hAnsi="Book Antiqua" w:cs="宋体"/>
          <w:i/>
          <w:iCs/>
          <w:kern w:val="0"/>
          <w:sz w:val="24"/>
          <w:szCs w:val="24"/>
        </w:rPr>
        <w:t>Exp Biol Med (Maywood)</w:t>
      </w:r>
      <w:r w:rsidRPr="00CD42BC">
        <w:rPr>
          <w:rFonts w:ascii="Book Antiqua" w:hAnsi="Book Antiqua" w:cs="宋体"/>
          <w:kern w:val="0"/>
          <w:sz w:val="24"/>
          <w:szCs w:val="24"/>
        </w:rPr>
        <w:t xml:space="preserve"> 2008; </w:t>
      </w:r>
      <w:r w:rsidRPr="00CD42BC">
        <w:rPr>
          <w:rFonts w:ascii="Book Antiqua" w:hAnsi="Book Antiqua" w:cs="宋体"/>
          <w:b/>
          <w:bCs/>
          <w:kern w:val="0"/>
          <w:sz w:val="24"/>
          <w:szCs w:val="24"/>
        </w:rPr>
        <w:t>233</w:t>
      </w:r>
      <w:r w:rsidRPr="00CD42BC">
        <w:rPr>
          <w:rFonts w:ascii="Book Antiqua" w:hAnsi="Book Antiqua" w:cs="宋体"/>
          <w:kern w:val="0"/>
          <w:sz w:val="24"/>
          <w:szCs w:val="24"/>
        </w:rPr>
        <w:t>: 84-93 [PMID: 18156310 DOI: 10.3181/0612-RM-308]</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16 </w:t>
      </w:r>
      <w:r w:rsidRPr="00CD42BC">
        <w:rPr>
          <w:rFonts w:ascii="Book Antiqua" w:hAnsi="Book Antiqua" w:cs="宋体"/>
          <w:b/>
          <w:bCs/>
          <w:kern w:val="0"/>
          <w:sz w:val="24"/>
          <w:szCs w:val="24"/>
        </w:rPr>
        <w:t>Khalil PN</w:t>
      </w:r>
      <w:r w:rsidRPr="00CD42BC">
        <w:rPr>
          <w:rFonts w:ascii="Book Antiqua" w:hAnsi="Book Antiqua" w:cs="宋体"/>
          <w:kern w:val="0"/>
          <w:sz w:val="24"/>
          <w:szCs w:val="24"/>
        </w:rPr>
        <w:t xml:space="preserve">, Siebeck M, Huss R, Pollhammer M, Khalil MN, Neuhof C, Fritz H. Histochemical assessment of early myocardial infarction using 2,3,5-triphenyltetrazolium chloride in blood-perfused porcine hearts. </w:t>
      </w:r>
      <w:r w:rsidRPr="00CD42BC">
        <w:rPr>
          <w:rFonts w:ascii="Book Antiqua" w:hAnsi="Book Antiqua" w:cs="宋体"/>
          <w:i/>
          <w:iCs/>
          <w:kern w:val="0"/>
          <w:sz w:val="24"/>
          <w:szCs w:val="24"/>
        </w:rPr>
        <w:t>J Pharmacol Toxicol Methods</w:t>
      </w:r>
      <w:r w:rsidRPr="00CD42BC">
        <w:rPr>
          <w:rFonts w:ascii="Book Antiqua" w:hAnsi="Book Antiqua" w:cs="宋体"/>
          <w:kern w:val="0"/>
          <w:sz w:val="24"/>
          <w:szCs w:val="24"/>
        </w:rPr>
        <w:t xml:space="preserve">; </w:t>
      </w:r>
      <w:r w:rsidRPr="00CD42BC">
        <w:rPr>
          <w:rFonts w:ascii="Book Antiqua" w:hAnsi="Book Antiqua" w:cs="宋体"/>
          <w:b/>
          <w:bCs/>
          <w:kern w:val="0"/>
          <w:sz w:val="24"/>
          <w:szCs w:val="24"/>
        </w:rPr>
        <w:t>54</w:t>
      </w:r>
      <w:r w:rsidRPr="00CD42BC">
        <w:rPr>
          <w:rFonts w:ascii="Book Antiqua" w:hAnsi="Book Antiqua" w:cs="宋体"/>
          <w:kern w:val="0"/>
          <w:sz w:val="24"/>
          <w:szCs w:val="24"/>
        </w:rPr>
        <w:t>: 307-312 [PMID: 16580232 DOI: 10.1016/j.vascn.2006.02.010]</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17 </w:t>
      </w:r>
      <w:r w:rsidRPr="00CD42BC">
        <w:rPr>
          <w:rFonts w:ascii="Book Antiqua" w:hAnsi="Book Antiqua" w:cs="宋体"/>
          <w:b/>
          <w:bCs/>
          <w:kern w:val="0"/>
          <w:sz w:val="24"/>
          <w:szCs w:val="24"/>
        </w:rPr>
        <w:t>Bohl S</w:t>
      </w:r>
      <w:r w:rsidRPr="00CD42BC">
        <w:rPr>
          <w:rFonts w:ascii="Book Antiqua" w:hAnsi="Book Antiqua" w:cs="宋体"/>
          <w:kern w:val="0"/>
          <w:sz w:val="24"/>
          <w:szCs w:val="24"/>
        </w:rPr>
        <w:t xml:space="preserve">, Medway DJ, Schulz-Menger J, Schneider JE, Neubauer S, Lygate CA. Refined approach for quantification of in vivo ischemia-reperfusion injury in the mouse heart. </w:t>
      </w:r>
      <w:r w:rsidRPr="00CD42BC">
        <w:rPr>
          <w:rFonts w:ascii="Book Antiqua" w:hAnsi="Book Antiqua" w:cs="宋体"/>
          <w:i/>
          <w:iCs/>
          <w:kern w:val="0"/>
          <w:sz w:val="24"/>
          <w:szCs w:val="24"/>
        </w:rPr>
        <w:t>Am J Physiol Heart Circ Physiol</w:t>
      </w:r>
      <w:r w:rsidRPr="00CD42BC">
        <w:rPr>
          <w:rFonts w:ascii="Book Antiqua" w:hAnsi="Book Antiqua" w:cs="宋体"/>
          <w:kern w:val="0"/>
          <w:sz w:val="24"/>
          <w:szCs w:val="24"/>
        </w:rPr>
        <w:t xml:space="preserve"> 2009; </w:t>
      </w:r>
      <w:r w:rsidRPr="00CD42BC">
        <w:rPr>
          <w:rFonts w:ascii="Book Antiqua" w:hAnsi="Book Antiqua" w:cs="宋体"/>
          <w:b/>
          <w:bCs/>
          <w:kern w:val="0"/>
          <w:sz w:val="24"/>
          <w:szCs w:val="24"/>
        </w:rPr>
        <w:t>297</w:t>
      </w:r>
      <w:r w:rsidRPr="00CD42BC">
        <w:rPr>
          <w:rFonts w:ascii="Book Antiqua" w:hAnsi="Book Antiqua" w:cs="宋体"/>
          <w:kern w:val="0"/>
          <w:sz w:val="24"/>
          <w:szCs w:val="24"/>
        </w:rPr>
        <w:t>: H2054-H2058 [PMID: 19820193 DOI: 10.1152/ajpheart.00836]</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18 </w:t>
      </w:r>
      <w:r w:rsidRPr="00CD42BC">
        <w:rPr>
          <w:rFonts w:ascii="Book Antiqua" w:hAnsi="Book Antiqua" w:cs="宋体"/>
          <w:b/>
          <w:bCs/>
          <w:kern w:val="0"/>
          <w:sz w:val="24"/>
          <w:szCs w:val="24"/>
        </w:rPr>
        <w:t>Rodrigues AC</w:t>
      </w:r>
      <w:r w:rsidRPr="00CD42BC">
        <w:rPr>
          <w:rFonts w:ascii="Book Antiqua" w:hAnsi="Book Antiqua" w:cs="宋体"/>
          <w:kern w:val="0"/>
          <w:sz w:val="24"/>
          <w:szCs w:val="24"/>
        </w:rPr>
        <w:t xml:space="preserve">, Hataishi R, Ichinose F, Bloch KD, Derumeaux G, Picard MH, Scherrer-Crosbie M. Relationship of systolic dysfunction to area at risk and infarction size after ischemia-reperfusion in mice. </w:t>
      </w:r>
      <w:r w:rsidRPr="00CD42BC">
        <w:rPr>
          <w:rFonts w:ascii="Book Antiqua" w:hAnsi="Book Antiqua" w:cs="宋体"/>
          <w:i/>
          <w:iCs/>
          <w:kern w:val="0"/>
          <w:sz w:val="24"/>
          <w:szCs w:val="24"/>
        </w:rPr>
        <w:t>J Am Soc Echocardiogr</w:t>
      </w:r>
      <w:r w:rsidRPr="00CD42BC">
        <w:rPr>
          <w:rFonts w:ascii="Book Antiqua" w:hAnsi="Book Antiqua" w:cs="宋体"/>
          <w:kern w:val="0"/>
          <w:sz w:val="24"/>
          <w:szCs w:val="24"/>
        </w:rPr>
        <w:t xml:space="preserve"> 2004; </w:t>
      </w:r>
      <w:r w:rsidRPr="00CD42BC">
        <w:rPr>
          <w:rFonts w:ascii="Book Antiqua" w:hAnsi="Book Antiqua" w:cs="宋体"/>
          <w:b/>
          <w:bCs/>
          <w:kern w:val="0"/>
          <w:sz w:val="24"/>
          <w:szCs w:val="24"/>
        </w:rPr>
        <w:t>17</w:t>
      </w:r>
      <w:r w:rsidRPr="00CD42BC">
        <w:rPr>
          <w:rFonts w:ascii="Book Antiqua" w:hAnsi="Book Antiqua" w:cs="宋体"/>
          <w:kern w:val="0"/>
          <w:sz w:val="24"/>
          <w:szCs w:val="24"/>
        </w:rPr>
        <w:t>: 948-953 [PMID: 15337959 DOI: 10.1016/j.echo.2004.05.014]</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19 </w:t>
      </w:r>
      <w:r w:rsidRPr="00CD42BC">
        <w:rPr>
          <w:rFonts w:ascii="Book Antiqua" w:hAnsi="Book Antiqua" w:cs="宋体"/>
          <w:b/>
          <w:bCs/>
          <w:kern w:val="0"/>
          <w:sz w:val="24"/>
          <w:szCs w:val="24"/>
        </w:rPr>
        <w:t>Feng Y</w:t>
      </w:r>
      <w:r w:rsidRPr="00CD42BC">
        <w:rPr>
          <w:rFonts w:ascii="Book Antiqua" w:hAnsi="Book Antiqua" w:cs="宋体"/>
          <w:kern w:val="0"/>
          <w:sz w:val="24"/>
          <w:szCs w:val="24"/>
        </w:rPr>
        <w:t xml:space="preserve">, Xie Y, Wang H, Chen F, Ye Y, Jin L, Marchal G, Ni Y. A modified rabbit model of reperfused myocardial infarction for cardiac MR imaging research. </w:t>
      </w:r>
      <w:r w:rsidRPr="00CD42BC">
        <w:rPr>
          <w:rFonts w:ascii="Book Antiqua" w:hAnsi="Book Antiqua" w:cs="宋体"/>
          <w:i/>
          <w:iCs/>
          <w:kern w:val="0"/>
          <w:sz w:val="24"/>
          <w:szCs w:val="24"/>
        </w:rPr>
        <w:t>Int J Cardiovasc Imaging</w:t>
      </w:r>
      <w:r w:rsidRPr="00CD42BC">
        <w:rPr>
          <w:rFonts w:ascii="Book Antiqua" w:hAnsi="Book Antiqua" w:cs="宋体"/>
          <w:kern w:val="0"/>
          <w:sz w:val="24"/>
          <w:szCs w:val="24"/>
        </w:rPr>
        <w:t xml:space="preserve"> 2009; </w:t>
      </w:r>
      <w:r w:rsidRPr="00CD42BC">
        <w:rPr>
          <w:rFonts w:ascii="Book Antiqua" w:hAnsi="Book Antiqua" w:cs="宋体"/>
          <w:b/>
          <w:bCs/>
          <w:kern w:val="0"/>
          <w:sz w:val="24"/>
          <w:szCs w:val="24"/>
        </w:rPr>
        <w:t>25</w:t>
      </w:r>
      <w:r w:rsidRPr="00CD42BC">
        <w:rPr>
          <w:rFonts w:ascii="Book Antiqua" w:hAnsi="Book Antiqua" w:cs="宋体"/>
          <w:kern w:val="0"/>
          <w:sz w:val="24"/>
          <w:szCs w:val="24"/>
        </w:rPr>
        <w:t>: 289-298 [PMID: 19043805 DOI: 10.1007/s10554-008-9393-2]</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20 </w:t>
      </w:r>
      <w:r w:rsidRPr="00CD42BC">
        <w:rPr>
          <w:rFonts w:ascii="Book Antiqua" w:hAnsi="Book Antiqua"/>
          <w:b/>
          <w:kern w:val="0"/>
          <w:sz w:val="24"/>
          <w:szCs w:val="24"/>
        </w:rPr>
        <w:t>Feng Y</w:t>
      </w:r>
      <w:r w:rsidRPr="00CD42BC">
        <w:rPr>
          <w:rFonts w:ascii="Book Antiqua" w:hAnsi="Book Antiqua"/>
          <w:kern w:val="0"/>
          <w:sz w:val="24"/>
          <w:szCs w:val="24"/>
        </w:rPr>
        <w:t xml:space="preserve">, Chen F, Xie Y, Wang H, Cona MM, Yu J, Li J, Bogaert J, Janssens S, Oyen R, Ni Y. </w:t>
      </w:r>
      <w:r w:rsidRPr="00CD42BC">
        <w:rPr>
          <w:rFonts w:ascii="Book Antiqua" w:hAnsi="Book Antiqua" w:cs="宋体"/>
          <w:kern w:val="0"/>
          <w:sz w:val="24"/>
          <w:szCs w:val="24"/>
        </w:rPr>
        <w:t xml:space="preserve">Lipomatous metaplasia identified in rabbits with reperfused myocardial infarction by 3.0 T magnetic resonance imaging and histopathology. </w:t>
      </w:r>
      <w:r w:rsidRPr="00CD42BC">
        <w:rPr>
          <w:rFonts w:ascii="Book Antiqua" w:hAnsi="Book Antiqua" w:cs="宋体"/>
          <w:i/>
          <w:iCs/>
          <w:kern w:val="0"/>
          <w:sz w:val="24"/>
          <w:szCs w:val="24"/>
        </w:rPr>
        <w:t>BMC Med Imaging</w:t>
      </w:r>
      <w:r w:rsidRPr="00CD42BC">
        <w:rPr>
          <w:rFonts w:ascii="Book Antiqua" w:hAnsi="Book Antiqua" w:cs="宋体"/>
          <w:kern w:val="0"/>
          <w:sz w:val="24"/>
          <w:szCs w:val="24"/>
        </w:rPr>
        <w:t xml:space="preserve"> 2013; </w:t>
      </w:r>
      <w:r w:rsidRPr="00CD42BC">
        <w:rPr>
          <w:rFonts w:ascii="Book Antiqua" w:hAnsi="Book Antiqua" w:cs="宋体"/>
          <w:b/>
          <w:bCs/>
          <w:kern w:val="0"/>
          <w:sz w:val="24"/>
          <w:szCs w:val="24"/>
        </w:rPr>
        <w:t>13</w:t>
      </w:r>
      <w:r w:rsidRPr="00CD42BC">
        <w:rPr>
          <w:rFonts w:ascii="Book Antiqua" w:hAnsi="Book Antiqua" w:cs="宋体"/>
          <w:kern w:val="0"/>
          <w:sz w:val="24"/>
          <w:szCs w:val="24"/>
        </w:rPr>
        <w:t>: 18 [PMID: 23815556 DOI: 10.1186/1471-2342-13-18]</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21 </w:t>
      </w:r>
      <w:r w:rsidRPr="00CD42BC">
        <w:rPr>
          <w:rFonts w:ascii="Book Antiqua" w:hAnsi="Book Antiqua" w:cs="宋体"/>
          <w:b/>
          <w:bCs/>
          <w:kern w:val="0"/>
          <w:sz w:val="24"/>
          <w:szCs w:val="24"/>
        </w:rPr>
        <w:t>van der Laarse A</w:t>
      </w:r>
      <w:r w:rsidRPr="00CD42BC">
        <w:rPr>
          <w:rFonts w:ascii="Book Antiqua" w:hAnsi="Book Antiqua" w:cs="宋体"/>
          <w:kern w:val="0"/>
          <w:sz w:val="24"/>
          <w:szCs w:val="24"/>
        </w:rPr>
        <w:t xml:space="preserve">, van der Wall EE. Rabbit models: ideal for imaging purposes? </w:t>
      </w:r>
      <w:r w:rsidRPr="00CD42BC">
        <w:rPr>
          <w:rFonts w:ascii="Book Antiqua" w:hAnsi="Book Antiqua" w:cs="宋体"/>
          <w:i/>
          <w:iCs/>
          <w:kern w:val="0"/>
          <w:sz w:val="24"/>
          <w:szCs w:val="24"/>
        </w:rPr>
        <w:t>Int J Cardiovasc Imaging</w:t>
      </w:r>
      <w:r w:rsidRPr="00CD42BC">
        <w:rPr>
          <w:rFonts w:ascii="Book Antiqua" w:hAnsi="Book Antiqua" w:cs="宋体"/>
          <w:kern w:val="0"/>
          <w:sz w:val="24"/>
          <w:szCs w:val="24"/>
        </w:rPr>
        <w:t xml:space="preserve"> 2009; </w:t>
      </w:r>
      <w:r w:rsidRPr="00CD42BC">
        <w:rPr>
          <w:rFonts w:ascii="Book Antiqua" w:hAnsi="Book Antiqua" w:cs="宋体"/>
          <w:b/>
          <w:bCs/>
          <w:kern w:val="0"/>
          <w:sz w:val="24"/>
          <w:szCs w:val="24"/>
        </w:rPr>
        <w:t>25</w:t>
      </w:r>
      <w:r w:rsidRPr="00CD42BC">
        <w:rPr>
          <w:rFonts w:ascii="Book Antiqua" w:hAnsi="Book Antiqua" w:cs="宋体"/>
          <w:kern w:val="0"/>
          <w:sz w:val="24"/>
          <w:szCs w:val="24"/>
        </w:rPr>
        <w:t>: 299-301 [PMID: 19085084 DOI: 10.1007/s10554-008-9401-6]</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22 </w:t>
      </w:r>
      <w:r w:rsidRPr="00CD42BC">
        <w:rPr>
          <w:rFonts w:ascii="Book Antiqua" w:hAnsi="Book Antiqua" w:cs="宋体"/>
          <w:b/>
          <w:bCs/>
          <w:kern w:val="0"/>
          <w:sz w:val="24"/>
          <w:szCs w:val="24"/>
        </w:rPr>
        <w:t>Eurvilaichit C</w:t>
      </w:r>
      <w:r w:rsidRPr="00CD42BC">
        <w:rPr>
          <w:rFonts w:ascii="Book Antiqua" w:hAnsi="Book Antiqua" w:cs="宋体"/>
          <w:kern w:val="0"/>
          <w:sz w:val="24"/>
          <w:szCs w:val="24"/>
        </w:rPr>
        <w:t xml:space="preserve">. Lipiodol enhanced CT scanning of malignant hepatic tumors. </w:t>
      </w:r>
      <w:r w:rsidRPr="00CD42BC">
        <w:rPr>
          <w:rFonts w:ascii="Book Antiqua" w:hAnsi="Book Antiqua" w:cs="宋体"/>
          <w:i/>
          <w:iCs/>
          <w:kern w:val="0"/>
          <w:sz w:val="24"/>
          <w:szCs w:val="24"/>
        </w:rPr>
        <w:t>J Med Assoc Thai</w:t>
      </w:r>
      <w:r w:rsidRPr="00CD42BC">
        <w:rPr>
          <w:rFonts w:ascii="Book Antiqua" w:hAnsi="Book Antiqua" w:cs="宋体"/>
          <w:kern w:val="0"/>
          <w:sz w:val="24"/>
          <w:szCs w:val="24"/>
        </w:rPr>
        <w:t xml:space="preserve"> 2000; </w:t>
      </w:r>
      <w:r w:rsidRPr="00CD42BC">
        <w:rPr>
          <w:rFonts w:ascii="Book Antiqua" w:hAnsi="Book Antiqua" w:cs="宋体"/>
          <w:b/>
          <w:bCs/>
          <w:kern w:val="0"/>
          <w:sz w:val="24"/>
          <w:szCs w:val="24"/>
        </w:rPr>
        <w:t>83</w:t>
      </w:r>
      <w:r w:rsidRPr="00CD42BC">
        <w:rPr>
          <w:rFonts w:ascii="Book Antiqua" w:hAnsi="Book Antiqua" w:cs="宋体"/>
          <w:kern w:val="0"/>
          <w:sz w:val="24"/>
          <w:szCs w:val="24"/>
        </w:rPr>
        <w:t>: 398-406 [PMID: 10808700]</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lastRenderedPageBreak/>
        <w:t xml:space="preserve">23 </w:t>
      </w:r>
      <w:r w:rsidRPr="00CD42BC">
        <w:rPr>
          <w:rFonts w:ascii="Book Antiqua" w:hAnsi="Book Antiqua" w:cs="宋体"/>
          <w:b/>
          <w:bCs/>
          <w:kern w:val="0"/>
          <w:sz w:val="24"/>
          <w:szCs w:val="24"/>
        </w:rPr>
        <w:t>Kurokohchi K</w:t>
      </w:r>
      <w:r w:rsidRPr="00CD42BC">
        <w:rPr>
          <w:rFonts w:ascii="Book Antiqua" w:hAnsi="Book Antiqua" w:cs="宋体"/>
          <w:kern w:val="0"/>
          <w:sz w:val="24"/>
          <w:szCs w:val="24"/>
        </w:rPr>
        <w:t xml:space="preserve">, Deguchi A, Masaki T, Himoto T, Yoneyama H, Kobayashi M, Maeta T, Kiuchi T, Kohi F, Miyoshi H, Taminato T, Kuriyama S. Successful treatment of hypovascular advanced hepatocellular carcinoma with lipiodol-targetting intervention radiology. </w:t>
      </w:r>
      <w:r w:rsidRPr="00CD42BC">
        <w:rPr>
          <w:rFonts w:ascii="Book Antiqua" w:hAnsi="Book Antiqua" w:cs="宋体"/>
          <w:i/>
          <w:iCs/>
          <w:kern w:val="0"/>
          <w:sz w:val="24"/>
          <w:szCs w:val="24"/>
        </w:rPr>
        <w:t>World J Gastroenterol</w:t>
      </w:r>
      <w:r w:rsidRPr="00CD42BC">
        <w:rPr>
          <w:rFonts w:ascii="Book Antiqua" w:hAnsi="Book Antiqua" w:cs="宋体"/>
          <w:kern w:val="0"/>
          <w:sz w:val="24"/>
          <w:szCs w:val="24"/>
        </w:rPr>
        <w:t xml:space="preserve"> 2007; </w:t>
      </w:r>
      <w:r w:rsidRPr="00CD42BC">
        <w:rPr>
          <w:rFonts w:ascii="Book Antiqua" w:hAnsi="Book Antiqua" w:cs="宋体"/>
          <w:b/>
          <w:bCs/>
          <w:kern w:val="0"/>
          <w:sz w:val="24"/>
          <w:szCs w:val="24"/>
        </w:rPr>
        <w:t>13</w:t>
      </w:r>
      <w:r w:rsidRPr="00CD42BC">
        <w:rPr>
          <w:rFonts w:ascii="Book Antiqua" w:hAnsi="Book Antiqua" w:cs="宋体"/>
          <w:kern w:val="0"/>
          <w:sz w:val="24"/>
          <w:szCs w:val="24"/>
        </w:rPr>
        <w:t>: 4398-4400 [PMID: 17708619]</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24 </w:t>
      </w:r>
      <w:r w:rsidRPr="00CD42BC">
        <w:rPr>
          <w:rFonts w:ascii="Book Antiqua" w:hAnsi="Book Antiqua" w:cs="宋体"/>
          <w:b/>
          <w:bCs/>
          <w:kern w:val="0"/>
          <w:sz w:val="24"/>
          <w:szCs w:val="24"/>
        </w:rPr>
        <w:t>Higuchi T</w:t>
      </w:r>
      <w:r w:rsidRPr="00CD42BC">
        <w:rPr>
          <w:rFonts w:ascii="Book Antiqua" w:hAnsi="Book Antiqua" w:cs="宋体"/>
          <w:kern w:val="0"/>
          <w:sz w:val="24"/>
          <w:szCs w:val="24"/>
        </w:rPr>
        <w:t xml:space="preserve">, Taki J, Nakajima K, Kinuya S, Namura M, Tonami N. Time course of discordant BMIPP and thallium uptake after ischemia and reperfusion in a rat model. </w:t>
      </w:r>
      <w:r w:rsidRPr="00CD42BC">
        <w:rPr>
          <w:rFonts w:ascii="Book Antiqua" w:hAnsi="Book Antiqua" w:cs="宋体"/>
          <w:i/>
          <w:iCs/>
          <w:kern w:val="0"/>
          <w:sz w:val="24"/>
          <w:szCs w:val="24"/>
        </w:rPr>
        <w:t>J Nucl Med</w:t>
      </w:r>
      <w:r w:rsidRPr="00CD42BC">
        <w:rPr>
          <w:rFonts w:ascii="Book Antiqua" w:hAnsi="Book Antiqua" w:cs="宋体"/>
          <w:kern w:val="0"/>
          <w:sz w:val="24"/>
          <w:szCs w:val="24"/>
        </w:rPr>
        <w:t xml:space="preserve"> 2005; </w:t>
      </w:r>
      <w:r w:rsidRPr="00CD42BC">
        <w:rPr>
          <w:rFonts w:ascii="Book Antiqua" w:hAnsi="Book Antiqua" w:cs="宋体"/>
          <w:b/>
          <w:bCs/>
          <w:kern w:val="0"/>
          <w:sz w:val="24"/>
          <w:szCs w:val="24"/>
        </w:rPr>
        <w:t>46</w:t>
      </w:r>
      <w:r w:rsidRPr="00CD42BC">
        <w:rPr>
          <w:rFonts w:ascii="Book Antiqua" w:hAnsi="Book Antiqua" w:cs="宋体"/>
          <w:kern w:val="0"/>
          <w:sz w:val="24"/>
          <w:szCs w:val="24"/>
        </w:rPr>
        <w:t>: 172-175 [PMID: 15632049 DOI: 46/1/172]</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25 </w:t>
      </w:r>
      <w:r w:rsidRPr="00CD42BC">
        <w:rPr>
          <w:rFonts w:ascii="Book Antiqua" w:hAnsi="Book Antiqua" w:cs="宋体"/>
          <w:b/>
          <w:bCs/>
          <w:kern w:val="0"/>
          <w:sz w:val="24"/>
          <w:szCs w:val="24"/>
        </w:rPr>
        <w:t>D</w:t>
      </w:r>
      <w:r w:rsidRPr="00CD42BC">
        <w:rPr>
          <w:rFonts w:ascii="Book Antiqua" w:eastAsia="MS Gothic" w:hAnsi="Book Antiqua" w:cs="MS Gothic"/>
          <w:b/>
          <w:bCs/>
          <w:kern w:val="0"/>
          <w:sz w:val="24"/>
          <w:szCs w:val="24"/>
        </w:rPr>
        <w:t>ę</w:t>
      </w:r>
      <w:r w:rsidRPr="00CD42BC">
        <w:rPr>
          <w:rFonts w:ascii="Book Antiqua" w:hAnsi="Book Antiqua" w:cs="宋体"/>
          <w:b/>
          <w:bCs/>
          <w:kern w:val="0"/>
          <w:sz w:val="24"/>
          <w:szCs w:val="24"/>
        </w:rPr>
        <w:t>biński M</w:t>
      </w:r>
      <w:r w:rsidRPr="00CD42BC">
        <w:rPr>
          <w:rFonts w:ascii="Book Antiqua" w:hAnsi="Book Antiqua" w:cs="宋体"/>
          <w:kern w:val="0"/>
          <w:sz w:val="24"/>
          <w:szCs w:val="24"/>
        </w:rPr>
        <w:t>, Buszman PP, Milewski K, Wojakowski W, Jackiewicz W, Paj</w:t>
      </w:r>
      <w:r w:rsidRPr="00CD42BC">
        <w:rPr>
          <w:rFonts w:ascii="Book Antiqua" w:eastAsia="MS Gothic" w:hAnsi="Book Antiqua" w:cs="MS Gothic"/>
          <w:kern w:val="0"/>
          <w:sz w:val="24"/>
          <w:szCs w:val="24"/>
        </w:rPr>
        <w:t>ą</w:t>
      </w:r>
      <w:r w:rsidRPr="00CD42BC">
        <w:rPr>
          <w:rFonts w:ascii="Book Antiqua" w:hAnsi="Book Antiqua" w:cs="宋体"/>
          <w:kern w:val="0"/>
          <w:sz w:val="24"/>
          <w:szCs w:val="24"/>
        </w:rPr>
        <w:t xml:space="preserve">k J, Szurlej D, Fryc-Stanek J, Wiernek S, Jelonek M, Spurlock ME, Martin J, Bochenek A, Buszman PE. Intracoronary adiponectin at reperfusion reduces infarct size in a porcine myocardial infarction model. </w:t>
      </w:r>
      <w:r w:rsidRPr="00CD42BC">
        <w:rPr>
          <w:rFonts w:ascii="Book Antiqua" w:hAnsi="Book Antiqua" w:cs="宋体"/>
          <w:i/>
          <w:iCs/>
          <w:kern w:val="0"/>
          <w:sz w:val="24"/>
          <w:szCs w:val="24"/>
        </w:rPr>
        <w:t>Int J Mol Med</w:t>
      </w:r>
      <w:r w:rsidRPr="00CD42BC">
        <w:rPr>
          <w:rFonts w:ascii="Book Antiqua" w:hAnsi="Book Antiqua" w:cs="宋体"/>
          <w:kern w:val="0"/>
          <w:sz w:val="24"/>
          <w:szCs w:val="24"/>
        </w:rPr>
        <w:t xml:space="preserve"> 2011; </w:t>
      </w:r>
      <w:r w:rsidRPr="00CD42BC">
        <w:rPr>
          <w:rFonts w:ascii="Book Antiqua" w:hAnsi="Book Antiqua" w:cs="宋体"/>
          <w:b/>
          <w:bCs/>
          <w:kern w:val="0"/>
          <w:sz w:val="24"/>
          <w:szCs w:val="24"/>
        </w:rPr>
        <w:t>27</w:t>
      </w:r>
      <w:r w:rsidRPr="00CD42BC">
        <w:rPr>
          <w:rFonts w:ascii="Book Antiqua" w:hAnsi="Book Antiqua" w:cs="宋体"/>
          <w:kern w:val="0"/>
          <w:sz w:val="24"/>
          <w:szCs w:val="24"/>
        </w:rPr>
        <w:t>: 775-781 [PMID: 21399860 DOI: 10.3892/ijmm.2011.643]</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26 </w:t>
      </w:r>
      <w:r w:rsidRPr="00CD42BC">
        <w:rPr>
          <w:rFonts w:ascii="Book Antiqua" w:hAnsi="Book Antiqua" w:cs="宋体"/>
          <w:b/>
          <w:bCs/>
          <w:kern w:val="0"/>
          <w:sz w:val="24"/>
          <w:szCs w:val="24"/>
        </w:rPr>
        <w:t>Michael LH</w:t>
      </w:r>
      <w:r w:rsidRPr="00CD42BC">
        <w:rPr>
          <w:rFonts w:ascii="Book Antiqua" w:hAnsi="Book Antiqua" w:cs="宋体"/>
          <w:kern w:val="0"/>
          <w:sz w:val="24"/>
          <w:szCs w:val="24"/>
        </w:rPr>
        <w:t xml:space="preserve">, Entman ML, Hartley CJ, Youker KA, Zhu J, Hall SR, Hawkins HK, Berens K, Ballantyne CM. Myocardial ischemia and reperfusion: a murine model. </w:t>
      </w:r>
      <w:r w:rsidRPr="00CD42BC">
        <w:rPr>
          <w:rFonts w:ascii="Book Antiqua" w:hAnsi="Book Antiqua" w:cs="宋体"/>
          <w:i/>
          <w:iCs/>
          <w:kern w:val="0"/>
          <w:sz w:val="24"/>
          <w:szCs w:val="24"/>
        </w:rPr>
        <w:t>Am J Physiol</w:t>
      </w:r>
      <w:r w:rsidRPr="00CD42BC">
        <w:rPr>
          <w:rFonts w:ascii="Book Antiqua" w:hAnsi="Book Antiqua" w:cs="宋体"/>
          <w:kern w:val="0"/>
          <w:sz w:val="24"/>
          <w:szCs w:val="24"/>
        </w:rPr>
        <w:t xml:space="preserve"> 1995; </w:t>
      </w:r>
      <w:r w:rsidRPr="00CD42BC">
        <w:rPr>
          <w:rFonts w:ascii="Book Antiqua" w:hAnsi="Book Antiqua" w:cs="宋体"/>
          <w:b/>
          <w:bCs/>
          <w:kern w:val="0"/>
          <w:sz w:val="24"/>
          <w:szCs w:val="24"/>
        </w:rPr>
        <w:t>269</w:t>
      </w:r>
      <w:r w:rsidRPr="00CD42BC">
        <w:rPr>
          <w:rFonts w:ascii="Book Antiqua" w:hAnsi="Book Antiqua" w:cs="宋体"/>
          <w:kern w:val="0"/>
          <w:sz w:val="24"/>
          <w:szCs w:val="24"/>
        </w:rPr>
        <w:t>: H2147-H2154 [PMID: 8594926]</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27 </w:t>
      </w:r>
      <w:r w:rsidRPr="00CD42BC">
        <w:rPr>
          <w:rFonts w:ascii="Book Antiqua" w:hAnsi="Book Antiqua" w:cs="宋体"/>
          <w:b/>
          <w:bCs/>
          <w:kern w:val="0"/>
          <w:sz w:val="24"/>
          <w:szCs w:val="24"/>
        </w:rPr>
        <w:t>Poulsen RH</w:t>
      </w:r>
      <w:r w:rsidRPr="00CD42BC">
        <w:rPr>
          <w:rFonts w:ascii="Book Antiqua" w:hAnsi="Book Antiqua" w:cs="宋体"/>
          <w:kern w:val="0"/>
          <w:sz w:val="24"/>
          <w:szCs w:val="24"/>
        </w:rPr>
        <w:t xml:space="preserve">, Bøtker HE, Rehling M. Postreperfusion myocardial technetium-99m-sestamibi defect corresponds to area at risk: experimental results from an ischemia-reperfusion porcine model. </w:t>
      </w:r>
      <w:r w:rsidRPr="00CD42BC">
        <w:rPr>
          <w:rFonts w:ascii="Book Antiqua" w:hAnsi="Book Antiqua" w:cs="宋体"/>
          <w:i/>
          <w:iCs/>
          <w:kern w:val="0"/>
          <w:sz w:val="24"/>
          <w:szCs w:val="24"/>
        </w:rPr>
        <w:t>Nucl Med Biol</w:t>
      </w:r>
      <w:r w:rsidRPr="00CD42BC">
        <w:rPr>
          <w:rFonts w:ascii="Book Antiqua" w:hAnsi="Book Antiqua" w:cs="宋体"/>
          <w:kern w:val="0"/>
          <w:sz w:val="24"/>
          <w:szCs w:val="24"/>
        </w:rPr>
        <w:t xml:space="preserve"> 2011; </w:t>
      </w:r>
      <w:r w:rsidRPr="00CD42BC">
        <w:rPr>
          <w:rFonts w:ascii="Book Antiqua" w:hAnsi="Book Antiqua" w:cs="宋体"/>
          <w:b/>
          <w:bCs/>
          <w:kern w:val="0"/>
          <w:sz w:val="24"/>
          <w:szCs w:val="24"/>
        </w:rPr>
        <w:t>38</w:t>
      </w:r>
      <w:r w:rsidRPr="00CD42BC">
        <w:rPr>
          <w:rFonts w:ascii="Book Antiqua" w:hAnsi="Book Antiqua" w:cs="宋体"/>
          <w:kern w:val="0"/>
          <w:sz w:val="24"/>
          <w:szCs w:val="24"/>
        </w:rPr>
        <w:t>: 819-825 [PMID: 21843777 DOI: 10.1016/j.nucmedbio.2011.02.008]</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28 </w:t>
      </w:r>
      <w:r w:rsidRPr="00CD42BC">
        <w:rPr>
          <w:rFonts w:ascii="Book Antiqua" w:hAnsi="Book Antiqua" w:cs="宋体"/>
          <w:b/>
          <w:bCs/>
          <w:kern w:val="0"/>
          <w:sz w:val="24"/>
          <w:szCs w:val="24"/>
        </w:rPr>
        <w:t>Heltne JK</w:t>
      </w:r>
      <w:r w:rsidRPr="00CD42BC">
        <w:rPr>
          <w:rFonts w:ascii="Book Antiqua" w:hAnsi="Book Antiqua" w:cs="宋体"/>
          <w:kern w:val="0"/>
          <w:sz w:val="24"/>
          <w:szCs w:val="24"/>
        </w:rPr>
        <w:t xml:space="preserve">, Farstad M, Lund T, Koller ME, Matre K, Rynning SE, Husby P. Determination of plasma volume in anaesthetized piglets using the carbon monoxide (CO) method. </w:t>
      </w:r>
      <w:r w:rsidRPr="00CD42BC">
        <w:rPr>
          <w:rFonts w:ascii="Book Antiqua" w:hAnsi="Book Antiqua" w:cs="宋体"/>
          <w:i/>
          <w:iCs/>
          <w:kern w:val="0"/>
          <w:sz w:val="24"/>
          <w:szCs w:val="24"/>
        </w:rPr>
        <w:t>Lab Anim</w:t>
      </w:r>
      <w:r w:rsidRPr="00CD42BC">
        <w:rPr>
          <w:rFonts w:ascii="Book Antiqua" w:hAnsi="Book Antiqua" w:cs="宋体"/>
          <w:kern w:val="0"/>
          <w:sz w:val="24"/>
          <w:szCs w:val="24"/>
        </w:rPr>
        <w:t xml:space="preserve"> 2002; </w:t>
      </w:r>
      <w:r w:rsidRPr="00CD42BC">
        <w:rPr>
          <w:rFonts w:ascii="Book Antiqua" w:hAnsi="Book Antiqua" w:cs="宋体"/>
          <w:b/>
          <w:bCs/>
          <w:kern w:val="0"/>
          <w:sz w:val="24"/>
          <w:szCs w:val="24"/>
        </w:rPr>
        <w:t>36</w:t>
      </w:r>
      <w:r w:rsidRPr="00CD42BC">
        <w:rPr>
          <w:rFonts w:ascii="Book Antiqua" w:hAnsi="Book Antiqua" w:cs="宋体"/>
          <w:kern w:val="0"/>
          <w:sz w:val="24"/>
          <w:szCs w:val="24"/>
        </w:rPr>
        <w:t>: 344-350 [PMID: 12144744 DOI: 10.1258/002367702320162333]</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29 </w:t>
      </w:r>
      <w:r w:rsidRPr="00CD42BC">
        <w:rPr>
          <w:rFonts w:ascii="Book Antiqua" w:hAnsi="Book Antiqua" w:cs="宋体"/>
          <w:b/>
          <w:bCs/>
          <w:kern w:val="0"/>
          <w:sz w:val="24"/>
          <w:szCs w:val="24"/>
        </w:rPr>
        <w:t>Fry DL</w:t>
      </w:r>
      <w:r w:rsidRPr="00CD42BC">
        <w:rPr>
          <w:rFonts w:ascii="Book Antiqua" w:hAnsi="Book Antiqua" w:cs="宋体"/>
          <w:kern w:val="0"/>
          <w:sz w:val="24"/>
          <w:szCs w:val="24"/>
        </w:rPr>
        <w:t xml:space="preserve">. Certain histological and chemical responses of the vascular interface to acutely induced mechanical stress in the aorta of the dog. </w:t>
      </w:r>
      <w:r w:rsidRPr="00CD42BC">
        <w:rPr>
          <w:rFonts w:ascii="Book Antiqua" w:hAnsi="Book Antiqua" w:cs="宋体"/>
          <w:i/>
          <w:iCs/>
          <w:kern w:val="0"/>
          <w:sz w:val="24"/>
          <w:szCs w:val="24"/>
        </w:rPr>
        <w:t>Circ Res</w:t>
      </w:r>
      <w:r w:rsidRPr="00CD42BC">
        <w:rPr>
          <w:rFonts w:ascii="Book Antiqua" w:hAnsi="Book Antiqua" w:cs="宋体"/>
          <w:kern w:val="0"/>
          <w:sz w:val="24"/>
          <w:szCs w:val="24"/>
        </w:rPr>
        <w:t xml:space="preserve"> 1969; </w:t>
      </w:r>
      <w:r w:rsidRPr="00CD42BC">
        <w:rPr>
          <w:rFonts w:ascii="Book Antiqua" w:hAnsi="Book Antiqua" w:cs="宋体"/>
          <w:b/>
          <w:bCs/>
          <w:kern w:val="0"/>
          <w:sz w:val="24"/>
          <w:szCs w:val="24"/>
        </w:rPr>
        <w:t>24</w:t>
      </w:r>
      <w:r w:rsidRPr="00CD42BC">
        <w:rPr>
          <w:rFonts w:ascii="Book Antiqua" w:hAnsi="Book Antiqua" w:cs="宋体"/>
          <w:kern w:val="0"/>
          <w:sz w:val="24"/>
          <w:szCs w:val="24"/>
        </w:rPr>
        <w:t>: 93-108 [PMID: 5763742]</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30 </w:t>
      </w:r>
      <w:r w:rsidRPr="00CD42BC">
        <w:rPr>
          <w:rFonts w:ascii="Book Antiqua" w:hAnsi="Book Antiqua" w:cs="宋体"/>
          <w:b/>
          <w:kern w:val="0"/>
          <w:sz w:val="24"/>
          <w:szCs w:val="24"/>
        </w:rPr>
        <w:t>Ni Y.</w:t>
      </w:r>
      <w:r w:rsidRPr="00CD42BC">
        <w:rPr>
          <w:rFonts w:ascii="Book Antiqua" w:hAnsi="Book Antiqua" w:cs="宋体"/>
          <w:kern w:val="0"/>
          <w:sz w:val="24"/>
          <w:szCs w:val="24"/>
        </w:rPr>
        <w:t xml:space="preserve"> Metalloporphyrins and functional analogues as MRI contrast agents. Curr Med Imaging Rev 2008; </w:t>
      </w:r>
      <w:r w:rsidRPr="00CD42BC">
        <w:rPr>
          <w:rFonts w:ascii="Book Antiqua" w:hAnsi="Book Antiqua" w:cs="宋体"/>
          <w:b/>
          <w:kern w:val="0"/>
          <w:sz w:val="24"/>
          <w:szCs w:val="24"/>
        </w:rPr>
        <w:t>4</w:t>
      </w:r>
      <w:r w:rsidRPr="00CD42BC">
        <w:rPr>
          <w:rFonts w:ascii="Book Antiqua" w:hAnsi="Book Antiqua" w:cs="宋体"/>
          <w:kern w:val="0"/>
          <w:sz w:val="24"/>
          <w:szCs w:val="24"/>
        </w:rPr>
        <w:t>: 96-112 [DOI: 10.2174/157340508784356789]</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lastRenderedPageBreak/>
        <w:t xml:space="preserve">31 </w:t>
      </w:r>
      <w:r w:rsidRPr="00CD42BC">
        <w:rPr>
          <w:rFonts w:ascii="Book Antiqua" w:hAnsi="Book Antiqua" w:cs="宋体"/>
          <w:b/>
          <w:bCs/>
          <w:kern w:val="0"/>
          <w:sz w:val="24"/>
          <w:szCs w:val="24"/>
        </w:rPr>
        <w:t>Li J</w:t>
      </w:r>
      <w:r w:rsidRPr="00CD42BC">
        <w:rPr>
          <w:rFonts w:ascii="Book Antiqua" w:hAnsi="Book Antiqua" w:cs="宋体"/>
          <w:kern w:val="0"/>
          <w:sz w:val="24"/>
          <w:szCs w:val="24"/>
        </w:rPr>
        <w:t xml:space="preserve">, Cona MM, Chen F, Feng Y, Zhou L, Yu J, Nuyts J, de Witte P, Zhang J, Himmelreich U, Verbruggen A, Ni Y. Exploring theranostic potentials of radioiodinated hypericin in rodent necrosis models. </w:t>
      </w:r>
      <w:r w:rsidRPr="00CD42BC">
        <w:rPr>
          <w:rFonts w:ascii="Book Antiqua" w:hAnsi="Book Antiqua" w:cs="宋体"/>
          <w:i/>
          <w:iCs/>
          <w:kern w:val="0"/>
          <w:sz w:val="24"/>
          <w:szCs w:val="24"/>
        </w:rPr>
        <w:t>Theranostics</w:t>
      </w:r>
      <w:r w:rsidRPr="00CD42BC">
        <w:rPr>
          <w:rFonts w:ascii="Book Antiqua" w:hAnsi="Book Antiqua" w:cs="宋体"/>
          <w:kern w:val="0"/>
          <w:sz w:val="24"/>
          <w:szCs w:val="24"/>
        </w:rPr>
        <w:t xml:space="preserve"> 2012; </w:t>
      </w:r>
      <w:r w:rsidRPr="00CD42BC">
        <w:rPr>
          <w:rFonts w:ascii="Book Antiqua" w:hAnsi="Book Antiqua" w:cs="宋体"/>
          <w:b/>
          <w:bCs/>
          <w:kern w:val="0"/>
          <w:sz w:val="24"/>
          <w:szCs w:val="24"/>
        </w:rPr>
        <w:t>2</w:t>
      </w:r>
      <w:r w:rsidRPr="00CD42BC">
        <w:rPr>
          <w:rFonts w:ascii="Book Antiqua" w:hAnsi="Book Antiqua" w:cs="宋体"/>
          <w:kern w:val="0"/>
          <w:sz w:val="24"/>
          <w:szCs w:val="24"/>
        </w:rPr>
        <w:t>: 1010-1019 [PMID: 23139728 DOI: 10.7150/thno.4924]</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32 </w:t>
      </w:r>
      <w:r w:rsidRPr="00CD42BC">
        <w:rPr>
          <w:rFonts w:ascii="Book Antiqua" w:hAnsi="Book Antiqua" w:cs="宋体"/>
          <w:b/>
          <w:bCs/>
          <w:kern w:val="0"/>
          <w:sz w:val="24"/>
          <w:szCs w:val="24"/>
        </w:rPr>
        <w:t>Wang H</w:t>
      </w:r>
      <w:r w:rsidRPr="00CD42BC">
        <w:rPr>
          <w:rFonts w:ascii="Book Antiqua" w:hAnsi="Book Antiqua" w:cs="宋体"/>
          <w:kern w:val="0"/>
          <w:sz w:val="24"/>
          <w:szCs w:val="24"/>
        </w:rPr>
        <w:t xml:space="preserve">, Miranda Cona M, Chen F, Li J, Yu J, Feng Y, Peeters R, De Keyzer F, Marchal G, Ni Y. Comparison between nonspecific and necrosis-avid gadolinium contrast agents in vascular disrupting agent-induced necrosis of rodent tumors at 3.0T. </w:t>
      </w:r>
      <w:r w:rsidRPr="00CD42BC">
        <w:rPr>
          <w:rFonts w:ascii="Book Antiqua" w:hAnsi="Book Antiqua" w:cs="宋体"/>
          <w:i/>
          <w:iCs/>
          <w:kern w:val="0"/>
          <w:sz w:val="24"/>
          <w:szCs w:val="24"/>
        </w:rPr>
        <w:t>Invest Radiol</w:t>
      </w:r>
      <w:r w:rsidRPr="00CD42BC">
        <w:rPr>
          <w:rFonts w:ascii="Book Antiqua" w:hAnsi="Book Antiqua" w:cs="宋体"/>
          <w:kern w:val="0"/>
          <w:sz w:val="24"/>
          <w:szCs w:val="24"/>
        </w:rPr>
        <w:t xml:space="preserve"> 2011; </w:t>
      </w:r>
      <w:r w:rsidRPr="00CD42BC">
        <w:rPr>
          <w:rFonts w:ascii="Book Antiqua" w:hAnsi="Book Antiqua" w:cs="宋体"/>
          <w:b/>
          <w:bCs/>
          <w:kern w:val="0"/>
          <w:sz w:val="24"/>
          <w:szCs w:val="24"/>
        </w:rPr>
        <w:t>46</w:t>
      </w:r>
      <w:r w:rsidRPr="00CD42BC">
        <w:rPr>
          <w:rFonts w:ascii="Book Antiqua" w:hAnsi="Book Antiqua" w:cs="宋体"/>
          <w:kern w:val="0"/>
          <w:sz w:val="24"/>
          <w:szCs w:val="24"/>
        </w:rPr>
        <w:t>: 531-538 [PMID: 21577133 DOI: 10.1097/Rli.0b013e31821a2116]</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33 </w:t>
      </w:r>
      <w:r w:rsidRPr="00CD42BC">
        <w:rPr>
          <w:rFonts w:ascii="Book Antiqua" w:hAnsi="Book Antiqua" w:cs="宋体"/>
          <w:b/>
          <w:bCs/>
          <w:kern w:val="0"/>
          <w:sz w:val="24"/>
          <w:szCs w:val="24"/>
        </w:rPr>
        <w:t>Malik AB</w:t>
      </w:r>
      <w:r w:rsidRPr="00CD42BC">
        <w:rPr>
          <w:rFonts w:ascii="Book Antiqua" w:hAnsi="Book Antiqua" w:cs="宋体"/>
          <w:kern w:val="0"/>
          <w:sz w:val="24"/>
          <w:szCs w:val="24"/>
        </w:rPr>
        <w:t xml:space="preserve">, Kaplan JE, Saba TM. Reference sample method for cardiac output and regional blood flow determinations in the rat. </w:t>
      </w:r>
      <w:r w:rsidRPr="00CD42BC">
        <w:rPr>
          <w:rFonts w:ascii="Book Antiqua" w:hAnsi="Book Antiqua" w:cs="宋体"/>
          <w:i/>
          <w:iCs/>
          <w:kern w:val="0"/>
          <w:sz w:val="24"/>
          <w:szCs w:val="24"/>
        </w:rPr>
        <w:t>J Appl Physiol</w:t>
      </w:r>
      <w:r w:rsidRPr="00CD42BC">
        <w:rPr>
          <w:rFonts w:ascii="Book Antiqua" w:hAnsi="Book Antiqua" w:cs="宋体"/>
          <w:kern w:val="0"/>
          <w:sz w:val="24"/>
          <w:szCs w:val="24"/>
        </w:rPr>
        <w:t xml:space="preserve"> 1976; </w:t>
      </w:r>
      <w:r w:rsidRPr="00CD42BC">
        <w:rPr>
          <w:rFonts w:ascii="Book Antiqua" w:hAnsi="Book Antiqua" w:cs="宋体"/>
          <w:b/>
          <w:bCs/>
          <w:kern w:val="0"/>
          <w:sz w:val="24"/>
          <w:szCs w:val="24"/>
        </w:rPr>
        <w:t>40</w:t>
      </w:r>
      <w:r w:rsidRPr="00CD42BC">
        <w:rPr>
          <w:rFonts w:ascii="Book Antiqua" w:hAnsi="Book Antiqua" w:cs="宋体"/>
          <w:kern w:val="0"/>
          <w:sz w:val="24"/>
          <w:szCs w:val="24"/>
        </w:rPr>
        <w:t>: 472-475 [PMID: 931866]</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34 </w:t>
      </w:r>
      <w:r w:rsidRPr="00CD42BC">
        <w:rPr>
          <w:rFonts w:ascii="Book Antiqua" w:hAnsi="Book Antiqua" w:cs="宋体"/>
          <w:b/>
          <w:bCs/>
          <w:kern w:val="0"/>
          <w:sz w:val="24"/>
          <w:szCs w:val="24"/>
        </w:rPr>
        <w:t>Deveci D</w:t>
      </w:r>
      <w:r w:rsidRPr="00CD42BC">
        <w:rPr>
          <w:rFonts w:ascii="Book Antiqua" w:hAnsi="Book Antiqua" w:cs="宋体"/>
          <w:kern w:val="0"/>
          <w:sz w:val="24"/>
          <w:szCs w:val="24"/>
        </w:rPr>
        <w:t xml:space="preserve">, Egginton S. Development of the fluorescent microsphere technique for quantifying regional blood flow in small mammals. </w:t>
      </w:r>
      <w:r w:rsidRPr="00CD42BC">
        <w:rPr>
          <w:rFonts w:ascii="Book Antiqua" w:hAnsi="Book Antiqua" w:cs="宋体"/>
          <w:i/>
          <w:iCs/>
          <w:kern w:val="0"/>
          <w:sz w:val="24"/>
          <w:szCs w:val="24"/>
        </w:rPr>
        <w:t>Exp Physiol</w:t>
      </w:r>
      <w:r w:rsidRPr="00CD42BC">
        <w:rPr>
          <w:rFonts w:ascii="Book Antiqua" w:hAnsi="Book Antiqua" w:cs="宋体"/>
          <w:kern w:val="0"/>
          <w:sz w:val="24"/>
          <w:szCs w:val="24"/>
        </w:rPr>
        <w:t xml:space="preserve"> 1999; </w:t>
      </w:r>
      <w:r w:rsidRPr="00CD42BC">
        <w:rPr>
          <w:rFonts w:ascii="Book Antiqua" w:hAnsi="Book Antiqua" w:cs="宋体"/>
          <w:b/>
          <w:bCs/>
          <w:kern w:val="0"/>
          <w:sz w:val="24"/>
          <w:szCs w:val="24"/>
        </w:rPr>
        <w:t>84</w:t>
      </w:r>
      <w:r w:rsidRPr="00CD42BC">
        <w:rPr>
          <w:rFonts w:ascii="Book Antiqua" w:hAnsi="Book Antiqua" w:cs="宋体"/>
          <w:kern w:val="0"/>
          <w:sz w:val="24"/>
          <w:szCs w:val="24"/>
        </w:rPr>
        <w:t>: 615-630 [PMID: 10481220]</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35 </w:t>
      </w:r>
      <w:r w:rsidRPr="00CD42BC">
        <w:rPr>
          <w:rFonts w:ascii="Book Antiqua" w:hAnsi="Book Antiqua" w:cs="宋体"/>
          <w:b/>
          <w:bCs/>
          <w:kern w:val="0"/>
          <w:sz w:val="24"/>
          <w:szCs w:val="24"/>
        </w:rPr>
        <w:t>Chien GL</w:t>
      </w:r>
      <w:r w:rsidRPr="00CD42BC">
        <w:rPr>
          <w:rFonts w:ascii="Book Antiqua" w:hAnsi="Book Antiqua" w:cs="宋体"/>
          <w:kern w:val="0"/>
          <w:sz w:val="24"/>
          <w:szCs w:val="24"/>
        </w:rPr>
        <w:t xml:space="preserve">, Anselone CG, Davis RF, Van Winkle DM. Fluorescent vs. radioactive microsphere measurement of regional myocardial blood flow. </w:t>
      </w:r>
      <w:r w:rsidRPr="00CD42BC">
        <w:rPr>
          <w:rFonts w:ascii="Book Antiqua" w:hAnsi="Book Antiqua" w:cs="宋体"/>
          <w:i/>
          <w:iCs/>
          <w:kern w:val="0"/>
          <w:sz w:val="24"/>
          <w:szCs w:val="24"/>
        </w:rPr>
        <w:t>Cardiovasc Res</w:t>
      </w:r>
      <w:r w:rsidRPr="00CD42BC">
        <w:rPr>
          <w:rFonts w:ascii="Book Antiqua" w:hAnsi="Book Antiqua" w:cs="宋体"/>
          <w:kern w:val="0"/>
          <w:sz w:val="24"/>
          <w:szCs w:val="24"/>
        </w:rPr>
        <w:t xml:space="preserve"> 1995; </w:t>
      </w:r>
      <w:r w:rsidRPr="00CD42BC">
        <w:rPr>
          <w:rFonts w:ascii="Book Antiqua" w:hAnsi="Book Antiqua" w:cs="宋体"/>
          <w:b/>
          <w:bCs/>
          <w:kern w:val="0"/>
          <w:sz w:val="24"/>
          <w:szCs w:val="24"/>
        </w:rPr>
        <w:t>30</w:t>
      </w:r>
      <w:r w:rsidRPr="00CD42BC">
        <w:rPr>
          <w:rFonts w:ascii="Book Antiqua" w:hAnsi="Book Antiqua" w:cs="宋体"/>
          <w:kern w:val="0"/>
          <w:sz w:val="24"/>
          <w:szCs w:val="24"/>
        </w:rPr>
        <w:t>: 405-412 [PMID: 7585832 DOI: 0008-6363(95)00060-7]</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36 </w:t>
      </w:r>
      <w:r w:rsidRPr="00CD42BC">
        <w:rPr>
          <w:rFonts w:ascii="Book Antiqua" w:hAnsi="Book Antiqua" w:cs="宋体"/>
          <w:b/>
          <w:bCs/>
          <w:kern w:val="0"/>
          <w:sz w:val="24"/>
          <w:szCs w:val="24"/>
        </w:rPr>
        <w:t>Jugdutt BI</w:t>
      </w:r>
      <w:r w:rsidRPr="00CD42BC">
        <w:rPr>
          <w:rFonts w:ascii="Book Antiqua" w:hAnsi="Book Antiqua" w:cs="宋体"/>
          <w:kern w:val="0"/>
          <w:sz w:val="24"/>
          <w:szCs w:val="24"/>
        </w:rPr>
        <w:t xml:space="preserve">, Hutchins GM, Bulkley BH, Pitt B, Becker LC. Effect of indomethacin on collateral blood flow and infarct size in the conscious dog.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1979; </w:t>
      </w:r>
      <w:r w:rsidRPr="00CD42BC">
        <w:rPr>
          <w:rFonts w:ascii="Book Antiqua" w:hAnsi="Book Antiqua" w:cs="宋体"/>
          <w:b/>
          <w:bCs/>
          <w:kern w:val="0"/>
          <w:sz w:val="24"/>
          <w:szCs w:val="24"/>
        </w:rPr>
        <w:t>59</w:t>
      </w:r>
      <w:r w:rsidRPr="00CD42BC">
        <w:rPr>
          <w:rFonts w:ascii="Book Antiqua" w:hAnsi="Book Antiqua" w:cs="宋体"/>
          <w:kern w:val="0"/>
          <w:sz w:val="24"/>
          <w:szCs w:val="24"/>
        </w:rPr>
        <w:t>: 734-743 [PMID: 421313]</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37 </w:t>
      </w:r>
      <w:r w:rsidRPr="00CD42BC">
        <w:rPr>
          <w:rFonts w:ascii="Book Antiqua" w:hAnsi="Book Antiqua" w:cs="宋体"/>
          <w:b/>
          <w:bCs/>
          <w:kern w:val="0"/>
          <w:sz w:val="24"/>
          <w:szCs w:val="24"/>
        </w:rPr>
        <w:t>Wang H</w:t>
      </w:r>
      <w:r w:rsidRPr="00CD42BC">
        <w:rPr>
          <w:rFonts w:ascii="Book Antiqua" w:hAnsi="Book Antiqua" w:cs="宋体"/>
          <w:kern w:val="0"/>
          <w:sz w:val="24"/>
          <w:szCs w:val="24"/>
        </w:rPr>
        <w:t xml:space="preserve">, Sun X, Chen F, De Keyzer F, Yu J, Landuyt W, Vandecaveye V, Peeters R, Bosmans H, Hermans R, Marchal G, Ni Y. Treatment of rodent liver tumor with combretastatin a4 phosphate: noninvasive therapeutic evaluation using multiparametric magnetic resonance imaging in correlation with microangiography and histology. </w:t>
      </w:r>
      <w:r w:rsidRPr="00CD42BC">
        <w:rPr>
          <w:rFonts w:ascii="Book Antiqua" w:hAnsi="Book Antiqua" w:cs="宋体"/>
          <w:i/>
          <w:iCs/>
          <w:kern w:val="0"/>
          <w:sz w:val="24"/>
          <w:szCs w:val="24"/>
        </w:rPr>
        <w:t>Invest Radiol</w:t>
      </w:r>
      <w:r w:rsidRPr="00CD42BC">
        <w:rPr>
          <w:rFonts w:ascii="Book Antiqua" w:hAnsi="Book Antiqua" w:cs="宋体"/>
          <w:kern w:val="0"/>
          <w:sz w:val="24"/>
          <w:szCs w:val="24"/>
        </w:rPr>
        <w:t xml:space="preserve"> 2009; </w:t>
      </w:r>
      <w:r w:rsidRPr="00CD42BC">
        <w:rPr>
          <w:rFonts w:ascii="Book Antiqua" w:hAnsi="Book Antiqua" w:cs="宋体"/>
          <w:b/>
          <w:bCs/>
          <w:kern w:val="0"/>
          <w:sz w:val="24"/>
          <w:szCs w:val="24"/>
        </w:rPr>
        <w:t>44</w:t>
      </w:r>
      <w:r w:rsidRPr="00CD42BC">
        <w:rPr>
          <w:rFonts w:ascii="Book Antiqua" w:hAnsi="Book Antiqua" w:cs="宋体"/>
          <w:kern w:val="0"/>
          <w:sz w:val="24"/>
          <w:szCs w:val="24"/>
        </w:rPr>
        <w:t>: 44-53 [PMID: 19034028 DOI: 10.1097/RLI.0b013e31818e5Ace]</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38 </w:t>
      </w:r>
      <w:r w:rsidRPr="00CD42BC">
        <w:rPr>
          <w:rFonts w:ascii="Book Antiqua" w:hAnsi="Book Antiqua" w:cs="宋体"/>
          <w:b/>
          <w:bCs/>
          <w:kern w:val="0"/>
          <w:sz w:val="24"/>
          <w:szCs w:val="24"/>
        </w:rPr>
        <w:t>Connelly CM</w:t>
      </w:r>
      <w:r w:rsidRPr="00CD42BC">
        <w:rPr>
          <w:rFonts w:ascii="Book Antiqua" w:hAnsi="Book Antiqua" w:cs="宋体"/>
          <w:kern w:val="0"/>
          <w:sz w:val="24"/>
          <w:szCs w:val="24"/>
        </w:rPr>
        <w:t xml:space="preserve">, Leppo JA, Weitzman PW, Vogel WM, Apstein CS. Effect of coronary occlusion and reperfusion on myocardial blood flow during infarct healing. </w:t>
      </w:r>
      <w:r w:rsidRPr="00CD42BC">
        <w:rPr>
          <w:rFonts w:ascii="Book Antiqua" w:hAnsi="Book Antiqua" w:cs="宋体"/>
          <w:i/>
          <w:iCs/>
          <w:kern w:val="0"/>
          <w:sz w:val="24"/>
          <w:szCs w:val="24"/>
        </w:rPr>
        <w:t>Am J Physiol</w:t>
      </w:r>
      <w:r w:rsidRPr="00CD42BC">
        <w:rPr>
          <w:rFonts w:ascii="Book Antiqua" w:hAnsi="Book Antiqua" w:cs="宋体"/>
          <w:kern w:val="0"/>
          <w:sz w:val="24"/>
          <w:szCs w:val="24"/>
        </w:rPr>
        <w:t xml:space="preserve"> 1989; </w:t>
      </w:r>
      <w:r w:rsidRPr="00CD42BC">
        <w:rPr>
          <w:rFonts w:ascii="Book Antiqua" w:hAnsi="Book Antiqua" w:cs="宋体"/>
          <w:b/>
          <w:bCs/>
          <w:kern w:val="0"/>
          <w:sz w:val="24"/>
          <w:szCs w:val="24"/>
        </w:rPr>
        <w:t>257</w:t>
      </w:r>
      <w:r w:rsidRPr="00CD42BC">
        <w:rPr>
          <w:rFonts w:ascii="Book Antiqua" w:hAnsi="Book Antiqua" w:cs="宋体"/>
          <w:kern w:val="0"/>
          <w:sz w:val="24"/>
          <w:szCs w:val="24"/>
        </w:rPr>
        <w:t>: H365-H374 [PMID: 2764125]</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lastRenderedPageBreak/>
        <w:t xml:space="preserve">39 </w:t>
      </w:r>
      <w:r w:rsidRPr="00CD42BC">
        <w:rPr>
          <w:rFonts w:ascii="Book Antiqua" w:hAnsi="Book Antiqua" w:cs="宋体"/>
          <w:b/>
          <w:bCs/>
          <w:kern w:val="0"/>
          <w:sz w:val="24"/>
          <w:szCs w:val="24"/>
        </w:rPr>
        <w:t>Chu A</w:t>
      </w:r>
      <w:r w:rsidRPr="00CD42BC">
        <w:rPr>
          <w:rFonts w:ascii="Book Antiqua" w:hAnsi="Book Antiqua" w:cs="宋体"/>
          <w:kern w:val="0"/>
          <w:sz w:val="24"/>
          <w:szCs w:val="24"/>
        </w:rPr>
        <w:t xml:space="preserve">, Cobb FR. Reperfusion alters the relation between blood flow and the remaining myocardial infarction. </w:t>
      </w:r>
      <w:r w:rsidRPr="00CD42BC">
        <w:rPr>
          <w:rFonts w:ascii="Book Antiqua" w:hAnsi="Book Antiqua" w:cs="宋体"/>
          <w:i/>
          <w:iCs/>
          <w:kern w:val="0"/>
          <w:sz w:val="24"/>
          <w:szCs w:val="24"/>
        </w:rPr>
        <w:t>Circulation</w:t>
      </w:r>
      <w:r w:rsidRPr="00CD42BC">
        <w:rPr>
          <w:rFonts w:ascii="Book Antiqua" w:hAnsi="Book Antiqua" w:cs="宋体"/>
          <w:kern w:val="0"/>
          <w:sz w:val="24"/>
          <w:szCs w:val="24"/>
        </w:rPr>
        <w:t xml:space="preserve"> 1989; </w:t>
      </w:r>
      <w:r w:rsidRPr="00CD42BC">
        <w:rPr>
          <w:rFonts w:ascii="Book Antiqua" w:hAnsi="Book Antiqua" w:cs="宋体"/>
          <w:b/>
          <w:bCs/>
          <w:kern w:val="0"/>
          <w:sz w:val="24"/>
          <w:szCs w:val="24"/>
        </w:rPr>
        <w:t>79</w:t>
      </w:r>
      <w:r w:rsidRPr="00CD42BC">
        <w:rPr>
          <w:rFonts w:ascii="Book Antiqua" w:hAnsi="Book Antiqua" w:cs="宋体"/>
          <w:kern w:val="0"/>
          <w:sz w:val="24"/>
          <w:szCs w:val="24"/>
        </w:rPr>
        <w:t>: 884-889 [PMID: 2924418]</w:t>
      </w:r>
    </w:p>
    <w:p w:rsidR="00BE3DC7" w:rsidRPr="00CD42BC" w:rsidRDefault="00BE3DC7" w:rsidP="00EC50D0">
      <w:pPr>
        <w:widowControl/>
        <w:spacing w:line="360" w:lineRule="auto"/>
        <w:rPr>
          <w:rFonts w:ascii="Book Antiqua" w:hAnsi="Book Antiqua" w:cs="宋体"/>
          <w:kern w:val="0"/>
          <w:sz w:val="24"/>
          <w:szCs w:val="24"/>
        </w:rPr>
      </w:pPr>
      <w:r w:rsidRPr="00CD42BC">
        <w:rPr>
          <w:rFonts w:ascii="Book Antiqua" w:hAnsi="Book Antiqua" w:cs="宋体"/>
          <w:kern w:val="0"/>
          <w:sz w:val="24"/>
          <w:szCs w:val="24"/>
        </w:rPr>
        <w:t xml:space="preserve">40 </w:t>
      </w:r>
      <w:r w:rsidRPr="00CD42BC">
        <w:rPr>
          <w:rFonts w:ascii="Book Antiqua" w:hAnsi="Book Antiqua" w:cs="宋体"/>
          <w:b/>
          <w:kern w:val="0"/>
          <w:sz w:val="24"/>
          <w:szCs w:val="24"/>
        </w:rPr>
        <w:t>Feng Y</w:t>
      </w:r>
      <w:r w:rsidRPr="00CD42BC">
        <w:rPr>
          <w:rFonts w:ascii="Book Antiqua" w:hAnsi="Book Antiqua" w:cs="宋体"/>
          <w:kern w:val="0"/>
          <w:sz w:val="24"/>
          <w:szCs w:val="24"/>
        </w:rPr>
        <w:t>, Xie Y, Wang H, Chen F, Marchal G, Ni Y. Animal models of ischemic heart disease for cardiac MR imaging research Int J MIC 2010;</w:t>
      </w:r>
      <w:r w:rsidRPr="00CD42BC">
        <w:rPr>
          <w:rFonts w:ascii="Book Antiqua" w:hAnsi="Book Antiqua" w:cs="宋体"/>
          <w:b/>
          <w:kern w:val="0"/>
          <w:sz w:val="24"/>
          <w:szCs w:val="24"/>
        </w:rPr>
        <w:t xml:space="preserve"> 9:</w:t>
      </w:r>
      <w:r w:rsidRPr="00CD42BC">
        <w:rPr>
          <w:rFonts w:ascii="Book Antiqua" w:hAnsi="Book Antiqua" w:cs="宋体"/>
          <w:kern w:val="0"/>
          <w:sz w:val="24"/>
          <w:szCs w:val="24"/>
        </w:rPr>
        <w:t xml:space="preserve"> 288-310 [DOI: 10.1504/IJMIC.2010.032809]</w:t>
      </w:r>
    </w:p>
    <w:p w:rsidR="00BE3DC7" w:rsidRPr="00CD42BC" w:rsidRDefault="00BE3DC7" w:rsidP="00EC50D0">
      <w:pPr>
        <w:spacing w:line="360" w:lineRule="auto"/>
        <w:rPr>
          <w:rFonts w:ascii="Book Antiqua" w:hAnsi="Book Antiqua"/>
          <w:sz w:val="24"/>
          <w:szCs w:val="24"/>
        </w:rPr>
      </w:pPr>
    </w:p>
    <w:p w:rsidR="00BE3DC7" w:rsidRPr="00CD42BC" w:rsidRDefault="00BE3DC7" w:rsidP="00F06488">
      <w:pPr>
        <w:spacing w:line="360" w:lineRule="auto"/>
        <w:ind w:left="361" w:hangingChars="150" w:hanging="361"/>
        <w:jc w:val="right"/>
        <w:rPr>
          <w:rFonts w:ascii="Book Antiqua" w:hAnsi="Book Antiqua"/>
          <w:sz w:val="24"/>
          <w:szCs w:val="24"/>
        </w:rPr>
      </w:pPr>
      <w:r w:rsidRPr="00CD42BC">
        <w:rPr>
          <w:rFonts w:ascii="Book Antiqua" w:hAnsi="Book Antiqua"/>
          <w:b/>
          <w:bCs/>
          <w:sz w:val="24"/>
          <w:szCs w:val="24"/>
        </w:rPr>
        <w:t>P-Reviewer</w:t>
      </w:r>
      <w:r w:rsidRPr="00CD42BC">
        <w:rPr>
          <w:rFonts w:ascii="Book Antiqua" w:hAnsi="Book Antiqua"/>
          <w:sz w:val="24"/>
          <w:szCs w:val="24"/>
        </w:rPr>
        <w:t xml:space="preserve"> Chang ST </w:t>
      </w:r>
      <w:r w:rsidRPr="00CD42BC">
        <w:rPr>
          <w:rFonts w:ascii="Book Antiqua" w:hAnsi="Book Antiqua"/>
          <w:b/>
          <w:bCs/>
          <w:sz w:val="24"/>
          <w:szCs w:val="24"/>
        </w:rPr>
        <w:t>S-Editor</w:t>
      </w:r>
      <w:r>
        <w:rPr>
          <w:rFonts w:ascii="Book Antiqua" w:hAnsi="Book Antiqua"/>
          <w:sz w:val="24"/>
          <w:szCs w:val="24"/>
        </w:rPr>
        <w:t xml:space="preserve"> Song XX</w:t>
      </w:r>
      <w:r w:rsidRPr="00CD42BC">
        <w:rPr>
          <w:rFonts w:ascii="Book Antiqua" w:hAnsi="Book Antiqua"/>
          <w:sz w:val="24"/>
          <w:szCs w:val="24"/>
        </w:rPr>
        <w:t xml:space="preserve"> </w:t>
      </w:r>
      <w:r w:rsidRPr="00CD42BC">
        <w:rPr>
          <w:rFonts w:ascii="Book Antiqua" w:hAnsi="Book Antiqua"/>
          <w:b/>
          <w:bCs/>
          <w:sz w:val="24"/>
          <w:szCs w:val="24"/>
        </w:rPr>
        <w:t>L-Editor</w:t>
      </w:r>
      <w:r w:rsidRPr="00CD42BC">
        <w:rPr>
          <w:rFonts w:ascii="Book Antiqua" w:hAnsi="Book Antiqua"/>
          <w:sz w:val="24"/>
          <w:szCs w:val="24"/>
        </w:rPr>
        <w:t xml:space="preserve"> </w:t>
      </w:r>
      <w:r w:rsidRPr="00CD42BC">
        <w:rPr>
          <w:rFonts w:ascii="Book Antiqua" w:hAnsi="Book Antiqua"/>
          <w:b/>
          <w:bCs/>
          <w:sz w:val="24"/>
          <w:szCs w:val="24"/>
        </w:rPr>
        <w:t>E-Editor</w:t>
      </w: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BE3DC7" w:rsidP="00EC50D0">
      <w:pPr>
        <w:spacing w:line="360" w:lineRule="auto"/>
        <w:rPr>
          <w:rFonts w:ascii="Book Antiqua" w:hAnsi="Book Antiqua"/>
          <w:b/>
          <w:kern w:val="0"/>
          <w:sz w:val="24"/>
          <w:szCs w:val="24"/>
        </w:rPr>
      </w:pPr>
    </w:p>
    <w:p w:rsidR="00BE3DC7" w:rsidRPr="00CD42BC" w:rsidRDefault="00D12553" w:rsidP="00EC50D0">
      <w:pPr>
        <w:spacing w:line="360" w:lineRule="auto"/>
        <w:rPr>
          <w:rFonts w:ascii="Book Antiqua" w:hAnsi="Book Antiqua"/>
          <w:b/>
          <w:kern w:val="0"/>
          <w:sz w:val="24"/>
          <w:szCs w:val="24"/>
        </w:rPr>
      </w:pPr>
      <w:r>
        <w:rPr>
          <w:b/>
          <w:noProof/>
          <w:kern w:val="0"/>
          <w:sz w:val="24"/>
          <w:szCs w:val="24"/>
        </w:rPr>
        <w:lastRenderedPageBreak/>
        <w:drawing>
          <wp:inline distT="0" distB="0" distL="0" distR="0">
            <wp:extent cx="5227955" cy="1744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955" cy="1744980"/>
                    </a:xfrm>
                    <a:prstGeom prst="rect">
                      <a:avLst/>
                    </a:prstGeom>
                    <a:noFill/>
                    <a:ln>
                      <a:noFill/>
                    </a:ln>
                  </pic:spPr>
                </pic:pic>
              </a:graphicData>
            </a:graphic>
          </wp:inline>
        </w:drawing>
      </w:r>
    </w:p>
    <w:p w:rsidR="00BE3DC7" w:rsidRPr="00CD42BC" w:rsidRDefault="00BE3DC7" w:rsidP="00EC50D0">
      <w:pPr>
        <w:widowControl/>
        <w:spacing w:line="360" w:lineRule="auto"/>
        <w:rPr>
          <w:rFonts w:ascii="Book Antiqua" w:hAnsi="Book Antiqua"/>
          <w:b/>
          <w:bCs/>
          <w:kern w:val="0"/>
          <w:sz w:val="24"/>
          <w:szCs w:val="24"/>
          <w:lang w:eastAsia="en-US"/>
        </w:rPr>
      </w:pPr>
      <w:r w:rsidRPr="00CD42BC">
        <w:rPr>
          <w:rFonts w:ascii="Book Antiqua" w:hAnsi="Book Antiqua"/>
          <w:b/>
          <w:bCs/>
          <w:kern w:val="0"/>
          <w:sz w:val="24"/>
          <w:szCs w:val="24"/>
          <w:lang w:eastAsia="en-US"/>
        </w:rPr>
        <w:t>Figure 1</w:t>
      </w:r>
      <w:r w:rsidRPr="00CD42BC">
        <w:rPr>
          <w:rFonts w:ascii="Book Antiqua" w:hAnsi="Book Antiqua"/>
          <w:b/>
          <w:bCs/>
          <w:kern w:val="0"/>
          <w:sz w:val="24"/>
          <w:szCs w:val="24"/>
        </w:rPr>
        <w:t xml:space="preserve"> </w:t>
      </w:r>
      <w:r w:rsidRPr="00CD42BC">
        <w:rPr>
          <w:rFonts w:ascii="Book Antiqua" w:hAnsi="Book Antiqua"/>
          <w:b/>
          <w:bCs/>
          <w:kern w:val="0"/>
          <w:sz w:val="24"/>
          <w:szCs w:val="24"/>
          <w:lang w:eastAsia="en-US"/>
        </w:rPr>
        <w:t xml:space="preserve">Flow chart of experimental protocol. </w:t>
      </w:r>
    </w:p>
    <w:p w:rsidR="00BE3DC7" w:rsidRPr="00CD42BC" w:rsidRDefault="00BE3DC7" w:rsidP="00EC50D0">
      <w:pPr>
        <w:spacing w:line="360" w:lineRule="auto"/>
        <w:rPr>
          <w:rFonts w:ascii="Book Antiqua" w:hAnsi="Book Antiqua"/>
          <w:b/>
          <w:kern w:val="0"/>
          <w:sz w:val="24"/>
          <w:szCs w:val="24"/>
        </w:rPr>
      </w:pPr>
    </w:p>
    <w:p w:rsidR="00BE3DC7" w:rsidRPr="00CD42BC" w:rsidRDefault="00D12553" w:rsidP="00EC50D0">
      <w:pPr>
        <w:spacing w:line="360" w:lineRule="auto"/>
        <w:rPr>
          <w:rFonts w:ascii="Book Antiqua" w:hAnsi="Book Antiqua"/>
          <w:b/>
          <w:kern w:val="0"/>
          <w:sz w:val="24"/>
          <w:szCs w:val="24"/>
        </w:rPr>
      </w:pPr>
      <w:r>
        <w:rPr>
          <w:b/>
          <w:noProof/>
          <w:kern w:val="0"/>
          <w:sz w:val="24"/>
          <w:szCs w:val="24"/>
        </w:rPr>
        <w:drawing>
          <wp:inline distT="0" distB="0" distL="0" distR="0">
            <wp:extent cx="5227955" cy="32175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7955" cy="3217545"/>
                    </a:xfrm>
                    <a:prstGeom prst="rect">
                      <a:avLst/>
                    </a:prstGeom>
                    <a:noFill/>
                    <a:ln>
                      <a:noFill/>
                    </a:ln>
                  </pic:spPr>
                </pic:pic>
              </a:graphicData>
            </a:graphic>
          </wp:inline>
        </w:drawing>
      </w:r>
    </w:p>
    <w:p w:rsidR="00BE3DC7" w:rsidRPr="00F3418F" w:rsidRDefault="00BE3DC7" w:rsidP="00EC50D0">
      <w:pPr>
        <w:widowControl/>
        <w:spacing w:line="360" w:lineRule="auto"/>
        <w:rPr>
          <w:rFonts w:ascii="Book Antiqua" w:hAnsi="Book Antiqua"/>
          <w:b/>
          <w:bCs/>
          <w:kern w:val="0"/>
          <w:sz w:val="24"/>
          <w:szCs w:val="24"/>
        </w:rPr>
      </w:pPr>
      <w:r w:rsidRPr="00CD42BC">
        <w:rPr>
          <w:rFonts w:ascii="Book Antiqua" w:hAnsi="Book Antiqua"/>
          <w:b/>
          <w:bCs/>
          <w:kern w:val="0"/>
          <w:sz w:val="24"/>
          <w:szCs w:val="24"/>
          <w:lang w:eastAsia="en-US"/>
        </w:rPr>
        <w:t>Figure 2 Double suture method in rabbit model of reperfused myocardial infarction</w:t>
      </w:r>
      <w:r w:rsidRPr="00CD42BC">
        <w:rPr>
          <w:rFonts w:ascii="Book Antiqua" w:hAnsi="Book Antiqua"/>
          <w:b/>
          <w:bCs/>
          <w:kern w:val="0"/>
          <w:sz w:val="24"/>
          <w:szCs w:val="24"/>
        </w:rPr>
        <w:t>.</w:t>
      </w:r>
      <w:r>
        <w:rPr>
          <w:rFonts w:ascii="Book Antiqua" w:hAnsi="Book Antiqua"/>
          <w:b/>
          <w:bCs/>
          <w:kern w:val="0"/>
          <w:sz w:val="24"/>
          <w:szCs w:val="24"/>
        </w:rPr>
        <w:t xml:space="preserve"> </w:t>
      </w:r>
      <w:r w:rsidRPr="00CD42BC">
        <w:rPr>
          <w:rFonts w:ascii="Book Antiqua" w:hAnsi="Book Antiqua"/>
          <w:kern w:val="0"/>
          <w:sz w:val="24"/>
          <w:szCs w:val="24"/>
          <w:lang w:eastAsia="en-US"/>
        </w:rPr>
        <w:t>A: A 1/2 circle shape triangular needle has spring eyes at the end; B: Two silk sutures were placed through separate eyes; C: The thicker suture (2-0) was used for the</w:t>
      </w:r>
      <w:r w:rsidRPr="00CD42BC">
        <w:rPr>
          <w:rFonts w:ascii="Book Antiqua" w:hAnsi="Book Antiqua"/>
          <w:kern w:val="0"/>
          <w:sz w:val="24"/>
          <w:szCs w:val="24"/>
        </w:rPr>
        <w:t xml:space="preserve"> left circumflex coronary artery</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LCx</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ligation, which would be removed for reperfusion, and the thinner one (5-0) was spared for later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LCx re-occlusion in order to perform postmortem bifunctional staining. </w:t>
      </w: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D12553" w:rsidP="00EC50D0">
      <w:pPr>
        <w:widowControl/>
        <w:spacing w:line="360" w:lineRule="auto"/>
        <w:rPr>
          <w:rFonts w:ascii="Book Antiqua" w:hAnsi="Book Antiqua"/>
          <w:b/>
          <w:bCs/>
          <w:kern w:val="0"/>
          <w:sz w:val="24"/>
          <w:szCs w:val="24"/>
        </w:rPr>
      </w:pPr>
      <w:r>
        <w:rPr>
          <w:noProof/>
        </w:rPr>
        <w:drawing>
          <wp:anchor distT="0" distB="0" distL="114300" distR="114300" simplePos="0" relativeHeight="251658240" behindDoc="0" locked="0" layoutInCell="1" allowOverlap="1">
            <wp:simplePos x="0" y="0"/>
            <wp:positionH relativeFrom="column">
              <wp:posOffset>-224790</wp:posOffset>
            </wp:positionH>
            <wp:positionV relativeFrom="paragraph">
              <wp:posOffset>350520</wp:posOffset>
            </wp:positionV>
            <wp:extent cx="5947410" cy="3512820"/>
            <wp:effectExtent l="0" t="0" r="0"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3512820"/>
                    </a:xfrm>
                    <a:prstGeom prst="rect">
                      <a:avLst/>
                    </a:prstGeom>
                    <a:noFill/>
                  </pic:spPr>
                </pic:pic>
              </a:graphicData>
            </a:graphic>
            <wp14:sizeRelH relativeFrom="page">
              <wp14:pctWidth>0</wp14:pctWidth>
            </wp14:sizeRelH>
            <wp14:sizeRelV relativeFrom="page">
              <wp14:pctHeight>0</wp14:pctHeight>
            </wp14:sizeRelV>
          </wp:anchor>
        </w:drawing>
      </w: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b/>
          <w:bCs/>
          <w:kern w:val="0"/>
          <w:sz w:val="24"/>
          <w:szCs w:val="24"/>
        </w:rPr>
      </w:pPr>
    </w:p>
    <w:p w:rsidR="00BE3DC7" w:rsidRPr="00CD42BC" w:rsidRDefault="00BE3DC7" w:rsidP="00EC50D0">
      <w:pPr>
        <w:widowControl/>
        <w:spacing w:line="360" w:lineRule="auto"/>
        <w:rPr>
          <w:rFonts w:ascii="Book Antiqua" w:hAnsi="Book Antiqua"/>
          <w:kern w:val="0"/>
          <w:sz w:val="24"/>
          <w:szCs w:val="24"/>
        </w:rPr>
      </w:pPr>
      <w:r w:rsidRPr="00CD42BC">
        <w:rPr>
          <w:rFonts w:ascii="Book Antiqua" w:hAnsi="Book Antiqua"/>
          <w:b/>
          <w:bCs/>
          <w:kern w:val="0"/>
          <w:sz w:val="24"/>
          <w:szCs w:val="24"/>
          <w:lang w:eastAsia="en-US"/>
        </w:rPr>
        <w:t>Figure 3 Bifunctional staining methods</w:t>
      </w:r>
      <w:r w:rsidRPr="00CD42BC">
        <w:rPr>
          <w:rFonts w:ascii="Book Antiqua" w:hAnsi="Book Antiqua"/>
          <w:b/>
          <w:bCs/>
          <w:kern w:val="0"/>
          <w:sz w:val="24"/>
          <w:szCs w:val="24"/>
        </w:rPr>
        <w:t>.</w:t>
      </w:r>
      <w:r w:rsidRPr="00CD42BC">
        <w:rPr>
          <w:rFonts w:ascii="Book Antiqua" w:hAnsi="Book Antiqua"/>
          <w:kern w:val="0"/>
          <w:sz w:val="24"/>
          <w:szCs w:val="24"/>
          <w:lang w:eastAsia="en-US"/>
        </w:rPr>
        <w:t xml:space="preserve"> A: A plastic catheter filled with saline was inserted into the aorta and anchored with its tip 1 cm above the aortic valves, which was connected to a 10 m</w:t>
      </w:r>
      <w:r w:rsidRPr="00CD42BC">
        <w:rPr>
          <w:rFonts w:ascii="Book Antiqua" w:hAnsi="Book Antiqua"/>
          <w:caps/>
          <w:kern w:val="0"/>
          <w:sz w:val="24"/>
          <w:szCs w:val="24"/>
          <w:lang w:eastAsia="en-US"/>
        </w:rPr>
        <w:t>l</w:t>
      </w:r>
      <w:r w:rsidRPr="00CD42BC">
        <w:rPr>
          <w:rFonts w:ascii="Book Antiqua" w:hAnsi="Book Antiqua"/>
          <w:kern w:val="0"/>
          <w:sz w:val="24"/>
          <w:szCs w:val="24"/>
          <w:lang w:eastAsia="en-US"/>
        </w:rPr>
        <w:t xml:space="preserve"> syringe fixed in the injection bump. The heart was gently rinsed to wash out remaining blood, then the </w:t>
      </w:r>
      <w:r w:rsidRPr="00CD42BC">
        <w:rPr>
          <w:rFonts w:ascii="Book Antiqua" w:hAnsi="Book Antiqua"/>
          <w:kern w:val="0"/>
          <w:sz w:val="24"/>
          <w:szCs w:val="24"/>
        </w:rPr>
        <w:t>left circumflex coronary artery</w:t>
      </w:r>
      <w:r w:rsidRPr="00CD42BC">
        <w:rPr>
          <w:rFonts w:ascii="Book Antiqua" w:hAnsi="Book Antiqua"/>
          <w:kern w:val="0"/>
          <w:sz w:val="24"/>
          <w:szCs w:val="24"/>
          <w:lang w:eastAsia="en-US"/>
        </w:rPr>
        <w:t xml:space="preserve"> was re-ligated, and 2-4 m</w:t>
      </w:r>
      <w:r w:rsidRPr="00CD42BC">
        <w:rPr>
          <w:rFonts w:ascii="Book Antiqua" w:hAnsi="Book Antiqua"/>
          <w:caps/>
          <w:kern w:val="0"/>
          <w:sz w:val="24"/>
          <w:szCs w:val="24"/>
          <w:lang w:eastAsia="en-US"/>
        </w:rPr>
        <w:t>l</w:t>
      </w:r>
      <w:r w:rsidRPr="00CD42BC">
        <w:rPr>
          <w:rFonts w:ascii="Book Antiqua" w:hAnsi="Book Antiqua"/>
          <w:kern w:val="0"/>
          <w:sz w:val="24"/>
          <w:szCs w:val="24"/>
          <w:lang w:eastAsia="en-US"/>
        </w:rPr>
        <w:t xml:space="preserve"> of red iodized oil (RIO) dye was infused</w:t>
      </w:r>
      <w:r w:rsidRPr="00CD42BC">
        <w:rPr>
          <w:rFonts w:ascii="Book Antiqua" w:hAnsi="Book Antiqua"/>
          <w:kern w:val="0"/>
          <w:sz w:val="24"/>
          <w:szCs w:val="24"/>
        </w:rPr>
        <w:t>;</w:t>
      </w:r>
      <w:r w:rsidRPr="00CD42BC">
        <w:rPr>
          <w:rFonts w:ascii="Book Antiqua" w:hAnsi="Book Antiqua"/>
          <w:kern w:val="0"/>
          <w:sz w:val="24"/>
          <w:szCs w:val="24"/>
          <w:lang w:eastAsia="en-US"/>
        </w:rPr>
        <w:t xml:space="preserve"> B: Homemade RIO dye</w:t>
      </w:r>
      <w:r w:rsidRPr="00CD42BC">
        <w:rPr>
          <w:rFonts w:ascii="Book Antiqua" w:hAnsi="Book Antiqua"/>
          <w:kern w:val="0"/>
          <w:sz w:val="24"/>
          <w:szCs w:val="24"/>
        </w:rPr>
        <w:t>;</w:t>
      </w:r>
      <w:r w:rsidRPr="00CD42BC">
        <w:rPr>
          <w:rFonts w:ascii="Book Antiqua" w:hAnsi="Book Antiqua"/>
          <w:kern w:val="0"/>
          <w:sz w:val="24"/>
          <w:szCs w:val="24"/>
          <w:lang w:eastAsia="en-US"/>
        </w:rPr>
        <w:t xml:space="preserve"> C: Lateral view of the RIO perfused heart. The perfusion of RIO dye was stopped when the normal myocardium was stained completely Scarlet red, while the area at risk remained unstained. </w:t>
      </w:r>
    </w:p>
    <w:p w:rsidR="00BE3DC7" w:rsidRPr="00CD42BC" w:rsidRDefault="00BE3DC7" w:rsidP="00EC50D0">
      <w:pPr>
        <w:widowControl/>
        <w:spacing w:line="360" w:lineRule="auto"/>
        <w:rPr>
          <w:rFonts w:ascii="Book Antiqua" w:hAnsi="Book Antiqua"/>
          <w:kern w:val="0"/>
          <w:sz w:val="24"/>
          <w:szCs w:val="24"/>
        </w:rPr>
      </w:pPr>
    </w:p>
    <w:p w:rsidR="00BE3DC7" w:rsidRDefault="00BE3DC7" w:rsidP="00EC50D0">
      <w:pPr>
        <w:widowControl/>
        <w:spacing w:line="360" w:lineRule="auto"/>
        <w:rPr>
          <w:rFonts w:ascii="Book Antiqua" w:hAnsi="Book Antiqua"/>
          <w:kern w:val="0"/>
          <w:sz w:val="24"/>
          <w:szCs w:val="24"/>
        </w:rPr>
      </w:pPr>
      <w:r w:rsidRPr="00CD42BC">
        <w:rPr>
          <w:rFonts w:ascii="Book Antiqua" w:hAnsi="Book Antiqua"/>
          <w:kern w:val="0"/>
          <w:sz w:val="24"/>
          <w:szCs w:val="24"/>
        </w:rPr>
        <w:br w:type="page"/>
      </w:r>
    </w:p>
    <w:p w:rsidR="00BE3DC7" w:rsidRDefault="00BE3DC7" w:rsidP="00EC50D0">
      <w:pPr>
        <w:widowControl/>
        <w:spacing w:line="360" w:lineRule="auto"/>
        <w:rPr>
          <w:rFonts w:ascii="Book Antiqua" w:hAnsi="Book Antiqua"/>
          <w:kern w:val="0"/>
          <w:sz w:val="24"/>
          <w:szCs w:val="24"/>
        </w:rPr>
      </w:pPr>
    </w:p>
    <w:p w:rsidR="00BE3DC7" w:rsidRDefault="00BE3DC7" w:rsidP="00EC50D0">
      <w:pPr>
        <w:widowControl/>
        <w:spacing w:line="360" w:lineRule="auto"/>
        <w:rPr>
          <w:rFonts w:ascii="Book Antiqua" w:hAnsi="Book Antiqua"/>
          <w:kern w:val="0"/>
          <w:sz w:val="24"/>
          <w:szCs w:val="24"/>
        </w:rPr>
      </w:pPr>
    </w:p>
    <w:p w:rsidR="00BE3DC7" w:rsidRDefault="00D12553" w:rsidP="00EC50D0">
      <w:pPr>
        <w:widowControl/>
        <w:spacing w:line="360" w:lineRule="auto"/>
        <w:rPr>
          <w:rFonts w:ascii="Book Antiqua" w:hAnsi="Book Antiqua"/>
          <w:kern w:val="0"/>
          <w:sz w:val="24"/>
          <w:szCs w:val="24"/>
        </w:rPr>
      </w:pPr>
      <w:r>
        <w:rPr>
          <w:noProof/>
        </w:rPr>
        <w:drawing>
          <wp:anchor distT="0" distB="0" distL="114300" distR="114300" simplePos="0" relativeHeight="251659264" behindDoc="0" locked="0" layoutInCell="1" allowOverlap="1">
            <wp:simplePos x="0" y="0"/>
            <wp:positionH relativeFrom="column">
              <wp:posOffset>-277495</wp:posOffset>
            </wp:positionH>
            <wp:positionV relativeFrom="paragraph">
              <wp:posOffset>74295</wp:posOffset>
            </wp:positionV>
            <wp:extent cx="5802630" cy="4213860"/>
            <wp:effectExtent l="0" t="0" r="762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2630" cy="4213860"/>
                    </a:xfrm>
                    <a:prstGeom prst="rect">
                      <a:avLst/>
                    </a:prstGeom>
                    <a:noFill/>
                  </pic:spPr>
                </pic:pic>
              </a:graphicData>
            </a:graphic>
            <wp14:sizeRelH relativeFrom="page">
              <wp14:pctWidth>0</wp14:pctWidth>
            </wp14:sizeRelH>
            <wp14:sizeRelV relativeFrom="page">
              <wp14:pctHeight>0</wp14:pctHeight>
            </wp14:sizeRelV>
          </wp:anchor>
        </w:drawing>
      </w:r>
    </w:p>
    <w:p w:rsidR="00BE3DC7"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lang w:eastAsia="en-US"/>
        </w:rPr>
      </w:pPr>
      <w:r w:rsidRPr="00CD42BC">
        <w:rPr>
          <w:rFonts w:ascii="Book Antiqua" w:hAnsi="Book Antiqua"/>
          <w:b/>
          <w:bCs/>
          <w:kern w:val="0"/>
          <w:sz w:val="24"/>
          <w:szCs w:val="24"/>
          <w:lang w:eastAsia="en-US"/>
        </w:rPr>
        <w:t xml:space="preserve">Figure 4 An example of a reperfused hemorrhagic myocardial infarction (arrow) shown by </w:t>
      </w:r>
      <w:r w:rsidRPr="00CD42BC">
        <w:rPr>
          <w:rFonts w:ascii="Book Antiqua" w:hAnsi="Book Antiqua"/>
          <w:kern w:val="0"/>
          <w:sz w:val="24"/>
          <w:szCs w:val="24"/>
          <w:lang w:eastAsia="en-US"/>
        </w:rPr>
        <w:t>cardiac magnetic resonance imaging</w:t>
      </w:r>
      <w:r w:rsidRPr="00CD42BC">
        <w:rPr>
          <w:rFonts w:ascii="Book Antiqua" w:hAnsi="Book Antiqua"/>
          <w:b/>
          <w:bCs/>
          <w:kern w:val="0"/>
          <w:sz w:val="24"/>
          <w:szCs w:val="24"/>
          <w:lang w:eastAsia="en-US"/>
        </w:rPr>
        <w:t xml:space="preserve"> and the area at risk</w:t>
      </w:r>
      <w:r w:rsidRPr="00CD42BC">
        <w:rPr>
          <w:rFonts w:ascii="Book Antiqua" w:hAnsi="Book Antiqua"/>
          <w:kern w:val="0"/>
          <w:sz w:val="24"/>
          <w:szCs w:val="24"/>
          <w:lang w:eastAsia="en-US"/>
        </w:rPr>
        <w:t xml:space="preserve"> </w:t>
      </w:r>
      <w:r w:rsidRPr="00CD42BC">
        <w:rPr>
          <w:rFonts w:ascii="Book Antiqua" w:hAnsi="Book Antiqua"/>
          <w:b/>
          <w:bCs/>
          <w:kern w:val="0"/>
          <w:sz w:val="24"/>
          <w:szCs w:val="24"/>
          <w:lang w:eastAsia="en-US"/>
        </w:rPr>
        <w:t>demonstrated with bifunctional staining method</w:t>
      </w:r>
      <w:r w:rsidRPr="00CD42BC">
        <w:rPr>
          <w:rFonts w:ascii="Book Antiqua" w:hAnsi="Book Antiqua"/>
          <w:b/>
          <w:bCs/>
          <w:kern w:val="0"/>
          <w:sz w:val="24"/>
          <w:szCs w:val="24"/>
        </w:rPr>
        <w:t>.</w:t>
      </w:r>
      <w:r w:rsidRPr="00CD42BC">
        <w:rPr>
          <w:rFonts w:ascii="Book Antiqua" w:hAnsi="Book Antiqua"/>
          <w:kern w:val="0"/>
          <w:sz w:val="24"/>
          <w:szCs w:val="24"/>
          <w:lang w:eastAsia="en-US"/>
        </w:rPr>
        <w:t xml:space="preserve"> A: The hyperenhanced transmural myocardial infarction (MI) was seen at the lateral wall on </w:t>
      </w:r>
      <w:r w:rsidRPr="00CD42BC">
        <w:rPr>
          <w:rFonts w:ascii="Book Antiqua" w:hAnsi="Book Antiqua"/>
          <w:i/>
          <w:kern w:val="0"/>
          <w:sz w:val="24"/>
          <w:szCs w:val="24"/>
          <w:lang w:eastAsia="en-US"/>
        </w:rPr>
        <w:t>in vivo</w:t>
      </w:r>
      <w:r w:rsidRPr="00CD42BC">
        <w:rPr>
          <w:rFonts w:ascii="Book Antiqua" w:hAnsi="Book Antiqua"/>
          <w:kern w:val="0"/>
          <w:sz w:val="24"/>
          <w:szCs w:val="24"/>
          <w:lang w:eastAsia="en-US"/>
        </w:rPr>
        <w:t xml:space="preserve"> delay enhancement (DE) cardiac magnetic resonance imaging </w:t>
      </w:r>
      <w:r w:rsidRPr="00CD42BC">
        <w:rPr>
          <w:rFonts w:ascii="Book Antiqua" w:hAnsi="Book Antiqua"/>
          <w:kern w:val="0"/>
          <w:sz w:val="24"/>
          <w:szCs w:val="24"/>
        </w:rPr>
        <w:t>(</w:t>
      </w:r>
      <w:r w:rsidRPr="00CD42BC">
        <w:rPr>
          <w:rFonts w:ascii="Book Antiqua" w:hAnsi="Book Antiqua"/>
          <w:kern w:val="0"/>
          <w:sz w:val="24"/>
          <w:szCs w:val="24"/>
          <w:lang w:eastAsia="en-US"/>
        </w:rPr>
        <w:t>cMRI</w:t>
      </w:r>
      <w:r w:rsidRPr="00CD42BC">
        <w:rPr>
          <w:rFonts w:ascii="Book Antiqua" w:hAnsi="Book Antiqua"/>
          <w:kern w:val="0"/>
          <w:sz w:val="24"/>
          <w:szCs w:val="24"/>
        </w:rPr>
        <w:t>);</w:t>
      </w:r>
      <w:r w:rsidRPr="00CD42BC">
        <w:rPr>
          <w:rFonts w:ascii="Book Antiqua" w:hAnsi="Book Antiqua"/>
          <w:kern w:val="0"/>
          <w:sz w:val="24"/>
          <w:szCs w:val="24"/>
          <w:lang w:eastAsia="en-US"/>
        </w:rPr>
        <w:t xml:space="preserve"> B: The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DE cMRI was highly correspondent with A</w:t>
      </w:r>
      <w:r w:rsidRPr="00CD42BC">
        <w:rPr>
          <w:rFonts w:ascii="Book Antiqua" w:hAnsi="Book Antiqua"/>
          <w:kern w:val="0"/>
          <w:sz w:val="24"/>
          <w:szCs w:val="24"/>
        </w:rPr>
        <w:t>;</w:t>
      </w:r>
      <w:r w:rsidRPr="00CD42BC">
        <w:rPr>
          <w:rFonts w:ascii="Book Antiqua" w:hAnsi="Book Antiqua"/>
          <w:kern w:val="0"/>
          <w:sz w:val="24"/>
          <w:szCs w:val="24"/>
          <w:lang w:eastAsia="en-US"/>
        </w:rPr>
        <w:t xml:space="preserve"> C: In contrast to the normal myocardium with red staining , the area at risk (AAR) was shown as an unstained region, on which the brown grayish area indicates a large intramural hemorrhagic infarction after the fixation by Formalin</w:t>
      </w:r>
      <w:r w:rsidRPr="00CD42BC">
        <w:rPr>
          <w:rFonts w:ascii="Book Antiqua" w:hAnsi="Book Antiqua"/>
          <w:kern w:val="0"/>
          <w:sz w:val="24"/>
          <w:szCs w:val="24"/>
        </w:rPr>
        <w:t>;</w:t>
      </w:r>
      <w:r w:rsidRPr="00CD42BC">
        <w:rPr>
          <w:rFonts w:ascii="Book Antiqua" w:hAnsi="Book Antiqua"/>
          <w:kern w:val="0"/>
          <w:sz w:val="24"/>
          <w:szCs w:val="24"/>
          <w:lang w:eastAsia="en-US"/>
        </w:rPr>
        <w:t xml:space="preserve"> D: On digital radiography (DR), the AAR was shown as non-opacified region in contrast to the opacified normal myocardium. Notice that the AAR defined by red iodized oil -staining in C and DR in D was somewhat larger than the MI </w:t>
      </w:r>
      <w:r w:rsidRPr="00CD42BC">
        <w:rPr>
          <w:rFonts w:ascii="Book Antiqua" w:hAnsi="Book Antiqua"/>
          <w:kern w:val="0"/>
          <w:sz w:val="24"/>
          <w:szCs w:val="24"/>
          <w:lang w:eastAsia="en-US"/>
        </w:rPr>
        <w:lastRenderedPageBreak/>
        <w:t xml:space="preserve">defined by </w:t>
      </w:r>
      <w:r w:rsidRPr="00CD42BC">
        <w:rPr>
          <w:rFonts w:ascii="Book Antiqua" w:hAnsi="Book Antiqua"/>
          <w:i/>
          <w:kern w:val="0"/>
          <w:sz w:val="24"/>
          <w:szCs w:val="24"/>
          <w:lang w:eastAsia="en-US"/>
        </w:rPr>
        <w:t>in vivo</w:t>
      </w:r>
      <w:r w:rsidRPr="00CD42BC">
        <w:rPr>
          <w:rFonts w:ascii="Book Antiqua" w:hAnsi="Book Antiqua"/>
          <w:kern w:val="0"/>
          <w:sz w:val="24"/>
          <w:szCs w:val="24"/>
          <w:lang w:eastAsia="en-US"/>
        </w:rPr>
        <w:t xml:space="preserve"> DE cMRI in A and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DE cMRI in B</w:t>
      </w:r>
      <w:r w:rsidRPr="00CD42BC">
        <w:rPr>
          <w:rFonts w:ascii="Book Antiqua" w:hAnsi="Book Antiqua"/>
          <w:kern w:val="0"/>
          <w:sz w:val="24"/>
          <w:szCs w:val="24"/>
        </w:rPr>
        <w:t>;</w:t>
      </w:r>
      <w:r w:rsidRPr="00CD42BC">
        <w:rPr>
          <w:rFonts w:ascii="Book Antiqua" w:hAnsi="Book Antiqua"/>
          <w:kern w:val="0"/>
          <w:sz w:val="24"/>
          <w:szCs w:val="24"/>
          <w:lang w:eastAsia="en-US"/>
        </w:rPr>
        <w:t xml:space="preserve"> E: The hematoxylin-eosin </w:t>
      </w:r>
      <w:r w:rsidRPr="00CD42BC">
        <w:rPr>
          <w:rFonts w:ascii="Book Antiqua" w:hAnsi="Book Antiqua"/>
          <w:kern w:val="0"/>
          <w:sz w:val="24"/>
          <w:szCs w:val="24"/>
        </w:rPr>
        <w:t>(</w:t>
      </w:r>
      <w:r w:rsidRPr="00CD42BC">
        <w:rPr>
          <w:rFonts w:ascii="Book Antiqua" w:hAnsi="Book Antiqua"/>
          <w:kern w:val="0"/>
          <w:sz w:val="24"/>
          <w:szCs w:val="24"/>
          <w:lang w:eastAsia="en-US"/>
        </w:rPr>
        <w:t>HE</w:t>
      </w:r>
      <w:r w:rsidRPr="00CD42BC">
        <w:rPr>
          <w:rFonts w:ascii="Book Antiqua" w:hAnsi="Book Antiqua"/>
          <w:kern w:val="0"/>
          <w:sz w:val="24"/>
          <w:szCs w:val="24"/>
        </w:rPr>
        <w:t>)</w:t>
      </w:r>
      <w:r w:rsidRPr="00CD42BC">
        <w:rPr>
          <w:rFonts w:ascii="Book Antiqua" w:hAnsi="Book Antiqua"/>
          <w:kern w:val="0"/>
          <w:sz w:val="24"/>
          <w:szCs w:val="24"/>
          <w:lang w:eastAsia="en-US"/>
        </w:rPr>
        <w:t xml:space="preserve"> stained macroscopic view was obtained from the corresponding histological section of A, B, C, and D</w:t>
      </w:r>
      <w:r w:rsidRPr="00CD42BC">
        <w:rPr>
          <w:rFonts w:ascii="Book Antiqua" w:hAnsi="Book Antiqua"/>
          <w:kern w:val="0"/>
          <w:sz w:val="24"/>
          <w:szCs w:val="24"/>
        </w:rPr>
        <w:t>;</w:t>
      </w:r>
      <w:r w:rsidRPr="00CD42BC">
        <w:rPr>
          <w:rFonts w:ascii="Book Antiqua" w:hAnsi="Book Antiqua"/>
          <w:kern w:val="0"/>
          <w:sz w:val="24"/>
          <w:szCs w:val="24"/>
          <w:lang w:eastAsia="en-US"/>
        </w:rPr>
        <w:t xml:space="preserve"> F: Photomicroscopic view of the HE stained slice (magnification, ×</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100) confirmed the presence of myocardial necrosis with hemorrhage and tissue reaction. h: Hemorrhagic infarction; n: Adjacent normal myocardium with inflammatory infiltration. </w:t>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D12553" w:rsidP="00EC50D0">
      <w:pPr>
        <w:widowControl/>
        <w:spacing w:line="360" w:lineRule="auto"/>
        <w:rPr>
          <w:rFonts w:ascii="Book Antiqua" w:hAnsi="Book Antiqua"/>
          <w:kern w:val="0"/>
          <w:sz w:val="24"/>
          <w:szCs w:val="24"/>
        </w:rPr>
      </w:pPr>
      <w:r>
        <w:rPr>
          <w:noProof/>
        </w:rPr>
        <w:drawing>
          <wp:anchor distT="0" distB="0" distL="114300" distR="114300" simplePos="0" relativeHeight="251660288" behindDoc="0" locked="0" layoutInCell="1" allowOverlap="1">
            <wp:simplePos x="0" y="0"/>
            <wp:positionH relativeFrom="column">
              <wp:posOffset>-57150</wp:posOffset>
            </wp:positionH>
            <wp:positionV relativeFrom="paragraph">
              <wp:posOffset>149860</wp:posOffset>
            </wp:positionV>
            <wp:extent cx="5947410" cy="4053840"/>
            <wp:effectExtent l="0" t="0" r="0" b="381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4053840"/>
                    </a:xfrm>
                    <a:prstGeom prst="rect">
                      <a:avLst/>
                    </a:prstGeom>
                    <a:noFill/>
                  </pic:spPr>
                </pic:pic>
              </a:graphicData>
            </a:graphic>
            <wp14:sizeRelH relativeFrom="page">
              <wp14:pctWidth>0</wp14:pctWidth>
            </wp14:sizeRelH>
            <wp14:sizeRelV relativeFrom="page">
              <wp14:pctHeight>0</wp14:pctHeight>
            </wp14:sizeRelV>
          </wp:anchor>
        </w:drawing>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spacing w:line="360" w:lineRule="auto"/>
        <w:rPr>
          <w:rFonts w:ascii="Book Antiqua" w:hAnsi="Book Antiqua"/>
          <w:sz w:val="24"/>
          <w:szCs w:val="24"/>
        </w:rPr>
      </w:pPr>
      <w:r w:rsidRPr="00CD42BC">
        <w:rPr>
          <w:rFonts w:ascii="Book Antiqua" w:hAnsi="Book Antiqua"/>
          <w:b/>
          <w:bCs/>
          <w:kern w:val="0"/>
          <w:sz w:val="24"/>
          <w:szCs w:val="24"/>
          <w:lang w:eastAsia="en-US"/>
        </w:rPr>
        <w:t xml:space="preserve">Figure 5 The linear correlation (above) and Bland-Altman analyses (bottom) plots comparing the </w:t>
      </w:r>
      <w:r w:rsidRPr="00CD42BC">
        <w:rPr>
          <w:rFonts w:ascii="Book Antiqua" w:hAnsi="Book Antiqua"/>
          <w:b/>
          <w:kern w:val="0"/>
          <w:sz w:val="24"/>
          <w:szCs w:val="24"/>
          <w:lang w:eastAsia="en-US"/>
        </w:rPr>
        <w:t>myocardial infarction</w:t>
      </w:r>
      <w:r w:rsidRPr="00CD42BC">
        <w:rPr>
          <w:rFonts w:ascii="Book Antiqua" w:hAnsi="Book Antiqua"/>
          <w:b/>
          <w:bCs/>
          <w:kern w:val="0"/>
          <w:sz w:val="24"/>
          <w:szCs w:val="24"/>
          <w:lang w:eastAsia="en-US"/>
        </w:rPr>
        <w:t xml:space="preserve"> on </w:t>
      </w:r>
      <w:r w:rsidRPr="00CD42BC">
        <w:rPr>
          <w:rFonts w:ascii="Book Antiqua" w:hAnsi="Book Antiqua"/>
          <w:b/>
          <w:bCs/>
          <w:i/>
          <w:kern w:val="0"/>
          <w:sz w:val="24"/>
          <w:szCs w:val="24"/>
          <w:lang w:eastAsia="en-US"/>
        </w:rPr>
        <w:t xml:space="preserve">in vivo </w:t>
      </w:r>
      <w:r w:rsidRPr="00CD42BC">
        <w:rPr>
          <w:rFonts w:ascii="Book Antiqua" w:hAnsi="Book Antiqua"/>
          <w:b/>
          <w:bCs/>
          <w:kern w:val="0"/>
          <w:sz w:val="24"/>
          <w:szCs w:val="24"/>
          <w:lang w:eastAsia="en-US"/>
        </w:rPr>
        <w:t xml:space="preserve">and </w:t>
      </w:r>
      <w:r w:rsidRPr="00CD42BC">
        <w:rPr>
          <w:rFonts w:ascii="Book Antiqua" w:hAnsi="Book Antiqua"/>
          <w:b/>
          <w:bCs/>
          <w:i/>
          <w:kern w:val="0"/>
          <w:sz w:val="24"/>
          <w:szCs w:val="24"/>
          <w:lang w:eastAsia="en-US"/>
        </w:rPr>
        <w:t>ex vivo</w:t>
      </w:r>
      <w:r w:rsidRPr="00CD42BC">
        <w:rPr>
          <w:rFonts w:ascii="Book Antiqua" w:hAnsi="Book Antiqua"/>
          <w:b/>
          <w:bCs/>
          <w:kern w:val="0"/>
          <w:sz w:val="24"/>
          <w:szCs w:val="24"/>
          <w:lang w:eastAsia="en-US"/>
        </w:rPr>
        <w:t xml:space="preserve"> delayed enhancement </w:t>
      </w:r>
      <w:r w:rsidRPr="00CD42BC">
        <w:rPr>
          <w:rFonts w:ascii="Book Antiqua" w:hAnsi="Book Antiqua"/>
          <w:b/>
          <w:kern w:val="0"/>
          <w:sz w:val="24"/>
          <w:szCs w:val="24"/>
          <w:lang w:eastAsia="en-US"/>
        </w:rPr>
        <w:t>magnetic resonance imaging</w:t>
      </w:r>
      <w:r w:rsidRPr="00CD42BC">
        <w:rPr>
          <w:rFonts w:ascii="Book Antiqua" w:hAnsi="Book Antiqua"/>
          <w:b/>
          <w:bCs/>
          <w:kern w:val="0"/>
          <w:sz w:val="24"/>
          <w:szCs w:val="24"/>
        </w:rPr>
        <w:t>.</w:t>
      </w:r>
      <w:r w:rsidRPr="00CD42BC">
        <w:rPr>
          <w:rFonts w:ascii="Book Antiqua" w:hAnsi="Book Antiqua"/>
          <w:b/>
          <w:kern w:val="0"/>
          <w:sz w:val="24"/>
          <w:szCs w:val="24"/>
          <w:lang w:eastAsia="en-US"/>
        </w:rPr>
        <w:t xml:space="preserve"> </w:t>
      </w:r>
      <w:r w:rsidRPr="00CD42BC">
        <w:rPr>
          <w:rFonts w:ascii="Book Antiqua" w:hAnsi="Book Antiqua"/>
          <w:kern w:val="0"/>
          <w:sz w:val="24"/>
          <w:szCs w:val="24"/>
          <w:lang w:eastAsia="en-US"/>
        </w:rPr>
        <w:t xml:space="preserve">The plots graph displayed a good correlation between MI measured with </w:t>
      </w:r>
      <w:r w:rsidRPr="00CD42BC">
        <w:rPr>
          <w:rFonts w:ascii="Book Antiqua" w:hAnsi="Book Antiqua"/>
          <w:bCs/>
          <w:i/>
          <w:kern w:val="0"/>
          <w:sz w:val="24"/>
          <w:szCs w:val="24"/>
          <w:lang w:eastAsia="en-US"/>
        </w:rPr>
        <w:t>in vivo</w:t>
      </w:r>
      <w:r w:rsidRPr="00CD42BC">
        <w:rPr>
          <w:rFonts w:ascii="Book Antiqua" w:hAnsi="Book Antiqua"/>
          <w:sz w:val="24"/>
          <w:szCs w:val="24"/>
        </w:rPr>
        <w:t xml:space="preserve"> </w:t>
      </w:r>
      <w:r w:rsidRPr="00CD42BC">
        <w:rPr>
          <w:rFonts w:ascii="Book Antiqua" w:hAnsi="Book Antiqua"/>
          <w:bCs/>
          <w:kern w:val="0"/>
          <w:sz w:val="24"/>
          <w:szCs w:val="24"/>
          <w:lang w:eastAsia="en-US"/>
        </w:rPr>
        <w:t>delayed enhancement</w:t>
      </w:r>
      <w:r w:rsidRPr="00CD42BC">
        <w:rPr>
          <w:rFonts w:ascii="Book Antiqua" w:hAnsi="Book Antiqua"/>
          <w:sz w:val="24"/>
          <w:szCs w:val="24"/>
        </w:rPr>
        <w:t xml:space="preserve"> (</w:t>
      </w:r>
      <w:r w:rsidRPr="00CD42BC">
        <w:rPr>
          <w:rFonts w:ascii="Book Antiqua" w:hAnsi="Book Antiqua"/>
          <w:kern w:val="0"/>
          <w:sz w:val="24"/>
          <w:szCs w:val="24"/>
          <w:lang w:eastAsia="en-US"/>
        </w:rPr>
        <w:t>iDE</w:t>
      </w:r>
      <w:r w:rsidRPr="00CD42BC">
        <w:rPr>
          <w:rFonts w:ascii="Book Antiqua" w:hAnsi="Book Antiqua"/>
          <w:kern w:val="0"/>
          <w:sz w:val="24"/>
          <w:szCs w:val="24"/>
        </w:rPr>
        <w:t>)</w:t>
      </w:r>
      <w:r w:rsidRPr="00CD42BC">
        <w:rPr>
          <w:rFonts w:ascii="Book Antiqua" w:hAnsi="Book Antiqua"/>
          <w:kern w:val="0"/>
          <w:sz w:val="24"/>
          <w:szCs w:val="24"/>
          <w:lang w:eastAsia="en-US"/>
        </w:rPr>
        <w:t xml:space="preserve"> and </w:t>
      </w:r>
      <w:r w:rsidRPr="00CD42BC">
        <w:rPr>
          <w:rFonts w:ascii="Book Antiqua" w:hAnsi="Book Antiqua"/>
          <w:bCs/>
          <w:i/>
          <w:kern w:val="0"/>
          <w:sz w:val="24"/>
          <w:szCs w:val="24"/>
          <w:lang w:eastAsia="en-US"/>
        </w:rPr>
        <w:t>ex vivo</w:t>
      </w:r>
      <w:r w:rsidRPr="00CD42BC">
        <w:rPr>
          <w:rFonts w:ascii="Book Antiqua" w:hAnsi="Book Antiqua"/>
          <w:bCs/>
          <w:kern w:val="0"/>
          <w:sz w:val="24"/>
          <w:szCs w:val="24"/>
          <w:lang w:eastAsia="en-US"/>
        </w:rPr>
        <w:t xml:space="preserve"> delayed enhancement</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eDE</w:t>
      </w:r>
      <w:r w:rsidRPr="00CD42BC">
        <w:rPr>
          <w:rFonts w:ascii="Book Antiqua" w:hAnsi="Book Antiqua"/>
          <w:kern w:val="0"/>
          <w:sz w:val="24"/>
          <w:szCs w:val="24"/>
        </w:rPr>
        <w:t>)</w:t>
      </w:r>
      <w:r w:rsidRPr="00CD42BC">
        <w:rPr>
          <w:rFonts w:ascii="Book Antiqua" w:hAnsi="Book Antiqua"/>
          <w:kern w:val="0"/>
          <w:sz w:val="24"/>
          <w:szCs w:val="24"/>
          <w:lang w:eastAsia="en-US"/>
        </w:rPr>
        <w:t xml:space="preserve"> on global (</w:t>
      </w:r>
      <w:r w:rsidRPr="00CD42BC">
        <w:rPr>
          <w:rFonts w:ascii="Book Antiqua" w:hAnsi="Book Antiqua"/>
          <w:caps/>
          <w:kern w:val="0"/>
          <w:sz w:val="24"/>
          <w:szCs w:val="24"/>
          <w:lang w:eastAsia="en-US"/>
        </w:rPr>
        <w:t>a</w:t>
      </w:r>
      <w:r w:rsidRPr="00CD42BC">
        <w:rPr>
          <w:rFonts w:ascii="Book Antiqua" w:hAnsi="Book Antiqua"/>
          <w:kern w:val="0"/>
          <w:sz w:val="24"/>
          <w:szCs w:val="24"/>
          <w:lang w:eastAsia="en-US"/>
        </w:rPr>
        <w:t>) and slices (</w:t>
      </w:r>
      <w:r w:rsidRPr="00CD42BC">
        <w:rPr>
          <w:rFonts w:ascii="Book Antiqua" w:hAnsi="Book Antiqua"/>
          <w:caps/>
          <w:kern w:val="0"/>
          <w:sz w:val="24"/>
          <w:szCs w:val="24"/>
          <w:lang w:eastAsia="en-US"/>
        </w:rPr>
        <w:t>b</w:t>
      </w:r>
      <w:r w:rsidRPr="00CD42BC">
        <w:rPr>
          <w:rFonts w:ascii="Book Antiqua" w:hAnsi="Book Antiqua"/>
          <w:kern w:val="0"/>
          <w:sz w:val="24"/>
          <w:szCs w:val="24"/>
          <w:lang w:eastAsia="en-US"/>
        </w:rPr>
        <w:t>). Plots of differences in myocardial infarction on global (</w:t>
      </w:r>
      <w:r w:rsidRPr="00CD42BC">
        <w:rPr>
          <w:rFonts w:ascii="Book Antiqua" w:hAnsi="Book Antiqua"/>
          <w:caps/>
          <w:kern w:val="0"/>
          <w:sz w:val="24"/>
          <w:szCs w:val="24"/>
          <w:lang w:eastAsia="en-US"/>
        </w:rPr>
        <w:t>c</w:t>
      </w:r>
      <w:r w:rsidRPr="00CD42BC">
        <w:rPr>
          <w:rFonts w:ascii="Book Antiqua" w:hAnsi="Book Antiqua"/>
          <w:kern w:val="0"/>
          <w:sz w:val="24"/>
          <w:szCs w:val="24"/>
          <w:lang w:eastAsia="en-US"/>
        </w:rPr>
        <w:t>) and slices (</w:t>
      </w:r>
      <w:r w:rsidRPr="00CD42BC">
        <w:rPr>
          <w:rFonts w:ascii="Book Antiqua" w:hAnsi="Book Antiqua"/>
          <w:caps/>
          <w:kern w:val="0"/>
          <w:sz w:val="24"/>
          <w:szCs w:val="24"/>
          <w:lang w:eastAsia="en-US"/>
        </w:rPr>
        <w:t>d</w:t>
      </w:r>
      <w:r w:rsidRPr="00CD42BC">
        <w:rPr>
          <w:rFonts w:ascii="Book Antiqua" w:hAnsi="Book Antiqua"/>
          <w:kern w:val="0"/>
          <w:sz w:val="24"/>
          <w:szCs w:val="24"/>
          <w:lang w:eastAsia="en-US"/>
        </w:rPr>
        <w:t>) were indicative of high agreement between iDE and eDE.</w:t>
      </w:r>
      <w:r w:rsidRPr="00CD42BC">
        <w:rPr>
          <w:rFonts w:ascii="Book Antiqua" w:hAnsi="Book Antiqua"/>
          <w:b/>
          <w:bCs/>
          <w:kern w:val="0"/>
          <w:sz w:val="24"/>
          <w:szCs w:val="24"/>
          <w:lang w:eastAsia="en-US"/>
        </w:rPr>
        <w:t xml:space="preserve"> </w:t>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r w:rsidRPr="00CD42BC">
        <w:rPr>
          <w:rFonts w:ascii="Book Antiqua" w:hAnsi="Book Antiqua"/>
          <w:kern w:val="0"/>
          <w:sz w:val="24"/>
          <w:szCs w:val="24"/>
        </w:rPr>
        <w:br w:type="page"/>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D12553" w:rsidP="00EC50D0">
      <w:pPr>
        <w:widowControl/>
        <w:spacing w:line="360" w:lineRule="auto"/>
        <w:rPr>
          <w:rFonts w:ascii="Book Antiqua" w:hAnsi="Book Antiqua"/>
          <w:kern w:val="0"/>
          <w:sz w:val="24"/>
          <w:szCs w:val="24"/>
        </w:rPr>
      </w:pPr>
      <w:r>
        <w:rPr>
          <w:noProof/>
        </w:rPr>
        <w:drawing>
          <wp:anchor distT="0" distB="0" distL="114300" distR="114300" simplePos="0" relativeHeight="251661312" behindDoc="0" locked="0" layoutInCell="1" allowOverlap="1">
            <wp:simplePos x="0" y="0"/>
            <wp:positionH relativeFrom="column">
              <wp:posOffset>-57150</wp:posOffset>
            </wp:positionH>
            <wp:positionV relativeFrom="paragraph">
              <wp:posOffset>48895</wp:posOffset>
            </wp:positionV>
            <wp:extent cx="5947410" cy="4046220"/>
            <wp:effectExtent l="0" t="0" r="0" b="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4046220"/>
                    </a:xfrm>
                    <a:prstGeom prst="rect">
                      <a:avLst/>
                    </a:prstGeom>
                    <a:noFill/>
                  </pic:spPr>
                </pic:pic>
              </a:graphicData>
            </a:graphic>
            <wp14:sizeRelH relativeFrom="page">
              <wp14:pctWidth>0</wp14:pctWidth>
            </wp14:sizeRelH>
            <wp14:sizeRelV relativeFrom="page">
              <wp14:pctHeight>0</wp14:pctHeight>
            </wp14:sizeRelV>
          </wp:anchor>
        </w:drawing>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bCs/>
          <w:kern w:val="0"/>
          <w:sz w:val="24"/>
          <w:szCs w:val="24"/>
          <w:lang w:eastAsia="en-US"/>
        </w:rPr>
      </w:pPr>
      <w:r w:rsidRPr="00CD42BC">
        <w:rPr>
          <w:rFonts w:ascii="Book Antiqua" w:hAnsi="Book Antiqua"/>
          <w:b/>
          <w:bCs/>
          <w:kern w:val="0"/>
          <w:sz w:val="24"/>
          <w:szCs w:val="24"/>
          <w:lang w:eastAsia="en-US"/>
        </w:rPr>
        <w:t xml:space="preserve">Figure 6 The linear correlations (above) and Bland-Altman analyses (bottom) to compare the area at risk by </w:t>
      </w:r>
      <w:r w:rsidRPr="00CD42BC">
        <w:rPr>
          <w:rFonts w:ascii="Book Antiqua" w:hAnsi="Book Antiqua"/>
          <w:b/>
          <w:kern w:val="0"/>
          <w:sz w:val="24"/>
          <w:szCs w:val="24"/>
          <w:lang w:eastAsia="en-US"/>
        </w:rPr>
        <w:t>red iodized oil</w:t>
      </w:r>
      <w:r w:rsidRPr="00CD42BC">
        <w:rPr>
          <w:rFonts w:ascii="Book Antiqua" w:hAnsi="Book Antiqua"/>
          <w:b/>
          <w:bCs/>
          <w:kern w:val="0"/>
          <w:sz w:val="24"/>
          <w:szCs w:val="24"/>
          <w:lang w:eastAsia="en-US"/>
        </w:rPr>
        <w:t>-staining and digital radiography of the bifunctional staining.</w:t>
      </w:r>
      <w:r w:rsidRPr="00CD42BC">
        <w:rPr>
          <w:rFonts w:ascii="Book Antiqua" w:hAnsi="Book Antiqua"/>
          <w:b/>
          <w:bCs/>
          <w:kern w:val="0"/>
          <w:sz w:val="24"/>
          <w:szCs w:val="24"/>
        </w:rPr>
        <w:t xml:space="preserve"> </w:t>
      </w:r>
      <w:r w:rsidRPr="00CD42BC">
        <w:rPr>
          <w:rFonts w:ascii="Book Antiqua" w:hAnsi="Book Antiqua"/>
          <w:kern w:val="0"/>
          <w:sz w:val="24"/>
          <w:szCs w:val="24"/>
          <w:lang w:eastAsia="en-US"/>
        </w:rPr>
        <w:t xml:space="preserve">The plots showed a good correlation between the </w:t>
      </w:r>
      <w:r w:rsidRPr="00CD42BC">
        <w:rPr>
          <w:rFonts w:ascii="Book Antiqua" w:hAnsi="Book Antiqua"/>
          <w:bCs/>
          <w:kern w:val="0"/>
          <w:sz w:val="24"/>
          <w:szCs w:val="24"/>
          <w:lang w:eastAsia="en-US"/>
        </w:rPr>
        <w:t>area at risk</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AAR</w:t>
      </w:r>
      <w:r w:rsidRPr="00CD42BC">
        <w:rPr>
          <w:rFonts w:ascii="Book Antiqua" w:hAnsi="Book Antiqua"/>
          <w:kern w:val="0"/>
          <w:sz w:val="24"/>
          <w:szCs w:val="24"/>
        </w:rPr>
        <w:t>)</w:t>
      </w:r>
      <w:r w:rsidRPr="00CD42BC">
        <w:rPr>
          <w:rFonts w:ascii="Book Antiqua" w:hAnsi="Book Antiqua"/>
          <w:kern w:val="0"/>
          <w:sz w:val="24"/>
          <w:szCs w:val="24"/>
          <w:lang w:eastAsia="en-US"/>
        </w:rPr>
        <w:t xml:space="preserve"> measured with red iodized oil </w:t>
      </w:r>
      <w:r w:rsidRPr="00CD42BC">
        <w:rPr>
          <w:rFonts w:ascii="Book Antiqua" w:hAnsi="Book Antiqua"/>
          <w:kern w:val="0"/>
          <w:sz w:val="24"/>
          <w:szCs w:val="24"/>
        </w:rPr>
        <w:t>(</w:t>
      </w:r>
      <w:r w:rsidRPr="00CD42BC">
        <w:rPr>
          <w:rFonts w:ascii="Book Antiqua" w:hAnsi="Book Antiqua"/>
          <w:kern w:val="0"/>
          <w:sz w:val="24"/>
          <w:szCs w:val="24"/>
          <w:lang w:eastAsia="en-US"/>
        </w:rPr>
        <w:t>RIO</w:t>
      </w:r>
      <w:r w:rsidRPr="00CD42BC">
        <w:rPr>
          <w:rFonts w:ascii="Book Antiqua" w:hAnsi="Book Antiqua"/>
          <w:kern w:val="0"/>
          <w:sz w:val="24"/>
          <w:szCs w:val="24"/>
        </w:rPr>
        <w:t>)</w:t>
      </w:r>
      <w:r w:rsidRPr="00CD42BC">
        <w:rPr>
          <w:rFonts w:ascii="Book Antiqua" w:hAnsi="Book Antiqua"/>
          <w:kern w:val="0"/>
          <w:sz w:val="24"/>
          <w:szCs w:val="24"/>
          <w:lang w:eastAsia="en-US"/>
        </w:rPr>
        <w:t xml:space="preserve">-staining and </w:t>
      </w:r>
      <w:r w:rsidRPr="00CD42BC">
        <w:rPr>
          <w:rFonts w:ascii="Book Antiqua" w:hAnsi="Book Antiqua"/>
          <w:bCs/>
          <w:kern w:val="0"/>
          <w:sz w:val="24"/>
          <w:szCs w:val="24"/>
          <w:lang w:eastAsia="en-US"/>
        </w:rPr>
        <w:t>digital radiography</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DR</w:t>
      </w:r>
      <w:r w:rsidRPr="00CD42BC">
        <w:rPr>
          <w:rFonts w:ascii="Book Antiqua" w:hAnsi="Book Antiqua"/>
          <w:kern w:val="0"/>
          <w:sz w:val="24"/>
          <w:szCs w:val="24"/>
        </w:rPr>
        <w:t>)</w:t>
      </w:r>
      <w:r w:rsidRPr="00CD42BC">
        <w:rPr>
          <w:rFonts w:ascii="Book Antiqua" w:hAnsi="Book Antiqua"/>
          <w:kern w:val="0"/>
          <w:sz w:val="24"/>
          <w:szCs w:val="24"/>
          <w:lang w:eastAsia="en-US"/>
        </w:rPr>
        <w:t xml:space="preserve"> on global (</w:t>
      </w:r>
      <w:r w:rsidRPr="00CD42BC">
        <w:rPr>
          <w:rFonts w:ascii="Book Antiqua" w:hAnsi="Book Antiqua"/>
          <w:caps/>
          <w:kern w:val="0"/>
          <w:sz w:val="24"/>
          <w:szCs w:val="24"/>
          <w:lang w:eastAsia="en-US"/>
        </w:rPr>
        <w:t>a</w:t>
      </w:r>
      <w:r w:rsidRPr="00CD42BC">
        <w:rPr>
          <w:rFonts w:ascii="Book Antiqua" w:hAnsi="Book Antiqua"/>
          <w:kern w:val="0"/>
          <w:sz w:val="24"/>
          <w:szCs w:val="24"/>
          <w:lang w:eastAsia="en-US"/>
        </w:rPr>
        <w:t>) and slices (</w:t>
      </w:r>
      <w:r w:rsidRPr="00CD42BC">
        <w:rPr>
          <w:rFonts w:ascii="Book Antiqua" w:hAnsi="Book Antiqua"/>
          <w:caps/>
          <w:kern w:val="0"/>
          <w:sz w:val="24"/>
          <w:szCs w:val="24"/>
          <w:lang w:eastAsia="en-US"/>
        </w:rPr>
        <w:t>b</w:t>
      </w:r>
      <w:r w:rsidRPr="00CD42BC">
        <w:rPr>
          <w:rFonts w:ascii="Book Antiqua" w:hAnsi="Book Antiqua"/>
          <w:kern w:val="0"/>
          <w:sz w:val="24"/>
          <w:szCs w:val="24"/>
          <w:lang w:eastAsia="en-US"/>
        </w:rPr>
        <w:t>). Plots of the differences in AAR on global (</w:t>
      </w:r>
      <w:r w:rsidRPr="00CD42BC">
        <w:rPr>
          <w:rFonts w:ascii="Book Antiqua" w:hAnsi="Book Antiqua"/>
          <w:caps/>
          <w:kern w:val="0"/>
          <w:sz w:val="24"/>
          <w:szCs w:val="24"/>
          <w:lang w:eastAsia="en-US"/>
        </w:rPr>
        <w:t>c</w:t>
      </w:r>
      <w:r w:rsidRPr="00CD42BC">
        <w:rPr>
          <w:rFonts w:ascii="Book Antiqua" w:hAnsi="Book Antiqua"/>
          <w:kern w:val="0"/>
          <w:sz w:val="24"/>
          <w:szCs w:val="24"/>
          <w:lang w:eastAsia="en-US"/>
        </w:rPr>
        <w:t>) and slices (</w:t>
      </w:r>
      <w:r w:rsidRPr="00CD42BC">
        <w:rPr>
          <w:rFonts w:ascii="Book Antiqua" w:hAnsi="Book Antiqua"/>
          <w:caps/>
          <w:kern w:val="0"/>
          <w:sz w:val="24"/>
          <w:szCs w:val="24"/>
          <w:lang w:eastAsia="en-US"/>
        </w:rPr>
        <w:t>d</w:t>
      </w:r>
      <w:r w:rsidRPr="00CD42BC">
        <w:rPr>
          <w:rFonts w:ascii="Book Antiqua" w:hAnsi="Book Antiqua"/>
          <w:kern w:val="0"/>
          <w:sz w:val="24"/>
          <w:szCs w:val="24"/>
          <w:lang w:eastAsia="en-US"/>
        </w:rPr>
        <w:t>) were almost zero, indicating that RIO-staining and DR are essentially equivalent.</w:t>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r w:rsidRPr="00CD42BC">
        <w:rPr>
          <w:rFonts w:ascii="Book Antiqua" w:hAnsi="Book Antiqua"/>
          <w:kern w:val="0"/>
          <w:sz w:val="24"/>
          <w:szCs w:val="24"/>
        </w:rPr>
        <w:br w:type="page"/>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D12553" w:rsidP="00EC50D0">
      <w:pPr>
        <w:widowControl/>
        <w:spacing w:line="360" w:lineRule="auto"/>
        <w:rPr>
          <w:rFonts w:ascii="Book Antiqua" w:hAnsi="Book Antiqua"/>
          <w:kern w:val="0"/>
          <w:sz w:val="24"/>
          <w:szCs w:val="24"/>
        </w:rPr>
      </w:pPr>
      <w:r>
        <w:rPr>
          <w:b/>
          <w:noProof/>
          <w:kern w:val="0"/>
          <w:sz w:val="24"/>
          <w:szCs w:val="24"/>
        </w:rPr>
        <w:drawing>
          <wp:inline distT="0" distB="0" distL="0" distR="0">
            <wp:extent cx="4495165" cy="1640205"/>
            <wp:effectExtent l="0" t="0" r="63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165" cy="1640205"/>
                    </a:xfrm>
                    <a:prstGeom prst="rect">
                      <a:avLst/>
                    </a:prstGeom>
                    <a:noFill/>
                    <a:ln>
                      <a:noFill/>
                    </a:ln>
                  </pic:spPr>
                </pic:pic>
              </a:graphicData>
            </a:graphic>
          </wp:inline>
        </w:drawing>
      </w:r>
    </w:p>
    <w:p w:rsidR="00BE3DC7" w:rsidRPr="00CD42BC" w:rsidRDefault="00BE3DC7" w:rsidP="00EC50D0">
      <w:pPr>
        <w:widowControl/>
        <w:spacing w:line="360" w:lineRule="auto"/>
        <w:rPr>
          <w:rFonts w:ascii="Book Antiqua" w:hAnsi="Book Antiqua"/>
          <w:b/>
          <w:bCs/>
          <w:kern w:val="0"/>
          <w:sz w:val="24"/>
          <w:szCs w:val="24"/>
        </w:rPr>
      </w:pPr>
      <w:r w:rsidRPr="00CD42BC">
        <w:rPr>
          <w:rFonts w:ascii="Book Antiqua" w:hAnsi="Book Antiqua"/>
          <w:b/>
          <w:bCs/>
          <w:kern w:val="0"/>
          <w:sz w:val="24"/>
          <w:szCs w:val="24"/>
          <w:lang w:eastAsia="en-US"/>
        </w:rPr>
        <w:t>Figure 7 Comparisons between myocardial infarction and area at risk by different techniques</w:t>
      </w:r>
      <w:r w:rsidRPr="00CD42BC">
        <w:rPr>
          <w:rFonts w:ascii="Book Antiqua" w:hAnsi="Book Antiqua"/>
          <w:b/>
          <w:bCs/>
          <w:kern w:val="0"/>
          <w:sz w:val="24"/>
          <w:szCs w:val="24"/>
        </w:rPr>
        <w:t xml:space="preserve">. </w:t>
      </w:r>
      <w:r w:rsidRPr="00CD42BC">
        <w:rPr>
          <w:rFonts w:ascii="Book Antiqua" w:hAnsi="Book Antiqua"/>
          <w:kern w:val="0"/>
          <w:sz w:val="24"/>
          <w:szCs w:val="24"/>
          <w:lang w:eastAsia="en-US"/>
        </w:rPr>
        <w:t xml:space="preserve">There were no significant differences between </w:t>
      </w:r>
      <w:r w:rsidRPr="00CD42BC">
        <w:rPr>
          <w:rFonts w:ascii="Book Antiqua" w:hAnsi="Book Antiqua"/>
          <w:bCs/>
          <w:kern w:val="0"/>
          <w:sz w:val="24"/>
          <w:szCs w:val="24"/>
          <w:lang w:eastAsia="en-US"/>
        </w:rPr>
        <w:t>myocardial infarction</w:t>
      </w:r>
      <w:r w:rsidRPr="00CD42BC">
        <w:rPr>
          <w:rFonts w:ascii="Book Antiqua" w:hAnsi="Book Antiqua"/>
          <w:bCs/>
          <w:i/>
          <w:kern w:val="0"/>
          <w:sz w:val="24"/>
          <w:szCs w:val="24"/>
          <w:vertAlign w:val="subscript"/>
          <w:lang w:eastAsia="en-US"/>
        </w:rPr>
        <w:t>in vivo</w:t>
      </w:r>
      <w:r w:rsidRPr="00CD42BC">
        <w:rPr>
          <w:rFonts w:ascii="Book Antiqua" w:hAnsi="Book Antiqua"/>
          <w:sz w:val="24"/>
          <w:szCs w:val="24"/>
          <w:vertAlign w:val="subscript"/>
        </w:rPr>
        <w:t xml:space="preserve"> </w:t>
      </w:r>
      <w:r w:rsidRPr="00CD42BC">
        <w:rPr>
          <w:rFonts w:ascii="Book Antiqua" w:hAnsi="Book Antiqua"/>
          <w:bCs/>
          <w:kern w:val="0"/>
          <w:sz w:val="24"/>
          <w:szCs w:val="24"/>
          <w:vertAlign w:val="subscript"/>
          <w:lang w:eastAsia="en-US"/>
        </w:rPr>
        <w:t>delayed enhancement</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MI</w:t>
      </w:r>
      <w:r w:rsidRPr="00CD42BC">
        <w:rPr>
          <w:rFonts w:ascii="Book Antiqua" w:hAnsi="Book Antiqua"/>
          <w:kern w:val="0"/>
          <w:sz w:val="24"/>
          <w:szCs w:val="24"/>
          <w:vertAlign w:val="subscript"/>
        </w:rPr>
        <w:t>iDE</w:t>
      </w:r>
      <w:r w:rsidRPr="00CD42BC">
        <w:rPr>
          <w:rFonts w:ascii="Book Antiqua" w:hAnsi="Book Antiqua"/>
          <w:kern w:val="0"/>
          <w:sz w:val="24"/>
          <w:szCs w:val="24"/>
        </w:rPr>
        <w:t>)</w:t>
      </w:r>
      <w:r w:rsidRPr="00CD42BC">
        <w:rPr>
          <w:rFonts w:ascii="Book Antiqua" w:hAnsi="Book Antiqua"/>
          <w:kern w:val="0"/>
          <w:sz w:val="24"/>
          <w:szCs w:val="24"/>
          <w:vertAlign w:val="subscript"/>
          <w:lang w:eastAsia="en-US"/>
        </w:rPr>
        <w:t xml:space="preserve"> </w:t>
      </w:r>
      <w:r w:rsidRPr="00CD42BC">
        <w:rPr>
          <w:rFonts w:ascii="Book Antiqua" w:hAnsi="Book Antiqua"/>
          <w:kern w:val="0"/>
          <w:sz w:val="24"/>
          <w:szCs w:val="24"/>
          <w:lang w:eastAsia="en-US"/>
        </w:rPr>
        <w:t xml:space="preserve">and </w:t>
      </w:r>
      <w:r w:rsidRPr="00CD42BC">
        <w:rPr>
          <w:rFonts w:ascii="Book Antiqua" w:hAnsi="Book Antiqua"/>
          <w:bCs/>
          <w:kern w:val="0"/>
          <w:sz w:val="24"/>
          <w:szCs w:val="24"/>
          <w:lang w:eastAsia="en-US"/>
        </w:rPr>
        <w:t>myocardial infarction</w:t>
      </w:r>
      <w:r w:rsidRPr="00CD42BC">
        <w:rPr>
          <w:rFonts w:ascii="Book Antiqua" w:hAnsi="Book Antiqua"/>
          <w:bCs/>
          <w:i/>
          <w:kern w:val="0"/>
          <w:sz w:val="24"/>
          <w:szCs w:val="24"/>
          <w:vertAlign w:val="subscript"/>
          <w:lang w:eastAsia="en-US"/>
        </w:rPr>
        <w:t>ex vivo</w:t>
      </w:r>
      <w:r w:rsidRPr="00CD42BC">
        <w:rPr>
          <w:rFonts w:ascii="Book Antiqua" w:hAnsi="Book Antiqua"/>
          <w:sz w:val="24"/>
          <w:szCs w:val="24"/>
          <w:vertAlign w:val="subscript"/>
        </w:rPr>
        <w:t xml:space="preserve"> </w:t>
      </w:r>
      <w:r w:rsidRPr="00CD42BC">
        <w:rPr>
          <w:rFonts w:ascii="Book Antiqua" w:hAnsi="Book Antiqua"/>
          <w:bCs/>
          <w:kern w:val="0"/>
          <w:sz w:val="24"/>
          <w:szCs w:val="24"/>
          <w:vertAlign w:val="subscript"/>
          <w:lang w:eastAsia="en-US"/>
        </w:rPr>
        <w:t>delayed enhancement</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MI</w:t>
      </w:r>
      <w:r w:rsidRPr="00CD42BC">
        <w:rPr>
          <w:rFonts w:ascii="Book Antiqua" w:hAnsi="Book Antiqua"/>
          <w:kern w:val="0"/>
          <w:sz w:val="24"/>
          <w:szCs w:val="24"/>
          <w:vertAlign w:val="subscript"/>
          <w:lang w:eastAsia="en-US"/>
        </w:rPr>
        <w:t>eDE</w:t>
      </w:r>
      <w:r w:rsidRPr="00CD42BC">
        <w:rPr>
          <w:rFonts w:ascii="Book Antiqua" w:hAnsi="Book Antiqua"/>
          <w:kern w:val="0"/>
          <w:sz w:val="24"/>
          <w:szCs w:val="24"/>
        </w:rPr>
        <w:t>)</w:t>
      </w:r>
      <w:r w:rsidRPr="00CD42BC">
        <w:rPr>
          <w:rFonts w:ascii="Book Antiqua" w:hAnsi="Book Antiqua"/>
          <w:kern w:val="0"/>
          <w:sz w:val="24"/>
          <w:szCs w:val="24"/>
          <w:lang w:eastAsia="en-US"/>
        </w:rPr>
        <w:t xml:space="preserve"> measured from cardiac magnetic resonance imaging in global (left) and slices (right). There were no significant differences between </w:t>
      </w:r>
      <w:r w:rsidRPr="00CD42BC">
        <w:rPr>
          <w:rFonts w:ascii="Book Antiqua" w:hAnsi="Book Antiqua"/>
          <w:bCs/>
          <w:kern w:val="0"/>
          <w:sz w:val="24"/>
          <w:szCs w:val="24"/>
          <w:lang w:eastAsia="en-US"/>
        </w:rPr>
        <w:t>area at risk</w:t>
      </w:r>
      <w:r w:rsidRPr="00CD42BC">
        <w:rPr>
          <w:rFonts w:ascii="Book Antiqua" w:hAnsi="Book Antiqua"/>
          <w:bCs/>
          <w:kern w:val="0"/>
          <w:sz w:val="24"/>
          <w:szCs w:val="24"/>
          <w:vertAlign w:val="subscript"/>
          <w:lang w:eastAsia="en-US"/>
        </w:rPr>
        <w:t>digital radiography</w:t>
      </w:r>
      <w:r w:rsidRPr="00CD42BC">
        <w:rPr>
          <w:rFonts w:ascii="Book Antiqua" w:hAnsi="Book Antiqua"/>
          <w:kern w:val="0"/>
          <w:sz w:val="24"/>
          <w:szCs w:val="24"/>
          <w:vertAlign w:val="subscript"/>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AAR</w:t>
      </w:r>
      <w:r w:rsidRPr="00CD42BC">
        <w:rPr>
          <w:rFonts w:ascii="Book Antiqua" w:hAnsi="Book Antiqua"/>
          <w:kern w:val="0"/>
          <w:sz w:val="24"/>
          <w:szCs w:val="24"/>
          <w:vertAlign w:val="subscript"/>
          <w:lang w:eastAsia="en-US"/>
        </w:rPr>
        <w:t>DR</w:t>
      </w:r>
      <w:r w:rsidRPr="00CD42BC">
        <w:rPr>
          <w:rFonts w:ascii="Book Antiqua" w:hAnsi="Book Antiqua"/>
          <w:kern w:val="0"/>
          <w:sz w:val="24"/>
          <w:szCs w:val="24"/>
        </w:rPr>
        <w:t>)</w:t>
      </w:r>
      <w:r w:rsidRPr="00CD42BC">
        <w:rPr>
          <w:rFonts w:ascii="Book Antiqua" w:hAnsi="Book Antiqua"/>
          <w:kern w:val="0"/>
          <w:sz w:val="24"/>
          <w:szCs w:val="24"/>
          <w:lang w:eastAsia="en-US"/>
        </w:rPr>
        <w:t xml:space="preserve"> and </w:t>
      </w:r>
      <w:r w:rsidRPr="00CD42BC">
        <w:rPr>
          <w:rFonts w:ascii="Book Antiqua" w:hAnsi="Book Antiqua"/>
          <w:bCs/>
          <w:kern w:val="0"/>
          <w:sz w:val="24"/>
          <w:szCs w:val="24"/>
          <w:lang w:eastAsia="en-US"/>
        </w:rPr>
        <w:t>area at risk</w:t>
      </w:r>
      <w:r w:rsidRPr="00CD42BC">
        <w:rPr>
          <w:rFonts w:ascii="Book Antiqua" w:hAnsi="Book Antiqua"/>
          <w:kern w:val="0"/>
          <w:sz w:val="24"/>
          <w:szCs w:val="24"/>
          <w:vertAlign w:val="subscript"/>
          <w:lang w:eastAsia="en-US"/>
        </w:rPr>
        <w:t>red iodized oil-staining</w:t>
      </w:r>
      <w:r w:rsidRPr="00CD42BC">
        <w:rPr>
          <w:rFonts w:ascii="Book Antiqua" w:hAnsi="Book Antiqua"/>
          <w:kern w:val="0"/>
          <w:sz w:val="24"/>
          <w:szCs w:val="24"/>
          <w:lang w:eastAsia="en-US"/>
        </w:rPr>
        <w:t xml:space="preserve"> </w:t>
      </w:r>
      <w:r w:rsidRPr="00CD42BC">
        <w:rPr>
          <w:rFonts w:ascii="Book Antiqua" w:hAnsi="Book Antiqua"/>
          <w:kern w:val="0"/>
          <w:sz w:val="24"/>
          <w:szCs w:val="24"/>
        </w:rPr>
        <w:t>(</w:t>
      </w:r>
      <w:r w:rsidRPr="00CD42BC">
        <w:rPr>
          <w:rFonts w:ascii="Book Antiqua" w:hAnsi="Book Antiqua"/>
          <w:kern w:val="0"/>
          <w:sz w:val="24"/>
          <w:szCs w:val="24"/>
          <w:lang w:eastAsia="en-US"/>
        </w:rPr>
        <w:t>AAR</w:t>
      </w:r>
      <w:r w:rsidRPr="00CD42BC">
        <w:rPr>
          <w:rFonts w:ascii="Book Antiqua" w:hAnsi="Book Antiqua"/>
          <w:kern w:val="0"/>
          <w:sz w:val="24"/>
          <w:szCs w:val="24"/>
          <w:vertAlign w:val="subscript"/>
          <w:lang w:eastAsia="en-US"/>
        </w:rPr>
        <w:t>RIO-staining</w:t>
      </w:r>
      <w:r w:rsidRPr="00CD42BC">
        <w:rPr>
          <w:rFonts w:ascii="Book Antiqua" w:hAnsi="Book Antiqua"/>
          <w:kern w:val="0"/>
          <w:sz w:val="24"/>
          <w:szCs w:val="24"/>
        </w:rPr>
        <w:t>)</w:t>
      </w:r>
      <w:r w:rsidRPr="00CD42BC">
        <w:rPr>
          <w:rFonts w:ascii="Book Antiqua" w:hAnsi="Book Antiqua"/>
          <w:kern w:val="0"/>
          <w:sz w:val="24"/>
          <w:szCs w:val="24"/>
          <w:lang w:eastAsia="en-US"/>
        </w:rPr>
        <w:t xml:space="preserve"> in global (left) and slices (right)</w:t>
      </w:r>
      <w:r w:rsidRPr="00CD42BC">
        <w:rPr>
          <w:rFonts w:ascii="Book Antiqua" w:hAnsi="Book Antiqua"/>
          <w:kern w:val="0"/>
          <w:sz w:val="24"/>
          <w:szCs w:val="24"/>
        </w:rPr>
        <w:t>.</w:t>
      </w:r>
      <w:r w:rsidRPr="00CD42BC">
        <w:rPr>
          <w:rFonts w:ascii="Book Antiqua" w:hAnsi="Book Antiqua"/>
          <w:kern w:val="0"/>
          <w:sz w:val="24"/>
          <w:szCs w:val="24"/>
          <w:lang w:eastAsia="en-US"/>
        </w:rPr>
        <w:t>The significant differences were observed on AAR</w:t>
      </w:r>
      <w:r w:rsidRPr="00CD42BC">
        <w:rPr>
          <w:rFonts w:ascii="Book Antiqua" w:hAnsi="Book Antiqua"/>
          <w:kern w:val="0"/>
          <w:sz w:val="24"/>
          <w:szCs w:val="24"/>
          <w:vertAlign w:val="subscript"/>
          <w:lang w:eastAsia="en-US"/>
        </w:rPr>
        <w:t>DR</w:t>
      </w:r>
      <w:r w:rsidRPr="00CD42BC">
        <w:rPr>
          <w:rFonts w:ascii="Book Antiqua" w:hAnsi="Book Antiqua"/>
          <w:kern w:val="0"/>
          <w:sz w:val="24"/>
          <w:szCs w:val="24"/>
          <w:lang w:eastAsia="en-US"/>
        </w:rPr>
        <w:t xml:space="preserve"> </w:t>
      </w:r>
      <w:r w:rsidRPr="00CD42BC">
        <w:rPr>
          <w:rFonts w:ascii="Book Antiqua" w:hAnsi="Book Antiqua"/>
          <w:i/>
          <w:kern w:val="0"/>
          <w:sz w:val="24"/>
          <w:szCs w:val="24"/>
          <w:lang w:eastAsia="en-US"/>
        </w:rPr>
        <w:t>vs</w:t>
      </w:r>
      <w:r w:rsidRPr="00CD42BC">
        <w:rPr>
          <w:rFonts w:ascii="Book Antiqua" w:hAnsi="Book Antiqua"/>
          <w:kern w:val="0"/>
          <w:sz w:val="24"/>
          <w:szCs w:val="24"/>
          <w:lang w:eastAsia="en-US"/>
        </w:rPr>
        <w:t xml:space="preserve"> MI</w:t>
      </w:r>
      <w:r w:rsidRPr="00CD42BC">
        <w:rPr>
          <w:rFonts w:ascii="Book Antiqua" w:hAnsi="Book Antiqua"/>
          <w:kern w:val="0"/>
          <w:sz w:val="24"/>
          <w:szCs w:val="24"/>
          <w:vertAlign w:val="subscript"/>
          <w:lang w:eastAsia="en-US"/>
        </w:rPr>
        <w:t xml:space="preserve">iDE </w:t>
      </w:r>
      <w:r w:rsidRPr="00CD42BC">
        <w:rPr>
          <w:rFonts w:ascii="Book Antiqua" w:hAnsi="Book Antiqua"/>
          <w:kern w:val="0"/>
          <w:sz w:val="24"/>
          <w:szCs w:val="24"/>
          <w:lang w:eastAsia="en-US"/>
        </w:rPr>
        <w:t>(</w:t>
      </w:r>
      <w:r w:rsidRPr="00CD42BC">
        <w:rPr>
          <w:rFonts w:ascii="Book Antiqua" w:hAnsi="Book Antiqua"/>
          <w:i/>
          <w:kern w:val="0"/>
          <w:sz w:val="24"/>
          <w:szCs w:val="24"/>
          <w:lang w:eastAsia="en-US"/>
        </w:rPr>
        <w:t>P</w:t>
      </w:r>
      <w:r w:rsidRPr="00CD42BC">
        <w:rPr>
          <w:rFonts w:ascii="Book Antiqua" w:hAnsi="Book Antiqua"/>
          <w:i/>
          <w:kern w:val="0"/>
          <w:sz w:val="24"/>
          <w:szCs w:val="24"/>
        </w:rPr>
        <w:t xml:space="preserve"> </w:t>
      </w:r>
      <w:r w:rsidRPr="00CD42BC">
        <w:rPr>
          <w:rFonts w:ascii="Book Antiqua" w:hAnsi="Book Antiqua"/>
          <w:kern w:val="0"/>
          <w:sz w:val="24"/>
          <w:szCs w:val="24"/>
          <w:lang w:eastAsia="en-US"/>
        </w:rPr>
        <w:t>&lt;</w:t>
      </w:r>
      <w:r w:rsidRPr="00CD42BC">
        <w:rPr>
          <w:rFonts w:ascii="Book Antiqua" w:hAnsi="Book Antiqua"/>
          <w:kern w:val="0"/>
          <w:sz w:val="24"/>
          <w:szCs w:val="24"/>
        </w:rPr>
        <w:t xml:space="preserve"> </w:t>
      </w:r>
      <w:r w:rsidRPr="00CD42BC">
        <w:rPr>
          <w:rFonts w:ascii="Book Antiqua" w:hAnsi="Book Antiqua"/>
          <w:kern w:val="0"/>
          <w:sz w:val="24"/>
          <w:szCs w:val="24"/>
          <w:lang w:eastAsia="en-US"/>
        </w:rPr>
        <w:t>0.01); AAR</w:t>
      </w:r>
      <w:r w:rsidRPr="00CD42BC">
        <w:rPr>
          <w:rFonts w:ascii="Book Antiqua" w:hAnsi="Book Antiqua"/>
          <w:kern w:val="0"/>
          <w:sz w:val="24"/>
          <w:szCs w:val="24"/>
          <w:vertAlign w:val="subscript"/>
          <w:lang w:eastAsia="en-US"/>
        </w:rPr>
        <w:t>DR</w:t>
      </w:r>
      <w:r w:rsidRPr="00CD42BC">
        <w:rPr>
          <w:rFonts w:ascii="Book Antiqua" w:hAnsi="Book Antiqua"/>
          <w:kern w:val="0"/>
          <w:sz w:val="24"/>
          <w:szCs w:val="24"/>
          <w:lang w:eastAsia="en-US"/>
        </w:rPr>
        <w:t xml:space="preserve"> </w:t>
      </w:r>
      <w:r w:rsidRPr="00CD42BC">
        <w:rPr>
          <w:rFonts w:ascii="Book Antiqua" w:hAnsi="Book Antiqua"/>
          <w:i/>
          <w:kern w:val="0"/>
          <w:sz w:val="24"/>
          <w:szCs w:val="24"/>
          <w:lang w:eastAsia="en-US"/>
        </w:rPr>
        <w:t>vs</w:t>
      </w:r>
      <w:r w:rsidRPr="00CD42BC">
        <w:rPr>
          <w:rFonts w:ascii="Book Antiqua" w:hAnsi="Book Antiqua"/>
          <w:kern w:val="0"/>
          <w:sz w:val="24"/>
          <w:szCs w:val="24"/>
          <w:lang w:eastAsia="en-US"/>
        </w:rPr>
        <w:t xml:space="preserve"> MI</w:t>
      </w:r>
      <w:r w:rsidRPr="00CD42BC">
        <w:rPr>
          <w:rFonts w:ascii="Book Antiqua" w:hAnsi="Book Antiqua"/>
          <w:kern w:val="0"/>
          <w:sz w:val="24"/>
          <w:szCs w:val="24"/>
          <w:vertAlign w:val="subscript"/>
          <w:lang w:eastAsia="en-US"/>
        </w:rPr>
        <w:t xml:space="preserve">eDE </w:t>
      </w:r>
      <w:r w:rsidRPr="00CD42BC">
        <w:rPr>
          <w:rFonts w:ascii="Book Antiqua" w:hAnsi="Book Antiqua"/>
          <w:kern w:val="0"/>
          <w:sz w:val="24"/>
          <w:szCs w:val="24"/>
          <w:lang w:eastAsia="en-US"/>
        </w:rPr>
        <w:t>(</w:t>
      </w:r>
      <w:r w:rsidRPr="00CD42BC">
        <w:rPr>
          <w:rFonts w:ascii="Book Antiqua" w:hAnsi="Book Antiqua"/>
          <w:i/>
          <w:kern w:val="0"/>
          <w:sz w:val="24"/>
          <w:szCs w:val="24"/>
          <w:lang w:eastAsia="en-US"/>
        </w:rPr>
        <w:t>P</w:t>
      </w:r>
      <w:r w:rsidRPr="00CD42BC">
        <w:rPr>
          <w:rFonts w:ascii="Book Antiqua" w:hAnsi="Book Antiqua"/>
          <w:i/>
          <w:kern w:val="0"/>
          <w:sz w:val="24"/>
          <w:szCs w:val="24"/>
        </w:rPr>
        <w:t xml:space="preserve"> </w:t>
      </w:r>
      <w:r w:rsidRPr="00CD42BC">
        <w:rPr>
          <w:rFonts w:ascii="Book Antiqua" w:hAnsi="Book Antiqua"/>
          <w:kern w:val="0"/>
          <w:sz w:val="24"/>
          <w:szCs w:val="24"/>
          <w:lang w:eastAsia="en-US"/>
        </w:rPr>
        <w:t>&lt;</w:t>
      </w:r>
      <w:r w:rsidRPr="00CD42BC">
        <w:rPr>
          <w:rFonts w:ascii="Book Antiqua" w:hAnsi="Book Antiqua"/>
          <w:kern w:val="0"/>
          <w:sz w:val="24"/>
          <w:szCs w:val="24"/>
        </w:rPr>
        <w:t xml:space="preserve"> </w:t>
      </w:r>
      <w:r w:rsidRPr="00CD42BC">
        <w:rPr>
          <w:rFonts w:ascii="Book Antiqua" w:hAnsi="Book Antiqua"/>
          <w:kern w:val="0"/>
          <w:sz w:val="24"/>
          <w:szCs w:val="24"/>
          <w:lang w:eastAsia="en-US"/>
        </w:rPr>
        <w:t>0.01); AAR</w:t>
      </w:r>
      <w:r w:rsidRPr="00CD42BC">
        <w:rPr>
          <w:rFonts w:ascii="Book Antiqua" w:hAnsi="Book Antiqua"/>
          <w:kern w:val="0"/>
          <w:sz w:val="24"/>
          <w:szCs w:val="24"/>
          <w:vertAlign w:val="subscript"/>
          <w:lang w:eastAsia="en-US"/>
        </w:rPr>
        <w:t>RIO-staining</w:t>
      </w:r>
      <w:r w:rsidRPr="00CD42BC">
        <w:rPr>
          <w:rFonts w:ascii="Book Antiqua" w:hAnsi="Book Antiqua"/>
          <w:kern w:val="0"/>
          <w:sz w:val="24"/>
          <w:szCs w:val="24"/>
          <w:lang w:eastAsia="en-US"/>
        </w:rPr>
        <w:t xml:space="preserve"> </w:t>
      </w:r>
      <w:r w:rsidRPr="00CD42BC">
        <w:rPr>
          <w:rFonts w:ascii="Book Antiqua" w:hAnsi="Book Antiqua"/>
          <w:i/>
          <w:kern w:val="0"/>
          <w:sz w:val="24"/>
          <w:szCs w:val="24"/>
          <w:lang w:eastAsia="en-US"/>
        </w:rPr>
        <w:t>vs</w:t>
      </w:r>
      <w:r w:rsidRPr="00CD42BC">
        <w:rPr>
          <w:rFonts w:ascii="Book Antiqua" w:hAnsi="Book Antiqua"/>
          <w:kern w:val="0"/>
          <w:sz w:val="24"/>
          <w:szCs w:val="24"/>
          <w:lang w:eastAsia="en-US"/>
        </w:rPr>
        <w:t xml:space="preserve"> MI</w:t>
      </w:r>
      <w:r w:rsidRPr="00CD42BC">
        <w:rPr>
          <w:rFonts w:ascii="Book Antiqua" w:hAnsi="Book Antiqua"/>
          <w:kern w:val="0"/>
          <w:sz w:val="24"/>
          <w:szCs w:val="24"/>
          <w:vertAlign w:val="subscript"/>
          <w:lang w:eastAsia="en-US"/>
        </w:rPr>
        <w:t xml:space="preserve">iDE </w:t>
      </w:r>
      <w:r w:rsidRPr="00CD42BC">
        <w:rPr>
          <w:rFonts w:ascii="Book Antiqua" w:hAnsi="Book Antiqua"/>
          <w:kern w:val="0"/>
          <w:sz w:val="24"/>
          <w:szCs w:val="24"/>
          <w:lang w:eastAsia="en-US"/>
        </w:rPr>
        <w:t>(</w:t>
      </w:r>
      <w:r w:rsidRPr="00CD42BC">
        <w:rPr>
          <w:rFonts w:ascii="Book Antiqua" w:hAnsi="Book Antiqua"/>
          <w:i/>
          <w:kern w:val="0"/>
          <w:sz w:val="24"/>
          <w:szCs w:val="24"/>
          <w:lang w:eastAsia="en-US"/>
        </w:rPr>
        <w:t>P</w:t>
      </w:r>
      <w:r w:rsidRPr="00CD42BC">
        <w:rPr>
          <w:rFonts w:ascii="Book Antiqua" w:hAnsi="Book Antiqua"/>
          <w:kern w:val="0"/>
          <w:sz w:val="24"/>
          <w:szCs w:val="24"/>
        </w:rPr>
        <w:t xml:space="preserve"> </w:t>
      </w:r>
      <w:r w:rsidRPr="00CD42BC">
        <w:rPr>
          <w:rFonts w:ascii="Book Antiqua" w:hAnsi="Book Antiqua"/>
          <w:kern w:val="0"/>
          <w:sz w:val="24"/>
          <w:szCs w:val="24"/>
          <w:lang w:eastAsia="en-US"/>
        </w:rPr>
        <w:t>&lt;</w:t>
      </w:r>
      <w:r w:rsidRPr="00CD42BC">
        <w:rPr>
          <w:rFonts w:ascii="Book Antiqua" w:hAnsi="Book Antiqua"/>
          <w:kern w:val="0"/>
          <w:sz w:val="24"/>
          <w:szCs w:val="24"/>
        </w:rPr>
        <w:t xml:space="preserve"> </w:t>
      </w:r>
      <w:r w:rsidRPr="00CD42BC">
        <w:rPr>
          <w:rFonts w:ascii="Book Antiqua" w:hAnsi="Book Antiqua"/>
          <w:kern w:val="0"/>
          <w:sz w:val="24"/>
          <w:szCs w:val="24"/>
          <w:lang w:eastAsia="en-US"/>
        </w:rPr>
        <w:t>0.01); AAR</w:t>
      </w:r>
      <w:r w:rsidRPr="00CD42BC">
        <w:rPr>
          <w:rFonts w:ascii="Book Antiqua" w:hAnsi="Book Antiqua"/>
          <w:kern w:val="0"/>
          <w:sz w:val="24"/>
          <w:szCs w:val="24"/>
          <w:vertAlign w:val="subscript"/>
          <w:lang w:eastAsia="en-US"/>
        </w:rPr>
        <w:t>RIO-staining</w:t>
      </w:r>
      <w:r w:rsidRPr="00CD42BC">
        <w:rPr>
          <w:rFonts w:ascii="Book Antiqua" w:hAnsi="Book Antiqua"/>
          <w:kern w:val="0"/>
          <w:sz w:val="24"/>
          <w:szCs w:val="24"/>
          <w:lang w:eastAsia="en-US"/>
        </w:rPr>
        <w:t xml:space="preserve"> </w:t>
      </w:r>
      <w:r w:rsidRPr="00CD42BC">
        <w:rPr>
          <w:rFonts w:ascii="Book Antiqua" w:hAnsi="Book Antiqua"/>
          <w:i/>
          <w:kern w:val="0"/>
          <w:sz w:val="24"/>
          <w:szCs w:val="24"/>
          <w:lang w:eastAsia="en-US"/>
        </w:rPr>
        <w:t>vs</w:t>
      </w:r>
      <w:r w:rsidRPr="00CD42BC">
        <w:rPr>
          <w:rFonts w:ascii="Book Antiqua" w:hAnsi="Book Antiqua"/>
          <w:kern w:val="0"/>
          <w:sz w:val="24"/>
          <w:szCs w:val="24"/>
          <w:lang w:eastAsia="en-US"/>
        </w:rPr>
        <w:t xml:space="preserve"> MI</w:t>
      </w:r>
      <w:r w:rsidRPr="00CD42BC">
        <w:rPr>
          <w:rFonts w:ascii="Book Antiqua" w:hAnsi="Book Antiqua"/>
          <w:kern w:val="0"/>
          <w:sz w:val="24"/>
          <w:szCs w:val="24"/>
          <w:vertAlign w:val="subscript"/>
          <w:lang w:eastAsia="en-US"/>
        </w:rPr>
        <w:t xml:space="preserve">eDE </w:t>
      </w:r>
      <w:r w:rsidRPr="00CD42BC">
        <w:rPr>
          <w:rFonts w:ascii="Book Antiqua" w:hAnsi="Book Antiqua"/>
          <w:kern w:val="0"/>
          <w:sz w:val="24"/>
          <w:szCs w:val="24"/>
          <w:lang w:eastAsia="en-US"/>
        </w:rPr>
        <w:t>(</w:t>
      </w:r>
      <w:r w:rsidRPr="00CD42BC">
        <w:rPr>
          <w:rFonts w:ascii="Book Antiqua" w:hAnsi="Book Antiqua"/>
          <w:i/>
          <w:kern w:val="0"/>
          <w:sz w:val="24"/>
          <w:szCs w:val="24"/>
          <w:lang w:eastAsia="en-US"/>
        </w:rPr>
        <w:t>P</w:t>
      </w:r>
      <w:r w:rsidRPr="00CD42BC">
        <w:rPr>
          <w:rFonts w:ascii="Book Antiqua" w:hAnsi="Book Antiqua"/>
          <w:i/>
          <w:kern w:val="0"/>
          <w:sz w:val="24"/>
          <w:szCs w:val="24"/>
        </w:rPr>
        <w:t xml:space="preserve"> </w:t>
      </w:r>
      <w:r w:rsidRPr="00CD42BC">
        <w:rPr>
          <w:rFonts w:ascii="Book Antiqua" w:hAnsi="Book Antiqua"/>
          <w:kern w:val="0"/>
          <w:sz w:val="24"/>
          <w:szCs w:val="24"/>
          <w:lang w:eastAsia="en-US"/>
        </w:rPr>
        <w:t>&lt;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0.01). NS: </w:t>
      </w:r>
      <w:r w:rsidRPr="00CD42BC">
        <w:rPr>
          <w:rFonts w:ascii="Book Antiqua" w:hAnsi="Book Antiqua"/>
          <w:caps/>
          <w:kern w:val="0"/>
          <w:sz w:val="24"/>
          <w:szCs w:val="24"/>
          <w:lang w:eastAsia="en-US"/>
        </w:rPr>
        <w:t>n</w:t>
      </w:r>
      <w:r>
        <w:rPr>
          <w:rFonts w:ascii="Book Antiqua" w:hAnsi="Book Antiqua"/>
          <w:kern w:val="0"/>
          <w:sz w:val="24"/>
          <w:szCs w:val="24"/>
          <w:lang w:eastAsia="en-US"/>
        </w:rPr>
        <w:t>ot significant</w:t>
      </w:r>
      <w:r w:rsidRPr="00CD42BC">
        <w:rPr>
          <w:rFonts w:ascii="Book Antiqua" w:hAnsi="Book Antiqua"/>
          <w:kern w:val="0"/>
          <w:sz w:val="24"/>
          <w:szCs w:val="24"/>
          <w:lang w:eastAsia="en-US"/>
        </w:rPr>
        <w:t>.</w:t>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r w:rsidRPr="00CD42BC">
        <w:rPr>
          <w:rFonts w:ascii="Book Antiqua" w:hAnsi="Book Antiqua"/>
          <w:kern w:val="0"/>
          <w:sz w:val="24"/>
          <w:szCs w:val="24"/>
        </w:rPr>
        <w:br w:type="page"/>
      </w:r>
    </w:p>
    <w:p w:rsidR="00BE3DC7" w:rsidRPr="00CD42BC" w:rsidRDefault="00D12553" w:rsidP="00EC50D0">
      <w:pPr>
        <w:widowControl/>
        <w:spacing w:line="360" w:lineRule="auto"/>
        <w:rPr>
          <w:rFonts w:ascii="Book Antiqua" w:hAnsi="Book Antiqua"/>
          <w:kern w:val="0"/>
          <w:sz w:val="24"/>
          <w:szCs w:val="24"/>
        </w:rPr>
      </w:pPr>
      <w:r>
        <w:rPr>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199390</wp:posOffset>
            </wp:positionV>
            <wp:extent cx="5947410" cy="3962400"/>
            <wp:effectExtent l="0" t="0" r="0" b="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3962400"/>
                    </a:xfrm>
                    <a:prstGeom prst="rect">
                      <a:avLst/>
                    </a:prstGeom>
                    <a:noFill/>
                  </pic:spPr>
                </pic:pic>
              </a:graphicData>
            </a:graphic>
            <wp14:sizeRelH relativeFrom="page">
              <wp14:pctWidth>0</wp14:pctWidth>
            </wp14:sizeRelH>
            <wp14:sizeRelV relativeFrom="page">
              <wp14:pctHeight>0</wp14:pctHeight>
            </wp14:sizeRelV>
          </wp:anchor>
        </w:drawing>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bCs/>
          <w:kern w:val="0"/>
          <w:sz w:val="24"/>
          <w:szCs w:val="24"/>
        </w:rPr>
      </w:pPr>
      <w:r w:rsidRPr="00CD42BC">
        <w:rPr>
          <w:rFonts w:ascii="Book Antiqua" w:hAnsi="Book Antiqua"/>
          <w:b/>
          <w:bCs/>
          <w:kern w:val="0"/>
          <w:sz w:val="24"/>
          <w:szCs w:val="24"/>
          <w:lang w:eastAsia="en-US"/>
        </w:rPr>
        <w:t xml:space="preserve">Figure 8 The linear correlations between </w:t>
      </w:r>
      <w:r w:rsidRPr="00CD42BC">
        <w:rPr>
          <w:rFonts w:ascii="Book Antiqua" w:hAnsi="Book Antiqua"/>
          <w:b/>
          <w:bCs/>
          <w:i/>
          <w:kern w:val="0"/>
          <w:sz w:val="24"/>
          <w:szCs w:val="24"/>
          <w:lang w:eastAsia="en-US"/>
        </w:rPr>
        <w:t>ex vivo</w:t>
      </w:r>
      <w:r w:rsidRPr="00CD42BC">
        <w:rPr>
          <w:rFonts w:ascii="Book Antiqua" w:hAnsi="Book Antiqua"/>
          <w:b/>
          <w:bCs/>
          <w:kern w:val="0"/>
          <w:sz w:val="24"/>
          <w:szCs w:val="24"/>
          <w:lang w:eastAsia="en-US"/>
        </w:rPr>
        <w:t xml:space="preserve"> </w:t>
      </w:r>
      <w:r w:rsidRPr="00CD42BC">
        <w:rPr>
          <w:rFonts w:ascii="Book Antiqua" w:hAnsi="Book Antiqua"/>
          <w:b/>
          <w:kern w:val="0"/>
          <w:sz w:val="24"/>
          <w:szCs w:val="24"/>
          <w:lang w:eastAsia="en-US"/>
        </w:rPr>
        <w:t>cardiac magnetic resonance imaging</w:t>
      </w:r>
      <w:r w:rsidRPr="00CD42BC">
        <w:rPr>
          <w:rFonts w:ascii="Book Antiqua" w:hAnsi="Book Antiqua"/>
          <w:b/>
          <w:bCs/>
          <w:kern w:val="0"/>
          <w:sz w:val="24"/>
          <w:szCs w:val="24"/>
          <w:lang w:eastAsia="en-US"/>
        </w:rPr>
        <w:t xml:space="preserve"> and bifunctional staining</w:t>
      </w:r>
      <w:r w:rsidRPr="00CD42BC">
        <w:rPr>
          <w:rFonts w:ascii="Book Antiqua" w:hAnsi="Book Antiqua"/>
          <w:b/>
          <w:bCs/>
          <w:kern w:val="0"/>
          <w:sz w:val="24"/>
          <w:szCs w:val="24"/>
        </w:rPr>
        <w:t xml:space="preserve">. </w:t>
      </w:r>
      <w:r w:rsidRPr="00CD42BC">
        <w:rPr>
          <w:rFonts w:ascii="Book Antiqua" w:hAnsi="Book Antiqua"/>
          <w:kern w:val="0"/>
          <w:sz w:val="24"/>
          <w:szCs w:val="24"/>
          <w:lang w:eastAsia="en-US"/>
        </w:rPr>
        <w:t xml:space="preserve">The myocardial infarction (MI) measured by global (left) and slices (right) on </w:t>
      </w:r>
      <w:r w:rsidRPr="00CD42BC">
        <w:rPr>
          <w:rFonts w:ascii="Book Antiqua" w:hAnsi="Book Antiqua"/>
          <w:i/>
          <w:kern w:val="0"/>
          <w:sz w:val="24"/>
          <w:szCs w:val="24"/>
          <w:lang w:eastAsia="en-US"/>
        </w:rPr>
        <w:t>ex vivo</w:t>
      </w:r>
      <w:r w:rsidRPr="00CD42BC">
        <w:rPr>
          <w:rFonts w:ascii="Book Antiqua" w:hAnsi="Book Antiqua"/>
          <w:kern w:val="0"/>
          <w:sz w:val="24"/>
          <w:szCs w:val="24"/>
          <w:lang w:eastAsia="en-US"/>
        </w:rPr>
        <w:t xml:space="preserve"> </w:t>
      </w:r>
      <w:r w:rsidRPr="00CD42BC">
        <w:rPr>
          <w:rFonts w:ascii="Book Antiqua" w:hAnsi="Book Antiqua"/>
          <w:bCs/>
          <w:kern w:val="0"/>
          <w:sz w:val="24"/>
          <w:szCs w:val="24"/>
          <w:lang w:eastAsia="en-US"/>
        </w:rPr>
        <w:t>delayed enhancement</w:t>
      </w:r>
      <w:r w:rsidRPr="00CD42BC">
        <w:rPr>
          <w:rFonts w:ascii="Book Antiqua" w:hAnsi="Book Antiqua"/>
          <w:kern w:val="0"/>
          <w:sz w:val="24"/>
          <w:szCs w:val="24"/>
          <w:lang w:eastAsia="en-US"/>
        </w:rPr>
        <w:t xml:space="preserve"> cardiac magnetic resonance imaging corresponded well with area at risk by red iodized oil-staining (above) and digital radiography</w:t>
      </w:r>
      <w:r w:rsidRPr="00CD42BC">
        <w:rPr>
          <w:rFonts w:ascii="Book Antiqua" w:hAnsi="Book Antiqua"/>
          <w:kern w:val="0"/>
          <w:sz w:val="24"/>
          <w:szCs w:val="24"/>
          <w:lang w:val="en-GB" w:eastAsia="en-US"/>
        </w:rPr>
        <w:t xml:space="preserve"> (bottom), confirming the final MI was smaller than the ischemic region.</w:t>
      </w:r>
      <w:r w:rsidRPr="00CD42BC">
        <w:rPr>
          <w:rFonts w:ascii="Book Antiqua" w:hAnsi="Book Antiqua"/>
          <w:kern w:val="0"/>
          <w:sz w:val="24"/>
          <w:szCs w:val="24"/>
          <w:lang w:eastAsia="en-US"/>
        </w:rPr>
        <w:t xml:space="preserve"> MI</w:t>
      </w:r>
      <w:r w:rsidRPr="00CD42BC">
        <w:rPr>
          <w:rFonts w:ascii="Book Antiqua" w:hAnsi="Book Antiqua"/>
          <w:kern w:val="0"/>
          <w:sz w:val="24"/>
          <w:szCs w:val="24"/>
          <w:vertAlign w:val="subscript"/>
          <w:lang w:eastAsia="en-US"/>
        </w:rPr>
        <w:t>eDE</w:t>
      </w:r>
      <w:r w:rsidRPr="00CD42BC">
        <w:rPr>
          <w:rFonts w:ascii="Book Antiqua" w:hAnsi="Book Antiqua"/>
          <w:kern w:val="0"/>
          <w:sz w:val="24"/>
          <w:szCs w:val="24"/>
        </w:rPr>
        <w:t>:</w:t>
      </w:r>
      <w:r w:rsidRPr="00CD42BC">
        <w:rPr>
          <w:rFonts w:ascii="Book Antiqua" w:hAnsi="Book Antiqua"/>
          <w:bCs/>
          <w:kern w:val="0"/>
          <w:sz w:val="24"/>
          <w:szCs w:val="24"/>
          <w:lang w:eastAsia="en-US"/>
        </w:rPr>
        <w:t xml:space="preserve"> myocardial infarction</w:t>
      </w:r>
      <w:r w:rsidRPr="00CD42BC">
        <w:rPr>
          <w:rFonts w:ascii="Book Antiqua" w:hAnsi="Book Antiqua"/>
          <w:bCs/>
          <w:i/>
          <w:kern w:val="0"/>
          <w:sz w:val="24"/>
          <w:szCs w:val="24"/>
          <w:vertAlign w:val="subscript"/>
          <w:lang w:eastAsia="en-US"/>
        </w:rPr>
        <w:t>ex vivoo</w:t>
      </w:r>
      <w:r w:rsidRPr="00CD42BC">
        <w:rPr>
          <w:rFonts w:ascii="Book Antiqua" w:hAnsi="Book Antiqua"/>
          <w:sz w:val="24"/>
          <w:szCs w:val="24"/>
          <w:vertAlign w:val="subscript"/>
        </w:rPr>
        <w:t xml:space="preserve"> </w:t>
      </w:r>
      <w:r w:rsidRPr="00CD42BC">
        <w:rPr>
          <w:rFonts w:ascii="Book Antiqua" w:hAnsi="Book Antiqua"/>
          <w:bCs/>
          <w:kern w:val="0"/>
          <w:sz w:val="24"/>
          <w:szCs w:val="24"/>
          <w:vertAlign w:val="subscript"/>
          <w:lang w:eastAsia="en-US"/>
        </w:rPr>
        <w:t>delayed enhancement</w:t>
      </w:r>
      <w:r w:rsidRPr="00CD42BC">
        <w:rPr>
          <w:rFonts w:ascii="Book Antiqua" w:hAnsi="Book Antiqua"/>
          <w:bCs/>
          <w:kern w:val="0"/>
          <w:sz w:val="24"/>
          <w:szCs w:val="24"/>
        </w:rPr>
        <w:t>;</w:t>
      </w:r>
      <w:r w:rsidRPr="00CD42BC">
        <w:rPr>
          <w:rFonts w:ascii="Book Antiqua" w:hAnsi="Book Antiqua"/>
          <w:bCs/>
          <w:kern w:val="0"/>
          <w:sz w:val="24"/>
          <w:szCs w:val="24"/>
          <w:lang w:eastAsia="en-US"/>
        </w:rPr>
        <w:t xml:space="preserve"> </w:t>
      </w:r>
      <w:r w:rsidRPr="00CD42BC">
        <w:rPr>
          <w:rFonts w:ascii="Book Antiqua" w:hAnsi="Book Antiqua"/>
          <w:kern w:val="0"/>
          <w:sz w:val="24"/>
          <w:szCs w:val="24"/>
          <w:lang w:eastAsia="en-US"/>
        </w:rPr>
        <w:t>AAR</w:t>
      </w:r>
      <w:r w:rsidRPr="00CD42BC">
        <w:rPr>
          <w:rFonts w:ascii="Book Antiqua" w:hAnsi="Book Antiqua"/>
          <w:kern w:val="0"/>
          <w:sz w:val="24"/>
          <w:szCs w:val="24"/>
          <w:vertAlign w:val="subscript"/>
          <w:lang w:eastAsia="en-US"/>
        </w:rPr>
        <w:t>RIO-staining</w:t>
      </w:r>
      <w:r w:rsidRPr="00CD42BC">
        <w:rPr>
          <w:rFonts w:ascii="Book Antiqua" w:hAnsi="Book Antiqua"/>
          <w:kern w:val="0"/>
          <w:sz w:val="24"/>
          <w:szCs w:val="24"/>
        </w:rPr>
        <w:t xml:space="preserve">: </w:t>
      </w:r>
      <w:r w:rsidRPr="00CD42BC">
        <w:rPr>
          <w:rFonts w:ascii="Book Antiqua" w:hAnsi="Book Antiqua"/>
          <w:bCs/>
          <w:kern w:val="0"/>
          <w:sz w:val="24"/>
          <w:szCs w:val="24"/>
          <w:lang w:eastAsia="en-US"/>
        </w:rPr>
        <w:t>area at risk</w:t>
      </w:r>
      <w:r w:rsidRPr="00CD42BC">
        <w:rPr>
          <w:rFonts w:ascii="Book Antiqua" w:hAnsi="Book Antiqua"/>
          <w:kern w:val="0"/>
          <w:sz w:val="24"/>
          <w:szCs w:val="24"/>
          <w:vertAlign w:val="subscript"/>
          <w:lang w:eastAsia="en-US"/>
        </w:rPr>
        <w:t>red iodized oil-staining</w:t>
      </w:r>
      <w:r w:rsidRPr="00CD42BC">
        <w:rPr>
          <w:rFonts w:ascii="Book Antiqua" w:hAnsi="Book Antiqua"/>
          <w:bCs/>
          <w:kern w:val="0"/>
          <w:sz w:val="24"/>
          <w:szCs w:val="24"/>
        </w:rPr>
        <w:t xml:space="preserve">; </w:t>
      </w:r>
      <w:r w:rsidRPr="00CD42BC">
        <w:rPr>
          <w:rFonts w:ascii="Book Antiqua" w:hAnsi="Book Antiqua"/>
          <w:kern w:val="0"/>
          <w:sz w:val="24"/>
          <w:szCs w:val="24"/>
          <w:lang w:eastAsia="en-US"/>
        </w:rPr>
        <w:t>AAR</w:t>
      </w:r>
      <w:r w:rsidRPr="00CD42BC">
        <w:rPr>
          <w:rFonts w:ascii="Book Antiqua" w:hAnsi="Book Antiqua"/>
          <w:kern w:val="0"/>
          <w:sz w:val="24"/>
          <w:szCs w:val="24"/>
          <w:vertAlign w:val="subscript"/>
          <w:lang w:eastAsia="en-US"/>
        </w:rPr>
        <w:t>DR</w:t>
      </w:r>
      <w:r w:rsidRPr="00CD42BC">
        <w:rPr>
          <w:rFonts w:ascii="Book Antiqua" w:hAnsi="Book Antiqua"/>
          <w:kern w:val="0"/>
          <w:sz w:val="24"/>
          <w:szCs w:val="24"/>
        </w:rPr>
        <w:t xml:space="preserve">: </w:t>
      </w:r>
      <w:r w:rsidRPr="00CD42BC">
        <w:rPr>
          <w:rFonts w:ascii="Book Antiqua" w:hAnsi="Book Antiqua"/>
          <w:bCs/>
          <w:caps/>
          <w:kern w:val="0"/>
          <w:sz w:val="24"/>
          <w:szCs w:val="24"/>
          <w:lang w:eastAsia="en-US"/>
        </w:rPr>
        <w:t>a</w:t>
      </w:r>
      <w:r w:rsidRPr="00CD42BC">
        <w:rPr>
          <w:rFonts w:ascii="Book Antiqua" w:hAnsi="Book Antiqua"/>
          <w:bCs/>
          <w:kern w:val="0"/>
          <w:sz w:val="24"/>
          <w:szCs w:val="24"/>
          <w:lang w:eastAsia="en-US"/>
        </w:rPr>
        <w:t>rea at risk</w:t>
      </w:r>
      <w:r w:rsidRPr="00CD42BC">
        <w:rPr>
          <w:rFonts w:ascii="Book Antiqua" w:hAnsi="Book Antiqua"/>
          <w:bCs/>
          <w:kern w:val="0"/>
          <w:sz w:val="24"/>
          <w:szCs w:val="24"/>
          <w:vertAlign w:val="subscript"/>
          <w:lang w:eastAsia="en-US"/>
        </w:rPr>
        <w:t>digital radiography</w:t>
      </w:r>
      <w:r w:rsidRPr="00CD42BC">
        <w:rPr>
          <w:rFonts w:ascii="Book Antiqua" w:hAnsi="Book Antiqua"/>
          <w:kern w:val="0"/>
          <w:sz w:val="24"/>
          <w:szCs w:val="24"/>
        </w:rPr>
        <w:t>.</w:t>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kern w:val="0"/>
          <w:sz w:val="24"/>
          <w:szCs w:val="24"/>
          <w:lang w:val="en-GB"/>
        </w:rPr>
      </w:pPr>
      <w:r w:rsidRPr="00CD42BC">
        <w:rPr>
          <w:rFonts w:ascii="Book Antiqua" w:hAnsi="Book Antiqua"/>
          <w:kern w:val="0"/>
          <w:sz w:val="24"/>
          <w:szCs w:val="24"/>
          <w:lang w:val="en-GB"/>
        </w:rPr>
        <w:br w:type="page"/>
      </w:r>
    </w:p>
    <w:p w:rsidR="00BE3DC7" w:rsidRPr="00CD42BC" w:rsidRDefault="00D12553" w:rsidP="00EC50D0">
      <w:pPr>
        <w:widowControl/>
        <w:spacing w:line="360" w:lineRule="auto"/>
        <w:rPr>
          <w:rFonts w:ascii="Book Antiqua" w:hAnsi="Book Antiqua"/>
          <w:kern w:val="0"/>
          <w:sz w:val="24"/>
          <w:szCs w:val="24"/>
          <w:lang w:val="en-GB"/>
        </w:rPr>
      </w:pPr>
      <w:r>
        <w:rPr>
          <w:noProof/>
        </w:rPr>
        <w:drawing>
          <wp:anchor distT="0" distB="0" distL="114300" distR="114300" simplePos="0" relativeHeight="251663360" behindDoc="0" locked="0" layoutInCell="1" allowOverlap="1">
            <wp:simplePos x="0" y="0"/>
            <wp:positionH relativeFrom="column">
              <wp:posOffset>51435</wp:posOffset>
            </wp:positionH>
            <wp:positionV relativeFrom="paragraph">
              <wp:posOffset>219075</wp:posOffset>
            </wp:positionV>
            <wp:extent cx="5185410" cy="3589020"/>
            <wp:effectExtent l="0" t="0" r="0" b="0"/>
            <wp:wrapNone/>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410" cy="3589020"/>
                    </a:xfrm>
                    <a:prstGeom prst="rect">
                      <a:avLst/>
                    </a:prstGeom>
                    <a:noFill/>
                  </pic:spPr>
                </pic:pic>
              </a:graphicData>
            </a:graphic>
            <wp14:sizeRelH relativeFrom="page">
              <wp14:pctWidth>0</wp14:pctWidth>
            </wp14:sizeRelH>
            <wp14:sizeRelV relativeFrom="page">
              <wp14:pctHeight>0</wp14:pctHeight>
            </wp14:sizeRelV>
          </wp:anchor>
        </w:drawing>
      </w: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kern w:val="0"/>
          <w:sz w:val="24"/>
          <w:szCs w:val="24"/>
          <w:lang w:val="en-GB"/>
        </w:rPr>
      </w:pPr>
    </w:p>
    <w:p w:rsidR="00BE3DC7" w:rsidRPr="00CD42BC" w:rsidRDefault="00BE3DC7" w:rsidP="00EC50D0">
      <w:pPr>
        <w:widowControl/>
        <w:spacing w:line="360" w:lineRule="auto"/>
        <w:rPr>
          <w:rFonts w:ascii="Book Antiqua" w:hAnsi="Book Antiqua"/>
          <w:b/>
          <w:bCs/>
          <w:kern w:val="0"/>
          <w:sz w:val="24"/>
          <w:szCs w:val="24"/>
        </w:rPr>
      </w:pPr>
      <w:r w:rsidRPr="00CD42BC">
        <w:rPr>
          <w:rFonts w:ascii="Book Antiqua" w:hAnsi="Book Antiqua"/>
          <w:b/>
          <w:bCs/>
          <w:kern w:val="0"/>
          <w:sz w:val="24"/>
          <w:szCs w:val="24"/>
          <w:lang w:eastAsia="en-US"/>
        </w:rPr>
        <w:t>Figure 9 Comparison of perfusion density rate between area at risk and normal myocardium</w:t>
      </w:r>
      <w:r w:rsidRPr="00CD42BC">
        <w:rPr>
          <w:rFonts w:ascii="Book Antiqua" w:hAnsi="Book Antiqua"/>
          <w:b/>
          <w:bCs/>
          <w:kern w:val="0"/>
          <w:sz w:val="24"/>
          <w:szCs w:val="24"/>
        </w:rPr>
        <w:t>.</w:t>
      </w:r>
      <w:r w:rsidRPr="00CD42BC">
        <w:rPr>
          <w:rFonts w:ascii="Book Antiqua" w:hAnsi="Book Antiqua"/>
          <w:b/>
          <w:bCs/>
          <w:kern w:val="0"/>
          <w:sz w:val="24"/>
          <w:szCs w:val="24"/>
          <w:lang w:eastAsia="en-US"/>
        </w:rPr>
        <w:t xml:space="preserve"> </w:t>
      </w:r>
      <w:r w:rsidRPr="00CD42BC">
        <w:rPr>
          <w:rFonts w:ascii="Book Antiqua" w:hAnsi="Book Antiqua"/>
          <w:kern w:val="0"/>
          <w:sz w:val="24"/>
          <w:szCs w:val="24"/>
          <w:lang w:eastAsia="en-US"/>
        </w:rPr>
        <w:t>Coronary artery occlusion caused a significant decrease of blood perfusion in ischemic region compared to non-ischemic region (</w:t>
      </w:r>
      <w:r w:rsidRPr="00CD42BC">
        <w:rPr>
          <w:rFonts w:ascii="Book Antiqua" w:hAnsi="Book Antiqua"/>
          <w:i/>
          <w:kern w:val="0"/>
          <w:sz w:val="24"/>
          <w:szCs w:val="24"/>
          <w:lang w:eastAsia="en-US"/>
        </w:rPr>
        <w:t>P</w:t>
      </w:r>
      <w:r w:rsidRPr="00CD42BC">
        <w:rPr>
          <w:rFonts w:ascii="Book Antiqua" w:hAnsi="Book Antiqua"/>
          <w:i/>
          <w:kern w:val="0"/>
          <w:sz w:val="24"/>
          <w:szCs w:val="24"/>
        </w:rPr>
        <w:t xml:space="preserve"> </w:t>
      </w:r>
      <w:r w:rsidRPr="00CD42BC">
        <w:rPr>
          <w:rFonts w:ascii="Book Antiqua" w:hAnsi="Book Antiqua"/>
          <w:kern w:val="0"/>
          <w:sz w:val="24"/>
          <w:szCs w:val="24"/>
          <w:lang w:eastAsia="en-US"/>
        </w:rPr>
        <w:t>&lt;</w:t>
      </w:r>
      <w:r w:rsidRPr="00CD42BC">
        <w:rPr>
          <w:rFonts w:ascii="Book Antiqua" w:hAnsi="Book Antiqua"/>
          <w:kern w:val="0"/>
          <w:sz w:val="24"/>
          <w:szCs w:val="24"/>
        </w:rPr>
        <w:t xml:space="preserve"> </w:t>
      </w:r>
      <w:r w:rsidRPr="00CD42BC">
        <w:rPr>
          <w:rFonts w:ascii="Book Antiqua" w:hAnsi="Book Antiqua"/>
          <w:kern w:val="0"/>
          <w:sz w:val="24"/>
          <w:szCs w:val="24"/>
          <w:lang w:eastAsia="en-US"/>
        </w:rPr>
        <w:t xml:space="preserve">0.001), resulted in a difference over 10 times in-between. </w:t>
      </w:r>
      <w:r w:rsidRPr="00CD42BC">
        <w:rPr>
          <w:rFonts w:ascii="Book Antiqua" w:hAnsi="Book Antiqua"/>
          <w:kern w:val="0"/>
          <w:sz w:val="24"/>
          <w:szCs w:val="24"/>
        </w:rPr>
        <w:t xml:space="preserve">AAR: </w:t>
      </w:r>
      <w:r w:rsidRPr="00CD42BC">
        <w:rPr>
          <w:rFonts w:ascii="Book Antiqua" w:hAnsi="Book Antiqua"/>
          <w:bCs/>
          <w:kern w:val="0"/>
          <w:sz w:val="24"/>
          <w:szCs w:val="24"/>
          <w:lang w:eastAsia="en-US"/>
        </w:rPr>
        <w:t>Area at risk</w:t>
      </w:r>
      <w:r w:rsidRPr="00CD42BC">
        <w:rPr>
          <w:rFonts w:ascii="Book Antiqua" w:hAnsi="Book Antiqua"/>
          <w:bCs/>
          <w:kern w:val="0"/>
          <w:sz w:val="24"/>
          <w:szCs w:val="24"/>
        </w:rPr>
        <w:t>.</w:t>
      </w:r>
    </w:p>
    <w:p w:rsidR="00BE3DC7" w:rsidRPr="00CD42BC" w:rsidRDefault="00BE3DC7" w:rsidP="00EC50D0">
      <w:pPr>
        <w:widowControl/>
        <w:spacing w:line="360" w:lineRule="auto"/>
        <w:rPr>
          <w:rFonts w:ascii="Book Antiqua" w:hAnsi="Book Antiqua"/>
          <w:kern w:val="0"/>
          <w:sz w:val="24"/>
          <w:szCs w:val="24"/>
        </w:rPr>
      </w:pPr>
    </w:p>
    <w:p w:rsidR="00BE3DC7" w:rsidRPr="00CD42BC" w:rsidRDefault="00BE3DC7" w:rsidP="00EC50D0">
      <w:pPr>
        <w:widowControl/>
        <w:spacing w:line="360" w:lineRule="auto"/>
        <w:rPr>
          <w:rFonts w:ascii="Book Antiqua" w:hAnsi="Book Antiqua"/>
          <w:b/>
          <w:kern w:val="0"/>
          <w:sz w:val="24"/>
          <w:szCs w:val="24"/>
        </w:rPr>
      </w:pPr>
    </w:p>
    <w:sectPr w:rsidR="00BE3DC7" w:rsidRPr="00CD42BC" w:rsidSect="007A58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F93" w:rsidRDefault="00D81F93" w:rsidP="00E30ABD">
      <w:r>
        <w:separator/>
      </w:r>
    </w:p>
  </w:endnote>
  <w:endnote w:type="continuationSeparator" w:id="0">
    <w:p w:rsidR="00D81F93" w:rsidRDefault="00D81F93" w:rsidP="00E3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TBasilia-Roman">
    <w:altName w:val="Arial Unicode MS"/>
    <w:panose1 w:val="00000000000000000000"/>
    <w:charset w:val="86"/>
    <w:family w:val="roman"/>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F93" w:rsidRDefault="00D81F93" w:rsidP="00E30ABD">
      <w:r>
        <w:separator/>
      </w:r>
    </w:p>
  </w:footnote>
  <w:footnote w:type="continuationSeparator" w:id="0">
    <w:p w:rsidR="00D81F93" w:rsidRDefault="00D81F93" w:rsidP="00E30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6C5"/>
    <w:rsid w:val="00014CE0"/>
    <w:rsid w:val="00030A17"/>
    <w:rsid w:val="00042CBC"/>
    <w:rsid w:val="00050603"/>
    <w:rsid w:val="00052F1F"/>
    <w:rsid w:val="00060A88"/>
    <w:rsid w:val="000669C0"/>
    <w:rsid w:val="00072799"/>
    <w:rsid w:val="000C3DB1"/>
    <w:rsid w:val="000E459C"/>
    <w:rsid w:val="00116A06"/>
    <w:rsid w:val="001239E7"/>
    <w:rsid w:val="0016568D"/>
    <w:rsid w:val="00170869"/>
    <w:rsid w:val="00182E9E"/>
    <w:rsid w:val="002047EB"/>
    <w:rsid w:val="002227E2"/>
    <w:rsid w:val="00222877"/>
    <w:rsid w:val="00236A72"/>
    <w:rsid w:val="002B0293"/>
    <w:rsid w:val="002D298B"/>
    <w:rsid w:val="002D413B"/>
    <w:rsid w:val="00302F18"/>
    <w:rsid w:val="003033DA"/>
    <w:rsid w:val="00317223"/>
    <w:rsid w:val="003264A3"/>
    <w:rsid w:val="00327BE6"/>
    <w:rsid w:val="003516C5"/>
    <w:rsid w:val="0039561C"/>
    <w:rsid w:val="003B2B0A"/>
    <w:rsid w:val="003F5DA5"/>
    <w:rsid w:val="004541A9"/>
    <w:rsid w:val="0046041B"/>
    <w:rsid w:val="0046238D"/>
    <w:rsid w:val="00464097"/>
    <w:rsid w:val="00473C8D"/>
    <w:rsid w:val="00484E6F"/>
    <w:rsid w:val="004915C6"/>
    <w:rsid w:val="004A45CA"/>
    <w:rsid w:val="004F33D3"/>
    <w:rsid w:val="005002F5"/>
    <w:rsid w:val="00542037"/>
    <w:rsid w:val="005435AB"/>
    <w:rsid w:val="00544114"/>
    <w:rsid w:val="00553CD7"/>
    <w:rsid w:val="00566784"/>
    <w:rsid w:val="00576367"/>
    <w:rsid w:val="005765A0"/>
    <w:rsid w:val="00585D72"/>
    <w:rsid w:val="005A7588"/>
    <w:rsid w:val="005B1E59"/>
    <w:rsid w:val="005C13CC"/>
    <w:rsid w:val="005D7D5E"/>
    <w:rsid w:val="005E76F3"/>
    <w:rsid w:val="00602275"/>
    <w:rsid w:val="006154A5"/>
    <w:rsid w:val="00617E3F"/>
    <w:rsid w:val="0063086D"/>
    <w:rsid w:val="006345C6"/>
    <w:rsid w:val="006611FE"/>
    <w:rsid w:val="00676D01"/>
    <w:rsid w:val="00700BA1"/>
    <w:rsid w:val="00717070"/>
    <w:rsid w:val="00771E27"/>
    <w:rsid w:val="00791856"/>
    <w:rsid w:val="007954B4"/>
    <w:rsid w:val="007A3B8A"/>
    <w:rsid w:val="007A5816"/>
    <w:rsid w:val="007B5176"/>
    <w:rsid w:val="007B64E6"/>
    <w:rsid w:val="007C5F86"/>
    <w:rsid w:val="00805907"/>
    <w:rsid w:val="0081114B"/>
    <w:rsid w:val="008208D5"/>
    <w:rsid w:val="00825006"/>
    <w:rsid w:val="008256BD"/>
    <w:rsid w:val="00825715"/>
    <w:rsid w:val="00876E23"/>
    <w:rsid w:val="008B5C3C"/>
    <w:rsid w:val="008F0214"/>
    <w:rsid w:val="00941876"/>
    <w:rsid w:val="00941ED2"/>
    <w:rsid w:val="0097300B"/>
    <w:rsid w:val="009809AC"/>
    <w:rsid w:val="009B4F70"/>
    <w:rsid w:val="009C747B"/>
    <w:rsid w:val="009E2612"/>
    <w:rsid w:val="00A0012E"/>
    <w:rsid w:val="00A05951"/>
    <w:rsid w:val="00A124D1"/>
    <w:rsid w:val="00A45EF8"/>
    <w:rsid w:val="00A666E8"/>
    <w:rsid w:val="00A77C93"/>
    <w:rsid w:val="00AA1C84"/>
    <w:rsid w:val="00AA3863"/>
    <w:rsid w:val="00AC456F"/>
    <w:rsid w:val="00AC7818"/>
    <w:rsid w:val="00AD2862"/>
    <w:rsid w:val="00AD459E"/>
    <w:rsid w:val="00AE17E3"/>
    <w:rsid w:val="00AE2E96"/>
    <w:rsid w:val="00B441B7"/>
    <w:rsid w:val="00B923EC"/>
    <w:rsid w:val="00BB5983"/>
    <w:rsid w:val="00BE3DC7"/>
    <w:rsid w:val="00C054AA"/>
    <w:rsid w:val="00C15EBC"/>
    <w:rsid w:val="00C3328C"/>
    <w:rsid w:val="00C33DB9"/>
    <w:rsid w:val="00C77B1F"/>
    <w:rsid w:val="00C81661"/>
    <w:rsid w:val="00C908D0"/>
    <w:rsid w:val="00C95C8E"/>
    <w:rsid w:val="00CA13F1"/>
    <w:rsid w:val="00CA3336"/>
    <w:rsid w:val="00CD42BC"/>
    <w:rsid w:val="00D12553"/>
    <w:rsid w:val="00D26319"/>
    <w:rsid w:val="00D4531E"/>
    <w:rsid w:val="00D61744"/>
    <w:rsid w:val="00D81F93"/>
    <w:rsid w:val="00D9248A"/>
    <w:rsid w:val="00DE359D"/>
    <w:rsid w:val="00DE6C03"/>
    <w:rsid w:val="00E13693"/>
    <w:rsid w:val="00E150E3"/>
    <w:rsid w:val="00E17880"/>
    <w:rsid w:val="00E30ABD"/>
    <w:rsid w:val="00E32DA8"/>
    <w:rsid w:val="00E47186"/>
    <w:rsid w:val="00E54A14"/>
    <w:rsid w:val="00E5502A"/>
    <w:rsid w:val="00E73789"/>
    <w:rsid w:val="00E95783"/>
    <w:rsid w:val="00E97AC8"/>
    <w:rsid w:val="00E97AE2"/>
    <w:rsid w:val="00EB4BF3"/>
    <w:rsid w:val="00EC50D0"/>
    <w:rsid w:val="00F06488"/>
    <w:rsid w:val="00F3418F"/>
    <w:rsid w:val="00F41A62"/>
    <w:rsid w:val="00F8798F"/>
    <w:rsid w:val="00F9183E"/>
    <w:rsid w:val="00FA3EC2"/>
    <w:rsid w:val="00FB238A"/>
    <w:rsid w:val="00FE4291"/>
    <w:rsid w:val="00FF009E"/>
    <w:rsid w:val="00FF2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5AB"/>
    <w:pPr>
      <w:widowControl w:val="0"/>
      <w:jc w:val="both"/>
    </w:pPr>
    <w:rPr>
      <w:rFonts w:ascii="Times New Roman" w:hAnsi="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uiPriority w:val="99"/>
    <w:rsid w:val="00825715"/>
    <w:rPr>
      <w:rFonts w:cs="Times New Roman"/>
    </w:rPr>
  </w:style>
  <w:style w:type="character" w:styleId="a3">
    <w:name w:val="annotation reference"/>
    <w:basedOn w:val="a0"/>
    <w:uiPriority w:val="99"/>
    <w:semiHidden/>
    <w:rsid w:val="00030A17"/>
    <w:rPr>
      <w:rFonts w:cs="Times New Roman"/>
      <w:sz w:val="21"/>
      <w:szCs w:val="21"/>
    </w:rPr>
  </w:style>
  <w:style w:type="paragraph" w:styleId="a4">
    <w:name w:val="annotation text"/>
    <w:basedOn w:val="a"/>
    <w:link w:val="Char"/>
    <w:uiPriority w:val="99"/>
    <w:semiHidden/>
    <w:rsid w:val="00030A17"/>
    <w:pPr>
      <w:jc w:val="left"/>
    </w:pPr>
  </w:style>
  <w:style w:type="character" w:customStyle="1" w:styleId="Char">
    <w:name w:val="批注文字 Char"/>
    <w:basedOn w:val="a0"/>
    <w:link w:val="a4"/>
    <w:uiPriority w:val="99"/>
    <w:semiHidden/>
    <w:locked/>
    <w:rsid w:val="00030A17"/>
    <w:rPr>
      <w:rFonts w:ascii="Times New Roman" w:eastAsia="宋体" w:hAnsi="Times New Roman" w:cs="Times New Roman"/>
      <w:sz w:val="20"/>
      <w:szCs w:val="20"/>
    </w:rPr>
  </w:style>
  <w:style w:type="paragraph" w:styleId="a5">
    <w:name w:val="annotation subject"/>
    <w:basedOn w:val="a4"/>
    <w:next w:val="a4"/>
    <w:link w:val="Char0"/>
    <w:uiPriority w:val="99"/>
    <w:semiHidden/>
    <w:rsid w:val="00030A17"/>
    <w:rPr>
      <w:b/>
      <w:bCs/>
    </w:rPr>
  </w:style>
  <w:style w:type="character" w:customStyle="1" w:styleId="Char0">
    <w:name w:val="批注主题 Char"/>
    <w:basedOn w:val="Char"/>
    <w:link w:val="a5"/>
    <w:uiPriority w:val="99"/>
    <w:semiHidden/>
    <w:locked/>
    <w:rsid w:val="00030A17"/>
    <w:rPr>
      <w:rFonts w:ascii="Times New Roman" w:eastAsia="宋体" w:hAnsi="Times New Roman" w:cs="Times New Roman"/>
      <w:b/>
      <w:bCs/>
      <w:sz w:val="20"/>
      <w:szCs w:val="20"/>
    </w:rPr>
  </w:style>
  <w:style w:type="paragraph" w:styleId="a6">
    <w:name w:val="Balloon Text"/>
    <w:basedOn w:val="a"/>
    <w:link w:val="Char1"/>
    <w:uiPriority w:val="99"/>
    <w:semiHidden/>
    <w:rsid w:val="00030A17"/>
    <w:rPr>
      <w:sz w:val="18"/>
      <w:szCs w:val="18"/>
    </w:rPr>
  </w:style>
  <w:style w:type="character" w:customStyle="1" w:styleId="Char1">
    <w:name w:val="批注框文本 Char"/>
    <w:basedOn w:val="a0"/>
    <w:link w:val="a6"/>
    <w:uiPriority w:val="99"/>
    <w:semiHidden/>
    <w:locked/>
    <w:rsid w:val="00030A17"/>
    <w:rPr>
      <w:rFonts w:ascii="Times New Roman" w:eastAsia="宋体" w:hAnsi="Times New Roman" w:cs="Times New Roman"/>
      <w:sz w:val="18"/>
      <w:szCs w:val="18"/>
    </w:rPr>
  </w:style>
  <w:style w:type="character" w:styleId="a7">
    <w:name w:val="Hyperlink"/>
    <w:basedOn w:val="a0"/>
    <w:uiPriority w:val="99"/>
    <w:rsid w:val="0046041B"/>
    <w:rPr>
      <w:rFonts w:cs="Times New Roman"/>
      <w:color w:val="0000FF"/>
      <w:u w:val="single"/>
    </w:rPr>
  </w:style>
  <w:style w:type="character" w:customStyle="1" w:styleId="toc-cit-date">
    <w:name w:val="toc-cit-date"/>
    <w:basedOn w:val="a0"/>
    <w:uiPriority w:val="99"/>
    <w:rsid w:val="0046041B"/>
    <w:rPr>
      <w:rFonts w:cs="Times New Roman"/>
    </w:rPr>
  </w:style>
  <w:style w:type="paragraph" w:customStyle="1" w:styleId="CharCharChar">
    <w:name w:val="Char Char Char"/>
    <w:basedOn w:val="a"/>
    <w:autoRedefine/>
    <w:uiPriority w:val="99"/>
    <w:rsid w:val="00E13693"/>
    <w:pPr>
      <w:tabs>
        <w:tab w:val="num" w:pos="360"/>
      </w:tabs>
      <w:ind w:left="360" w:hangingChars="200" w:hanging="360"/>
    </w:pPr>
    <w:rPr>
      <w:sz w:val="24"/>
      <w:szCs w:val="24"/>
    </w:rPr>
  </w:style>
  <w:style w:type="paragraph" w:styleId="a8">
    <w:name w:val="header"/>
    <w:basedOn w:val="a"/>
    <w:link w:val="Char2"/>
    <w:uiPriority w:val="99"/>
    <w:rsid w:val="00E30AB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locked/>
    <w:rsid w:val="00E30ABD"/>
    <w:rPr>
      <w:rFonts w:ascii="Times New Roman" w:eastAsia="宋体" w:hAnsi="Times New Roman" w:cs="Times New Roman"/>
      <w:sz w:val="18"/>
      <w:szCs w:val="18"/>
    </w:rPr>
  </w:style>
  <w:style w:type="paragraph" w:styleId="a9">
    <w:name w:val="footer"/>
    <w:basedOn w:val="a"/>
    <w:link w:val="Char3"/>
    <w:uiPriority w:val="99"/>
    <w:rsid w:val="00E30ABD"/>
    <w:pPr>
      <w:tabs>
        <w:tab w:val="center" w:pos="4153"/>
        <w:tab w:val="right" w:pos="8306"/>
      </w:tabs>
      <w:snapToGrid w:val="0"/>
      <w:jc w:val="left"/>
    </w:pPr>
    <w:rPr>
      <w:sz w:val="18"/>
      <w:szCs w:val="18"/>
    </w:rPr>
  </w:style>
  <w:style w:type="character" w:customStyle="1" w:styleId="Char3">
    <w:name w:val="页脚 Char"/>
    <w:basedOn w:val="a0"/>
    <w:link w:val="a9"/>
    <w:uiPriority w:val="99"/>
    <w:locked/>
    <w:rsid w:val="00E30AB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5AB"/>
    <w:pPr>
      <w:widowControl w:val="0"/>
      <w:jc w:val="both"/>
    </w:pPr>
    <w:rPr>
      <w:rFonts w:ascii="Times New Roman" w:hAnsi="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uiPriority w:val="99"/>
    <w:rsid w:val="00825715"/>
    <w:rPr>
      <w:rFonts w:cs="Times New Roman"/>
    </w:rPr>
  </w:style>
  <w:style w:type="character" w:styleId="a3">
    <w:name w:val="annotation reference"/>
    <w:basedOn w:val="a0"/>
    <w:uiPriority w:val="99"/>
    <w:semiHidden/>
    <w:rsid w:val="00030A17"/>
    <w:rPr>
      <w:rFonts w:cs="Times New Roman"/>
      <w:sz w:val="21"/>
      <w:szCs w:val="21"/>
    </w:rPr>
  </w:style>
  <w:style w:type="paragraph" w:styleId="a4">
    <w:name w:val="annotation text"/>
    <w:basedOn w:val="a"/>
    <w:link w:val="Char"/>
    <w:uiPriority w:val="99"/>
    <w:semiHidden/>
    <w:rsid w:val="00030A17"/>
    <w:pPr>
      <w:jc w:val="left"/>
    </w:pPr>
  </w:style>
  <w:style w:type="character" w:customStyle="1" w:styleId="Char">
    <w:name w:val="批注文字 Char"/>
    <w:basedOn w:val="a0"/>
    <w:link w:val="a4"/>
    <w:uiPriority w:val="99"/>
    <w:semiHidden/>
    <w:locked/>
    <w:rsid w:val="00030A17"/>
    <w:rPr>
      <w:rFonts w:ascii="Times New Roman" w:eastAsia="宋体" w:hAnsi="Times New Roman" w:cs="Times New Roman"/>
      <w:sz w:val="20"/>
      <w:szCs w:val="20"/>
    </w:rPr>
  </w:style>
  <w:style w:type="paragraph" w:styleId="a5">
    <w:name w:val="annotation subject"/>
    <w:basedOn w:val="a4"/>
    <w:next w:val="a4"/>
    <w:link w:val="Char0"/>
    <w:uiPriority w:val="99"/>
    <w:semiHidden/>
    <w:rsid w:val="00030A17"/>
    <w:rPr>
      <w:b/>
      <w:bCs/>
    </w:rPr>
  </w:style>
  <w:style w:type="character" w:customStyle="1" w:styleId="Char0">
    <w:name w:val="批注主题 Char"/>
    <w:basedOn w:val="Char"/>
    <w:link w:val="a5"/>
    <w:uiPriority w:val="99"/>
    <w:semiHidden/>
    <w:locked/>
    <w:rsid w:val="00030A17"/>
    <w:rPr>
      <w:rFonts w:ascii="Times New Roman" w:eastAsia="宋体" w:hAnsi="Times New Roman" w:cs="Times New Roman"/>
      <w:b/>
      <w:bCs/>
      <w:sz w:val="20"/>
      <w:szCs w:val="20"/>
    </w:rPr>
  </w:style>
  <w:style w:type="paragraph" w:styleId="a6">
    <w:name w:val="Balloon Text"/>
    <w:basedOn w:val="a"/>
    <w:link w:val="Char1"/>
    <w:uiPriority w:val="99"/>
    <w:semiHidden/>
    <w:rsid w:val="00030A17"/>
    <w:rPr>
      <w:sz w:val="18"/>
      <w:szCs w:val="18"/>
    </w:rPr>
  </w:style>
  <w:style w:type="character" w:customStyle="1" w:styleId="Char1">
    <w:name w:val="批注框文本 Char"/>
    <w:basedOn w:val="a0"/>
    <w:link w:val="a6"/>
    <w:uiPriority w:val="99"/>
    <w:semiHidden/>
    <w:locked/>
    <w:rsid w:val="00030A17"/>
    <w:rPr>
      <w:rFonts w:ascii="Times New Roman" w:eastAsia="宋体" w:hAnsi="Times New Roman" w:cs="Times New Roman"/>
      <w:sz w:val="18"/>
      <w:szCs w:val="18"/>
    </w:rPr>
  </w:style>
  <w:style w:type="character" w:styleId="a7">
    <w:name w:val="Hyperlink"/>
    <w:basedOn w:val="a0"/>
    <w:uiPriority w:val="99"/>
    <w:rsid w:val="0046041B"/>
    <w:rPr>
      <w:rFonts w:cs="Times New Roman"/>
      <w:color w:val="0000FF"/>
      <w:u w:val="single"/>
    </w:rPr>
  </w:style>
  <w:style w:type="character" w:customStyle="1" w:styleId="toc-cit-date">
    <w:name w:val="toc-cit-date"/>
    <w:basedOn w:val="a0"/>
    <w:uiPriority w:val="99"/>
    <w:rsid w:val="0046041B"/>
    <w:rPr>
      <w:rFonts w:cs="Times New Roman"/>
    </w:rPr>
  </w:style>
  <w:style w:type="paragraph" w:customStyle="1" w:styleId="CharCharChar">
    <w:name w:val="Char Char Char"/>
    <w:basedOn w:val="a"/>
    <w:autoRedefine/>
    <w:uiPriority w:val="99"/>
    <w:rsid w:val="00E13693"/>
    <w:pPr>
      <w:tabs>
        <w:tab w:val="num" w:pos="360"/>
      </w:tabs>
      <w:ind w:left="360" w:hangingChars="200" w:hanging="360"/>
    </w:pPr>
    <w:rPr>
      <w:sz w:val="24"/>
      <w:szCs w:val="24"/>
    </w:rPr>
  </w:style>
  <w:style w:type="paragraph" w:styleId="a8">
    <w:name w:val="header"/>
    <w:basedOn w:val="a"/>
    <w:link w:val="Char2"/>
    <w:uiPriority w:val="99"/>
    <w:rsid w:val="00E30AB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locked/>
    <w:rsid w:val="00E30ABD"/>
    <w:rPr>
      <w:rFonts w:ascii="Times New Roman" w:eastAsia="宋体" w:hAnsi="Times New Roman" w:cs="Times New Roman"/>
      <w:sz w:val="18"/>
      <w:szCs w:val="18"/>
    </w:rPr>
  </w:style>
  <w:style w:type="paragraph" w:styleId="a9">
    <w:name w:val="footer"/>
    <w:basedOn w:val="a"/>
    <w:link w:val="Char3"/>
    <w:uiPriority w:val="99"/>
    <w:rsid w:val="00E30ABD"/>
    <w:pPr>
      <w:tabs>
        <w:tab w:val="center" w:pos="4153"/>
        <w:tab w:val="right" w:pos="8306"/>
      </w:tabs>
      <w:snapToGrid w:val="0"/>
      <w:jc w:val="left"/>
    </w:pPr>
    <w:rPr>
      <w:sz w:val="18"/>
      <w:szCs w:val="18"/>
    </w:rPr>
  </w:style>
  <w:style w:type="character" w:customStyle="1" w:styleId="Char3">
    <w:name w:val="页脚 Char"/>
    <w:basedOn w:val="a0"/>
    <w:link w:val="a9"/>
    <w:uiPriority w:val="99"/>
    <w:locked/>
    <w:rsid w:val="00E30AB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oppyseed_oi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yicheng.ni@med.kuleuven.be" TargetMode="External"/><Relationship Id="rId12" Type="http://schemas.openxmlformats.org/officeDocument/2006/relationships/image" Target="media/image2.png"/><Relationship Id="rId17"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en.wikipedia.org/wiki/Contrast_agen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en.wikipedia.org/wiki/Radio-opaqu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13412</Words>
  <Characters>76455</Characters>
  <Application>Microsoft Office Word</Application>
  <DocSecurity>0</DocSecurity>
  <Lines>637</Lines>
  <Paragraphs>179</Paragraphs>
  <ScaleCrop>false</ScaleCrop>
  <Company>微软中国</Company>
  <LinksUpToDate>false</LinksUpToDate>
  <CharactersWithSpaces>89688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LS Ma</cp:lastModifiedBy>
  <cp:revision>2</cp:revision>
  <dcterms:created xsi:type="dcterms:W3CDTF">2013-08-16T03:22:00Z</dcterms:created>
  <dcterms:modified xsi:type="dcterms:W3CDTF">2013-08-16T03:22:00Z</dcterms:modified>
</cp:coreProperties>
</file>