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E255" w14:textId="77777777" w:rsidR="002009DB" w:rsidRPr="005F3978" w:rsidRDefault="002009DB" w:rsidP="005F3978">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5F3978">
        <w:rPr>
          <w:rFonts w:ascii="Book Antiqua" w:hAnsi="Book Antiqua" w:cs="Arial"/>
          <w:b/>
          <w:color w:val="000000" w:themeColor="text1"/>
          <w:sz w:val="24"/>
          <w:szCs w:val="24"/>
          <w:shd w:val="clear" w:color="auto" w:fill="FFFFFF"/>
        </w:rPr>
        <w:t xml:space="preserve">Name of Journal: </w:t>
      </w:r>
      <w:r w:rsidRPr="005F3978">
        <w:rPr>
          <w:rFonts w:ascii="Book Antiqua" w:eastAsia="MS Mincho" w:hAnsi="Book Antiqua"/>
          <w:bCs/>
          <w:i/>
          <w:color w:val="000000" w:themeColor="text1"/>
          <w:sz w:val="24"/>
          <w:szCs w:val="24"/>
        </w:rPr>
        <w:t>World Journal of Gastrointestinal Surgery</w:t>
      </w:r>
    </w:p>
    <w:p w14:paraId="7EE18F5F" w14:textId="77777777" w:rsidR="002009DB" w:rsidRPr="005F3978" w:rsidRDefault="002009DB" w:rsidP="005F3978">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5F3978">
        <w:rPr>
          <w:rFonts w:ascii="Book Antiqua" w:hAnsi="Book Antiqua" w:cs="Arial"/>
          <w:b/>
          <w:color w:val="000000" w:themeColor="text1"/>
          <w:sz w:val="24"/>
          <w:szCs w:val="24"/>
          <w:shd w:val="clear" w:color="auto" w:fill="FFFFFF"/>
        </w:rPr>
        <w:t xml:space="preserve">Manuscript NO: </w:t>
      </w:r>
      <w:r w:rsidRPr="005F3978">
        <w:rPr>
          <w:rFonts w:ascii="Book Antiqua" w:hAnsi="Book Antiqua" w:cs="Tahoma"/>
          <w:color w:val="000000" w:themeColor="text1"/>
          <w:sz w:val="24"/>
          <w:szCs w:val="24"/>
          <w:shd w:val="clear" w:color="auto" w:fill="FFFFFF"/>
          <w:lang w:eastAsia="zh-CN"/>
        </w:rPr>
        <w:t>45332</w:t>
      </w:r>
    </w:p>
    <w:p w14:paraId="2E462E11" w14:textId="77777777" w:rsidR="002009DB" w:rsidRPr="005F3978" w:rsidRDefault="002009DB" w:rsidP="005F3978">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bookmarkStart w:id="0" w:name="OLE_LINK3"/>
      <w:bookmarkStart w:id="1" w:name="OLE_LINK4"/>
      <w:r w:rsidRPr="005F3978">
        <w:rPr>
          <w:rFonts w:ascii="Book Antiqua" w:hAnsi="Book Antiqua"/>
          <w:b/>
          <w:color w:val="000000" w:themeColor="text1"/>
          <w:sz w:val="24"/>
          <w:szCs w:val="24"/>
          <w:shd w:val="clear" w:color="auto" w:fill="FFFFFF"/>
        </w:rPr>
        <w:t>Manuscript Type</w:t>
      </w:r>
      <w:r w:rsidRPr="005F3978">
        <w:rPr>
          <w:rFonts w:ascii="Book Antiqua" w:hAnsi="Book Antiqua"/>
          <w:b/>
          <w:color w:val="000000" w:themeColor="text1"/>
          <w:sz w:val="24"/>
          <w:szCs w:val="24"/>
        </w:rPr>
        <w:t>:</w:t>
      </w:r>
      <w:bookmarkEnd w:id="0"/>
      <w:bookmarkEnd w:id="1"/>
      <w:r w:rsidRPr="005F3978">
        <w:rPr>
          <w:rFonts w:ascii="Book Antiqua" w:hAnsi="Book Antiqua" w:cs="Arial"/>
          <w:b/>
          <w:color w:val="000000" w:themeColor="text1"/>
          <w:sz w:val="24"/>
          <w:szCs w:val="24"/>
          <w:shd w:val="clear" w:color="auto" w:fill="FFFFFF"/>
          <w:lang w:eastAsia="zh-CN"/>
        </w:rPr>
        <w:t xml:space="preserve"> </w:t>
      </w:r>
      <w:r w:rsidRPr="005F3978">
        <w:rPr>
          <w:rFonts w:ascii="Book Antiqua" w:hAnsi="Book Antiqua" w:cs="Arial"/>
          <w:color w:val="000000" w:themeColor="text1"/>
          <w:sz w:val="24"/>
          <w:szCs w:val="24"/>
          <w:shd w:val="clear" w:color="auto" w:fill="FFFFFF"/>
          <w:lang w:eastAsia="zh-CN"/>
        </w:rPr>
        <w:t>CASE REPORT</w:t>
      </w:r>
    </w:p>
    <w:p w14:paraId="55621412" w14:textId="77777777" w:rsidR="002009DB" w:rsidRPr="005F3978" w:rsidRDefault="002009DB" w:rsidP="005F3978">
      <w:pPr>
        <w:spacing w:after="0" w:line="360" w:lineRule="auto"/>
        <w:jc w:val="both"/>
        <w:outlineLvl w:val="3"/>
        <w:rPr>
          <w:rFonts w:ascii="Book Antiqua" w:hAnsi="Book Antiqua" w:cs="Arial"/>
          <w:color w:val="000000" w:themeColor="text1"/>
          <w:sz w:val="24"/>
          <w:szCs w:val="24"/>
          <w:lang w:val="en-US" w:eastAsia="zh-CN"/>
        </w:rPr>
      </w:pPr>
    </w:p>
    <w:p w14:paraId="2EA8E4D6" w14:textId="77777777" w:rsidR="00DB0D45" w:rsidRPr="005F3978" w:rsidRDefault="00DB0D45" w:rsidP="005F3978">
      <w:pPr>
        <w:spacing w:after="0" w:line="360" w:lineRule="auto"/>
        <w:jc w:val="both"/>
        <w:outlineLvl w:val="3"/>
        <w:rPr>
          <w:rFonts w:ascii="Book Antiqua" w:hAnsi="Book Antiqua" w:cs="Arial"/>
          <w:b/>
          <w:color w:val="000000" w:themeColor="text1"/>
          <w:sz w:val="24"/>
          <w:szCs w:val="24"/>
          <w:lang w:val="en-US" w:eastAsia="zh-CN"/>
        </w:rPr>
      </w:pPr>
      <w:r w:rsidRPr="005F3978">
        <w:rPr>
          <w:rFonts w:ascii="Book Antiqua" w:hAnsi="Book Antiqua" w:cs="Arial"/>
          <w:b/>
          <w:color w:val="000000" w:themeColor="text1"/>
          <w:sz w:val="24"/>
          <w:szCs w:val="24"/>
          <w:lang w:val="en-US"/>
        </w:rPr>
        <w:t xml:space="preserve">Esophagogastric </w:t>
      </w:r>
      <w:r w:rsidR="00325E62" w:rsidRPr="005F3978">
        <w:rPr>
          <w:rFonts w:ascii="Book Antiqua" w:hAnsi="Book Antiqua" w:cs="Arial"/>
          <w:b/>
          <w:color w:val="000000" w:themeColor="text1"/>
          <w:sz w:val="24"/>
          <w:szCs w:val="24"/>
          <w:lang w:val="en-US"/>
        </w:rPr>
        <w:t>junction outflow obstruction successfully treated with laparoscopic</w:t>
      </w:r>
      <w:r w:rsidRPr="005F3978">
        <w:rPr>
          <w:rFonts w:ascii="Book Antiqua" w:hAnsi="Book Antiqua" w:cs="Arial"/>
          <w:b/>
          <w:color w:val="000000" w:themeColor="text1"/>
          <w:sz w:val="24"/>
          <w:szCs w:val="24"/>
          <w:lang w:val="en-US"/>
        </w:rPr>
        <w:t xml:space="preserve"> Heller </w:t>
      </w:r>
      <w:r w:rsidR="00325E62" w:rsidRPr="005F3978">
        <w:rPr>
          <w:rFonts w:ascii="Book Antiqua" w:hAnsi="Book Antiqua" w:cs="Arial"/>
          <w:b/>
          <w:color w:val="000000" w:themeColor="text1"/>
          <w:sz w:val="24"/>
          <w:szCs w:val="24"/>
          <w:lang w:val="en-US"/>
        </w:rPr>
        <w:t xml:space="preserve">myotomy </w:t>
      </w:r>
      <w:r w:rsidRPr="005F3978">
        <w:rPr>
          <w:rFonts w:ascii="Book Antiqua" w:hAnsi="Book Antiqua" w:cs="Arial"/>
          <w:b/>
          <w:color w:val="000000" w:themeColor="text1"/>
          <w:sz w:val="24"/>
          <w:szCs w:val="24"/>
          <w:lang w:val="en-US"/>
        </w:rPr>
        <w:t xml:space="preserve">and </w:t>
      </w:r>
      <w:proofErr w:type="spellStart"/>
      <w:r w:rsidRPr="005F3978">
        <w:rPr>
          <w:rFonts w:ascii="Book Antiqua" w:hAnsi="Book Antiqua" w:cs="Arial"/>
          <w:b/>
          <w:color w:val="000000" w:themeColor="text1"/>
          <w:sz w:val="24"/>
          <w:szCs w:val="24"/>
          <w:lang w:val="en-US"/>
        </w:rPr>
        <w:t>Dor</w:t>
      </w:r>
      <w:proofErr w:type="spellEnd"/>
      <w:r w:rsidRPr="005F3978">
        <w:rPr>
          <w:rFonts w:ascii="Book Antiqua" w:hAnsi="Book Antiqua" w:cs="Arial"/>
          <w:b/>
          <w:color w:val="000000" w:themeColor="text1"/>
          <w:sz w:val="24"/>
          <w:szCs w:val="24"/>
          <w:lang w:val="en-US"/>
        </w:rPr>
        <w:t xml:space="preserve"> </w:t>
      </w:r>
      <w:r w:rsidR="00325E62" w:rsidRPr="005F3978">
        <w:rPr>
          <w:rFonts w:ascii="Book Antiqua" w:hAnsi="Book Antiqua" w:cs="Arial"/>
          <w:b/>
          <w:color w:val="000000" w:themeColor="text1"/>
          <w:sz w:val="24"/>
          <w:szCs w:val="24"/>
          <w:lang w:val="en-US"/>
        </w:rPr>
        <w:t>fundoplication</w:t>
      </w:r>
      <w:r w:rsidRPr="005F3978">
        <w:rPr>
          <w:rFonts w:ascii="Book Antiqua" w:hAnsi="Book Antiqua" w:cs="Arial"/>
          <w:b/>
          <w:color w:val="000000" w:themeColor="text1"/>
          <w:sz w:val="24"/>
          <w:szCs w:val="24"/>
          <w:lang w:val="en-US"/>
        </w:rPr>
        <w:t xml:space="preserve">: </w:t>
      </w:r>
      <w:bookmarkStart w:id="2" w:name="_GoBack"/>
      <w:r w:rsidRPr="005F3978">
        <w:rPr>
          <w:rFonts w:ascii="Book Antiqua" w:hAnsi="Book Antiqua" w:cs="Arial"/>
          <w:b/>
          <w:color w:val="000000" w:themeColor="text1"/>
          <w:sz w:val="24"/>
          <w:szCs w:val="24"/>
          <w:lang w:val="en-US"/>
        </w:rPr>
        <w:t xml:space="preserve">First </w:t>
      </w:r>
      <w:r w:rsidR="00325E62" w:rsidRPr="005F3978">
        <w:rPr>
          <w:rFonts w:ascii="Book Antiqua" w:hAnsi="Book Antiqua" w:cs="Arial"/>
          <w:b/>
          <w:color w:val="000000" w:themeColor="text1"/>
          <w:sz w:val="24"/>
          <w:szCs w:val="24"/>
          <w:lang w:val="en-US"/>
        </w:rPr>
        <w:t>case report in the literature</w:t>
      </w:r>
      <w:bookmarkEnd w:id="2"/>
    </w:p>
    <w:p w14:paraId="205FA79B" w14:textId="77777777" w:rsidR="00325E62" w:rsidRPr="005F3978" w:rsidRDefault="00325E62" w:rsidP="005F3978">
      <w:pPr>
        <w:spacing w:after="0" w:line="360" w:lineRule="auto"/>
        <w:jc w:val="both"/>
        <w:outlineLvl w:val="3"/>
        <w:rPr>
          <w:rFonts w:ascii="Book Antiqua" w:hAnsi="Book Antiqua" w:cs="Arial"/>
          <w:color w:val="000000" w:themeColor="text1"/>
          <w:sz w:val="24"/>
          <w:szCs w:val="24"/>
          <w:lang w:val="en-US" w:eastAsia="zh-CN"/>
        </w:rPr>
      </w:pPr>
    </w:p>
    <w:p w14:paraId="10ADB230" w14:textId="77777777" w:rsidR="00DB0D45" w:rsidRPr="005F3978" w:rsidRDefault="00325E62" w:rsidP="005F3978">
      <w:pPr>
        <w:shd w:val="clear" w:color="auto" w:fill="FFFFFF"/>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eastAsia="pt-BR"/>
        </w:rPr>
        <w:t>Pereira</w:t>
      </w:r>
      <w:r w:rsidRPr="005F3978">
        <w:rPr>
          <w:rFonts w:ascii="Book Antiqua" w:hAnsi="Book Antiqua" w:cs="Arial"/>
          <w:color w:val="000000" w:themeColor="text1"/>
          <w:sz w:val="24"/>
          <w:szCs w:val="24"/>
          <w:lang w:val="en-US" w:eastAsia="pt-BR"/>
        </w:rPr>
        <w:t xml:space="preserve"> </w:t>
      </w:r>
      <w:r w:rsidRPr="005F3978">
        <w:rPr>
          <w:rFonts w:ascii="Book Antiqua" w:hAnsi="Book Antiqua" w:cs="Arial"/>
          <w:color w:val="000000" w:themeColor="text1"/>
          <w:sz w:val="24"/>
          <w:szCs w:val="24"/>
          <w:lang w:val="en-US" w:eastAsia="zh-CN"/>
        </w:rPr>
        <w:t xml:space="preserve">PF </w:t>
      </w:r>
      <w:r w:rsidRPr="005F3978">
        <w:rPr>
          <w:rFonts w:ascii="Book Antiqua" w:hAnsi="Book Antiqua" w:cs="Arial"/>
          <w:i/>
          <w:color w:val="000000" w:themeColor="text1"/>
          <w:sz w:val="24"/>
          <w:szCs w:val="24"/>
          <w:lang w:val="en-US" w:eastAsia="zh-CN"/>
        </w:rPr>
        <w:t>et al</w:t>
      </w:r>
      <w:r w:rsidRPr="005F3978">
        <w:rPr>
          <w:rFonts w:ascii="Book Antiqua" w:hAnsi="Book Antiqua" w:cs="Arial"/>
          <w:color w:val="000000" w:themeColor="text1"/>
          <w:sz w:val="24"/>
          <w:szCs w:val="24"/>
          <w:lang w:val="en-US" w:eastAsia="zh-CN"/>
        </w:rPr>
        <w:t xml:space="preserve">. </w:t>
      </w:r>
      <w:r w:rsidR="00DB0D45" w:rsidRPr="005F3978">
        <w:rPr>
          <w:rFonts w:ascii="Book Antiqua" w:hAnsi="Book Antiqua" w:cs="Arial"/>
          <w:color w:val="000000" w:themeColor="text1"/>
          <w:sz w:val="24"/>
          <w:szCs w:val="24"/>
          <w:lang w:val="en-US" w:eastAsia="pt-BR"/>
        </w:rPr>
        <w:t xml:space="preserve">Heller </w:t>
      </w:r>
      <w:r w:rsidRPr="005F3978">
        <w:rPr>
          <w:rFonts w:ascii="Book Antiqua" w:hAnsi="Book Antiqua" w:cs="Arial"/>
          <w:color w:val="000000" w:themeColor="text1"/>
          <w:sz w:val="24"/>
          <w:szCs w:val="24"/>
          <w:lang w:val="en-US"/>
        </w:rPr>
        <w:t xml:space="preserve">myotomy and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for esophagogastric junction outflow obstruction</w:t>
      </w:r>
    </w:p>
    <w:p w14:paraId="72999CD9" w14:textId="77777777" w:rsidR="007F37A1" w:rsidRPr="005F3978" w:rsidRDefault="007F37A1" w:rsidP="005F3978">
      <w:pPr>
        <w:shd w:val="clear" w:color="auto" w:fill="FFFFFF"/>
        <w:spacing w:after="0" w:line="360" w:lineRule="auto"/>
        <w:jc w:val="both"/>
        <w:rPr>
          <w:rFonts w:ascii="Book Antiqua" w:hAnsi="Book Antiqua" w:cs="Arial"/>
          <w:color w:val="000000" w:themeColor="text1"/>
          <w:sz w:val="24"/>
          <w:szCs w:val="24"/>
          <w:lang w:val="en-US" w:eastAsia="pt-BR"/>
        </w:rPr>
      </w:pPr>
    </w:p>
    <w:p w14:paraId="0A2320A1" w14:textId="61A237DD" w:rsidR="007B3721" w:rsidRPr="005F3978" w:rsidRDefault="007B3721" w:rsidP="005F3978">
      <w:pPr>
        <w:shd w:val="clear" w:color="auto" w:fill="FFFFFF"/>
        <w:spacing w:after="0" w:line="360" w:lineRule="auto"/>
        <w:jc w:val="both"/>
        <w:rPr>
          <w:rFonts w:ascii="Book Antiqua" w:hAnsi="Book Antiqua" w:cs="Arial"/>
          <w:color w:val="000000" w:themeColor="text1"/>
          <w:sz w:val="24"/>
          <w:szCs w:val="24"/>
          <w:lang w:eastAsia="zh-CN"/>
        </w:rPr>
      </w:pPr>
      <w:r w:rsidRPr="005F3978">
        <w:rPr>
          <w:rFonts w:ascii="Book Antiqua" w:hAnsi="Book Antiqua" w:cs="Arial"/>
          <w:color w:val="000000" w:themeColor="text1"/>
          <w:sz w:val="24"/>
          <w:szCs w:val="24"/>
          <w:lang w:eastAsia="pt-BR"/>
        </w:rPr>
        <w:t>Pedro F Pereira, Andre RP Rosa, Leonardo A Mesquita,</w:t>
      </w:r>
      <w:r w:rsidRPr="005F3978">
        <w:rPr>
          <w:rFonts w:ascii="Book Antiqua" w:hAnsi="Book Antiqua" w:cs="Arial"/>
          <w:color w:val="000000" w:themeColor="text1"/>
          <w:sz w:val="24"/>
          <w:szCs w:val="24"/>
        </w:rPr>
        <w:t xml:space="preserve"> </w:t>
      </w:r>
      <w:r w:rsidRPr="005F3978">
        <w:rPr>
          <w:rFonts w:ascii="Book Antiqua" w:hAnsi="Book Antiqua" w:cs="Arial"/>
          <w:color w:val="000000" w:themeColor="text1"/>
          <w:sz w:val="24"/>
          <w:szCs w:val="24"/>
          <w:lang w:eastAsia="pt-BR"/>
        </w:rPr>
        <w:t>Marcelle J Anzolch,</w:t>
      </w:r>
      <w:r w:rsidRPr="005F3978">
        <w:rPr>
          <w:rFonts w:ascii="Book Antiqua" w:hAnsi="Book Antiqua" w:cs="Arial"/>
          <w:color w:val="000000" w:themeColor="text1"/>
          <w:sz w:val="24"/>
          <w:szCs w:val="24"/>
        </w:rPr>
        <w:t xml:space="preserve"> </w:t>
      </w:r>
      <w:r w:rsidRPr="005F3978">
        <w:rPr>
          <w:rFonts w:ascii="Book Antiqua" w:hAnsi="Book Antiqua" w:cs="Arial"/>
          <w:color w:val="000000" w:themeColor="text1"/>
          <w:sz w:val="24"/>
          <w:szCs w:val="24"/>
          <w:lang w:eastAsia="pt-BR"/>
        </w:rPr>
        <w:t xml:space="preserve">Rafael N Branchi, </w:t>
      </w:r>
      <w:r w:rsidR="00635E2E" w:rsidRPr="005F3978">
        <w:rPr>
          <w:rFonts w:ascii="Book Antiqua" w:hAnsi="Book Antiqua" w:cs="Arial"/>
          <w:color w:val="000000" w:themeColor="text1"/>
          <w:sz w:val="24"/>
          <w:szCs w:val="24"/>
          <w:lang w:eastAsia="pt-BR"/>
        </w:rPr>
        <w:t>Augusto L</w:t>
      </w:r>
      <w:r w:rsidR="00C6621D" w:rsidRPr="005F3978">
        <w:rPr>
          <w:rFonts w:ascii="Book Antiqua" w:hAnsi="Book Antiqua" w:cs="Arial"/>
          <w:color w:val="000000" w:themeColor="text1"/>
          <w:sz w:val="24"/>
          <w:szCs w:val="24"/>
          <w:lang w:eastAsia="pt-BR"/>
        </w:rPr>
        <w:t xml:space="preserve"> Giongo, </w:t>
      </w:r>
      <w:r w:rsidRPr="005F3978">
        <w:rPr>
          <w:rFonts w:ascii="Book Antiqua" w:hAnsi="Book Antiqua" w:cs="Arial"/>
          <w:color w:val="000000" w:themeColor="text1"/>
          <w:sz w:val="24"/>
          <w:szCs w:val="24"/>
          <w:lang w:eastAsia="pt-BR"/>
        </w:rPr>
        <w:t xml:space="preserve">Francisco C Paixão, Marcio F Chedid, </w:t>
      </w:r>
      <w:r w:rsidR="00CB1551" w:rsidRPr="005F3978">
        <w:rPr>
          <w:rFonts w:ascii="Book Antiqua" w:hAnsi="Book Antiqua" w:cs="Arial"/>
          <w:color w:val="000000" w:themeColor="text1"/>
          <w:sz w:val="24"/>
          <w:szCs w:val="24"/>
          <w:lang w:eastAsia="pt-BR"/>
        </w:rPr>
        <w:t>Cleber DP Kruel</w:t>
      </w:r>
    </w:p>
    <w:p w14:paraId="00A77445" w14:textId="77777777" w:rsidR="007F37A1" w:rsidRPr="005F3978" w:rsidRDefault="007F37A1" w:rsidP="005F3978">
      <w:pPr>
        <w:shd w:val="clear" w:color="auto" w:fill="FFFFFF"/>
        <w:spacing w:after="0" w:line="360" w:lineRule="auto"/>
        <w:jc w:val="both"/>
        <w:rPr>
          <w:rFonts w:ascii="Book Antiqua" w:hAnsi="Book Antiqua" w:cs="Arial"/>
          <w:i/>
          <w:color w:val="000000" w:themeColor="text1"/>
          <w:sz w:val="24"/>
          <w:szCs w:val="24"/>
          <w:lang w:eastAsia="pt-BR"/>
        </w:rPr>
      </w:pPr>
    </w:p>
    <w:p w14:paraId="33241BE3" w14:textId="5C371541" w:rsidR="007B3721" w:rsidRPr="005F3978" w:rsidRDefault="00CB1551" w:rsidP="005F3978">
      <w:pPr>
        <w:shd w:val="clear" w:color="auto" w:fill="FFFFFF"/>
        <w:spacing w:after="0" w:line="360" w:lineRule="auto"/>
        <w:jc w:val="both"/>
        <w:rPr>
          <w:rFonts w:ascii="Book Antiqua" w:hAnsi="Book Antiqua" w:cs="Arial"/>
          <w:color w:val="000000" w:themeColor="text1"/>
          <w:sz w:val="24"/>
          <w:szCs w:val="24"/>
          <w:lang w:eastAsia="zh-CN"/>
        </w:rPr>
      </w:pPr>
      <w:r w:rsidRPr="005F3978">
        <w:rPr>
          <w:rFonts w:ascii="Book Antiqua" w:hAnsi="Book Antiqua" w:cs="Arial"/>
          <w:b/>
          <w:color w:val="000000" w:themeColor="text1"/>
          <w:sz w:val="24"/>
          <w:szCs w:val="24"/>
          <w:lang w:eastAsia="pt-BR"/>
        </w:rPr>
        <w:t>Pedro F Pereira, Andre RP Rosa, Leonardo A Mesquita,</w:t>
      </w:r>
      <w:r w:rsidRPr="005F3978">
        <w:rPr>
          <w:rFonts w:ascii="Book Antiqua" w:hAnsi="Book Antiqua" w:cs="Arial"/>
          <w:b/>
          <w:color w:val="000000" w:themeColor="text1"/>
          <w:sz w:val="24"/>
          <w:szCs w:val="24"/>
        </w:rPr>
        <w:t xml:space="preserve"> </w:t>
      </w:r>
      <w:r w:rsidRPr="005F3978">
        <w:rPr>
          <w:rFonts w:ascii="Book Antiqua" w:hAnsi="Book Antiqua" w:cs="Arial"/>
          <w:b/>
          <w:color w:val="000000" w:themeColor="text1"/>
          <w:sz w:val="24"/>
          <w:szCs w:val="24"/>
          <w:lang w:eastAsia="pt-BR"/>
        </w:rPr>
        <w:t>Marcelle J Anzolch,</w:t>
      </w:r>
      <w:r w:rsidRPr="005F3978">
        <w:rPr>
          <w:rFonts w:ascii="Book Antiqua" w:hAnsi="Book Antiqua" w:cs="Arial"/>
          <w:b/>
          <w:color w:val="000000" w:themeColor="text1"/>
          <w:sz w:val="24"/>
          <w:szCs w:val="24"/>
        </w:rPr>
        <w:t xml:space="preserve"> </w:t>
      </w:r>
      <w:r w:rsidRPr="005F3978">
        <w:rPr>
          <w:rFonts w:ascii="Book Antiqua" w:hAnsi="Book Antiqua" w:cs="Arial"/>
          <w:b/>
          <w:color w:val="000000" w:themeColor="text1"/>
          <w:sz w:val="24"/>
          <w:szCs w:val="24"/>
          <w:lang w:eastAsia="pt-BR"/>
        </w:rPr>
        <w:t>Rafael N Branchi, Augusto L Giongo, Franc</w:t>
      </w:r>
      <w:r w:rsidR="005A0352" w:rsidRPr="005F3978">
        <w:rPr>
          <w:rFonts w:ascii="Book Antiqua" w:hAnsi="Book Antiqua" w:cs="Arial"/>
          <w:b/>
          <w:color w:val="000000" w:themeColor="text1"/>
          <w:sz w:val="24"/>
          <w:szCs w:val="24"/>
          <w:lang w:eastAsia="pt-BR"/>
        </w:rPr>
        <w:t>isco C Paixão, Marcio F Chedid,</w:t>
      </w:r>
      <w:r w:rsidR="005A0352" w:rsidRPr="005F3978">
        <w:rPr>
          <w:rFonts w:ascii="Book Antiqua" w:hAnsi="Book Antiqua" w:cs="Arial"/>
          <w:b/>
          <w:color w:val="000000" w:themeColor="text1"/>
          <w:sz w:val="24"/>
          <w:szCs w:val="24"/>
          <w:lang w:eastAsia="zh-CN"/>
        </w:rPr>
        <w:t xml:space="preserve"> </w:t>
      </w:r>
      <w:r w:rsidRPr="005F3978">
        <w:rPr>
          <w:rFonts w:ascii="Book Antiqua" w:hAnsi="Book Antiqua" w:cs="Arial"/>
          <w:b/>
          <w:color w:val="000000" w:themeColor="text1"/>
          <w:sz w:val="24"/>
          <w:szCs w:val="24"/>
          <w:lang w:eastAsia="pt-BR"/>
        </w:rPr>
        <w:t>Cleber DP Kruel</w:t>
      </w:r>
      <w:r w:rsidRPr="005F3978">
        <w:rPr>
          <w:rFonts w:ascii="Book Antiqua" w:hAnsi="Book Antiqua" w:cs="Arial"/>
          <w:b/>
          <w:color w:val="000000" w:themeColor="text1"/>
          <w:sz w:val="24"/>
          <w:szCs w:val="24"/>
          <w:lang w:eastAsia="zh-CN"/>
        </w:rPr>
        <w:t xml:space="preserve">, </w:t>
      </w:r>
      <w:r w:rsidR="007B3721" w:rsidRPr="005F3978">
        <w:rPr>
          <w:rFonts w:ascii="Book Antiqua" w:hAnsi="Book Antiqua" w:cs="Arial"/>
          <w:color w:val="000000" w:themeColor="text1"/>
          <w:sz w:val="24"/>
          <w:szCs w:val="24"/>
          <w:lang w:eastAsia="pt-BR"/>
        </w:rPr>
        <w:t>Division of Gastrointestinal Surgery</w:t>
      </w:r>
      <w:r w:rsidR="00600CFD" w:rsidRPr="005F3978">
        <w:rPr>
          <w:rFonts w:ascii="Book Antiqua" w:hAnsi="Book Antiqua" w:cs="Arial"/>
          <w:color w:val="000000" w:themeColor="text1"/>
          <w:sz w:val="24"/>
          <w:szCs w:val="24"/>
          <w:lang w:eastAsia="pt-BR"/>
        </w:rPr>
        <w:t xml:space="preserve"> and Liver Transplantation</w:t>
      </w:r>
      <w:r w:rsidR="007B3721" w:rsidRPr="005F3978">
        <w:rPr>
          <w:rFonts w:ascii="Book Antiqua" w:hAnsi="Book Antiqua" w:cs="Arial"/>
          <w:color w:val="000000" w:themeColor="text1"/>
          <w:sz w:val="24"/>
          <w:szCs w:val="24"/>
          <w:lang w:eastAsia="pt-BR"/>
        </w:rPr>
        <w:t>, Hospital de Clinicas de Porto Alegre, Federal University of Rio Grande do Sul, Porto Alegre</w:t>
      </w:r>
      <w:r w:rsidR="002D37B6" w:rsidRPr="005F3978">
        <w:rPr>
          <w:rFonts w:ascii="Book Antiqua" w:hAnsi="Book Antiqua" w:cs="Arial"/>
          <w:color w:val="000000" w:themeColor="text1"/>
          <w:sz w:val="24"/>
          <w:szCs w:val="24"/>
          <w:lang w:eastAsia="zh-CN"/>
        </w:rPr>
        <w:t xml:space="preserve"> 90035-903</w:t>
      </w:r>
      <w:r w:rsidR="007B3721" w:rsidRPr="005F3978">
        <w:rPr>
          <w:rFonts w:ascii="Book Antiqua" w:hAnsi="Book Antiqua" w:cs="Arial"/>
          <w:color w:val="000000" w:themeColor="text1"/>
          <w:sz w:val="24"/>
          <w:szCs w:val="24"/>
          <w:lang w:eastAsia="pt-BR"/>
        </w:rPr>
        <w:t>, Brazil</w:t>
      </w:r>
    </w:p>
    <w:p w14:paraId="0B4E9C60" w14:textId="77777777" w:rsidR="00600CFD" w:rsidRPr="005F3978" w:rsidRDefault="00600CFD" w:rsidP="005F3978">
      <w:pPr>
        <w:shd w:val="clear" w:color="auto" w:fill="FFFFFF"/>
        <w:spacing w:after="0" w:line="360" w:lineRule="auto"/>
        <w:jc w:val="both"/>
        <w:rPr>
          <w:rFonts w:ascii="Book Antiqua" w:hAnsi="Book Antiqua" w:cs="Arial"/>
          <w:b/>
          <w:color w:val="000000" w:themeColor="text1"/>
          <w:sz w:val="24"/>
          <w:szCs w:val="24"/>
          <w:lang w:eastAsia="pt-BR"/>
        </w:rPr>
      </w:pPr>
    </w:p>
    <w:p w14:paraId="61D1C3BC" w14:textId="7498B55D" w:rsidR="00240ABE" w:rsidRPr="005F3978" w:rsidRDefault="007B3721" w:rsidP="005F3978">
      <w:pPr>
        <w:shd w:val="clear" w:color="auto" w:fill="FFFFFF"/>
        <w:spacing w:after="0" w:line="360" w:lineRule="auto"/>
        <w:jc w:val="both"/>
        <w:rPr>
          <w:rFonts w:ascii="Book Antiqua" w:hAnsi="Book Antiqua" w:cs="Arial"/>
          <w:color w:val="000000" w:themeColor="text1"/>
          <w:sz w:val="24"/>
          <w:szCs w:val="24"/>
          <w:lang w:eastAsia="zh-CN"/>
        </w:rPr>
      </w:pPr>
      <w:r w:rsidRPr="005F3978">
        <w:rPr>
          <w:rFonts w:ascii="Book Antiqua" w:hAnsi="Book Antiqua" w:cs="Arial"/>
          <w:b/>
          <w:color w:val="000000" w:themeColor="text1"/>
          <w:sz w:val="24"/>
          <w:szCs w:val="24"/>
          <w:lang w:eastAsia="pt-BR"/>
        </w:rPr>
        <w:t>ORCID number:</w:t>
      </w:r>
      <w:r w:rsidRPr="005F3978">
        <w:rPr>
          <w:rFonts w:ascii="Book Antiqua" w:hAnsi="Book Antiqua" w:cs="Arial"/>
          <w:color w:val="000000" w:themeColor="text1"/>
          <w:sz w:val="24"/>
          <w:szCs w:val="24"/>
          <w:lang w:eastAsia="pt-BR"/>
        </w:rPr>
        <w:t xml:space="preserve"> Pedro F Pereira (</w:t>
      </w:r>
      <w:r w:rsidR="00240ABE" w:rsidRPr="005F3978">
        <w:rPr>
          <w:rFonts w:ascii="Book Antiqua" w:hAnsi="Book Antiqua" w:cs="Arial"/>
          <w:color w:val="000000" w:themeColor="text1"/>
          <w:sz w:val="24"/>
          <w:szCs w:val="24"/>
          <w:shd w:val="clear" w:color="auto" w:fill="F9F9F9"/>
        </w:rPr>
        <w:t>0000-0002-8106-0819</w:t>
      </w:r>
      <w:r w:rsidRPr="005F3978">
        <w:rPr>
          <w:rFonts w:ascii="Book Antiqua" w:hAnsi="Book Antiqua" w:cs="Arial"/>
          <w:color w:val="000000" w:themeColor="text1"/>
          <w:sz w:val="24"/>
          <w:szCs w:val="24"/>
        </w:rPr>
        <w:t xml:space="preserve">); </w:t>
      </w:r>
      <w:r w:rsidR="00DB0D45" w:rsidRPr="005F3978">
        <w:rPr>
          <w:rFonts w:ascii="Book Antiqua" w:hAnsi="Book Antiqua" w:cs="Arial"/>
          <w:color w:val="000000" w:themeColor="text1"/>
          <w:sz w:val="24"/>
          <w:szCs w:val="24"/>
          <w:lang w:eastAsia="pt-BR"/>
        </w:rPr>
        <w:t>Andre RP Rosa</w:t>
      </w:r>
      <w:r w:rsidRPr="005F3978">
        <w:rPr>
          <w:rFonts w:ascii="Book Antiqua" w:hAnsi="Book Antiqua" w:cs="Arial"/>
          <w:color w:val="000000" w:themeColor="text1"/>
          <w:sz w:val="24"/>
          <w:szCs w:val="24"/>
          <w:lang w:eastAsia="pt-BR"/>
        </w:rPr>
        <w:t xml:space="preserve"> (</w:t>
      </w:r>
      <w:r w:rsidR="00240ABE" w:rsidRPr="005F3978">
        <w:rPr>
          <w:rFonts w:ascii="Book Antiqua" w:hAnsi="Book Antiqua" w:cs="Arial"/>
          <w:color w:val="000000" w:themeColor="text1"/>
          <w:sz w:val="24"/>
          <w:szCs w:val="24"/>
          <w:shd w:val="clear" w:color="auto" w:fill="F9F9F9"/>
        </w:rPr>
        <w:t>0000-0002-9761-576X</w:t>
      </w:r>
      <w:r w:rsidRPr="005F3978">
        <w:rPr>
          <w:rFonts w:ascii="Book Antiqua" w:hAnsi="Book Antiqua" w:cs="Arial"/>
          <w:color w:val="000000" w:themeColor="text1"/>
          <w:sz w:val="24"/>
          <w:szCs w:val="24"/>
        </w:rPr>
        <w:t xml:space="preserve">); </w:t>
      </w:r>
      <w:r w:rsidRPr="005F3978">
        <w:rPr>
          <w:rFonts w:ascii="Book Antiqua" w:hAnsi="Book Antiqua" w:cs="Arial"/>
          <w:color w:val="000000" w:themeColor="text1"/>
          <w:sz w:val="24"/>
          <w:szCs w:val="24"/>
          <w:lang w:eastAsia="pt-BR"/>
        </w:rPr>
        <w:t>Leonardo A Mesquita (</w:t>
      </w:r>
      <w:r w:rsidR="00240ABE" w:rsidRPr="005F3978">
        <w:rPr>
          <w:rFonts w:ascii="Book Antiqua" w:hAnsi="Book Antiqua" w:cs="Arial"/>
          <w:color w:val="000000" w:themeColor="text1"/>
          <w:sz w:val="24"/>
          <w:szCs w:val="24"/>
          <w:shd w:val="clear" w:color="auto" w:fill="FFFFFF"/>
        </w:rPr>
        <w:t>0000-0002-6373-0057</w:t>
      </w:r>
      <w:r w:rsidRPr="005F3978">
        <w:rPr>
          <w:rFonts w:ascii="Book Antiqua" w:hAnsi="Book Antiqua" w:cs="Arial"/>
          <w:color w:val="000000" w:themeColor="text1"/>
          <w:sz w:val="24"/>
          <w:szCs w:val="24"/>
        </w:rPr>
        <w:t xml:space="preserve">); </w:t>
      </w:r>
      <w:r w:rsidR="00DB0D45" w:rsidRPr="005F3978">
        <w:rPr>
          <w:rFonts w:ascii="Book Antiqua" w:hAnsi="Book Antiqua" w:cs="Arial"/>
          <w:color w:val="000000" w:themeColor="text1"/>
          <w:sz w:val="24"/>
          <w:szCs w:val="24"/>
          <w:lang w:eastAsia="pt-BR"/>
        </w:rPr>
        <w:t xml:space="preserve">Marcelle J Anzolch </w:t>
      </w:r>
      <w:r w:rsidRPr="005F3978">
        <w:rPr>
          <w:rFonts w:ascii="Book Antiqua" w:hAnsi="Book Antiqua" w:cs="Arial"/>
          <w:color w:val="000000" w:themeColor="text1"/>
          <w:sz w:val="24"/>
          <w:szCs w:val="24"/>
          <w:lang w:eastAsia="pt-BR"/>
        </w:rPr>
        <w:t>(</w:t>
      </w:r>
      <w:r w:rsidR="00240ABE" w:rsidRPr="005F3978">
        <w:rPr>
          <w:rFonts w:ascii="Book Antiqua" w:hAnsi="Book Antiqua" w:cs="Arial"/>
          <w:color w:val="000000" w:themeColor="text1"/>
          <w:sz w:val="24"/>
          <w:szCs w:val="24"/>
          <w:shd w:val="clear" w:color="auto" w:fill="F9F9F9"/>
        </w:rPr>
        <w:t>0000-0003-0425-772X</w:t>
      </w:r>
      <w:r w:rsidRPr="005F3978">
        <w:rPr>
          <w:rFonts w:ascii="Book Antiqua" w:hAnsi="Book Antiqua" w:cs="Arial"/>
          <w:color w:val="000000" w:themeColor="text1"/>
          <w:sz w:val="24"/>
          <w:szCs w:val="24"/>
        </w:rPr>
        <w:t xml:space="preserve">); </w:t>
      </w:r>
      <w:r w:rsidR="00DB0D45" w:rsidRPr="005F3978">
        <w:rPr>
          <w:rFonts w:ascii="Book Antiqua" w:hAnsi="Book Antiqua" w:cs="Arial"/>
          <w:color w:val="000000" w:themeColor="text1"/>
          <w:sz w:val="24"/>
          <w:szCs w:val="24"/>
          <w:lang w:eastAsia="pt-BR"/>
        </w:rPr>
        <w:t>Rafael N Branchi</w:t>
      </w:r>
      <w:r w:rsidRPr="005F3978">
        <w:rPr>
          <w:rFonts w:ascii="Book Antiqua" w:hAnsi="Book Antiqua" w:cs="Arial"/>
          <w:color w:val="000000" w:themeColor="text1"/>
          <w:sz w:val="24"/>
          <w:szCs w:val="24"/>
          <w:lang w:eastAsia="pt-BR"/>
        </w:rPr>
        <w:t xml:space="preserve"> (</w:t>
      </w:r>
      <w:r w:rsidR="00240ABE" w:rsidRPr="005F3978">
        <w:rPr>
          <w:rFonts w:ascii="Book Antiqua" w:hAnsi="Book Antiqua" w:cs="Arial"/>
          <w:color w:val="000000" w:themeColor="text1"/>
          <w:sz w:val="24"/>
          <w:szCs w:val="24"/>
          <w:shd w:val="clear" w:color="auto" w:fill="F9F9F9"/>
        </w:rPr>
        <w:t>0000-0002-8360-6723</w:t>
      </w:r>
      <w:r w:rsidRPr="005F3978">
        <w:rPr>
          <w:rFonts w:ascii="Book Antiqua" w:hAnsi="Book Antiqua" w:cs="Arial"/>
          <w:color w:val="000000" w:themeColor="text1"/>
          <w:sz w:val="24"/>
          <w:szCs w:val="24"/>
        </w:rPr>
        <w:t xml:space="preserve">); </w:t>
      </w:r>
      <w:r w:rsidR="00635E2E" w:rsidRPr="005F3978">
        <w:rPr>
          <w:rFonts w:ascii="Book Antiqua" w:hAnsi="Book Antiqua" w:cs="Arial"/>
          <w:color w:val="000000" w:themeColor="text1"/>
          <w:sz w:val="24"/>
          <w:szCs w:val="24"/>
        </w:rPr>
        <w:t>Augusto L Gingo (0000-00</w:t>
      </w:r>
      <w:r w:rsidR="0098125F" w:rsidRPr="005F3978">
        <w:rPr>
          <w:rFonts w:ascii="Book Antiqua" w:hAnsi="Book Antiqua" w:cs="Arial"/>
          <w:color w:val="000000" w:themeColor="text1"/>
          <w:sz w:val="24"/>
          <w:szCs w:val="24"/>
          <w:lang w:eastAsia="zh-CN"/>
        </w:rPr>
        <w:t>0</w:t>
      </w:r>
      <w:r w:rsidR="00635E2E" w:rsidRPr="005F3978">
        <w:rPr>
          <w:rFonts w:ascii="Book Antiqua" w:hAnsi="Book Antiqua" w:cs="Arial"/>
          <w:color w:val="000000" w:themeColor="text1"/>
          <w:sz w:val="24"/>
          <w:szCs w:val="24"/>
        </w:rPr>
        <w:t xml:space="preserve">1-9719-4435); </w:t>
      </w:r>
      <w:r w:rsidR="00DB0D45" w:rsidRPr="005F3978">
        <w:rPr>
          <w:rFonts w:ascii="Book Antiqua" w:hAnsi="Book Antiqua" w:cs="Arial"/>
          <w:color w:val="000000" w:themeColor="text1"/>
          <w:sz w:val="24"/>
          <w:szCs w:val="24"/>
          <w:lang w:eastAsia="pt-BR"/>
        </w:rPr>
        <w:t>Francisco C Paixão</w:t>
      </w:r>
      <w:r w:rsidRPr="005F3978">
        <w:rPr>
          <w:rFonts w:ascii="Book Antiqua" w:hAnsi="Book Antiqua" w:cs="Arial"/>
          <w:color w:val="000000" w:themeColor="text1"/>
          <w:sz w:val="24"/>
          <w:szCs w:val="24"/>
          <w:lang w:eastAsia="pt-BR"/>
        </w:rPr>
        <w:t xml:space="preserve"> (0000-00</w:t>
      </w:r>
      <w:r w:rsidR="0098125F" w:rsidRPr="005F3978">
        <w:rPr>
          <w:rFonts w:ascii="Book Antiqua" w:hAnsi="Book Antiqua" w:cs="Arial"/>
          <w:color w:val="000000" w:themeColor="text1"/>
          <w:sz w:val="24"/>
          <w:szCs w:val="24"/>
          <w:lang w:eastAsia="zh-CN"/>
        </w:rPr>
        <w:t>0</w:t>
      </w:r>
      <w:r w:rsidRPr="005F3978">
        <w:rPr>
          <w:rFonts w:ascii="Book Antiqua" w:hAnsi="Book Antiqua" w:cs="Arial"/>
          <w:color w:val="000000" w:themeColor="text1"/>
          <w:sz w:val="24"/>
          <w:szCs w:val="24"/>
          <w:lang w:eastAsia="pt-BR"/>
        </w:rPr>
        <w:t xml:space="preserve">2-5036-2128); </w:t>
      </w:r>
      <w:r w:rsidR="00DB0D45" w:rsidRPr="005F3978">
        <w:rPr>
          <w:rFonts w:ascii="Book Antiqua" w:hAnsi="Book Antiqua" w:cs="Arial"/>
          <w:color w:val="000000" w:themeColor="text1"/>
          <w:sz w:val="24"/>
          <w:szCs w:val="24"/>
          <w:lang w:eastAsia="pt-BR"/>
        </w:rPr>
        <w:t>Marcio F Chedid</w:t>
      </w:r>
      <w:r w:rsidRPr="005F3978">
        <w:rPr>
          <w:rFonts w:ascii="Book Antiqua" w:hAnsi="Book Antiqua" w:cs="Arial"/>
          <w:color w:val="000000" w:themeColor="text1"/>
          <w:sz w:val="24"/>
          <w:szCs w:val="24"/>
          <w:lang w:eastAsia="pt-BR"/>
        </w:rPr>
        <w:t xml:space="preserve"> (</w:t>
      </w:r>
      <w:r w:rsidR="00240ABE" w:rsidRPr="005F3978">
        <w:rPr>
          <w:rFonts w:ascii="Book Antiqua" w:hAnsi="Book Antiqua" w:cs="Arial"/>
          <w:color w:val="000000" w:themeColor="text1"/>
          <w:sz w:val="24"/>
          <w:szCs w:val="24"/>
          <w:shd w:val="clear" w:color="auto" w:fill="F9F9F9"/>
        </w:rPr>
        <w:t>0000-0001-6182-6963</w:t>
      </w:r>
      <w:r w:rsidRPr="005F3978">
        <w:rPr>
          <w:rFonts w:ascii="Book Antiqua" w:hAnsi="Book Antiqua" w:cs="Arial"/>
          <w:color w:val="000000" w:themeColor="text1"/>
          <w:sz w:val="24"/>
          <w:szCs w:val="24"/>
        </w:rPr>
        <w:t xml:space="preserve">); </w:t>
      </w:r>
      <w:r w:rsidR="00DB0D45" w:rsidRPr="005F3978">
        <w:rPr>
          <w:rFonts w:ascii="Book Antiqua" w:hAnsi="Book Antiqua" w:cs="Arial"/>
          <w:color w:val="000000" w:themeColor="text1"/>
          <w:sz w:val="24"/>
          <w:szCs w:val="24"/>
          <w:lang w:eastAsia="pt-BR"/>
        </w:rPr>
        <w:t>Cleber DP</w:t>
      </w:r>
      <w:r w:rsidR="0017388E" w:rsidRPr="005F3978">
        <w:rPr>
          <w:rFonts w:ascii="Book Antiqua" w:hAnsi="Book Antiqua" w:cs="Arial"/>
          <w:color w:val="000000" w:themeColor="text1"/>
          <w:sz w:val="24"/>
          <w:szCs w:val="24"/>
          <w:lang w:eastAsia="pt-BR"/>
        </w:rPr>
        <w:t xml:space="preserve"> Kruel</w:t>
      </w:r>
      <w:r w:rsidRPr="005F3978">
        <w:rPr>
          <w:rFonts w:ascii="Book Antiqua" w:hAnsi="Book Antiqua" w:cs="Arial"/>
          <w:color w:val="000000" w:themeColor="text1"/>
          <w:sz w:val="24"/>
          <w:szCs w:val="24"/>
          <w:lang w:eastAsia="pt-BR"/>
        </w:rPr>
        <w:t xml:space="preserve"> </w:t>
      </w:r>
      <w:r w:rsidR="000B31F0" w:rsidRPr="005F3978">
        <w:rPr>
          <w:rFonts w:ascii="Book Antiqua" w:hAnsi="Book Antiqua" w:cs="Arial"/>
          <w:color w:val="000000" w:themeColor="text1"/>
          <w:sz w:val="24"/>
          <w:szCs w:val="24"/>
          <w:lang w:eastAsia="pt-BR"/>
        </w:rPr>
        <w:t>(</w:t>
      </w:r>
      <w:r w:rsidRPr="005F3978">
        <w:rPr>
          <w:rFonts w:ascii="Book Antiqua" w:hAnsi="Book Antiqua" w:cs="Arial"/>
          <w:color w:val="000000" w:themeColor="text1"/>
          <w:sz w:val="24"/>
          <w:szCs w:val="24"/>
        </w:rPr>
        <w:t>0000-0003-3840-4791</w:t>
      </w:r>
      <w:r w:rsidR="000B31F0" w:rsidRPr="005F3978">
        <w:rPr>
          <w:rStyle w:val="Hyperlink"/>
          <w:rFonts w:ascii="Book Antiqua" w:hAnsi="Book Antiqua" w:cs="Arial"/>
          <w:color w:val="000000" w:themeColor="text1"/>
          <w:sz w:val="24"/>
          <w:szCs w:val="24"/>
          <w:u w:val="none"/>
        </w:rPr>
        <w:t>)</w:t>
      </w:r>
      <w:r w:rsidR="0017388E" w:rsidRPr="005F3978">
        <w:rPr>
          <w:rStyle w:val="Hyperlink"/>
          <w:rFonts w:ascii="Book Antiqua" w:hAnsi="Book Antiqua" w:cs="Arial"/>
          <w:color w:val="000000" w:themeColor="text1"/>
          <w:sz w:val="24"/>
          <w:szCs w:val="24"/>
          <w:u w:val="none"/>
          <w:lang w:eastAsia="zh-CN"/>
        </w:rPr>
        <w:t>.</w:t>
      </w:r>
    </w:p>
    <w:p w14:paraId="474EF5F9" w14:textId="77777777" w:rsidR="00A6046F" w:rsidRPr="005F3978" w:rsidRDefault="00A6046F" w:rsidP="005F3978">
      <w:pPr>
        <w:spacing w:after="0" w:line="360" w:lineRule="auto"/>
        <w:jc w:val="both"/>
        <w:rPr>
          <w:rFonts w:ascii="Book Antiqua" w:hAnsi="Book Antiqua" w:cs="Arial"/>
          <w:b/>
          <w:color w:val="000000" w:themeColor="text1"/>
          <w:sz w:val="24"/>
          <w:szCs w:val="24"/>
        </w:rPr>
      </w:pPr>
    </w:p>
    <w:p w14:paraId="3B3F3E8E" w14:textId="228E1E55" w:rsidR="007B3721" w:rsidRPr="005F3978" w:rsidRDefault="007B3721"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color w:val="000000" w:themeColor="text1"/>
          <w:sz w:val="24"/>
          <w:szCs w:val="24"/>
          <w:lang w:val="en-US"/>
        </w:rPr>
        <w:t>Author contributions:</w:t>
      </w:r>
      <w:r w:rsidRPr="005F3978">
        <w:rPr>
          <w:rFonts w:ascii="Book Antiqua" w:hAnsi="Book Antiqua" w:cs="Arial"/>
          <w:color w:val="000000" w:themeColor="text1"/>
          <w:sz w:val="24"/>
          <w:szCs w:val="24"/>
          <w:lang w:val="en-US"/>
        </w:rPr>
        <w:t xml:space="preserve"> </w:t>
      </w:r>
      <w:r w:rsidRPr="005F3978">
        <w:rPr>
          <w:rFonts w:ascii="Book Antiqua" w:hAnsi="Book Antiqua" w:cs="Arial"/>
          <w:color w:val="000000" w:themeColor="text1"/>
          <w:sz w:val="24"/>
          <w:szCs w:val="24"/>
          <w:lang w:val="en-US" w:eastAsia="pt-BR"/>
        </w:rPr>
        <w:t>Pereira</w:t>
      </w:r>
      <w:r w:rsidR="00E543B3" w:rsidRPr="005F3978">
        <w:rPr>
          <w:rFonts w:ascii="Book Antiqua" w:hAnsi="Book Antiqua" w:cs="Arial"/>
          <w:color w:val="000000" w:themeColor="text1"/>
          <w:sz w:val="24"/>
          <w:szCs w:val="24"/>
          <w:lang w:val="en-US" w:eastAsia="pt-BR"/>
        </w:rPr>
        <w:t xml:space="preserve"> PF</w:t>
      </w:r>
      <w:r w:rsidRPr="005F3978">
        <w:rPr>
          <w:rFonts w:ascii="Book Antiqua" w:hAnsi="Book Antiqua" w:cs="Arial"/>
          <w:color w:val="000000" w:themeColor="text1"/>
          <w:sz w:val="24"/>
          <w:szCs w:val="24"/>
          <w:lang w:val="en-US" w:eastAsia="pt-BR"/>
        </w:rPr>
        <w:t>, Rosa</w:t>
      </w:r>
      <w:r w:rsidR="0098125F" w:rsidRPr="005F3978">
        <w:rPr>
          <w:rFonts w:ascii="Book Antiqua" w:hAnsi="Book Antiqua" w:cs="Arial"/>
          <w:color w:val="000000" w:themeColor="text1"/>
          <w:sz w:val="24"/>
          <w:szCs w:val="24"/>
          <w:lang w:val="en-US" w:eastAsia="pt-BR"/>
        </w:rPr>
        <w:t xml:space="preserve"> AR</w:t>
      </w:r>
      <w:r w:rsidRPr="005F3978">
        <w:rPr>
          <w:rFonts w:ascii="Book Antiqua" w:hAnsi="Book Antiqua" w:cs="Arial"/>
          <w:color w:val="000000" w:themeColor="text1"/>
          <w:sz w:val="24"/>
          <w:szCs w:val="24"/>
          <w:lang w:val="en-US" w:eastAsia="pt-BR"/>
        </w:rPr>
        <w:t>,</w:t>
      </w:r>
      <w:r w:rsidR="00E543B3" w:rsidRPr="005F3978">
        <w:rPr>
          <w:rFonts w:ascii="Book Antiqua" w:hAnsi="Book Antiqua" w:cs="Arial"/>
          <w:color w:val="000000" w:themeColor="text1"/>
          <w:sz w:val="24"/>
          <w:szCs w:val="24"/>
          <w:lang w:val="en-US" w:eastAsia="pt-BR"/>
        </w:rPr>
        <w:t xml:space="preserve"> </w:t>
      </w:r>
      <w:r w:rsidRPr="005F3978">
        <w:rPr>
          <w:rFonts w:ascii="Book Antiqua" w:hAnsi="Book Antiqua" w:cs="Arial"/>
          <w:color w:val="000000" w:themeColor="text1"/>
          <w:sz w:val="24"/>
          <w:szCs w:val="24"/>
          <w:lang w:val="en-US" w:eastAsia="pt-BR"/>
        </w:rPr>
        <w:t>Mesquita</w:t>
      </w:r>
      <w:r w:rsidR="00E543B3" w:rsidRPr="005F3978">
        <w:rPr>
          <w:rFonts w:ascii="Book Antiqua" w:hAnsi="Book Antiqua" w:cs="Arial"/>
          <w:color w:val="000000" w:themeColor="text1"/>
          <w:sz w:val="24"/>
          <w:szCs w:val="24"/>
          <w:lang w:val="en-US" w:eastAsia="pt-BR"/>
        </w:rPr>
        <w:t xml:space="preserve"> LA</w:t>
      </w:r>
      <w:r w:rsidRPr="005F3978">
        <w:rPr>
          <w:rFonts w:ascii="Book Antiqua" w:hAnsi="Book Antiqua" w:cs="Arial"/>
          <w:color w:val="000000" w:themeColor="text1"/>
          <w:sz w:val="24"/>
          <w:szCs w:val="24"/>
          <w:lang w:val="en-US" w:eastAsia="pt-BR"/>
        </w:rPr>
        <w:t>,</w:t>
      </w:r>
      <w:r w:rsidRPr="005F3978">
        <w:rPr>
          <w:rFonts w:ascii="Book Antiqua" w:hAnsi="Book Antiqua" w:cs="Arial"/>
          <w:color w:val="000000" w:themeColor="text1"/>
          <w:sz w:val="24"/>
          <w:szCs w:val="24"/>
          <w:lang w:val="en-US"/>
        </w:rPr>
        <w:t xml:space="preserve"> </w:t>
      </w:r>
      <w:proofErr w:type="spellStart"/>
      <w:r w:rsidRPr="005F3978">
        <w:rPr>
          <w:rFonts w:ascii="Book Antiqua" w:hAnsi="Book Antiqua" w:cs="Arial"/>
          <w:color w:val="000000" w:themeColor="text1"/>
          <w:sz w:val="24"/>
          <w:szCs w:val="24"/>
          <w:lang w:val="en-US" w:eastAsia="pt-BR"/>
        </w:rPr>
        <w:t>Anzolch</w:t>
      </w:r>
      <w:proofErr w:type="spellEnd"/>
      <w:r w:rsidR="00E543B3" w:rsidRPr="005F3978">
        <w:rPr>
          <w:rFonts w:ascii="Book Antiqua" w:hAnsi="Book Antiqua" w:cs="Arial"/>
          <w:color w:val="000000" w:themeColor="text1"/>
          <w:sz w:val="24"/>
          <w:szCs w:val="24"/>
          <w:lang w:val="en-US" w:eastAsia="pt-BR"/>
        </w:rPr>
        <w:t xml:space="preserve"> MJ</w:t>
      </w:r>
      <w:r w:rsidRPr="005F3978">
        <w:rPr>
          <w:rFonts w:ascii="Book Antiqua" w:hAnsi="Book Antiqua" w:cs="Arial"/>
          <w:color w:val="000000" w:themeColor="text1"/>
          <w:sz w:val="24"/>
          <w:szCs w:val="24"/>
          <w:lang w:val="en-US" w:eastAsia="pt-BR"/>
        </w:rPr>
        <w:t>,</w:t>
      </w:r>
      <w:r w:rsidRPr="005F3978">
        <w:rPr>
          <w:rFonts w:ascii="Book Antiqua" w:hAnsi="Book Antiqua" w:cs="Arial"/>
          <w:color w:val="000000" w:themeColor="text1"/>
          <w:sz w:val="24"/>
          <w:szCs w:val="24"/>
          <w:lang w:val="en-US"/>
        </w:rPr>
        <w:t xml:space="preserve"> </w:t>
      </w:r>
      <w:proofErr w:type="spellStart"/>
      <w:r w:rsidRPr="005F3978">
        <w:rPr>
          <w:rFonts w:ascii="Book Antiqua" w:hAnsi="Book Antiqua" w:cs="Arial"/>
          <w:color w:val="000000" w:themeColor="text1"/>
          <w:sz w:val="24"/>
          <w:szCs w:val="24"/>
          <w:lang w:val="en-US" w:eastAsia="pt-BR"/>
        </w:rPr>
        <w:t>Branchi</w:t>
      </w:r>
      <w:proofErr w:type="spellEnd"/>
      <w:r w:rsidR="00E543B3" w:rsidRPr="005F3978">
        <w:rPr>
          <w:rFonts w:ascii="Book Antiqua" w:hAnsi="Book Antiqua" w:cs="Arial"/>
          <w:color w:val="000000" w:themeColor="text1"/>
          <w:sz w:val="24"/>
          <w:szCs w:val="24"/>
          <w:lang w:val="en-US" w:eastAsia="pt-BR"/>
        </w:rPr>
        <w:t xml:space="preserve"> RN</w:t>
      </w:r>
      <w:r w:rsidRPr="005F3978">
        <w:rPr>
          <w:rFonts w:ascii="Book Antiqua" w:hAnsi="Book Antiqua" w:cs="Arial"/>
          <w:color w:val="000000" w:themeColor="text1"/>
          <w:sz w:val="24"/>
          <w:szCs w:val="24"/>
          <w:lang w:val="en-US" w:eastAsia="pt-BR"/>
        </w:rPr>
        <w:t xml:space="preserve">, </w:t>
      </w:r>
      <w:proofErr w:type="spellStart"/>
      <w:r w:rsidR="00635E2E" w:rsidRPr="005F3978">
        <w:rPr>
          <w:rFonts w:ascii="Book Antiqua" w:hAnsi="Book Antiqua" w:cs="Arial"/>
          <w:color w:val="000000" w:themeColor="text1"/>
          <w:sz w:val="24"/>
          <w:szCs w:val="24"/>
          <w:lang w:val="en-US" w:eastAsia="pt-BR"/>
        </w:rPr>
        <w:t>Giongo</w:t>
      </w:r>
      <w:proofErr w:type="spellEnd"/>
      <w:r w:rsidR="00635E2E" w:rsidRPr="005F3978">
        <w:rPr>
          <w:rFonts w:ascii="Book Antiqua" w:hAnsi="Book Antiqua" w:cs="Arial"/>
          <w:color w:val="000000" w:themeColor="text1"/>
          <w:sz w:val="24"/>
          <w:szCs w:val="24"/>
          <w:lang w:val="en-US" w:eastAsia="pt-BR"/>
        </w:rPr>
        <w:t xml:space="preserve"> AL, </w:t>
      </w:r>
      <w:proofErr w:type="spellStart"/>
      <w:r w:rsidRPr="005F3978">
        <w:rPr>
          <w:rFonts w:ascii="Book Antiqua" w:hAnsi="Book Antiqua" w:cs="Arial"/>
          <w:color w:val="000000" w:themeColor="text1"/>
          <w:sz w:val="24"/>
          <w:szCs w:val="24"/>
          <w:lang w:val="en-US" w:eastAsia="pt-BR"/>
        </w:rPr>
        <w:t>Paixão</w:t>
      </w:r>
      <w:proofErr w:type="spellEnd"/>
      <w:r w:rsidR="00E543B3" w:rsidRPr="005F3978">
        <w:rPr>
          <w:rFonts w:ascii="Book Antiqua" w:hAnsi="Book Antiqua" w:cs="Arial"/>
          <w:color w:val="000000" w:themeColor="text1"/>
          <w:sz w:val="24"/>
          <w:szCs w:val="24"/>
          <w:lang w:val="en-US" w:eastAsia="pt-BR"/>
        </w:rPr>
        <w:t xml:space="preserve"> FC</w:t>
      </w:r>
      <w:r w:rsidRPr="005F3978">
        <w:rPr>
          <w:rFonts w:ascii="Book Antiqua" w:hAnsi="Book Antiqua" w:cs="Arial"/>
          <w:color w:val="000000" w:themeColor="text1"/>
          <w:sz w:val="24"/>
          <w:szCs w:val="24"/>
          <w:lang w:val="en-US" w:eastAsia="pt-BR"/>
        </w:rPr>
        <w:t xml:space="preserve">, </w:t>
      </w:r>
      <w:proofErr w:type="spellStart"/>
      <w:r w:rsidRPr="005F3978">
        <w:rPr>
          <w:rFonts w:ascii="Book Antiqua" w:hAnsi="Book Antiqua" w:cs="Arial"/>
          <w:color w:val="000000" w:themeColor="text1"/>
          <w:sz w:val="24"/>
          <w:szCs w:val="24"/>
          <w:lang w:val="en-US" w:eastAsia="pt-BR"/>
        </w:rPr>
        <w:t>Chedid</w:t>
      </w:r>
      <w:proofErr w:type="spellEnd"/>
      <w:r w:rsidR="00E543B3" w:rsidRPr="005F3978">
        <w:rPr>
          <w:rFonts w:ascii="Book Antiqua" w:hAnsi="Book Antiqua" w:cs="Arial"/>
          <w:color w:val="000000" w:themeColor="text1"/>
          <w:sz w:val="24"/>
          <w:szCs w:val="24"/>
          <w:lang w:val="en-US" w:eastAsia="pt-BR"/>
        </w:rPr>
        <w:t xml:space="preserve"> MF</w:t>
      </w:r>
      <w:r w:rsidRPr="005F3978">
        <w:rPr>
          <w:rFonts w:ascii="Book Antiqua" w:hAnsi="Book Antiqua" w:cs="Arial"/>
          <w:color w:val="000000" w:themeColor="text1"/>
          <w:sz w:val="24"/>
          <w:szCs w:val="24"/>
          <w:lang w:val="en-US" w:eastAsia="pt-BR"/>
        </w:rPr>
        <w:t xml:space="preserve">, </w:t>
      </w:r>
      <w:proofErr w:type="spellStart"/>
      <w:r w:rsidRPr="005F3978">
        <w:rPr>
          <w:rFonts w:ascii="Book Antiqua" w:hAnsi="Book Antiqua" w:cs="Arial"/>
          <w:color w:val="000000" w:themeColor="text1"/>
          <w:sz w:val="24"/>
          <w:szCs w:val="24"/>
          <w:lang w:val="en-US" w:eastAsia="pt-BR"/>
        </w:rPr>
        <w:t>Kruel</w:t>
      </w:r>
      <w:proofErr w:type="spellEnd"/>
      <w:r w:rsidR="0098125F" w:rsidRPr="005F3978">
        <w:rPr>
          <w:rFonts w:ascii="Book Antiqua" w:hAnsi="Book Antiqua" w:cs="Arial"/>
          <w:color w:val="000000" w:themeColor="text1"/>
          <w:sz w:val="24"/>
          <w:szCs w:val="24"/>
          <w:lang w:val="en-US" w:eastAsia="pt-BR"/>
        </w:rPr>
        <w:t xml:space="preserve"> CD</w:t>
      </w:r>
      <w:r w:rsidRPr="005F3978">
        <w:rPr>
          <w:rFonts w:ascii="Book Antiqua" w:hAnsi="Book Antiqua" w:cs="Arial"/>
          <w:color w:val="000000" w:themeColor="text1"/>
          <w:sz w:val="24"/>
          <w:szCs w:val="24"/>
          <w:lang w:val="en-US" w:eastAsia="pt-BR"/>
        </w:rPr>
        <w:t>,</w:t>
      </w:r>
      <w:r w:rsidRPr="005F3978">
        <w:rPr>
          <w:rFonts w:ascii="Book Antiqua" w:hAnsi="Book Antiqua" w:cs="Arial"/>
          <w:color w:val="000000" w:themeColor="text1"/>
          <w:sz w:val="24"/>
          <w:szCs w:val="24"/>
          <w:lang w:val="en-US"/>
        </w:rPr>
        <w:t xml:space="preserve"> contributed with methodology, data </w:t>
      </w:r>
      <w:r w:rsidR="00E543B3" w:rsidRPr="005F3978">
        <w:rPr>
          <w:rFonts w:ascii="Book Antiqua" w:hAnsi="Book Antiqua" w:cs="Arial"/>
          <w:color w:val="000000" w:themeColor="text1"/>
          <w:sz w:val="24"/>
          <w:szCs w:val="24"/>
          <w:lang w:val="en-US"/>
        </w:rPr>
        <w:t xml:space="preserve">acquisition, data </w:t>
      </w:r>
      <w:r w:rsidRPr="005F3978">
        <w:rPr>
          <w:rFonts w:ascii="Book Antiqua" w:hAnsi="Book Antiqua" w:cs="Arial"/>
          <w:color w:val="000000" w:themeColor="text1"/>
          <w:sz w:val="24"/>
          <w:szCs w:val="24"/>
          <w:lang w:val="en-US"/>
        </w:rPr>
        <w:t xml:space="preserve">presentation and writing of an original </w:t>
      </w:r>
      <w:r w:rsidRPr="005F3978">
        <w:rPr>
          <w:rFonts w:ascii="Book Antiqua" w:hAnsi="Book Antiqua" w:cs="Arial"/>
          <w:color w:val="000000" w:themeColor="text1"/>
          <w:sz w:val="24"/>
          <w:szCs w:val="24"/>
          <w:lang w:val="en-US"/>
        </w:rPr>
        <w:lastRenderedPageBreak/>
        <w:t xml:space="preserve">draft of the manuscript; </w:t>
      </w:r>
      <w:proofErr w:type="spellStart"/>
      <w:r w:rsidR="0098125F" w:rsidRPr="005F3978">
        <w:rPr>
          <w:rFonts w:ascii="Book Antiqua" w:hAnsi="Book Antiqua" w:cs="Arial"/>
          <w:color w:val="000000" w:themeColor="text1"/>
          <w:sz w:val="24"/>
          <w:szCs w:val="24"/>
          <w:lang w:val="en-US"/>
        </w:rPr>
        <w:t>Kruel</w:t>
      </w:r>
      <w:proofErr w:type="spellEnd"/>
      <w:r w:rsidR="0098125F" w:rsidRPr="005F3978">
        <w:rPr>
          <w:rFonts w:ascii="Book Antiqua" w:hAnsi="Book Antiqua" w:cs="Arial"/>
          <w:color w:val="000000" w:themeColor="text1"/>
          <w:sz w:val="24"/>
          <w:szCs w:val="24"/>
          <w:lang w:val="en-US"/>
        </w:rPr>
        <w:t xml:space="preserve"> C, Rosa AR</w:t>
      </w:r>
      <w:r w:rsidR="00E543B3" w:rsidRPr="005F3978">
        <w:rPr>
          <w:rFonts w:ascii="Book Antiqua" w:hAnsi="Book Antiqua" w:cs="Arial"/>
          <w:color w:val="000000" w:themeColor="text1"/>
          <w:sz w:val="24"/>
          <w:szCs w:val="24"/>
          <w:lang w:val="en-US"/>
        </w:rPr>
        <w:t xml:space="preserve"> and </w:t>
      </w:r>
      <w:proofErr w:type="spellStart"/>
      <w:r w:rsidR="00E543B3" w:rsidRPr="005F3978">
        <w:rPr>
          <w:rFonts w:ascii="Book Antiqua" w:hAnsi="Book Antiqua" w:cs="Arial"/>
          <w:color w:val="000000" w:themeColor="text1"/>
          <w:sz w:val="24"/>
          <w:szCs w:val="24"/>
          <w:lang w:val="en-US"/>
        </w:rPr>
        <w:t>Chedid</w:t>
      </w:r>
      <w:proofErr w:type="spellEnd"/>
      <w:r w:rsidR="00E543B3" w:rsidRPr="005F3978">
        <w:rPr>
          <w:rFonts w:ascii="Book Antiqua" w:hAnsi="Book Antiqua" w:cs="Arial"/>
          <w:color w:val="000000" w:themeColor="text1"/>
          <w:sz w:val="24"/>
          <w:szCs w:val="24"/>
          <w:lang w:val="en-US"/>
        </w:rPr>
        <w:t xml:space="preserve"> MF </w:t>
      </w:r>
      <w:r w:rsidRPr="005F3978">
        <w:rPr>
          <w:rFonts w:ascii="Book Antiqua" w:hAnsi="Book Antiqua" w:cs="Arial"/>
          <w:color w:val="000000" w:themeColor="text1"/>
          <w:sz w:val="24"/>
          <w:szCs w:val="24"/>
          <w:lang w:val="en-US"/>
        </w:rPr>
        <w:t>contributed with methodology; conceptualization, and supervision; all authors conducted critical revisions and approved the final version of the manuscript.</w:t>
      </w:r>
    </w:p>
    <w:p w14:paraId="044F930C" w14:textId="77777777" w:rsidR="00A6046F" w:rsidRPr="005F3978" w:rsidRDefault="00A6046F" w:rsidP="005F3978">
      <w:pPr>
        <w:autoSpaceDE w:val="0"/>
        <w:autoSpaceDN w:val="0"/>
        <w:adjustRightInd w:val="0"/>
        <w:spacing w:after="0" w:line="360" w:lineRule="auto"/>
        <w:jc w:val="both"/>
        <w:rPr>
          <w:rFonts w:ascii="Book Antiqua" w:hAnsi="Book Antiqua" w:cs="Arial"/>
          <w:b/>
          <w:bCs/>
          <w:color w:val="000000" w:themeColor="text1"/>
          <w:sz w:val="24"/>
          <w:szCs w:val="24"/>
          <w:lang w:val="en-US" w:eastAsia="zh-CN"/>
        </w:rPr>
      </w:pPr>
    </w:p>
    <w:p w14:paraId="6BE96387" w14:textId="77777777" w:rsidR="001A6C4D" w:rsidRPr="005F3978" w:rsidRDefault="001A6C4D" w:rsidP="001A6C4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5F3978">
        <w:rPr>
          <w:rFonts w:ascii="Book Antiqua" w:hAnsi="Book Antiqua" w:cs="Arial"/>
          <w:b/>
          <w:bCs/>
          <w:color w:val="000000" w:themeColor="text1"/>
          <w:sz w:val="24"/>
          <w:szCs w:val="24"/>
          <w:lang w:val="en-US" w:eastAsia="zh-CN"/>
        </w:rPr>
        <w:t xml:space="preserve">Supported by </w:t>
      </w:r>
      <w:r w:rsidRPr="005F3978">
        <w:rPr>
          <w:rFonts w:ascii="Book Antiqua" w:hAnsi="Book Antiqua" w:cs="Arial"/>
          <w:color w:val="000000" w:themeColor="text1"/>
          <w:sz w:val="24"/>
          <w:szCs w:val="24"/>
          <w:lang w:val="en-US"/>
        </w:rPr>
        <w:t xml:space="preserve">Research and Events Support Fund at Hospital de </w:t>
      </w:r>
      <w:proofErr w:type="spellStart"/>
      <w:r w:rsidRPr="005F3978">
        <w:rPr>
          <w:rFonts w:ascii="Book Antiqua" w:hAnsi="Book Antiqua" w:cs="Arial"/>
          <w:color w:val="000000" w:themeColor="text1"/>
          <w:sz w:val="24"/>
          <w:szCs w:val="24"/>
          <w:lang w:val="en-US"/>
        </w:rPr>
        <w:t>Clínicas</w:t>
      </w:r>
      <w:proofErr w:type="spellEnd"/>
      <w:r w:rsidRPr="005F3978">
        <w:rPr>
          <w:rFonts w:ascii="Book Antiqua" w:hAnsi="Book Antiqua" w:cs="Arial"/>
          <w:color w:val="000000" w:themeColor="text1"/>
          <w:sz w:val="24"/>
          <w:szCs w:val="24"/>
          <w:lang w:val="en-US"/>
        </w:rPr>
        <w:t xml:space="preserve"> de Porto Alegre</w:t>
      </w:r>
      <w:r w:rsidRPr="005F3978">
        <w:rPr>
          <w:rFonts w:ascii="Book Antiqua" w:hAnsi="Book Antiqua" w:cs="Arial"/>
          <w:color w:val="000000" w:themeColor="text1"/>
          <w:sz w:val="24"/>
          <w:szCs w:val="24"/>
          <w:lang w:val="en-US" w:eastAsia="zh-CN"/>
        </w:rPr>
        <w:t>.</w:t>
      </w:r>
    </w:p>
    <w:p w14:paraId="739C3278" w14:textId="77777777" w:rsidR="001A6C4D" w:rsidRDefault="001A6C4D" w:rsidP="005F3978">
      <w:pPr>
        <w:autoSpaceDE w:val="0"/>
        <w:autoSpaceDN w:val="0"/>
        <w:adjustRightInd w:val="0"/>
        <w:spacing w:after="0" w:line="360" w:lineRule="auto"/>
        <w:jc w:val="both"/>
        <w:rPr>
          <w:rFonts w:ascii="Book Antiqua" w:hAnsi="Book Antiqua" w:cs="Arial"/>
          <w:b/>
          <w:color w:val="000000" w:themeColor="text1"/>
          <w:sz w:val="24"/>
          <w:szCs w:val="24"/>
          <w:lang w:eastAsia="zh-CN"/>
        </w:rPr>
      </w:pPr>
    </w:p>
    <w:p w14:paraId="7BC8F571" w14:textId="77777777" w:rsidR="00A6046F" w:rsidRPr="005F3978"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rPr>
      </w:pPr>
      <w:r w:rsidRPr="005F3978">
        <w:rPr>
          <w:rFonts w:ascii="Book Antiqua" w:hAnsi="Book Antiqua" w:cs="Arial"/>
          <w:b/>
          <w:color w:val="000000" w:themeColor="text1"/>
          <w:sz w:val="24"/>
          <w:szCs w:val="24"/>
          <w:lang w:val="en-US"/>
        </w:rPr>
        <w:t>Informed consent statement:</w:t>
      </w:r>
      <w:r w:rsidRPr="005F3978">
        <w:rPr>
          <w:rFonts w:ascii="Book Antiqua" w:hAnsi="Book Antiqua" w:cs="Arial"/>
          <w:color w:val="000000" w:themeColor="text1"/>
          <w:sz w:val="24"/>
          <w:szCs w:val="24"/>
          <w:lang w:val="en-US"/>
        </w:rPr>
        <w:t xml:space="preserve"> Informed written consent was obtained from the patient for publication of this report and any accompanying images. </w:t>
      </w:r>
    </w:p>
    <w:p w14:paraId="677CF832" w14:textId="77777777" w:rsidR="00A6046F" w:rsidRPr="005F3978"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04A71A7" w14:textId="77777777" w:rsidR="00A6046F" w:rsidRPr="005F3978"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rPr>
      </w:pPr>
      <w:r w:rsidRPr="005F3978">
        <w:rPr>
          <w:rFonts w:ascii="Book Antiqua" w:hAnsi="Book Antiqua" w:cs="Arial"/>
          <w:b/>
          <w:color w:val="000000" w:themeColor="text1"/>
          <w:sz w:val="24"/>
          <w:szCs w:val="24"/>
          <w:lang w:val="en-US"/>
        </w:rPr>
        <w:t>Conflict-of-interest statement:</w:t>
      </w:r>
      <w:r w:rsidRPr="005F3978">
        <w:rPr>
          <w:rFonts w:ascii="Book Antiqua" w:hAnsi="Book Antiqua" w:cs="Arial"/>
          <w:color w:val="000000" w:themeColor="text1"/>
          <w:sz w:val="24"/>
          <w:szCs w:val="24"/>
          <w:lang w:val="en-US"/>
        </w:rPr>
        <w:t xml:space="preserve"> The authors declare that they have no conflict of interest. </w:t>
      </w:r>
    </w:p>
    <w:p w14:paraId="64841815" w14:textId="77777777" w:rsidR="00A6046F" w:rsidRPr="005F3978"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3A9CBFA3" w14:textId="77777777" w:rsidR="00A6046F" w:rsidRPr="005F3978"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rPr>
      </w:pPr>
      <w:r w:rsidRPr="005F3978">
        <w:rPr>
          <w:rFonts w:ascii="Book Antiqua" w:hAnsi="Book Antiqua" w:cs="Arial"/>
          <w:b/>
          <w:color w:val="000000" w:themeColor="text1"/>
          <w:sz w:val="24"/>
          <w:szCs w:val="24"/>
          <w:lang w:val="en-US"/>
        </w:rPr>
        <w:t xml:space="preserve">CARE Checklist (2016) statement: </w:t>
      </w:r>
      <w:r w:rsidRPr="005F3978">
        <w:rPr>
          <w:rFonts w:ascii="Book Antiqua" w:hAnsi="Book Antiqua" w:cs="Arial"/>
          <w:color w:val="000000" w:themeColor="text1"/>
          <w:sz w:val="24"/>
          <w:szCs w:val="24"/>
          <w:lang w:val="en-US"/>
        </w:rPr>
        <w:t xml:space="preserve">The authors have read the CARE Checklist (2013), and the manuscript was prepared and revised according to the CARE Checklist (2016). </w:t>
      </w:r>
    </w:p>
    <w:p w14:paraId="2A709A2C" w14:textId="77777777" w:rsidR="00637A64" w:rsidRPr="005F3978" w:rsidRDefault="00637A64"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0DE8A2C9" w14:textId="77777777" w:rsidR="005A0352" w:rsidRPr="005F3978" w:rsidRDefault="005A0352" w:rsidP="005F3978">
      <w:pPr>
        <w:spacing w:after="0" w:line="360" w:lineRule="auto"/>
        <w:jc w:val="both"/>
        <w:rPr>
          <w:rFonts w:ascii="Book Antiqua" w:eastAsia="SimSun" w:hAnsi="Book Antiqua"/>
          <w:bCs/>
          <w:color w:val="000000" w:themeColor="text1"/>
          <w:sz w:val="24"/>
          <w:szCs w:val="24"/>
        </w:rPr>
      </w:pPr>
      <w:r w:rsidRPr="005F3978">
        <w:rPr>
          <w:rFonts w:ascii="Book Antiqua" w:hAnsi="Book Antiqua"/>
          <w:b/>
          <w:color w:val="000000" w:themeColor="text1"/>
          <w:sz w:val="24"/>
          <w:szCs w:val="24"/>
        </w:rPr>
        <w:t xml:space="preserve">Open-Access: </w:t>
      </w:r>
      <w:bookmarkStart w:id="3" w:name="OLE_LINK479"/>
      <w:bookmarkStart w:id="4" w:name="OLE_LINK496"/>
      <w:bookmarkStart w:id="5" w:name="OLE_LINK506"/>
      <w:bookmarkStart w:id="6" w:name="OLE_LINK507"/>
      <w:r w:rsidRPr="005F3978">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76F9CB2F" w14:textId="77777777" w:rsidR="005A0352" w:rsidRPr="005F3978" w:rsidRDefault="005A0352" w:rsidP="005F3978">
      <w:pPr>
        <w:autoSpaceDE w:val="0"/>
        <w:autoSpaceDN w:val="0"/>
        <w:adjustRightInd w:val="0"/>
        <w:spacing w:after="0" w:line="360" w:lineRule="auto"/>
        <w:jc w:val="both"/>
        <w:rPr>
          <w:rFonts w:ascii="Book Antiqua" w:hAnsi="Book Antiqua"/>
          <w:b/>
          <w:color w:val="000000" w:themeColor="text1"/>
          <w:sz w:val="24"/>
          <w:szCs w:val="24"/>
          <w:lang w:eastAsia="zh-CN"/>
        </w:rPr>
      </w:pPr>
    </w:p>
    <w:p w14:paraId="3CD7482D" w14:textId="77777777" w:rsidR="00A6046F" w:rsidRPr="005F3978" w:rsidRDefault="00A6046F" w:rsidP="005F3978">
      <w:pPr>
        <w:autoSpaceDE w:val="0"/>
        <w:autoSpaceDN w:val="0"/>
        <w:adjustRightInd w:val="0"/>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color w:val="000000" w:themeColor="text1"/>
          <w:sz w:val="24"/>
          <w:szCs w:val="24"/>
          <w:lang w:val="en-US"/>
        </w:rPr>
        <w:t>Manuscript source:</w:t>
      </w:r>
      <w:r w:rsidRPr="005F3978">
        <w:rPr>
          <w:rFonts w:ascii="Book Antiqua" w:hAnsi="Book Antiqua" w:cs="Arial"/>
          <w:color w:val="000000" w:themeColor="text1"/>
          <w:sz w:val="24"/>
          <w:szCs w:val="24"/>
          <w:lang w:val="en-US"/>
        </w:rPr>
        <w:t xml:space="preserve"> Invited manuscript</w:t>
      </w:r>
    </w:p>
    <w:p w14:paraId="29F8B70C" w14:textId="77777777" w:rsidR="00A6046F" w:rsidRPr="005F3978" w:rsidRDefault="00A6046F" w:rsidP="005F3978">
      <w:pPr>
        <w:autoSpaceDE w:val="0"/>
        <w:autoSpaceDN w:val="0"/>
        <w:adjustRightInd w:val="0"/>
        <w:spacing w:after="0" w:line="360" w:lineRule="auto"/>
        <w:jc w:val="both"/>
        <w:rPr>
          <w:rFonts w:ascii="Book Antiqua" w:hAnsi="Book Antiqua" w:cs="Arial"/>
          <w:b/>
          <w:bCs/>
          <w:color w:val="000000" w:themeColor="text1"/>
          <w:sz w:val="24"/>
          <w:szCs w:val="24"/>
          <w:lang w:val="en-US" w:eastAsia="zh-CN"/>
        </w:rPr>
      </w:pPr>
    </w:p>
    <w:p w14:paraId="459312E3" w14:textId="6AB74614" w:rsidR="00DB0D45" w:rsidRPr="005F3978" w:rsidRDefault="001064FF" w:rsidP="005F3978">
      <w:pPr>
        <w:autoSpaceDE w:val="0"/>
        <w:autoSpaceDN w:val="0"/>
        <w:adjustRightInd w:val="0"/>
        <w:spacing w:after="0" w:line="360" w:lineRule="auto"/>
        <w:jc w:val="both"/>
        <w:rPr>
          <w:rStyle w:val="Hyperlink"/>
          <w:rFonts w:ascii="Book Antiqua" w:hAnsi="Book Antiqua" w:cs="Arial"/>
          <w:color w:val="000000" w:themeColor="text1"/>
          <w:sz w:val="24"/>
          <w:szCs w:val="24"/>
          <w:lang w:eastAsia="zh-CN"/>
        </w:rPr>
      </w:pPr>
      <w:r w:rsidRPr="005F3978">
        <w:rPr>
          <w:rFonts w:ascii="Book Antiqua" w:hAnsi="Book Antiqua" w:cs="Times New Roman"/>
          <w:b/>
          <w:color w:val="000000" w:themeColor="text1"/>
          <w:sz w:val="24"/>
          <w:szCs w:val="24"/>
        </w:rPr>
        <w:t>Corresponding author</w:t>
      </w:r>
      <w:r w:rsidR="00DB0D45" w:rsidRPr="005F3978">
        <w:rPr>
          <w:rFonts w:ascii="Book Antiqua" w:hAnsi="Book Antiqua" w:cs="Arial"/>
          <w:b/>
          <w:bCs/>
          <w:color w:val="000000" w:themeColor="text1"/>
          <w:sz w:val="24"/>
          <w:szCs w:val="24"/>
          <w:lang w:val="en-US"/>
        </w:rPr>
        <w:t>:</w:t>
      </w:r>
      <w:r w:rsidR="00DB0D45" w:rsidRPr="005F3978">
        <w:rPr>
          <w:rFonts w:ascii="Book Antiqua" w:hAnsi="Book Antiqua" w:cs="Arial"/>
          <w:color w:val="000000" w:themeColor="text1"/>
          <w:sz w:val="24"/>
          <w:szCs w:val="24"/>
          <w:lang w:val="en-US"/>
        </w:rPr>
        <w:t xml:space="preserve"> </w:t>
      </w:r>
      <w:proofErr w:type="spellStart"/>
      <w:r w:rsidRPr="005F3978">
        <w:rPr>
          <w:rFonts w:ascii="Book Antiqua" w:hAnsi="Book Antiqua" w:cs="Arial"/>
          <w:b/>
          <w:color w:val="000000" w:themeColor="text1"/>
          <w:sz w:val="24"/>
          <w:szCs w:val="24"/>
          <w:lang w:val="en-US"/>
        </w:rPr>
        <w:t>Marcio</w:t>
      </w:r>
      <w:proofErr w:type="spellEnd"/>
      <w:r w:rsidRPr="005F3978">
        <w:rPr>
          <w:rFonts w:ascii="Book Antiqua" w:hAnsi="Book Antiqua" w:cs="Arial"/>
          <w:b/>
          <w:color w:val="000000" w:themeColor="text1"/>
          <w:sz w:val="24"/>
          <w:szCs w:val="24"/>
          <w:lang w:val="en-US"/>
        </w:rPr>
        <w:t xml:space="preserve"> F </w:t>
      </w:r>
      <w:proofErr w:type="spellStart"/>
      <w:r w:rsidRPr="005F3978">
        <w:rPr>
          <w:rFonts w:ascii="Book Antiqua" w:hAnsi="Book Antiqua" w:cs="Arial"/>
          <w:b/>
          <w:color w:val="000000" w:themeColor="text1"/>
          <w:sz w:val="24"/>
          <w:szCs w:val="24"/>
          <w:lang w:val="en-US"/>
        </w:rPr>
        <w:t>Chedid</w:t>
      </w:r>
      <w:proofErr w:type="spellEnd"/>
      <w:r w:rsidRPr="005F3978">
        <w:rPr>
          <w:rFonts w:ascii="Book Antiqua" w:hAnsi="Book Antiqua" w:cs="Arial"/>
          <w:b/>
          <w:color w:val="000000" w:themeColor="text1"/>
          <w:sz w:val="24"/>
          <w:szCs w:val="24"/>
          <w:lang w:val="en-US"/>
        </w:rPr>
        <w:t>, MD, PhD</w:t>
      </w:r>
      <w:r w:rsidRPr="005F3978">
        <w:rPr>
          <w:rFonts w:ascii="Book Antiqua" w:hAnsi="Book Antiqua" w:cs="Arial"/>
          <w:b/>
          <w:color w:val="000000" w:themeColor="text1"/>
          <w:sz w:val="24"/>
          <w:szCs w:val="24"/>
          <w:lang w:val="en-US" w:eastAsia="zh-CN"/>
        </w:rPr>
        <w:t>,</w:t>
      </w:r>
      <w:r w:rsidR="00D92806" w:rsidRPr="005F3978">
        <w:rPr>
          <w:rFonts w:ascii="Book Antiqua" w:hAnsi="Book Antiqua" w:cs="Arial"/>
          <w:b/>
          <w:color w:val="000000" w:themeColor="text1"/>
          <w:sz w:val="24"/>
          <w:szCs w:val="24"/>
          <w:lang w:val="en-US"/>
        </w:rPr>
        <w:t xml:space="preserve"> Professor, Surgeon</w:t>
      </w:r>
      <w:r w:rsidR="00C93944" w:rsidRPr="005F3978">
        <w:rPr>
          <w:rFonts w:ascii="Book Antiqua" w:hAnsi="Book Antiqua" w:cs="Arial"/>
          <w:b/>
          <w:color w:val="000000" w:themeColor="text1"/>
          <w:sz w:val="24"/>
          <w:szCs w:val="24"/>
          <w:lang w:val="en-US" w:eastAsia="zh-CN"/>
        </w:rPr>
        <w:t>,</w:t>
      </w:r>
      <w:r w:rsidR="00DB0D45" w:rsidRPr="005F3978">
        <w:rPr>
          <w:rFonts w:ascii="Book Antiqua" w:hAnsi="Book Antiqua" w:cs="Arial"/>
          <w:b/>
          <w:color w:val="000000" w:themeColor="text1"/>
          <w:sz w:val="24"/>
          <w:szCs w:val="24"/>
          <w:lang w:val="en-US"/>
        </w:rPr>
        <w:t xml:space="preserve"> </w:t>
      </w:r>
      <w:r w:rsidR="00DB0D45" w:rsidRPr="005F3978">
        <w:rPr>
          <w:rFonts w:ascii="Book Antiqua" w:hAnsi="Book Antiqua" w:cs="Arial"/>
          <w:color w:val="000000" w:themeColor="text1"/>
          <w:sz w:val="24"/>
          <w:szCs w:val="24"/>
          <w:lang w:val="en-US"/>
        </w:rPr>
        <w:t>Division of Gastrointestinal Surgery</w:t>
      </w:r>
      <w:r w:rsidR="00600CFD" w:rsidRPr="005F3978">
        <w:rPr>
          <w:rFonts w:ascii="Book Antiqua" w:hAnsi="Book Antiqua" w:cs="Arial"/>
          <w:color w:val="000000" w:themeColor="text1"/>
          <w:sz w:val="24"/>
          <w:szCs w:val="24"/>
          <w:lang w:val="en-US"/>
        </w:rPr>
        <w:t xml:space="preserve"> and Liver Transplantation</w:t>
      </w:r>
      <w:r w:rsidR="00DB0D45" w:rsidRPr="005F3978">
        <w:rPr>
          <w:rFonts w:ascii="Book Antiqua" w:hAnsi="Book Antiqua" w:cs="Arial"/>
          <w:color w:val="000000" w:themeColor="text1"/>
          <w:sz w:val="24"/>
          <w:szCs w:val="24"/>
          <w:lang w:val="en-US"/>
        </w:rPr>
        <w:t xml:space="preserve">, Hospital de </w:t>
      </w:r>
      <w:proofErr w:type="spellStart"/>
      <w:r w:rsidR="00DB0D45" w:rsidRPr="005F3978">
        <w:rPr>
          <w:rFonts w:ascii="Book Antiqua" w:hAnsi="Book Antiqua" w:cs="Arial"/>
          <w:color w:val="000000" w:themeColor="text1"/>
          <w:sz w:val="24"/>
          <w:szCs w:val="24"/>
          <w:lang w:val="en-US"/>
        </w:rPr>
        <w:t>Clinicas</w:t>
      </w:r>
      <w:proofErr w:type="spellEnd"/>
      <w:r w:rsidR="00DB0D45" w:rsidRPr="005F3978">
        <w:rPr>
          <w:rFonts w:ascii="Book Antiqua" w:hAnsi="Book Antiqua" w:cs="Arial"/>
          <w:color w:val="000000" w:themeColor="text1"/>
          <w:sz w:val="24"/>
          <w:szCs w:val="24"/>
          <w:lang w:val="en-US"/>
        </w:rPr>
        <w:t xml:space="preserve"> de Porto Alegre, </w:t>
      </w:r>
      <w:r w:rsidR="00D92806" w:rsidRPr="005F3978">
        <w:rPr>
          <w:rFonts w:ascii="Book Antiqua" w:hAnsi="Book Antiqua" w:cs="Arial"/>
          <w:color w:val="000000" w:themeColor="text1"/>
          <w:sz w:val="24"/>
          <w:szCs w:val="24"/>
          <w:lang w:val="en-US"/>
        </w:rPr>
        <w:t xml:space="preserve">Medical School of </w:t>
      </w:r>
      <w:r w:rsidRPr="005F3978">
        <w:rPr>
          <w:rFonts w:ascii="Book Antiqua" w:hAnsi="Book Antiqua" w:cs="Arial"/>
          <w:color w:val="000000" w:themeColor="text1"/>
          <w:sz w:val="24"/>
          <w:szCs w:val="24"/>
          <w:lang w:eastAsia="pt-BR"/>
        </w:rPr>
        <w:t xml:space="preserve">Federal University of Rio Grande </w:t>
      </w:r>
      <w:r w:rsidRPr="005F3978">
        <w:rPr>
          <w:rFonts w:ascii="Book Antiqua" w:hAnsi="Book Antiqua" w:cs="Arial"/>
          <w:color w:val="000000" w:themeColor="text1"/>
          <w:sz w:val="24"/>
          <w:szCs w:val="24"/>
          <w:lang w:eastAsia="pt-BR"/>
        </w:rPr>
        <w:lastRenderedPageBreak/>
        <w:t>do Sul</w:t>
      </w:r>
      <w:r w:rsidR="00DB0D45" w:rsidRPr="005F3978">
        <w:rPr>
          <w:rFonts w:ascii="Book Antiqua" w:hAnsi="Book Antiqua" w:cs="Arial"/>
          <w:color w:val="000000" w:themeColor="text1"/>
          <w:sz w:val="24"/>
          <w:szCs w:val="24"/>
          <w:lang w:val="en-US"/>
        </w:rPr>
        <w:t xml:space="preserve">, </w:t>
      </w:r>
      <w:r w:rsidR="00DB0D45" w:rsidRPr="005F3978">
        <w:rPr>
          <w:rFonts w:ascii="Book Antiqua" w:hAnsi="Book Antiqua" w:cs="Arial"/>
          <w:color w:val="000000" w:themeColor="text1"/>
          <w:sz w:val="24"/>
          <w:szCs w:val="24"/>
        </w:rPr>
        <w:t>Rua Ramiro Barcelos 2350, 6</w:t>
      </w:r>
      <w:r w:rsidR="00DB0D45" w:rsidRPr="005F3978">
        <w:rPr>
          <w:rFonts w:ascii="Book Antiqua" w:hAnsi="Book Antiqua" w:cs="Arial"/>
          <w:color w:val="000000" w:themeColor="text1"/>
          <w:sz w:val="24"/>
          <w:szCs w:val="24"/>
          <w:vertAlign w:val="superscript"/>
        </w:rPr>
        <w:t>th</w:t>
      </w:r>
      <w:r w:rsidR="00DB0D45" w:rsidRPr="005F3978">
        <w:rPr>
          <w:rFonts w:ascii="Book Antiqua" w:hAnsi="Book Antiqua" w:cs="Arial"/>
          <w:color w:val="000000" w:themeColor="text1"/>
          <w:sz w:val="24"/>
          <w:szCs w:val="24"/>
        </w:rPr>
        <w:t xml:space="preserve"> Floor, Room 600</w:t>
      </w:r>
      <w:r w:rsidR="007A5507" w:rsidRPr="005F3978">
        <w:rPr>
          <w:rFonts w:ascii="Book Antiqua" w:hAnsi="Book Antiqua" w:cs="Arial"/>
          <w:color w:val="000000" w:themeColor="text1"/>
          <w:sz w:val="24"/>
          <w:szCs w:val="24"/>
          <w:lang w:eastAsia="zh-CN"/>
        </w:rPr>
        <w:t>,</w:t>
      </w:r>
      <w:r w:rsidR="00DB0D45" w:rsidRPr="005F3978">
        <w:rPr>
          <w:rFonts w:ascii="Book Antiqua" w:hAnsi="Book Antiqua" w:cs="Arial"/>
          <w:color w:val="000000" w:themeColor="text1"/>
          <w:sz w:val="24"/>
          <w:szCs w:val="24"/>
        </w:rPr>
        <w:t xml:space="preserve"> Porto Alegre 90035-903, Brazil</w:t>
      </w:r>
      <w:r w:rsidR="007A5507" w:rsidRPr="005F3978">
        <w:rPr>
          <w:rFonts w:ascii="Book Antiqua" w:hAnsi="Book Antiqua" w:cs="Arial"/>
          <w:color w:val="000000" w:themeColor="text1"/>
          <w:sz w:val="24"/>
          <w:szCs w:val="24"/>
          <w:lang w:eastAsia="zh-CN"/>
        </w:rPr>
        <w:t>.</w:t>
      </w:r>
      <w:r w:rsidR="00DB0D45" w:rsidRPr="005F3978">
        <w:rPr>
          <w:rFonts w:ascii="Book Antiqua" w:hAnsi="Book Antiqua" w:cs="Arial"/>
          <w:color w:val="000000" w:themeColor="text1"/>
          <w:sz w:val="24"/>
          <w:szCs w:val="24"/>
        </w:rPr>
        <w:t xml:space="preserve"> </w:t>
      </w:r>
      <w:hyperlink r:id="rId6" w:history="1">
        <w:r w:rsidR="00323EC3" w:rsidRPr="004B5798">
          <w:rPr>
            <w:rStyle w:val="Hyperlink"/>
            <w:rFonts w:ascii="Book Antiqua" w:hAnsi="Book Antiqua" w:cs="Arial"/>
            <w:sz w:val="24"/>
            <w:szCs w:val="24"/>
          </w:rPr>
          <w:t>marciochedid@hotmail.com</w:t>
        </w:r>
      </w:hyperlink>
    </w:p>
    <w:p w14:paraId="2B5AF362" w14:textId="77777777" w:rsidR="007A5507" w:rsidRPr="005F3978" w:rsidRDefault="007A5507" w:rsidP="005F3978">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40C19362" w14:textId="4AFE6299" w:rsidR="007A5507" w:rsidRPr="005F3978" w:rsidRDefault="007A5507" w:rsidP="005F3978">
      <w:pPr>
        <w:pStyle w:val="Footer"/>
        <w:adjustRightInd w:val="0"/>
        <w:spacing w:line="360" w:lineRule="auto"/>
        <w:ind w:right="78"/>
        <w:jc w:val="both"/>
        <w:rPr>
          <w:rFonts w:ascii="Book Antiqua" w:hAnsi="Book Antiqua"/>
          <w:color w:val="000000" w:themeColor="text1"/>
          <w:sz w:val="24"/>
          <w:szCs w:val="24"/>
        </w:rPr>
      </w:pPr>
      <w:r w:rsidRPr="005F3978">
        <w:rPr>
          <w:rFonts w:ascii="Book Antiqua" w:hAnsi="Book Antiqua"/>
          <w:b/>
          <w:color w:val="000000" w:themeColor="text1"/>
          <w:sz w:val="24"/>
          <w:szCs w:val="24"/>
        </w:rPr>
        <w:t>Received:</w:t>
      </w:r>
      <w:r w:rsidRPr="005F3978">
        <w:rPr>
          <w:rFonts w:ascii="Book Antiqua" w:hAnsi="Book Antiqua"/>
          <w:color w:val="000000" w:themeColor="text1"/>
          <w:sz w:val="24"/>
          <w:szCs w:val="24"/>
        </w:rPr>
        <w:t xml:space="preserve"> </w:t>
      </w:r>
      <w:r w:rsidRPr="005F3978">
        <w:rPr>
          <w:rFonts w:ascii="Book Antiqua" w:eastAsia="SimSun" w:hAnsi="Book Antiqua"/>
          <w:color w:val="000000" w:themeColor="text1"/>
          <w:sz w:val="24"/>
          <w:szCs w:val="24"/>
        </w:rPr>
        <w:t>January 26</w:t>
      </w:r>
      <w:r w:rsidRPr="005F3978">
        <w:rPr>
          <w:rFonts w:ascii="Book Antiqua" w:hAnsi="Book Antiqua"/>
          <w:color w:val="000000" w:themeColor="text1"/>
          <w:sz w:val="24"/>
          <w:szCs w:val="24"/>
        </w:rPr>
        <w:t>, 2019</w:t>
      </w:r>
    </w:p>
    <w:p w14:paraId="5D3FE0EE" w14:textId="4DB64C9D" w:rsidR="007A5507" w:rsidRPr="005F3978" w:rsidRDefault="007A5507" w:rsidP="005F3978">
      <w:pPr>
        <w:pStyle w:val="Footer"/>
        <w:adjustRightInd w:val="0"/>
        <w:spacing w:line="360" w:lineRule="auto"/>
        <w:ind w:right="78"/>
        <w:jc w:val="both"/>
        <w:rPr>
          <w:rFonts w:ascii="Book Antiqua" w:hAnsi="Book Antiqua"/>
          <w:color w:val="000000" w:themeColor="text1"/>
          <w:sz w:val="24"/>
          <w:szCs w:val="24"/>
        </w:rPr>
      </w:pPr>
      <w:r w:rsidRPr="005F3978">
        <w:rPr>
          <w:rFonts w:ascii="Book Antiqua" w:hAnsi="Book Antiqua"/>
          <w:b/>
          <w:color w:val="000000" w:themeColor="text1"/>
          <w:sz w:val="24"/>
          <w:szCs w:val="24"/>
        </w:rPr>
        <w:t xml:space="preserve">Peer-review started: </w:t>
      </w:r>
      <w:r w:rsidRPr="005F3978">
        <w:rPr>
          <w:rFonts w:ascii="Book Antiqua" w:eastAsia="SimSun" w:hAnsi="Book Antiqua"/>
          <w:color w:val="000000" w:themeColor="text1"/>
          <w:sz w:val="24"/>
          <w:szCs w:val="24"/>
        </w:rPr>
        <w:t>January 27</w:t>
      </w:r>
      <w:r w:rsidRPr="005F3978">
        <w:rPr>
          <w:rFonts w:ascii="Book Antiqua" w:hAnsi="Book Antiqua"/>
          <w:color w:val="000000" w:themeColor="text1"/>
          <w:sz w:val="24"/>
          <w:szCs w:val="24"/>
        </w:rPr>
        <w:t>, 2019</w:t>
      </w:r>
    </w:p>
    <w:p w14:paraId="76A4EB7D" w14:textId="20AA379B" w:rsidR="007A5507" w:rsidRPr="005F3978" w:rsidRDefault="007A5507" w:rsidP="005F3978">
      <w:pPr>
        <w:pStyle w:val="Footer"/>
        <w:adjustRightInd w:val="0"/>
        <w:spacing w:line="360" w:lineRule="auto"/>
        <w:ind w:right="78"/>
        <w:jc w:val="both"/>
        <w:rPr>
          <w:rFonts w:ascii="Book Antiqua" w:eastAsia="SimSun" w:hAnsi="Book Antiqua"/>
          <w:color w:val="000000" w:themeColor="text1"/>
          <w:sz w:val="24"/>
          <w:szCs w:val="24"/>
        </w:rPr>
      </w:pPr>
      <w:r w:rsidRPr="005F3978">
        <w:rPr>
          <w:rFonts w:ascii="Book Antiqua" w:hAnsi="Book Antiqua"/>
          <w:b/>
          <w:color w:val="000000" w:themeColor="text1"/>
          <w:sz w:val="24"/>
          <w:szCs w:val="24"/>
        </w:rPr>
        <w:t xml:space="preserve">First decision: </w:t>
      </w:r>
      <w:r w:rsidR="003775AB" w:rsidRPr="005F3978">
        <w:rPr>
          <w:rFonts w:ascii="Book Antiqua" w:eastAsia="SimSun" w:hAnsi="Book Antiqua"/>
          <w:color w:val="000000" w:themeColor="text1"/>
          <w:sz w:val="24"/>
          <w:szCs w:val="24"/>
        </w:rPr>
        <w:t>February 19, 2019</w:t>
      </w:r>
    </w:p>
    <w:p w14:paraId="2FEB233B" w14:textId="28BA9C6E" w:rsidR="007A5507" w:rsidRPr="005F3978" w:rsidRDefault="007A5507" w:rsidP="005F3978">
      <w:pPr>
        <w:pStyle w:val="Footer"/>
        <w:adjustRightInd w:val="0"/>
        <w:spacing w:line="360" w:lineRule="auto"/>
        <w:ind w:right="78"/>
        <w:jc w:val="both"/>
        <w:rPr>
          <w:rFonts w:ascii="Book Antiqua" w:hAnsi="Book Antiqua"/>
          <w:color w:val="000000" w:themeColor="text1"/>
          <w:sz w:val="24"/>
          <w:szCs w:val="24"/>
        </w:rPr>
      </w:pPr>
      <w:r w:rsidRPr="005F3978">
        <w:rPr>
          <w:rFonts w:ascii="Book Antiqua" w:hAnsi="Book Antiqua"/>
          <w:b/>
          <w:color w:val="000000" w:themeColor="text1"/>
          <w:sz w:val="24"/>
          <w:szCs w:val="24"/>
        </w:rPr>
        <w:t xml:space="preserve">Revised: </w:t>
      </w:r>
      <w:r w:rsidR="00C90661" w:rsidRPr="005F3978">
        <w:rPr>
          <w:rFonts w:ascii="Book Antiqua" w:eastAsia="SimSun" w:hAnsi="Book Antiqua"/>
          <w:color w:val="000000" w:themeColor="text1"/>
          <w:sz w:val="24"/>
          <w:szCs w:val="24"/>
        </w:rPr>
        <w:t>February 21, 2019</w:t>
      </w:r>
    </w:p>
    <w:p w14:paraId="6AB35BD5" w14:textId="1341598C" w:rsidR="007A5507" w:rsidRPr="005F3978" w:rsidRDefault="007A5507" w:rsidP="005F3978">
      <w:pPr>
        <w:pStyle w:val="Footer"/>
        <w:adjustRightInd w:val="0"/>
        <w:spacing w:line="360" w:lineRule="auto"/>
        <w:ind w:right="78"/>
        <w:jc w:val="both"/>
        <w:rPr>
          <w:rFonts w:ascii="Book Antiqua" w:hAnsi="Book Antiqua"/>
          <w:b/>
          <w:color w:val="000000" w:themeColor="text1"/>
          <w:sz w:val="24"/>
          <w:szCs w:val="24"/>
        </w:rPr>
      </w:pPr>
      <w:r w:rsidRPr="005F3978">
        <w:rPr>
          <w:rFonts w:ascii="Book Antiqua" w:hAnsi="Book Antiqua"/>
          <w:b/>
          <w:color w:val="000000" w:themeColor="text1"/>
          <w:sz w:val="24"/>
          <w:szCs w:val="24"/>
        </w:rPr>
        <w:t>Accepted:</w:t>
      </w:r>
      <w:r w:rsidR="009D335D" w:rsidRPr="009D335D">
        <w:t xml:space="preserve"> </w:t>
      </w:r>
      <w:r w:rsidR="009D335D" w:rsidRPr="00680F40">
        <w:rPr>
          <w:rFonts w:ascii="Book Antiqua" w:hAnsi="Book Antiqua"/>
          <w:color w:val="000000" w:themeColor="text1"/>
          <w:sz w:val="24"/>
          <w:szCs w:val="24"/>
        </w:rPr>
        <w:t>February 21, 2019</w:t>
      </w:r>
      <w:r w:rsidRPr="005F3978">
        <w:rPr>
          <w:rFonts w:ascii="Book Antiqua" w:hAnsi="Book Antiqua"/>
          <w:b/>
          <w:color w:val="000000" w:themeColor="text1"/>
          <w:sz w:val="24"/>
          <w:szCs w:val="24"/>
        </w:rPr>
        <w:t xml:space="preserve"> </w:t>
      </w:r>
    </w:p>
    <w:p w14:paraId="7DD6EC91" w14:textId="77777777" w:rsidR="007A5507" w:rsidRPr="005F3978" w:rsidRDefault="007A5507" w:rsidP="005F3978">
      <w:pPr>
        <w:pStyle w:val="Footer"/>
        <w:adjustRightInd w:val="0"/>
        <w:spacing w:line="360" w:lineRule="auto"/>
        <w:ind w:right="78"/>
        <w:jc w:val="both"/>
        <w:rPr>
          <w:rFonts w:ascii="Book Antiqua" w:hAnsi="Book Antiqua"/>
          <w:b/>
          <w:color w:val="000000" w:themeColor="text1"/>
          <w:sz w:val="24"/>
          <w:szCs w:val="24"/>
        </w:rPr>
      </w:pPr>
      <w:r w:rsidRPr="005F3978">
        <w:rPr>
          <w:rFonts w:ascii="Book Antiqua" w:hAnsi="Book Antiqua"/>
          <w:b/>
          <w:color w:val="000000" w:themeColor="text1"/>
          <w:sz w:val="24"/>
          <w:szCs w:val="24"/>
        </w:rPr>
        <w:t>Article in press:</w:t>
      </w:r>
    </w:p>
    <w:p w14:paraId="393E6FFC" w14:textId="77777777" w:rsidR="007A5507" w:rsidRPr="005F3978" w:rsidRDefault="007A5507" w:rsidP="005F3978">
      <w:pPr>
        <w:pStyle w:val="Footer"/>
        <w:adjustRightInd w:val="0"/>
        <w:spacing w:line="360" w:lineRule="auto"/>
        <w:ind w:right="78"/>
        <w:jc w:val="both"/>
        <w:rPr>
          <w:rFonts w:ascii="Book Antiqua" w:hAnsi="Book Antiqua"/>
          <w:b/>
          <w:color w:val="000000" w:themeColor="text1"/>
          <w:sz w:val="24"/>
          <w:szCs w:val="24"/>
        </w:rPr>
      </w:pPr>
      <w:r w:rsidRPr="005F3978">
        <w:rPr>
          <w:rFonts w:ascii="Book Antiqua" w:hAnsi="Book Antiqua"/>
          <w:b/>
          <w:color w:val="000000" w:themeColor="text1"/>
          <w:sz w:val="24"/>
          <w:szCs w:val="24"/>
        </w:rPr>
        <w:t>Published online:</w:t>
      </w:r>
    </w:p>
    <w:p w14:paraId="60C75D21" w14:textId="77777777" w:rsidR="00AE1CA0" w:rsidRPr="005F3978" w:rsidRDefault="00AE1CA0" w:rsidP="005F3978">
      <w:pPr>
        <w:spacing w:after="0" w:line="360" w:lineRule="auto"/>
        <w:jc w:val="both"/>
        <w:rPr>
          <w:rFonts w:ascii="Book Antiqua" w:hAnsi="Book Antiqua" w:cs="Arial"/>
          <w:b/>
          <w:bCs/>
          <w:color w:val="000000" w:themeColor="text1"/>
          <w:sz w:val="24"/>
          <w:szCs w:val="24"/>
        </w:rPr>
      </w:pPr>
      <w:r w:rsidRPr="005F3978">
        <w:rPr>
          <w:rFonts w:ascii="Book Antiqua" w:hAnsi="Book Antiqua" w:cs="Arial"/>
          <w:b/>
          <w:bCs/>
          <w:color w:val="000000" w:themeColor="text1"/>
          <w:sz w:val="24"/>
          <w:szCs w:val="24"/>
        </w:rPr>
        <w:br w:type="page"/>
      </w:r>
    </w:p>
    <w:p w14:paraId="136043CE" w14:textId="1BF4ECC1" w:rsidR="00241AAC" w:rsidRPr="005F3978" w:rsidRDefault="00AE1CA0"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5F3978">
        <w:rPr>
          <w:rFonts w:ascii="Book Antiqua" w:hAnsi="Book Antiqua" w:cs="Arial"/>
          <w:b/>
          <w:bCs/>
          <w:color w:val="000000" w:themeColor="text1"/>
          <w:sz w:val="24"/>
          <w:szCs w:val="24"/>
          <w:lang w:val="en-US"/>
        </w:rPr>
        <w:lastRenderedPageBreak/>
        <w:t>Abstract</w:t>
      </w:r>
    </w:p>
    <w:p w14:paraId="7A4C26E5" w14:textId="77777777" w:rsidR="00AE1CA0" w:rsidRPr="005F3978" w:rsidRDefault="00AE1CA0" w:rsidP="005F3978">
      <w:pPr>
        <w:widowControl w:val="0"/>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5F3978">
        <w:rPr>
          <w:rFonts w:ascii="Book Antiqua" w:hAnsi="Book Antiqua" w:cs="Arial"/>
          <w:b/>
          <w:i/>
          <w:color w:val="000000" w:themeColor="text1"/>
          <w:sz w:val="24"/>
          <w:szCs w:val="24"/>
          <w:lang w:val="en-US"/>
        </w:rPr>
        <w:t>BACKGROUND</w:t>
      </w:r>
    </w:p>
    <w:p w14:paraId="6F15E2DE" w14:textId="567D161A" w:rsidR="00241AAC" w:rsidRPr="005F3978" w:rsidRDefault="00E543B3"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5F3978">
        <w:rPr>
          <w:rFonts w:ascii="Book Antiqua" w:hAnsi="Book Antiqua" w:cs="Arial"/>
          <w:color w:val="000000" w:themeColor="text1"/>
          <w:sz w:val="24"/>
          <w:szCs w:val="24"/>
          <w:lang w:val="en-US"/>
        </w:rPr>
        <w:t>Esophagogastric junction outflow obstruction (EGJOO) is a rare syndrome, characterized by an elevation of the integrated relaxation pressure of the lower esophageal sphincter, not accompanied by alterations in esophageal</w:t>
      </w:r>
      <w:r w:rsidR="00241AAC" w:rsidRPr="005F3978">
        <w:rPr>
          <w:rFonts w:ascii="Book Antiqua" w:hAnsi="Book Antiqua" w:cs="Arial"/>
          <w:color w:val="000000" w:themeColor="text1"/>
          <w:sz w:val="24"/>
          <w:szCs w:val="24"/>
          <w:lang w:val="en-US"/>
        </w:rPr>
        <w:t xml:space="preserve"> motility that may</w:t>
      </w:r>
      <w:r w:rsidRPr="005F3978">
        <w:rPr>
          <w:rFonts w:ascii="Book Antiqua" w:hAnsi="Book Antiqua" w:cs="Arial"/>
          <w:color w:val="000000" w:themeColor="text1"/>
          <w:sz w:val="24"/>
          <w:szCs w:val="24"/>
          <w:lang w:val="en-US"/>
        </w:rPr>
        <w:t xml:space="preserve"> lead to the criteria for achalasia. We were unable to find any prior report of the combination of Heller myotomy with anterior partial fundoplication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as the treatment for EGJOO. We herein report a case of EGJOO treated with laparoscopic Heller myotomy combined with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fundoplication. </w:t>
      </w:r>
    </w:p>
    <w:p w14:paraId="3D5F58F0" w14:textId="77777777" w:rsidR="00AE1CA0" w:rsidRPr="005F3978" w:rsidRDefault="00AE1CA0"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78A09199" w14:textId="77777777" w:rsidR="00AE1CA0" w:rsidRPr="005F3978" w:rsidRDefault="00AE1CA0" w:rsidP="005F3978">
      <w:pPr>
        <w:widowControl w:val="0"/>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5F3978">
        <w:rPr>
          <w:rFonts w:ascii="Book Antiqua" w:hAnsi="Book Antiqua" w:cs="Arial"/>
          <w:b/>
          <w:i/>
          <w:color w:val="000000" w:themeColor="text1"/>
          <w:sz w:val="24"/>
          <w:szCs w:val="24"/>
          <w:lang w:val="en-US"/>
        </w:rPr>
        <w:t>CASE SUMMARY</w:t>
      </w:r>
    </w:p>
    <w:p w14:paraId="35AD3EDB" w14:textId="761DE223" w:rsidR="00241AAC" w:rsidRPr="005F3978" w:rsidRDefault="00E543B3"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5F3978">
        <w:rPr>
          <w:rFonts w:ascii="Book Antiqua" w:hAnsi="Book Antiqua" w:cs="Arial"/>
          <w:color w:val="000000" w:themeColor="text1"/>
          <w:sz w:val="24"/>
          <w:szCs w:val="24"/>
          <w:lang w:val="en-US"/>
        </w:rPr>
        <w:t>A 26-year-old man presented with a 3-year history of solid dysphagia and a 30-kg weight loss. He was treated with oral nifedipine, isosorbide, and omeprazole, without resolution of symptoms. An upper gastrointestinal series (barium swallow) revealed a “bird’s beak” sign. Esophagogastroduodenoscopy was positive for Los Angeles grade A peptic esophagitis. High-resolution esophageal manometry was compatible with EGJOO. Esophageal pH monitoring showed pathological acid reflux both in orthostatic and decubitus position. An 8-cm laparoscopic Heller myotomy combined with an</w:t>
      </w:r>
      <w:r w:rsidR="00D92806" w:rsidRPr="005F3978">
        <w:rPr>
          <w:rFonts w:ascii="Book Antiqua" w:hAnsi="Book Antiqua" w:cs="Arial"/>
          <w:color w:val="000000" w:themeColor="text1"/>
          <w:sz w:val="24"/>
          <w:szCs w:val="24"/>
          <w:shd w:val="clear" w:color="auto" w:fill="FFFFFF"/>
          <w:lang w:val="en-US"/>
        </w:rPr>
        <w:t xml:space="preserve"> anterior 220</w:t>
      </w:r>
      <w:r w:rsidRPr="005F3978">
        <w:rPr>
          <w:rFonts w:ascii="Book Antiqua" w:hAnsi="Book Antiqua" w:cs="Arial"/>
          <w:color w:val="000000" w:themeColor="text1"/>
          <w:sz w:val="24"/>
          <w:szCs w:val="24"/>
          <w:shd w:val="clear" w:color="auto" w:fill="FFFFFF"/>
          <w:lang w:val="en-US"/>
        </w:rPr>
        <w:t xml:space="preserve">°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fundoplication was performed. Solid diet was introduced on postoperative day 2, and the patient was di</w:t>
      </w:r>
      <w:r w:rsidR="008A5BD7" w:rsidRPr="005F3978">
        <w:rPr>
          <w:rFonts w:ascii="Book Antiqua" w:hAnsi="Book Antiqua" w:cs="Arial"/>
          <w:color w:val="000000" w:themeColor="text1"/>
          <w:sz w:val="24"/>
          <w:szCs w:val="24"/>
          <w:lang w:val="en-US"/>
        </w:rPr>
        <w:t>scharged home the same day. At 17</w:t>
      </w:r>
      <w:r w:rsidRPr="005F3978">
        <w:rPr>
          <w:rFonts w:ascii="Book Antiqua" w:hAnsi="Book Antiqua" w:cs="Arial"/>
          <w:color w:val="000000" w:themeColor="text1"/>
          <w:sz w:val="24"/>
          <w:szCs w:val="24"/>
          <w:lang w:val="en-US"/>
        </w:rPr>
        <w:t>-</w:t>
      </w:r>
      <w:r w:rsidR="00577D6E" w:rsidRPr="005F3978">
        <w:rPr>
          <w:rFonts w:ascii="Book Antiqua" w:hAnsi="Book Antiqua" w:cs="Arial"/>
          <w:color w:val="000000" w:themeColor="text1"/>
          <w:sz w:val="24"/>
          <w:szCs w:val="24"/>
          <w:lang w:val="en-US" w:eastAsia="zh-CN"/>
        </w:rPr>
        <w:t>mo</w:t>
      </w:r>
      <w:r w:rsidRPr="005F3978">
        <w:rPr>
          <w:rFonts w:ascii="Book Antiqua" w:hAnsi="Book Antiqua" w:cs="Arial"/>
          <w:color w:val="000000" w:themeColor="text1"/>
          <w:sz w:val="24"/>
          <w:szCs w:val="24"/>
          <w:lang w:val="en-US"/>
        </w:rPr>
        <w:t xml:space="preserve"> follow-up, he reported no</w:t>
      </w:r>
      <w:r w:rsidR="008A5BD7" w:rsidRPr="005F3978">
        <w:rPr>
          <w:rFonts w:ascii="Book Antiqua" w:hAnsi="Book Antiqua" w:cs="Arial"/>
          <w:color w:val="000000" w:themeColor="text1"/>
          <w:sz w:val="24"/>
          <w:szCs w:val="24"/>
          <w:lang w:val="en-US"/>
        </w:rPr>
        <w:t xml:space="preserve"> symptoms</w:t>
      </w:r>
      <w:r w:rsidRPr="005F3978">
        <w:rPr>
          <w:rFonts w:ascii="Book Antiqua" w:hAnsi="Book Antiqua" w:cs="Arial"/>
          <w:color w:val="000000" w:themeColor="text1"/>
          <w:sz w:val="24"/>
          <w:szCs w:val="24"/>
          <w:lang w:val="en-US"/>
        </w:rPr>
        <w:t xml:space="preserve">. Barium swallow was compatible with complete radiologic resolution. Both esophageal manometry and upper endoscopy showed normal findings 9 </w:t>
      </w:r>
      <w:proofErr w:type="spellStart"/>
      <w:r w:rsidR="00887BF4" w:rsidRPr="005F3978">
        <w:rPr>
          <w:rFonts w:ascii="Book Antiqua" w:hAnsi="Book Antiqua" w:cs="Arial"/>
          <w:color w:val="000000" w:themeColor="text1"/>
          <w:sz w:val="24"/>
          <w:szCs w:val="24"/>
          <w:lang w:val="en-US" w:eastAsia="zh-CN"/>
        </w:rPr>
        <w:t>mo</w:t>
      </w:r>
      <w:proofErr w:type="spellEnd"/>
      <w:r w:rsidRPr="005F3978">
        <w:rPr>
          <w:rFonts w:ascii="Book Antiqua" w:hAnsi="Book Antiqua" w:cs="Arial"/>
          <w:color w:val="000000" w:themeColor="text1"/>
          <w:sz w:val="24"/>
          <w:szCs w:val="24"/>
          <w:lang w:val="en-US"/>
        </w:rPr>
        <w:t xml:space="preserve"> after the operation. </w:t>
      </w:r>
    </w:p>
    <w:p w14:paraId="0BF159CF" w14:textId="77777777" w:rsidR="00887BF4" w:rsidRPr="005F3978" w:rsidRDefault="00887BF4"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418CB82" w14:textId="77777777" w:rsidR="00D7777E" w:rsidRPr="005F3978" w:rsidRDefault="00D7777E" w:rsidP="005F3978">
      <w:pPr>
        <w:widowControl w:val="0"/>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5F3978">
        <w:rPr>
          <w:rFonts w:ascii="Book Antiqua" w:hAnsi="Book Antiqua" w:cs="Arial"/>
          <w:b/>
          <w:i/>
          <w:color w:val="000000" w:themeColor="text1"/>
          <w:sz w:val="24"/>
          <w:szCs w:val="24"/>
          <w:lang w:val="en-US"/>
        </w:rPr>
        <w:t>CONCLUSION</w:t>
      </w:r>
    </w:p>
    <w:p w14:paraId="52513A17" w14:textId="264414F7" w:rsidR="00241AAC" w:rsidRPr="005F3978" w:rsidRDefault="00241AAC"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5F3978">
        <w:rPr>
          <w:rFonts w:ascii="Book Antiqua" w:hAnsi="Book Antiqua" w:cs="Arial"/>
          <w:color w:val="000000" w:themeColor="text1"/>
          <w:sz w:val="24"/>
          <w:szCs w:val="24"/>
          <w:lang w:val="en-US"/>
        </w:rPr>
        <w:t>S</w:t>
      </w:r>
      <w:r w:rsidR="00E543B3" w:rsidRPr="005F3978">
        <w:rPr>
          <w:rFonts w:ascii="Book Antiqua" w:hAnsi="Book Antiqua" w:cs="Arial"/>
          <w:color w:val="000000" w:themeColor="text1"/>
          <w:sz w:val="24"/>
          <w:szCs w:val="24"/>
          <w:lang w:val="en-US"/>
        </w:rPr>
        <w:t>urgical treatment with Heller myotomy</w:t>
      </w:r>
      <w:r w:rsidRPr="005F3978">
        <w:rPr>
          <w:rFonts w:ascii="Book Antiqua" w:hAnsi="Book Antiqua" w:cs="Arial"/>
          <w:color w:val="000000" w:themeColor="text1"/>
          <w:sz w:val="24"/>
          <w:szCs w:val="24"/>
          <w:lang w:val="en-US"/>
        </w:rPr>
        <w:t xml:space="preserve"> and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fundoplication is</w:t>
      </w:r>
      <w:r w:rsidR="00E543B3" w:rsidRPr="005F3978">
        <w:rPr>
          <w:rFonts w:ascii="Book Antiqua" w:hAnsi="Book Antiqua" w:cs="Arial"/>
          <w:color w:val="000000" w:themeColor="text1"/>
          <w:sz w:val="24"/>
          <w:szCs w:val="24"/>
          <w:lang w:val="en-US"/>
        </w:rPr>
        <w:t xml:space="preserve"> a potential </w:t>
      </w:r>
      <w:r w:rsidRPr="005F3978">
        <w:rPr>
          <w:rFonts w:ascii="Book Antiqua" w:hAnsi="Book Antiqua" w:cs="Arial"/>
          <w:color w:val="000000" w:themeColor="text1"/>
          <w:sz w:val="24"/>
          <w:szCs w:val="24"/>
          <w:lang w:val="en-US"/>
        </w:rPr>
        <w:t xml:space="preserve">treatment </w:t>
      </w:r>
      <w:r w:rsidR="00E543B3" w:rsidRPr="005F3978">
        <w:rPr>
          <w:rFonts w:ascii="Book Antiqua" w:hAnsi="Book Antiqua" w:cs="Arial"/>
          <w:color w:val="000000" w:themeColor="text1"/>
          <w:sz w:val="24"/>
          <w:szCs w:val="24"/>
          <w:lang w:val="en-US"/>
        </w:rPr>
        <w:t xml:space="preserve">option </w:t>
      </w:r>
      <w:r w:rsidRPr="005F3978">
        <w:rPr>
          <w:rFonts w:ascii="Book Antiqua" w:hAnsi="Book Antiqua" w:cs="Arial"/>
          <w:color w:val="000000" w:themeColor="text1"/>
          <w:sz w:val="24"/>
          <w:szCs w:val="24"/>
          <w:lang w:val="en-US"/>
        </w:rPr>
        <w:t>for</w:t>
      </w:r>
      <w:r w:rsidR="00E543B3" w:rsidRPr="005F3978">
        <w:rPr>
          <w:rFonts w:ascii="Book Antiqua" w:hAnsi="Book Antiqua" w:cs="Arial"/>
          <w:color w:val="000000" w:themeColor="text1"/>
          <w:sz w:val="24"/>
          <w:szCs w:val="24"/>
          <w:lang w:val="en-US"/>
        </w:rPr>
        <w:t xml:space="preserve"> EGJOO refractory to medical treatment. </w:t>
      </w:r>
    </w:p>
    <w:p w14:paraId="1CE5204C" w14:textId="77777777" w:rsidR="00D7777E" w:rsidRPr="005F3978" w:rsidRDefault="00D7777E"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12E58BA" w14:textId="28D057C0" w:rsidR="00DB0D45" w:rsidRPr="005F3978" w:rsidRDefault="00D7777E"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5F3978">
        <w:rPr>
          <w:rFonts w:ascii="Book Antiqua" w:hAnsi="Book Antiqua" w:cs="Arial"/>
          <w:b/>
          <w:bCs/>
          <w:color w:val="000000" w:themeColor="text1"/>
          <w:sz w:val="24"/>
          <w:szCs w:val="24"/>
          <w:lang w:val="en-US" w:eastAsia="pt-BR"/>
        </w:rPr>
        <w:t>Key</w:t>
      </w:r>
      <w:r w:rsidRPr="005F3978">
        <w:rPr>
          <w:rFonts w:ascii="Book Antiqua" w:hAnsi="Book Antiqua" w:cs="Arial"/>
          <w:b/>
          <w:bCs/>
          <w:color w:val="000000" w:themeColor="text1"/>
          <w:sz w:val="24"/>
          <w:szCs w:val="24"/>
          <w:lang w:val="en-US" w:eastAsia="zh-CN"/>
        </w:rPr>
        <w:t xml:space="preserve"> </w:t>
      </w:r>
      <w:r w:rsidRPr="005F3978">
        <w:rPr>
          <w:rFonts w:ascii="Book Antiqua" w:hAnsi="Book Antiqua" w:cs="Arial"/>
          <w:b/>
          <w:bCs/>
          <w:color w:val="000000" w:themeColor="text1"/>
          <w:sz w:val="24"/>
          <w:szCs w:val="24"/>
          <w:lang w:val="en-US" w:eastAsia="pt-BR"/>
        </w:rPr>
        <w:t>words</w:t>
      </w:r>
      <w:r w:rsidR="00DB0D45" w:rsidRPr="005F3978">
        <w:rPr>
          <w:rFonts w:ascii="Book Antiqua" w:hAnsi="Book Antiqua" w:cs="Arial"/>
          <w:b/>
          <w:bCs/>
          <w:color w:val="000000" w:themeColor="text1"/>
          <w:sz w:val="24"/>
          <w:szCs w:val="24"/>
          <w:lang w:val="en-US" w:eastAsia="pt-BR"/>
        </w:rPr>
        <w:t>:</w:t>
      </w:r>
      <w:r w:rsidR="00DB0D45" w:rsidRPr="005F3978">
        <w:rPr>
          <w:rFonts w:ascii="Book Antiqua" w:hAnsi="Book Antiqua" w:cs="Arial"/>
          <w:color w:val="000000" w:themeColor="text1"/>
          <w:sz w:val="24"/>
          <w:szCs w:val="24"/>
          <w:lang w:val="en-US" w:eastAsia="pt-BR"/>
        </w:rPr>
        <w:t xml:space="preserve"> </w:t>
      </w:r>
      <w:r w:rsidR="00DB0D45" w:rsidRPr="005F3978">
        <w:rPr>
          <w:rFonts w:ascii="Book Antiqua" w:hAnsi="Book Antiqua" w:cs="Arial"/>
          <w:color w:val="000000" w:themeColor="text1"/>
          <w:sz w:val="24"/>
          <w:szCs w:val="24"/>
          <w:lang w:val="en-US"/>
        </w:rPr>
        <w:t xml:space="preserve">Esophagogastric </w:t>
      </w:r>
      <w:r w:rsidRPr="005F3978">
        <w:rPr>
          <w:rFonts w:ascii="Book Antiqua" w:hAnsi="Book Antiqua" w:cs="Arial"/>
          <w:color w:val="000000" w:themeColor="text1"/>
          <w:sz w:val="24"/>
          <w:szCs w:val="24"/>
          <w:lang w:val="en-US"/>
        </w:rPr>
        <w:t>junction outflow obstruction</w:t>
      </w:r>
      <w:r w:rsidR="00DB0D45" w:rsidRPr="005F3978">
        <w:rPr>
          <w:rFonts w:ascii="Book Antiqua" w:hAnsi="Book Antiqua" w:cs="Arial"/>
          <w:color w:val="000000" w:themeColor="text1"/>
          <w:sz w:val="24"/>
          <w:szCs w:val="24"/>
          <w:lang w:val="en-US" w:eastAsia="pt-BR"/>
        </w:rPr>
        <w:t xml:space="preserve">; Heller </w:t>
      </w:r>
      <w:r w:rsidRPr="005F3978">
        <w:rPr>
          <w:rFonts w:ascii="Book Antiqua" w:hAnsi="Book Antiqua" w:cs="Arial"/>
          <w:color w:val="000000" w:themeColor="text1"/>
          <w:sz w:val="24"/>
          <w:szCs w:val="24"/>
          <w:lang w:val="en-US"/>
        </w:rPr>
        <w:t>myotomy</w:t>
      </w:r>
      <w:r w:rsidR="008A5BD7" w:rsidRPr="005F3978">
        <w:rPr>
          <w:rFonts w:ascii="Book Antiqua" w:hAnsi="Book Antiqua" w:cs="Arial"/>
          <w:color w:val="000000" w:themeColor="text1"/>
          <w:sz w:val="24"/>
          <w:szCs w:val="24"/>
          <w:lang w:val="en-US"/>
        </w:rPr>
        <w:t xml:space="preserve">; </w:t>
      </w:r>
      <w:r w:rsidR="008A5BD7" w:rsidRPr="005F3978">
        <w:rPr>
          <w:rFonts w:ascii="Book Antiqua" w:hAnsi="Book Antiqua" w:cs="Arial"/>
          <w:color w:val="000000" w:themeColor="text1"/>
          <w:sz w:val="24"/>
          <w:szCs w:val="24"/>
          <w:lang w:val="en-US"/>
        </w:rPr>
        <w:lastRenderedPageBreak/>
        <w:t xml:space="preserve">Partial </w:t>
      </w:r>
      <w:r w:rsidRPr="005F3978">
        <w:rPr>
          <w:rFonts w:ascii="Book Antiqua" w:hAnsi="Book Antiqua" w:cs="Arial"/>
          <w:color w:val="000000" w:themeColor="text1"/>
          <w:sz w:val="24"/>
          <w:szCs w:val="24"/>
          <w:lang w:val="en-US"/>
        </w:rPr>
        <w:t>fundoplication</w:t>
      </w:r>
      <w:r w:rsidR="008A5BD7" w:rsidRPr="005F3978">
        <w:rPr>
          <w:rFonts w:ascii="Book Antiqua" w:hAnsi="Book Antiqua" w:cs="Arial"/>
          <w:color w:val="000000" w:themeColor="text1"/>
          <w:sz w:val="24"/>
          <w:szCs w:val="24"/>
          <w:lang w:val="en-US"/>
        </w:rPr>
        <w:t xml:space="preserve">; </w:t>
      </w:r>
      <w:proofErr w:type="spellStart"/>
      <w:r w:rsidR="008A5BD7" w:rsidRPr="005F3978">
        <w:rPr>
          <w:rFonts w:ascii="Book Antiqua" w:hAnsi="Book Antiqua" w:cs="Arial"/>
          <w:color w:val="000000" w:themeColor="text1"/>
          <w:sz w:val="24"/>
          <w:szCs w:val="24"/>
          <w:lang w:val="en-US"/>
        </w:rPr>
        <w:t>Dor</w:t>
      </w:r>
      <w:proofErr w:type="spellEnd"/>
      <w:r w:rsidR="008A5BD7" w:rsidRPr="005F3978">
        <w:rPr>
          <w:rFonts w:ascii="Book Antiqua" w:hAnsi="Book Antiqua" w:cs="Arial"/>
          <w:color w:val="000000" w:themeColor="text1"/>
          <w:sz w:val="24"/>
          <w:szCs w:val="24"/>
          <w:lang w:val="en-US"/>
        </w:rPr>
        <w:t xml:space="preserve"> </w:t>
      </w:r>
      <w:r w:rsidRPr="005F3978">
        <w:rPr>
          <w:rFonts w:ascii="Book Antiqua" w:hAnsi="Book Antiqua" w:cs="Arial"/>
          <w:color w:val="000000" w:themeColor="text1"/>
          <w:sz w:val="24"/>
          <w:szCs w:val="24"/>
          <w:lang w:val="en-US"/>
        </w:rPr>
        <w:t>fundoplication</w:t>
      </w:r>
      <w:r w:rsidRPr="005F3978">
        <w:rPr>
          <w:rFonts w:ascii="Book Antiqua" w:hAnsi="Book Antiqua" w:cs="Arial"/>
          <w:color w:val="000000" w:themeColor="text1"/>
          <w:sz w:val="24"/>
          <w:szCs w:val="24"/>
          <w:lang w:val="en-US" w:eastAsia="zh-CN"/>
        </w:rPr>
        <w:t>; Case report</w:t>
      </w:r>
    </w:p>
    <w:p w14:paraId="3A0E9F47" w14:textId="77777777" w:rsidR="00E543B3" w:rsidRPr="005F3978" w:rsidRDefault="00E543B3" w:rsidP="005F3978">
      <w:pPr>
        <w:spacing w:after="0" w:line="360" w:lineRule="auto"/>
        <w:jc w:val="both"/>
        <w:rPr>
          <w:rFonts w:ascii="Book Antiqua" w:hAnsi="Book Antiqua" w:cs="Arial"/>
          <w:b/>
          <w:bCs/>
          <w:color w:val="000000" w:themeColor="text1"/>
          <w:sz w:val="24"/>
          <w:szCs w:val="24"/>
          <w:lang w:val="en-US" w:eastAsia="pt-BR"/>
        </w:rPr>
      </w:pPr>
    </w:p>
    <w:p w14:paraId="1A40C643" w14:textId="77777777" w:rsidR="005144B4" w:rsidRPr="005F3978" w:rsidRDefault="005144B4" w:rsidP="005F3978">
      <w:pPr>
        <w:spacing w:after="0" w:line="360" w:lineRule="auto"/>
        <w:jc w:val="both"/>
        <w:rPr>
          <w:rFonts w:ascii="Book Antiqua" w:hAnsi="Book Antiqua"/>
          <w:bCs/>
          <w:color w:val="000000" w:themeColor="text1"/>
          <w:sz w:val="24"/>
          <w:szCs w:val="24"/>
        </w:rPr>
      </w:pPr>
      <w:bookmarkStart w:id="7" w:name="OLE_LINK148"/>
      <w:bookmarkStart w:id="8" w:name="OLE_LINK149"/>
      <w:bookmarkStart w:id="9" w:name="OLE_LINK200"/>
      <w:bookmarkStart w:id="10" w:name="OLE_LINK288"/>
      <w:bookmarkStart w:id="11" w:name="OLE_LINK1864"/>
      <w:bookmarkStart w:id="12" w:name="OLE_LINK16"/>
      <w:bookmarkStart w:id="13" w:name="OLE_LINK382"/>
      <w:bookmarkStart w:id="14" w:name="OLE_LINK306"/>
      <w:bookmarkStart w:id="15" w:name="OLE_LINK569"/>
      <w:bookmarkStart w:id="16" w:name="OLE_LINK682"/>
      <w:r w:rsidRPr="005F3978">
        <w:rPr>
          <w:rFonts w:ascii="Book Antiqua" w:hAnsi="Book Antiqua"/>
          <w:b/>
          <w:bCs/>
          <w:color w:val="000000" w:themeColor="text1"/>
          <w:sz w:val="24"/>
          <w:szCs w:val="24"/>
        </w:rPr>
        <w:t xml:space="preserve">© The Author(s) 2019. </w:t>
      </w:r>
      <w:r w:rsidRPr="005F3978">
        <w:rPr>
          <w:rFonts w:ascii="Book Antiqua" w:hAnsi="Book Antiqua"/>
          <w:bCs/>
          <w:color w:val="000000" w:themeColor="text1"/>
          <w:sz w:val="24"/>
          <w:szCs w:val="24"/>
        </w:rPr>
        <w:t>Published by Baishideng Publishing Group Inc. All rights reserved.</w:t>
      </w:r>
      <w:bookmarkEnd w:id="7"/>
      <w:bookmarkEnd w:id="8"/>
      <w:bookmarkEnd w:id="9"/>
      <w:bookmarkEnd w:id="10"/>
      <w:bookmarkEnd w:id="11"/>
      <w:bookmarkEnd w:id="12"/>
      <w:bookmarkEnd w:id="13"/>
      <w:bookmarkEnd w:id="14"/>
      <w:bookmarkEnd w:id="15"/>
      <w:bookmarkEnd w:id="16"/>
    </w:p>
    <w:p w14:paraId="5E013A1D" w14:textId="77777777" w:rsidR="00E543B3" w:rsidRPr="005F3978" w:rsidRDefault="00E543B3" w:rsidP="005F3978">
      <w:pPr>
        <w:spacing w:after="0" w:line="360" w:lineRule="auto"/>
        <w:jc w:val="both"/>
        <w:rPr>
          <w:rFonts w:ascii="Book Antiqua" w:hAnsi="Book Antiqua" w:cs="Arial"/>
          <w:b/>
          <w:bCs/>
          <w:color w:val="000000" w:themeColor="text1"/>
          <w:sz w:val="24"/>
          <w:szCs w:val="24"/>
          <w:lang w:val="en-US" w:eastAsia="pt-BR"/>
        </w:rPr>
      </w:pPr>
    </w:p>
    <w:p w14:paraId="1726F776" w14:textId="4A3E92F5" w:rsidR="0052616E" w:rsidRPr="005F3978" w:rsidRDefault="0052616E" w:rsidP="005F3978">
      <w:pPr>
        <w:widowControl w:val="0"/>
        <w:autoSpaceDE w:val="0"/>
        <w:autoSpaceDN w:val="0"/>
        <w:adjustRightInd w:val="0"/>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t>Core tip</w:t>
      </w:r>
      <w:r w:rsidRPr="005F3978">
        <w:rPr>
          <w:rFonts w:ascii="Book Antiqua" w:hAnsi="Book Antiqua" w:cs="Arial"/>
          <w:b/>
          <w:bCs/>
          <w:color w:val="000000" w:themeColor="text1"/>
          <w:sz w:val="24"/>
          <w:szCs w:val="24"/>
          <w:lang w:val="en-US" w:eastAsia="zh-CN"/>
        </w:rPr>
        <w:t xml:space="preserve">: </w:t>
      </w:r>
      <w:r w:rsidRPr="005F3978">
        <w:rPr>
          <w:rFonts w:ascii="Book Antiqua" w:hAnsi="Book Antiqua" w:cs="Arial"/>
          <w:color w:val="000000" w:themeColor="text1"/>
          <w:sz w:val="24"/>
          <w:szCs w:val="24"/>
          <w:lang w:val="en-US"/>
        </w:rPr>
        <w:t xml:space="preserve">Esophagogastric junction outflow obstruction (EGJOO) is a rare syndrome, characterized by an elevation of the integrated relaxation pressure of the lower esophageal sphincter, not accompanied by alterations in esophageal motility that may lead to the criteria for achalasia. Surgical treatment of EGJOO is very rarely considered and very few cases have been reported in the medical literature. We herein report the first case of EGJOO successfully treated with laparoscopic Heller myotomy combined with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fundoplication. </w:t>
      </w:r>
    </w:p>
    <w:p w14:paraId="4CF029B5" w14:textId="77777777" w:rsidR="0052616E" w:rsidRPr="005F3978" w:rsidRDefault="0052616E" w:rsidP="005F3978">
      <w:pPr>
        <w:shd w:val="clear" w:color="auto" w:fill="FFFFFF"/>
        <w:spacing w:after="0" w:line="360" w:lineRule="auto"/>
        <w:jc w:val="both"/>
        <w:rPr>
          <w:rFonts w:ascii="Book Antiqua" w:hAnsi="Book Antiqua" w:cs="Arial"/>
          <w:color w:val="000000" w:themeColor="text1"/>
          <w:sz w:val="24"/>
          <w:szCs w:val="24"/>
          <w:lang w:val="en-US" w:eastAsia="zh-CN"/>
        </w:rPr>
      </w:pPr>
    </w:p>
    <w:p w14:paraId="590AA1F2" w14:textId="107C498A" w:rsidR="005144B4" w:rsidRPr="005F3978" w:rsidRDefault="005144B4" w:rsidP="005F3978">
      <w:pPr>
        <w:shd w:val="clear" w:color="auto" w:fill="FFFFFF"/>
        <w:spacing w:after="0" w:line="360" w:lineRule="auto"/>
        <w:jc w:val="both"/>
        <w:rPr>
          <w:rFonts w:ascii="Book Antiqua" w:hAnsi="Book Antiqua" w:cs="Arial"/>
          <w:color w:val="000000" w:themeColor="text1"/>
          <w:sz w:val="24"/>
          <w:szCs w:val="24"/>
          <w:lang w:eastAsia="zh-CN"/>
        </w:rPr>
      </w:pPr>
      <w:r w:rsidRPr="005F3978">
        <w:rPr>
          <w:rFonts w:ascii="Book Antiqua" w:hAnsi="Book Antiqua" w:cs="Arial"/>
          <w:color w:val="000000" w:themeColor="text1"/>
          <w:sz w:val="24"/>
          <w:szCs w:val="24"/>
          <w:lang w:eastAsia="pt-BR"/>
        </w:rPr>
        <w:t>Pereira</w:t>
      </w:r>
      <w:r w:rsidRPr="005F3978">
        <w:rPr>
          <w:rFonts w:ascii="Book Antiqua" w:hAnsi="Book Antiqua" w:cs="Arial"/>
          <w:color w:val="000000" w:themeColor="text1"/>
          <w:sz w:val="24"/>
          <w:szCs w:val="24"/>
          <w:lang w:eastAsia="zh-CN"/>
        </w:rPr>
        <w:t xml:space="preserve"> PF</w:t>
      </w:r>
      <w:r w:rsidRPr="005F3978">
        <w:rPr>
          <w:rFonts w:ascii="Book Antiqua" w:hAnsi="Book Antiqua" w:cs="Arial"/>
          <w:color w:val="000000" w:themeColor="text1"/>
          <w:sz w:val="24"/>
          <w:szCs w:val="24"/>
          <w:lang w:eastAsia="pt-BR"/>
        </w:rPr>
        <w:t>, Rosa</w:t>
      </w:r>
      <w:r w:rsidRPr="005F3978">
        <w:rPr>
          <w:rFonts w:ascii="Book Antiqua" w:hAnsi="Book Antiqua" w:cs="Arial"/>
          <w:color w:val="000000" w:themeColor="text1"/>
          <w:sz w:val="24"/>
          <w:szCs w:val="24"/>
          <w:lang w:eastAsia="zh-CN"/>
        </w:rPr>
        <w:t xml:space="preserve"> AR</w:t>
      </w:r>
      <w:r w:rsidRPr="005F3978">
        <w:rPr>
          <w:rFonts w:ascii="Book Antiqua" w:hAnsi="Book Antiqua" w:cs="Arial"/>
          <w:color w:val="000000" w:themeColor="text1"/>
          <w:sz w:val="24"/>
          <w:szCs w:val="24"/>
          <w:lang w:eastAsia="pt-BR"/>
        </w:rPr>
        <w:t>, Mesquita</w:t>
      </w:r>
      <w:r w:rsidRPr="005F3978">
        <w:rPr>
          <w:rFonts w:ascii="Book Antiqua" w:hAnsi="Book Antiqua" w:cs="Arial"/>
          <w:color w:val="000000" w:themeColor="text1"/>
          <w:sz w:val="24"/>
          <w:szCs w:val="24"/>
          <w:lang w:eastAsia="zh-CN"/>
        </w:rPr>
        <w:t xml:space="preserve"> LA</w:t>
      </w:r>
      <w:r w:rsidRPr="005F3978">
        <w:rPr>
          <w:rFonts w:ascii="Book Antiqua" w:hAnsi="Book Antiqua" w:cs="Arial"/>
          <w:color w:val="000000" w:themeColor="text1"/>
          <w:sz w:val="24"/>
          <w:szCs w:val="24"/>
          <w:lang w:eastAsia="pt-BR"/>
        </w:rPr>
        <w:t>,</w:t>
      </w:r>
      <w:r w:rsidRPr="005F3978">
        <w:rPr>
          <w:rFonts w:ascii="Book Antiqua" w:hAnsi="Book Antiqua" w:cs="Arial"/>
          <w:color w:val="000000" w:themeColor="text1"/>
          <w:sz w:val="24"/>
          <w:szCs w:val="24"/>
        </w:rPr>
        <w:t xml:space="preserve"> </w:t>
      </w:r>
      <w:r w:rsidRPr="005F3978">
        <w:rPr>
          <w:rFonts w:ascii="Book Antiqua" w:hAnsi="Book Antiqua" w:cs="Arial"/>
          <w:color w:val="000000" w:themeColor="text1"/>
          <w:sz w:val="24"/>
          <w:szCs w:val="24"/>
          <w:lang w:eastAsia="pt-BR"/>
        </w:rPr>
        <w:t>Anzolch</w:t>
      </w:r>
      <w:r w:rsidRPr="005F3978">
        <w:rPr>
          <w:rFonts w:ascii="Book Antiqua" w:hAnsi="Book Antiqua" w:cs="Arial"/>
          <w:color w:val="000000" w:themeColor="text1"/>
          <w:sz w:val="24"/>
          <w:szCs w:val="24"/>
          <w:lang w:eastAsia="zh-CN"/>
        </w:rPr>
        <w:t xml:space="preserve"> MJ</w:t>
      </w:r>
      <w:r w:rsidRPr="005F3978">
        <w:rPr>
          <w:rFonts w:ascii="Book Antiqua" w:hAnsi="Book Antiqua" w:cs="Arial"/>
          <w:color w:val="000000" w:themeColor="text1"/>
          <w:sz w:val="24"/>
          <w:szCs w:val="24"/>
          <w:lang w:eastAsia="pt-BR"/>
        </w:rPr>
        <w:t>,</w:t>
      </w:r>
      <w:r w:rsidRPr="005F3978">
        <w:rPr>
          <w:rFonts w:ascii="Book Antiqua" w:hAnsi="Book Antiqua" w:cs="Arial"/>
          <w:color w:val="000000" w:themeColor="text1"/>
          <w:sz w:val="24"/>
          <w:szCs w:val="24"/>
        </w:rPr>
        <w:t xml:space="preserve"> </w:t>
      </w:r>
      <w:r w:rsidRPr="005F3978">
        <w:rPr>
          <w:rFonts w:ascii="Book Antiqua" w:hAnsi="Book Antiqua" w:cs="Arial"/>
          <w:color w:val="000000" w:themeColor="text1"/>
          <w:sz w:val="24"/>
          <w:szCs w:val="24"/>
          <w:lang w:eastAsia="pt-BR"/>
        </w:rPr>
        <w:t>Branchi</w:t>
      </w:r>
      <w:r w:rsidRPr="005F3978">
        <w:rPr>
          <w:rFonts w:ascii="Book Antiqua" w:hAnsi="Book Antiqua" w:cs="Arial"/>
          <w:color w:val="000000" w:themeColor="text1"/>
          <w:sz w:val="24"/>
          <w:szCs w:val="24"/>
          <w:lang w:eastAsia="zh-CN"/>
        </w:rPr>
        <w:t xml:space="preserve"> RN</w:t>
      </w:r>
      <w:r w:rsidRPr="005F3978">
        <w:rPr>
          <w:rFonts w:ascii="Book Antiqua" w:hAnsi="Book Antiqua" w:cs="Arial"/>
          <w:color w:val="000000" w:themeColor="text1"/>
          <w:sz w:val="24"/>
          <w:szCs w:val="24"/>
          <w:lang w:eastAsia="pt-BR"/>
        </w:rPr>
        <w:t>, Giongo</w:t>
      </w:r>
      <w:r w:rsidRPr="005F3978">
        <w:rPr>
          <w:rFonts w:ascii="Book Antiqua" w:hAnsi="Book Antiqua" w:cs="Arial"/>
          <w:color w:val="000000" w:themeColor="text1"/>
          <w:sz w:val="24"/>
          <w:szCs w:val="24"/>
          <w:lang w:eastAsia="zh-CN"/>
        </w:rPr>
        <w:t xml:space="preserve"> AL</w:t>
      </w:r>
      <w:r w:rsidRPr="005F3978">
        <w:rPr>
          <w:rFonts w:ascii="Book Antiqua" w:hAnsi="Book Antiqua" w:cs="Arial"/>
          <w:color w:val="000000" w:themeColor="text1"/>
          <w:sz w:val="24"/>
          <w:szCs w:val="24"/>
          <w:lang w:eastAsia="pt-BR"/>
        </w:rPr>
        <w:t>, Paixão</w:t>
      </w:r>
      <w:r w:rsidRPr="005F3978">
        <w:rPr>
          <w:rFonts w:ascii="Book Antiqua" w:hAnsi="Book Antiqua" w:cs="Arial"/>
          <w:color w:val="000000" w:themeColor="text1"/>
          <w:sz w:val="24"/>
          <w:szCs w:val="24"/>
          <w:lang w:eastAsia="zh-CN"/>
        </w:rPr>
        <w:t xml:space="preserve"> FC</w:t>
      </w:r>
      <w:r w:rsidRPr="005F3978">
        <w:rPr>
          <w:rFonts w:ascii="Book Antiqua" w:hAnsi="Book Antiqua" w:cs="Arial"/>
          <w:color w:val="000000" w:themeColor="text1"/>
          <w:sz w:val="24"/>
          <w:szCs w:val="24"/>
          <w:lang w:eastAsia="pt-BR"/>
        </w:rPr>
        <w:t>, Chedid</w:t>
      </w:r>
      <w:r w:rsidRPr="005F3978">
        <w:rPr>
          <w:rFonts w:ascii="Book Antiqua" w:hAnsi="Book Antiqua" w:cs="Arial"/>
          <w:color w:val="000000" w:themeColor="text1"/>
          <w:sz w:val="24"/>
          <w:szCs w:val="24"/>
          <w:lang w:eastAsia="zh-CN"/>
        </w:rPr>
        <w:t xml:space="preserve"> MF</w:t>
      </w:r>
      <w:r w:rsidRPr="005F3978">
        <w:rPr>
          <w:rFonts w:ascii="Book Antiqua" w:hAnsi="Book Antiqua" w:cs="Arial"/>
          <w:color w:val="000000" w:themeColor="text1"/>
          <w:sz w:val="24"/>
          <w:szCs w:val="24"/>
          <w:lang w:eastAsia="pt-BR"/>
        </w:rPr>
        <w:t>, Kruel</w:t>
      </w:r>
      <w:r w:rsidRPr="005F3978">
        <w:rPr>
          <w:rFonts w:ascii="Book Antiqua" w:hAnsi="Book Antiqua" w:cs="Arial"/>
          <w:color w:val="000000" w:themeColor="text1"/>
          <w:sz w:val="24"/>
          <w:szCs w:val="24"/>
          <w:lang w:eastAsia="zh-CN"/>
        </w:rPr>
        <w:t xml:space="preserve"> CD. </w:t>
      </w:r>
      <w:r w:rsidRPr="005F3978">
        <w:rPr>
          <w:rFonts w:ascii="Book Antiqua" w:hAnsi="Book Antiqua" w:cs="Arial"/>
          <w:color w:val="000000" w:themeColor="text1"/>
          <w:sz w:val="24"/>
          <w:szCs w:val="24"/>
          <w:lang w:val="en-US"/>
        </w:rPr>
        <w:t xml:space="preserve">Esophagogastric junction outflow obstruction successfully treated with laparoscopic Heller myotomy and </w:t>
      </w:r>
      <w:proofErr w:type="spellStart"/>
      <w:r w:rsidRPr="005F3978">
        <w:rPr>
          <w:rFonts w:ascii="Book Antiqua" w:hAnsi="Book Antiqua" w:cs="Arial"/>
          <w:color w:val="000000" w:themeColor="text1"/>
          <w:sz w:val="24"/>
          <w:szCs w:val="24"/>
          <w:lang w:val="en-US"/>
        </w:rPr>
        <w:t>Dor</w:t>
      </w:r>
      <w:proofErr w:type="spellEnd"/>
      <w:r w:rsidRPr="005F3978">
        <w:rPr>
          <w:rFonts w:ascii="Book Antiqua" w:hAnsi="Book Antiqua" w:cs="Arial"/>
          <w:color w:val="000000" w:themeColor="text1"/>
          <w:sz w:val="24"/>
          <w:szCs w:val="24"/>
          <w:lang w:val="en-US"/>
        </w:rPr>
        <w:t xml:space="preserve"> fundoplication: First case report in the literature</w:t>
      </w:r>
      <w:r w:rsidRPr="005F3978">
        <w:rPr>
          <w:rFonts w:ascii="Book Antiqua" w:hAnsi="Book Antiqua" w:cs="Arial"/>
          <w:color w:val="000000" w:themeColor="text1"/>
          <w:sz w:val="24"/>
          <w:szCs w:val="24"/>
          <w:lang w:val="en-US" w:eastAsia="zh-CN"/>
        </w:rPr>
        <w:t>.</w:t>
      </w:r>
      <w:r w:rsidRPr="005F3978">
        <w:rPr>
          <w:rFonts w:ascii="Book Antiqua" w:hAnsi="Book Antiqua"/>
          <w:color w:val="000000" w:themeColor="text1"/>
          <w:sz w:val="24"/>
          <w:szCs w:val="24"/>
        </w:rPr>
        <w:t xml:space="preserve"> </w:t>
      </w:r>
      <w:r w:rsidRPr="005F3978">
        <w:rPr>
          <w:rFonts w:ascii="Book Antiqua" w:hAnsi="Book Antiqua"/>
          <w:i/>
          <w:color w:val="000000" w:themeColor="text1"/>
          <w:sz w:val="24"/>
          <w:szCs w:val="24"/>
        </w:rPr>
        <w:t>World J Gastrointest Surg</w:t>
      </w:r>
      <w:r w:rsidRPr="005F3978">
        <w:rPr>
          <w:rFonts w:ascii="Book Antiqua" w:hAnsi="Book Antiqua"/>
          <w:i/>
          <w:color w:val="000000" w:themeColor="text1"/>
          <w:sz w:val="24"/>
          <w:szCs w:val="24"/>
          <w:lang w:eastAsia="zh-CN"/>
        </w:rPr>
        <w:t xml:space="preserve"> </w:t>
      </w:r>
      <w:r w:rsidRPr="005F3978">
        <w:rPr>
          <w:rFonts w:ascii="Book Antiqua" w:hAnsi="Book Antiqua"/>
          <w:color w:val="000000" w:themeColor="text1"/>
          <w:sz w:val="24"/>
          <w:szCs w:val="24"/>
          <w:lang w:eastAsia="zh-CN"/>
        </w:rPr>
        <w:t>2019; In press</w:t>
      </w:r>
    </w:p>
    <w:p w14:paraId="701F43C6" w14:textId="77777777" w:rsidR="00E543B3" w:rsidRPr="005F3978" w:rsidRDefault="00E543B3" w:rsidP="005F3978">
      <w:pPr>
        <w:spacing w:after="0" w:line="360" w:lineRule="auto"/>
        <w:jc w:val="both"/>
        <w:rPr>
          <w:rFonts w:ascii="Book Antiqua" w:hAnsi="Book Antiqua" w:cs="Arial"/>
          <w:b/>
          <w:bCs/>
          <w:color w:val="000000" w:themeColor="text1"/>
          <w:sz w:val="24"/>
          <w:szCs w:val="24"/>
          <w:lang w:val="en-US" w:eastAsia="pt-BR"/>
        </w:rPr>
      </w:pPr>
    </w:p>
    <w:p w14:paraId="34F7CFAC" w14:textId="77777777" w:rsidR="00DB0D45" w:rsidRPr="005F3978" w:rsidRDefault="00DB0D45"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br w:type="page"/>
      </w:r>
    </w:p>
    <w:p w14:paraId="21E6B9C6" w14:textId="77777777" w:rsidR="00DB0D45" w:rsidRPr="005F3978" w:rsidRDefault="00DB0D45" w:rsidP="005F3978">
      <w:pPr>
        <w:widowControl w:val="0"/>
        <w:autoSpaceDE w:val="0"/>
        <w:autoSpaceDN w:val="0"/>
        <w:adjustRightInd w:val="0"/>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lastRenderedPageBreak/>
        <w:t>INTRODUCTION</w:t>
      </w:r>
    </w:p>
    <w:p w14:paraId="2B71B4ED" w14:textId="53B26E50" w:rsidR="00DB0D45" w:rsidRPr="005F3978" w:rsidRDefault="00DB0D45"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5F3978">
        <w:rPr>
          <w:rFonts w:ascii="Book Antiqua" w:hAnsi="Book Antiqua" w:cs="Arial"/>
          <w:color w:val="000000" w:themeColor="text1"/>
          <w:sz w:val="24"/>
          <w:szCs w:val="24"/>
          <w:lang w:val="en-US"/>
        </w:rPr>
        <w:t xml:space="preserve">Esophagogastric junction outflow obstruction (EGJOO) is a rare syndrome, characterized by an elevation of the integrated relaxation pressure of the lower esophageal sphincter, not accompanied by alterations in esophageal motility that may lead to the criteria for </w:t>
      </w:r>
      <w:proofErr w:type="gramStart"/>
      <w:r w:rsidRPr="005F3978">
        <w:rPr>
          <w:rFonts w:ascii="Book Antiqua" w:hAnsi="Book Antiqua" w:cs="Arial"/>
          <w:color w:val="000000" w:themeColor="text1"/>
          <w:sz w:val="24"/>
          <w:szCs w:val="24"/>
          <w:lang w:val="en-US"/>
        </w:rPr>
        <w:t>achalasia</w:t>
      </w:r>
      <w:r w:rsidR="0019117B" w:rsidRPr="005F3978">
        <w:rPr>
          <w:rFonts w:ascii="Book Antiqua" w:hAnsi="Book Antiqua" w:cs="Arial"/>
          <w:color w:val="000000" w:themeColor="text1"/>
          <w:sz w:val="24"/>
          <w:szCs w:val="24"/>
          <w:vertAlign w:val="superscript"/>
          <w:lang w:val="en-US" w:eastAsia="zh-CN"/>
        </w:rPr>
        <w:t>[</w:t>
      </w:r>
      <w:proofErr w:type="gramEnd"/>
      <w:r w:rsidR="0019117B" w:rsidRPr="005F3978">
        <w:rPr>
          <w:rFonts w:ascii="Book Antiqua" w:hAnsi="Book Antiqua" w:cs="Arial"/>
          <w:color w:val="000000" w:themeColor="text1"/>
          <w:sz w:val="24"/>
          <w:szCs w:val="24"/>
          <w:vertAlign w:val="superscript"/>
          <w:lang w:val="en-US" w:eastAsia="zh-CN"/>
        </w:rPr>
        <w:t>1]</w:t>
      </w:r>
      <w:r w:rsidRPr="005F3978">
        <w:rPr>
          <w:rFonts w:ascii="Book Antiqua" w:hAnsi="Book Antiqua" w:cs="Arial"/>
          <w:color w:val="000000" w:themeColor="text1"/>
          <w:sz w:val="24"/>
          <w:szCs w:val="24"/>
          <w:lang w:val="en-US"/>
        </w:rPr>
        <w:t>.</w:t>
      </w:r>
      <w:r w:rsidR="0019117B" w:rsidRPr="005F3978">
        <w:rPr>
          <w:rFonts w:ascii="Book Antiqua" w:hAnsi="Book Antiqua" w:cs="Arial"/>
          <w:color w:val="000000" w:themeColor="text1"/>
          <w:sz w:val="24"/>
          <w:szCs w:val="24"/>
          <w:vertAlign w:val="superscript"/>
          <w:lang w:val="en-US" w:eastAsia="zh-CN"/>
        </w:rPr>
        <w:t xml:space="preserve"> </w:t>
      </w:r>
      <w:r w:rsidRPr="005F3978">
        <w:rPr>
          <w:rFonts w:ascii="Book Antiqua" w:hAnsi="Book Antiqua" w:cs="Arial"/>
          <w:color w:val="000000" w:themeColor="text1"/>
          <w:sz w:val="24"/>
          <w:szCs w:val="24"/>
          <w:lang w:val="en-US"/>
        </w:rPr>
        <w:t xml:space="preserve">In a recent study, of the 1000 patients meeting the criteria for evaluation by esophageal pressure topography, only 8 were diagnosed with </w:t>
      </w:r>
      <w:proofErr w:type="gramStart"/>
      <w:r w:rsidRPr="005F3978">
        <w:rPr>
          <w:rFonts w:ascii="Book Antiqua" w:hAnsi="Book Antiqua" w:cs="Arial"/>
          <w:color w:val="000000" w:themeColor="text1"/>
          <w:sz w:val="24"/>
          <w:szCs w:val="24"/>
          <w:lang w:val="en-US"/>
        </w:rPr>
        <w:t>EGJOO</w:t>
      </w:r>
      <w:r w:rsidR="0019117B" w:rsidRPr="005F3978">
        <w:rPr>
          <w:rFonts w:ascii="Book Antiqua" w:hAnsi="Book Antiqua" w:cs="Arial"/>
          <w:color w:val="000000" w:themeColor="text1"/>
          <w:sz w:val="24"/>
          <w:szCs w:val="24"/>
          <w:vertAlign w:val="superscript"/>
          <w:lang w:val="en-US" w:eastAsia="zh-CN"/>
        </w:rPr>
        <w:t>[</w:t>
      </w:r>
      <w:proofErr w:type="gramEnd"/>
      <w:r w:rsidR="0019117B" w:rsidRPr="005F3978">
        <w:rPr>
          <w:rFonts w:ascii="Book Antiqua" w:hAnsi="Book Antiqua" w:cs="Arial"/>
          <w:color w:val="000000" w:themeColor="text1"/>
          <w:sz w:val="24"/>
          <w:szCs w:val="24"/>
          <w:vertAlign w:val="superscript"/>
          <w:lang w:val="en-US" w:eastAsia="zh-CN"/>
        </w:rPr>
        <w:t>2]</w:t>
      </w:r>
      <w:r w:rsidR="0019117B" w:rsidRPr="005F3978">
        <w:rPr>
          <w:rFonts w:ascii="Book Antiqua" w:hAnsi="Book Antiqua" w:cs="Arial"/>
          <w:color w:val="000000" w:themeColor="text1"/>
          <w:sz w:val="24"/>
          <w:szCs w:val="24"/>
          <w:lang w:val="en-US"/>
        </w:rPr>
        <w:t>.</w:t>
      </w:r>
    </w:p>
    <w:p w14:paraId="4436B353" w14:textId="27B809C2" w:rsidR="00DB0D45" w:rsidRPr="005F3978" w:rsidRDefault="00DB0D45" w:rsidP="005F3978">
      <w:pPr>
        <w:widowControl w:val="0"/>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5F3978">
        <w:rPr>
          <w:rFonts w:ascii="Book Antiqua" w:hAnsi="Book Antiqua" w:cs="Arial"/>
          <w:color w:val="000000" w:themeColor="text1"/>
          <w:sz w:val="24"/>
          <w:szCs w:val="24"/>
          <w:lang w:val="en-US"/>
        </w:rPr>
        <w:t xml:space="preserve">The main clinical manifestations of EGJOO are dysphagia, chest pain, or both. Because the symptoms may resolve without intervention in up to 40% of cases, a waiting period between diagnosis and initiation of treatment is </w:t>
      </w:r>
      <w:proofErr w:type="gramStart"/>
      <w:r w:rsidRPr="005F3978">
        <w:rPr>
          <w:rFonts w:ascii="Book Antiqua" w:hAnsi="Book Antiqua" w:cs="Arial"/>
          <w:color w:val="000000" w:themeColor="text1"/>
          <w:sz w:val="24"/>
          <w:szCs w:val="24"/>
          <w:lang w:val="en-US"/>
        </w:rPr>
        <w:t>recommended</w:t>
      </w:r>
      <w:r w:rsidR="0019117B" w:rsidRPr="005F3978">
        <w:rPr>
          <w:rFonts w:ascii="Book Antiqua" w:hAnsi="Book Antiqua" w:cs="Arial"/>
          <w:color w:val="000000" w:themeColor="text1"/>
          <w:sz w:val="24"/>
          <w:szCs w:val="24"/>
          <w:vertAlign w:val="superscript"/>
          <w:lang w:val="en-US" w:eastAsia="zh-CN"/>
        </w:rPr>
        <w:t>[</w:t>
      </w:r>
      <w:proofErr w:type="gramEnd"/>
      <w:r w:rsidR="0019117B" w:rsidRPr="005F3978">
        <w:rPr>
          <w:rFonts w:ascii="Book Antiqua" w:hAnsi="Book Antiqua" w:cs="Arial"/>
          <w:color w:val="000000" w:themeColor="text1"/>
          <w:sz w:val="24"/>
          <w:szCs w:val="24"/>
          <w:vertAlign w:val="superscript"/>
          <w:lang w:val="en-US" w:eastAsia="zh-CN"/>
        </w:rPr>
        <w:t>3]</w:t>
      </w:r>
      <w:r w:rsidR="0019117B" w:rsidRPr="005F3978">
        <w:rPr>
          <w:rFonts w:ascii="Book Antiqua" w:hAnsi="Book Antiqua" w:cs="Arial"/>
          <w:color w:val="000000" w:themeColor="text1"/>
          <w:sz w:val="24"/>
          <w:szCs w:val="24"/>
          <w:lang w:val="en-US" w:eastAsia="zh-CN"/>
        </w:rPr>
        <w:t>.</w:t>
      </w:r>
      <w:r w:rsidRPr="005F3978">
        <w:rPr>
          <w:rFonts w:ascii="Book Antiqua" w:hAnsi="Book Antiqua" w:cs="Arial"/>
          <w:color w:val="000000" w:themeColor="text1"/>
          <w:sz w:val="24"/>
          <w:szCs w:val="24"/>
          <w:lang w:val="en-US"/>
        </w:rPr>
        <w:t xml:space="preserve"> Oral calcium-channel blockers are the treatment of choice, but botulinum toxin injections may also be employed. Further therapeutic options include endoscopic treatment, such as dilation and endoscopic </w:t>
      </w:r>
      <w:proofErr w:type="gramStart"/>
      <w:r w:rsidRPr="005F3978">
        <w:rPr>
          <w:rFonts w:ascii="Book Antiqua" w:hAnsi="Book Antiqua" w:cs="Arial"/>
          <w:color w:val="000000" w:themeColor="text1"/>
          <w:sz w:val="24"/>
          <w:szCs w:val="24"/>
          <w:lang w:val="en-US"/>
        </w:rPr>
        <w:t>myotomy</w:t>
      </w:r>
      <w:r w:rsidR="0019117B" w:rsidRPr="005F3978">
        <w:rPr>
          <w:rFonts w:ascii="Book Antiqua" w:hAnsi="Book Antiqua" w:cs="Arial"/>
          <w:color w:val="000000" w:themeColor="text1"/>
          <w:sz w:val="24"/>
          <w:szCs w:val="24"/>
          <w:vertAlign w:val="superscript"/>
          <w:lang w:val="en-US" w:eastAsia="zh-CN"/>
        </w:rPr>
        <w:t>[</w:t>
      </w:r>
      <w:proofErr w:type="gramEnd"/>
      <w:r w:rsidR="0019117B" w:rsidRPr="005F3978">
        <w:rPr>
          <w:rFonts w:ascii="Book Antiqua" w:hAnsi="Book Antiqua" w:cs="Arial"/>
          <w:color w:val="000000" w:themeColor="text1"/>
          <w:sz w:val="24"/>
          <w:szCs w:val="24"/>
          <w:vertAlign w:val="superscript"/>
          <w:lang w:val="en-US" w:eastAsia="zh-CN"/>
        </w:rPr>
        <w:t>1,3]</w:t>
      </w:r>
      <w:r w:rsidRPr="005F3978">
        <w:rPr>
          <w:rFonts w:ascii="Book Antiqua" w:hAnsi="Book Antiqua" w:cs="Arial"/>
          <w:color w:val="000000" w:themeColor="text1"/>
          <w:sz w:val="24"/>
          <w:szCs w:val="24"/>
          <w:lang w:val="en-US"/>
        </w:rPr>
        <w:t>.</w:t>
      </w:r>
      <w:r w:rsidR="0019117B" w:rsidRPr="005F3978">
        <w:rPr>
          <w:rFonts w:ascii="Book Antiqua" w:hAnsi="Book Antiqua" w:cs="Arial"/>
          <w:color w:val="000000" w:themeColor="text1"/>
          <w:sz w:val="24"/>
          <w:szCs w:val="24"/>
          <w:lang w:val="en-US" w:eastAsia="zh-CN"/>
        </w:rPr>
        <w:t xml:space="preserve"> </w:t>
      </w:r>
      <w:r w:rsidRPr="005F3978">
        <w:rPr>
          <w:rFonts w:ascii="Book Antiqua" w:hAnsi="Book Antiqua" w:cs="Arial"/>
          <w:color w:val="000000" w:themeColor="text1"/>
          <w:sz w:val="24"/>
          <w:szCs w:val="24"/>
          <w:lang w:val="en-US"/>
        </w:rPr>
        <w:t>In</w:t>
      </w:r>
      <w:r w:rsidR="009277E5" w:rsidRPr="005F3978">
        <w:rPr>
          <w:rFonts w:ascii="Book Antiqua" w:hAnsi="Book Antiqua" w:cs="Arial"/>
          <w:color w:val="000000" w:themeColor="text1"/>
          <w:sz w:val="24"/>
          <w:szCs w:val="24"/>
          <w:lang w:val="en-US"/>
        </w:rPr>
        <w:t xml:space="preserve"> only a minority of patients</w:t>
      </w:r>
      <w:r w:rsidRPr="005F3978">
        <w:rPr>
          <w:rFonts w:ascii="Book Antiqua" w:hAnsi="Book Antiqua" w:cs="Arial"/>
          <w:color w:val="000000" w:themeColor="text1"/>
          <w:sz w:val="24"/>
          <w:szCs w:val="24"/>
          <w:lang w:val="en-US"/>
        </w:rPr>
        <w:t xml:space="preserve"> EGJOO </w:t>
      </w:r>
      <w:r w:rsidR="009277E5" w:rsidRPr="005F3978">
        <w:rPr>
          <w:rFonts w:ascii="Book Antiqua" w:hAnsi="Book Antiqua" w:cs="Arial"/>
          <w:color w:val="000000" w:themeColor="text1"/>
          <w:sz w:val="24"/>
          <w:szCs w:val="24"/>
          <w:lang w:val="en-US"/>
        </w:rPr>
        <w:t xml:space="preserve">may </w:t>
      </w:r>
      <w:r w:rsidRPr="005F3978">
        <w:rPr>
          <w:rFonts w:ascii="Book Antiqua" w:hAnsi="Book Antiqua" w:cs="Arial"/>
          <w:color w:val="000000" w:themeColor="text1"/>
          <w:sz w:val="24"/>
          <w:szCs w:val="24"/>
          <w:lang w:val="en-US"/>
        </w:rPr>
        <w:t xml:space="preserve">progress to </w:t>
      </w:r>
      <w:proofErr w:type="gramStart"/>
      <w:r w:rsidRPr="005F3978">
        <w:rPr>
          <w:rFonts w:ascii="Book Antiqua" w:hAnsi="Book Antiqua" w:cs="Arial"/>
          <w:color w:val="000000" w:themeColor="text1"/>
          <w:sz w:val="24"/>
          <w:szCs w:val="24"/>
          <w:lang w:val="en-US"/>
        </w:rPr>
        <w:t>achalasia</w:t>
      </w:r>
      <w:r w:rsidR="0019117B" w:rsidRPr="005F3978">
        <w:rPr>
          <w:rFonts w:ascii="Book Antiqua" w:hAnsi="Book Antiqua" w:cs="Arial"/>
          <w:color w:val="000000" w:themeColor="text1"/>
          <w:sz w:val="24"/>
          <w:szCs w:val="24"/>
          <w:vertAlign w:val="superscript"/>
          <w:lang w:val="en-US" w:eastAsia="zh-CN"/>
        </w:rPr>
        <w:t>[</w:t>
      </w:r>
      <w:proofErr w:type="gramEnd"/>
      <w:r w:rsidR="0019117B" w:rsidRPr="005F3978">
        <w:rPr>
          <w:rFonts w:ascii="Book Antiqua" w:hAnsi="Book Antiqua" w:cs="Arial"/>
          <w:color w:val="000000" w:themeColor="text1"/>
          <w:sz w:val="24"/>
          <w:szCs w:val="24"/>
          <w:vertAlign w:val="superscript"/>
          <w:lang w:val="en-US" w:eastAsia="zh-CN"/>
        </w:rPr>
        <w:t>1]</w:t>
      </w:r>
      <w:r w:rsidRPr="005F3978">
        <w:rPr>
          <w:rFonts w:ascii="Book Antiqua" w:hAnsi="Book Antiqua" w:cs="Arial"/>
          <w:color w:val="000000" w:themeColor="text1"/>
          <w:sz w:val="24"/>
          <w:szCs w:val="24"/>
          <w:lang w:val="en-US"/>
        </w:rPr>
        <w:t>.</w:t>
      </w:r>
    </w:p>
    <w:p w14:paraId="346E59A2" w14:textId="645D0BD7" w:rsidR="00DB0D45" w:rsidRPr="005F3978" w:rsidRDefault="00DB0D45" w:rsidP="005F3978">
      <w:pPr>
        <w:pStyle w:val="Heading1"/>
        <w:shd w:val="clear" w:color="auto" w:fill="FFFFFF"/>
        <w:spacing w:before="0" w:beforeAutospacing="0" w:after="0" w:afterAutospacing="0" w:line="360" w:lineRule="auto"/>
        <w:ind w:firstLineChars="100" w:firstLine="240"/>
        <w:jc w:val="both"/>
        <w:rPr>
          <w:rFonts w:ascii="Book Antiqua" w:hAnsi="Book Antiqua" w:cs="Arial"/>
          <w:b w:val="0"/>
          <w:bCs w:val="0"/>
          <w:color w:val="000000" w:themeColor="text1"/>
          <w:sz w:val="24"/>
          <w:szCs w:val="24"/>
          <w:lang w:val="en-US" w:eastAsia="zh-CN"/>
        </w:rPr>
      </w:pPr>
      <w:r w:rsidRPr="005F3978">
        <w:rPr>
          <w:rFonts w:ascii="Book Antiqua" w:hAnsi="Book Antiqua" w:cs="Arial"/>
          <w:b w:val="0"/>
          <w:bCs w:val="0"/>
          <w:color w:val="000000" w:themeColor="text1"/>
          <w:sz w:val="24"/>
          <w:szCs w:val="24"/>
          <w:lang w:val="en-US"/>
        </w:rPr>
        <w:t>According to a recent expert consensus document on the management of esophageal motility disorders, surgical treatment of EGJOO is not an option.</w:t>
      </w:r>
      <w:r w:rsidRPr="005F3978">
        <w:rPr>
          <w:rFonts w:ascii="Book Antiqua" w:hAnsi="Book Antiqua" w:cs="Arial"/>
          <w:b w:val="0"/>
          <w:bCs w:val="0"/>
          <w:color w:val="000000" w:themeColor="text1"/>
          <w:sz w:val="24"/>
          <w:szCs w:val="24"/>
          <w:vertAlign w:val="superscript"/>
          <w:lang w:val="en-US"/>
        </w:rPr>
        <w:t>3</w:t>
      </w:r>
      <w:r w:rsidRPr="005F3978">
        <w:rPr>
          <w:rFonts w:ascii="Book Antiqua" w:hAnsi="Book Antiqua" w:cs="Arial"/>
          <w:b w:val="0"/>
          <w:bCs w:val="0"/>
          <w:color w:val="000000" w:themeColor="text1"/>
          <w:sz w:val="24"/>
          <w:szCs w:val="24"/>
          <w:lang w:val="en-US"/>
        </w:rPr>
        <w:t xml:space="preserve"> Therefore, surgical treatment of EGJOO is very rarely considered and very few cases have been reported in the medical </w:t>
      </w:r>
      <w:proofErr w:type="gramStart"/>
      <w:r w:rsidRPr="005F3978">
        <w:rPr>
          <w:rFonts w:ascii="Book Antiqua" w:hAnsi="Book Antiqua" w:cs="Arial"/>
          <w:b w:val="0"/>
          <w:bCs w:val="0"/>
          <w:color w:val="000000" w:themeColor="text1"/>
          <w:sz w:val="24"/>
          <w:szCs w:val="24"/>
          <w:lang w:val="en-US"/>
        </w:rPr>
        <w:t>literature</w:t>
      </w:r>
      <w:r w:rsidR="0019117B" w:rsidRPr="005F3978">
        <w:rPr>
          <w:rFonts w:ascii="Book Antiqua" w:hAnsi="Book Antiqua" w:cs="Arial"/>
          <w:b w:val="0"/>
          <w:color w:val="000000" w:themeColor="text1"/>
          <w:sz w:val="24"/>
          <w:szCs w:val="24"/>
          <w:vertAlign w:val="superscript"/>
          <w:lang w:val="en-US" w:eastAsia="zh-CN"/>
        </w:rPr>
        <w:t>[</w:t>
      </w:r>
      <w:proofErr w:type="gramEnd"/>
      <w:r w:rsidR="0019117B" w:rsidRPr="005F3978">
        <w:rPr>
          <w:rFonts w:ascii="Book Antiqua" w:hAnsi="Book Antiqua" w:cs="Arial"/>
          <w:b w:val="0"/>
          <w:color w:val="000000" w:themeColor="text1"/>
          <w:sz w:val="24"/>
          <w:szCs w:val="24"/>
          <w:vertAlign w:val="superscript"/>
          <w:lang w:val="en-US" w:eastAsia="zh-CN"/>
        </w:rPr>
        <w:t>2,4]</w:t>
      </w:r>
      <w:r w:rsidRPr="005F3978">
        <w:rPr>
          <w:rFonts w:ascii="Book Antiqua" w:hAnsi="Book Antiqua" w:cs="Arial"/>
          <w:b w:val="0"/>
          <w:bCs w:val="0"/>
          <w:color w:val="000000" w:themeColor="text1"/>
          <w:sz w:val="24"/>
          <w:szCs w:val="24"/>
          <w:lang w:val="en-US"/>
        </w:rPr>
        <w:t>. Although a few cases using laparoscopic Heller myotomy for the treatment of EGJOO have been reported</w:t>
      </w:r>
      <w:r w:rsidR="0019117B" w:rsidRPr="005F3978">
        <w:rPr>
          <w:rFonts w:ascii="Book Antiqua" w:hAnsi="Book Antiqua" w:cs="Arial"/>
          <w:b w:val="0"/>
          <w:color w:val="000000" w:themeColor="text1"/>
          <w:sz w:val="24"/>
          <w:szCs w:val="24"/>
          <w:vertAlign w:val="superscript"/>
          <w:lang w:val="en-US" w:eastAsia="zh-CN"/>
        </w:rPr>
        <w:t>[1]</w:t>
      </w:r>
      <w:r w:rsidRPr="005F3978">
        <w:rPr>
          <w:rFonts w:ascii="Book Antiqua" w:hAnsi="Book Antiqua" w:cs="Arial"/>
          <w:b w:val="0"/>
          <w:bCs w:val="0"/>
          <w:color w:val="000000" w:themeColor="text1"/>
          <w:sz w:val="24"/>
          <w:szCs w:val="24"/>
          <w:lang w:val="en-US"/>
        </w:rPr>
        <w:t>, we did not find any prior report of the combination of Heller myotomy with anterior partial fundoplication</w:t>
      </w:r>
      <w:r w:rsidR="00FD0F96" w:rsidRPr="005F3978">
        <w:rPr>
          <w:rFonts w:ascii="Book Antiqua" w:hAnsi="Book Antiqua" w:cs="Arial"/>
          <w:b w:val="0"/>
          <w:bCs w:val="0"/>
          <w:color w:val="000000" w:themeColor="text1"/>
          <w:sz w:val="24"/>
          <w:szCs w:val="24"/>
          <w:lang w:val="en-US"/>
        </w:rPr>
        <w:t xml:space="preserve"> (</w:t>
      </w:r>
      <w:proofErr w:type="spellStart"/>
      <w:r w:rsidR="00FD0F96" w:rsidRPr="005F3978">
        <w:rPr>
          <w:rFonts w:ascii="Book Antiqua" w:hAnsi="Book Antiqua" w:cs="Arial"/>
          <w:b w:val="0"/>
          <w:bCs w:val="0"/>
          <w:color w:val="000000" w:themeColor="text1"/>
          <w:sz w:val="24"/>
          <w:szCs w:val="24"/>
          <w:lang w:val="en-US"/>
        </w:rPr>
        <w:t>Dor</w:t>
      </w:r>
      <w:proofErr w:type="spellEnd"/>
      <w:r w:rsidR="00FD0F96" w:rsidRPr="005F3978">
        <w:rPr>
          <w:rFonts w:ascii="Book Antiqua" w:hAnsi="Book Antiqua" w:cs="Arial"/>
          <w:b w:val="0"/>
          <w:bCs w:val="0"/>
          <w:color w:val="000000" w:themeColor="text1"/>
          <w:sz w:val="24"/>
          <w:szCs w:val="24"/>
          <w:lang w:val="en-US"/>
        </w:rPr>
        <w:t xml:space="preserve"> fundoplication)</w:t>
      </w:r>
      <w:r w:rsidRPr="005F3978">
        <w:rPr>
          <w:rFonts w:ascii="Book Antiqua" w:hAnsi="Book Antiqua" w:cs="Arial"/>
          <w:b w:val="0"/>
          <w:bCs w:val="0"/>
          <w:color w:val="000000" w:themeColor="text1"/>
          <w:sz w:val="24"/>
          <w:szCs w:val="24"/>
          <w:lang w:val="en-US"/>
        </w:rPr>
        <w:t xml:space="preserve"> for the treatment of EGJOO</w:t>
      </w:r>
      <w:r w:rsidR="005F58C4" w:rsidRPr="005F3978">
        <w:rPr>
          <w:rFonts w:ascii="Book Antiqua" w:hAnsi="Book Antiqua" w:cs="Arial"/>
          <w:b w:val="0"/>
          <w:color w:val="000000" w:themeColor="text1"/>
          <w:sz w:val="24"/>
          <w:szCs w:val="24"/>
          <w:vertAlign w:val="superscript"/>
          <w:lang w:val="en-US" w:eastAsia="zh-CN"/>
        </w:rPr>
        <w:t>[3]</w:t>
      </w:r>
      <w:r w:rsidRPr="005F3978">
        <w:rPr>
          <w:rFonts w:ascii="Book Antiqua" w:hAnsi="Book Antiqua" w:cs="Arial"/>
          <w:b w:val="0"/>
          <w:bCs w:val="0"/>
          <w:color w:val="000000" w:themeColor="text1"/>
          <w:sz w:val="24"/>
          <w:szCs w:val="24"/>
          <w:lang w:val="en-US"/>
        </w:rPr>
        <w:t xml:space="preserve">. We herein report a case of EGJOO treated with laparoscopic Heller myotomy combined with </w:t>
      </w:r>
      <w:proofErr w:type="spellStart"/>
      <w:r w:rsidRPr="005F3978">
        <w:rPr>
          <w:rFonts w:ascii="Book Antiqua" w:hAnsi="Book Antiqua" w:cs="Arial"/>
          <w:b w:val="0"/>
          <w:bCs w:val="0"/>
          <w:color w:val="000000" w:themeColor="text1"/>
          <w:sz w:val="24"/>
          <w:szCs w:val="24"/>
          <w:lang w:val="en-US"/>
        </w:rPr>
        <w:t>Dor</w:t>
      </w:r>
      <w:proofErr w:type="spellEnd"/>
      <w:r w:rsidRPr="005F3978">
        <w:rPr>
          <w:rFonts w:ascii="Book Antiqua" w:hAnsi="Book Antiqua" w:cs="Arial"/>
          <w:b w:val="0"/>
          <w:bCs w:val="0"/>
          <w:color w:val="000000" w:themeColor="text1"/>
          <w:sz w:val="24"/>
          <w:szCs w:val="24"/>
          <w:lang w:val="en-US"/>
        </w:rPr>
        <w:t xml:space="preserve"> fundoplication.</w:t>
      </w:r>
    </w:p>
    <w:p w14:paraId="609C331C" w14:textId="77777777" w:rsidR="00404F3F" w:rsidRPr="005F3978" w:rsidRDefault="00404F3F" w:rsidP="005F3978">
      <w:pPr>
        <w:pStyle w:val="Heading1"/>
        <w:shd w:val="clear" w:color="auto" w:fill="FFFFFF"/>
        <w:spacing w:before="0" w:beforeAutospacing="0" w:after="0" w:afterAutospacing="0" w:line="360" w:lineRule="auto"/>
        <w:ind w:firstLineChars="100" w:firstLine="240"/>
        <w:jc w:val="both"/>
        <w:rPr>
          <w:rFonts w:ascii="Book Antiqua" w:hAnsi="Book Antiqua" w:cs="Arial"/>
          <w:b w:val="0"/>
          <w:bCs w:val="0"/>
          <w:color w:val="000000" w:themeColor="text1"/>
          <w:sz w:val="24"/>
          <w:szCs w:val="24"/>
          <w:lang w:val="en-US" w:eastAsia="zh-CN"/>
        </w:rPr>
      </w:pPr>
    </w:p>
    <w:p w14:paraId="028C3230" w14:textId="77777777" w:rsidR="00DB0D45" w:rsidRPr="005F3978" w:rsidRDefault="00DB0D45" w:rsidP="005F3978">
      <w:pPr>
        <w:pStyle w:val="HTMLPreformatted"/>
        <w:spacing w:line="360" w:lineRule="auto"/>
        <w:jc w:val="both"/>
        <w:rPr>
          <w:rFonts w:ascii="Book Antiqua" w:hAnsi="Book Antiqua" w:cs="Arial"/>
          <w:b/>
          <w:bCs/>
          <w:color w:val="000000" w:themeColor="text1"/>
          <w:sz w:val="24"/>
          <w:szCs w:val="24"/>
          <w:lang w:eastAsia="pt-BR"/>
        </w:rPr>
      </w:pPr>
      <w:r w:rsidRPr="005F3978">
        <w:rPr>
          <w:rFonts w:ascii="Book Antiqua" w:hAnsi="Book Antiqua" w:cs="Arial"/>
          <w:b/>
          <w:bCs/>
          <w:color w:val="000000" w:themeColor="text1"/>
          <w:sz w:val="24"/>
          <w:szCs w:val="24"/>
          <w:lang w:eastAsia="pt-BR"/>
        </w:rPr>
        <w:t xml:space="preserve">CASE </w:t>
      </w:r>
      <w:r w:rsidR="002A7E16" w:rsidRPr="005F3978">
        <w:rPr>
          <w:rFonts w:ascii="Book Antiqua" w:hAnsi="Book Antiqua" w:cs="Arial"/>
          <w:b/>
          <w:bCs/>
          <w:color w:val="000000" w:themeColor="text1"/>
          <w:sz w:val="24"/>
          <w:szCs w:val="24"/>
          <w:lang w:eastAsia="pt-BR"/>
        </w:rPr>
        <w:t>PRESENTATION</w:t>
      </w:r>
    </w:p>
    <w:p w14:paraId="4B85964F" w14:textId="77777777" w:rsidR="00404F3F" w:rsidRPr="005F3978" w:rsidRDefault="00CA456E" w:rsidP="005F3978">
      <w:pPr>
        <w:pStyle w:val="HTMLPreformatted"/>
        <w:spacing w:line="360" w:lineRule="auto"/>
        <w:jc w:val="both"/>
        <w:rPr>
          <w:rFonts w:ascii="Book Antiqua" w:eastAsiaTheme="minorEastAsia" w:hAnsi="Book Antiqua" w:cs="Arial"/>
          <w:b/>
          <w:i/>
          <w:color w:val="000000" w:themeColor="text1"/>
          <w:sz w:val="24"/>
          <w:szCs w:val="24"/>
          <w:lang w:eastAsia="zh-CN"/>
        </w:rPr>
      </w:pPr>
      <w:r w:rsidRPr="005F3978">
        <w:rPr>
          <w:rFonts w:ascii="Book Antiqua" w:hAnsi="Book Antiqua" w:cs="Arial"/>
          <w:b/>
          <w:i/>
          <w:color w:val="000000" w:themeColor="text1"/>
          <w:sz w:val="24"/>
          <w:szCs w:val="24"/>
          <w:lang w:eastAsia="pt-BR"/>
        </w:rPr>
        <w:t xml:space="preserve">Chief </w:t>
      </w:r>
      <w:r w:rsidR="00404F3F" w:rsidRPr="005F3978">
        <w:rPr>
          <w:rFonts w:ascii="Book Antiqua" w:hAnsi="Book Antiqua" w:cs="Arial"/>
          <w:b/>
          <w:i/>
          <w:color w:val="000000" w:themeColor="text1"/>
          <w:sz w:val="24"/>
          <w:szCs w:val="24"/>
          <w:lang w:eastAsia="pt-BR"/>
        </w:rPr>
        <w:t>complaints</w:t>
      </w:r>
    </w:p>
    <w:p w14:paraId="32D918C9" w14:textId="5EE44431" w:rsidR="00FD0F96" w:rsidRPr="005F3978" w:rsidRDefault="00F804D6"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hAnsi="Book Antiqua" w:cs="Arial"/>
          <w:color w:val="000000" w:themeColor="text1"/>
          <w:sz w:val="24"/>
          <w:szCs w:val="24"/>
          <w:lang w:eastAsia="pt-BR"/>
        </w:rPr>
        <w:t>A</w:t>
      </w:r>
      <w:r w:rsidRPr="005F3978">
        <w:rPr>
          <w:rFonts w:ascii="Book Antiqua" w:hAnsi="Book Antiqua" w:cs="Arial"/>
          <w:color w:val="000000" w:themeColor="text1"/>
          <w:sz w:val="24"/>
          <w:szCs w:val="24"/>
        </w:rPr>
        <w:t xml:space="preserve"> 26-year-old man presented with a 3-year history of solid dysphagia and a 30-kg weight loss. He also complained of heartburn and regurgitation, especially at night.</w:t>
      </w:r>
      <w:r w:rsidR="008737F4" w:rsidRPr="005F3978">
        <w:rPr>
          <w:rFonts w:ascii="Book Antiqua" w:hAnsi="Book Antiqua" w:cs="Arial"/>
          <w:color w:val="000000" w:themeColor="text1"/>
          <w:sz w:val="24"/>
          <w:szCs w:val="24"/>
          <w:lang w:eastAsia="pt-BR"/>
        </w:rPr>
        <w:t xml:space="preserve"> </w:t>
      </w:r>
    </w:p>
    <w:p w14:paraId="6E0AB75C" w14:textId="77777777" w:rsidR="00404F3F"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p>
    <w:p w14:paraId="692AF500" w14:textId="77777777" w:rsidR="00404F3F" w:rsidRPr="005F3978" w:rsidRDefault="00CA456E" w:rsidP="005F3978">
      <w:pPr>
        <w:pStyle w:val="HTMLPreformatted"/>
        <w:spacing w:line="360" w:lineRule="auto"/>
        <w:jc w:val="both"/>
        <w:rPr>
          <w:rFonts w:ascii="Book Antiqua" w:eastAsiaTheme="minorEastAsia" w:hAnsi="Book Antiqua" w:cs="Arial"/>
          <w:b/>
          <w:i/>
          <w:color w:val="000000" w:themeColor="text1"/>
          <w:sz w:val="24"/>
          <w:szCs w:val="24"/>
          <w:lang w:eastAsia="zh-CN"/>
        </w:rPr>
      </w:pPr>
      <w:r w:rsidRPr="005F3978">
        <w:rPr>
          <w:rFonts w:ascii="Book Antiqua" w:hAnsi="Book Antiqua" w:cs="Arial"/>
          <w:b/>
          <w:i/>
          <w:color w:val="000000" w:themeColor="text1"/>
          <w:sz w:val="24"/>
          <w:szCs w:val="24"/>
          <w:lang w:eastAsia="pt-BR"/>
        </w:rPr>
        <w:t>History of present illness</w:t>
      </w:r>
    </w:p>
    <w:p w14:paraId="4D989C2E" w14:textId="2C2943CD" w:rsidR="00FD0F96" w:rsidRPr="005F3978" w:rsidRDefault="00F804D6"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hAnsi="Book Antiqua" w:cs="Arial"/>
          <w:color w:val="000000" w:themeColor="text1"/>
          <w:sz w:val="24"/>
          <w:szCs w:val="24"/>
        </w:rPr>
        <w:lastRenderedPageBreak/>
        <w:t xml:space="preserve">The patient was referred to the outpatient clinic and treated with oral nifedipine, isosorbide, and omeprazole, without resolution of symptoms. </w:t>
      </w:r>
    </w:p>
    <w:p w14:paraId="461AE138" w14:textId="77777777" w:rsidR="00404F3F"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p>
    <w:p w14:paraId="286DE719" w14:textId="209CF1EB" w:rsidR="00404F3F" w:rsidRPr="005F3978" w:rsidRDefault="00404F3F" w:rsidP="005F3978">
      <w:pPr>
        <w:pStyle w:val="HTMLPreformatted"/>
        <w:spacing w:line="360" w:lineRule="auto"/>
        <w:jc w:val="both"/>
        <w:rPr>
          <w:rFonts w:ascii="Book Antiqua" w:eastAsiaTheme="minorEastAsia" w:hAnsi="Book Antiqua" w:cs="Arial"/>
          <w:b/>
          <w:i/>
          <w:color w:val="000000" w:themeColor="text1"/>
          <w:sz w:val="24"/>
          <w:szCs w:val="24"/>
          <w:lang w:eastAsia="zh-CN"/>
        </w:rPr>
      </w:pPr>
      <w:r w:rsidRPr="005F3978">
        <w:rPr>
          <w:rFonts w:ascii="Book Antiqua" w:hAnsi="Book Antiqua" w:cs="Arial"/>
          <w:b/>
          <w:i/>
          <w:color w:val="000000" w:themeColor="text1"/>
          <w:sz w:val="24"/>
          <w:szCs w:val="24"/>
        </w:rPr>
        <w:t>History of past illness</w:t>
      </w:r>
    </w:p>
    <w:p w14:paraId="72AC5D49" w14:textId="1B477D41" w:rsidR="00FD0F96"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eastAsiaTheme="minorEastAsia" w:hAnsi="Book Antiqua" w:cs="Arial"/>
          <w:color w:val="000000" w:themeColor="text1"/>
          <w:sz w:val="24"/>
          <w:szCs w:val="24"/>
          <w:lang w:eastAsia="zh-CN"/>
        </w:rPr>
        <w:t xml:space="preserve">The history of past illness </w:t>
      </w:r>
      <w:r w:rsidR="00F804D6" w:rsidRPr="005F3978">
        <w:rPr>
          <w:rFonts w:ascii="Book Antiqua" w:hAnsi="Book Antiqua" w:cs="Arial"/>
          <w:color w:val="000000" w:themeColor="text1"/>
          <w:sz w:val="24"/>
          <w:szCs w:val="24"/>
        </w:rPr>
        <w:t>was unremarkable</w:t>
      </w:r>
      <w:r w:rsidR="00DB0D45" w:rsidRPr="005F3978">
        <w:rPr>
          <w:rFonts w:ascii="Book Antiqua" w:hAnsi="Book Antiqua" w:cs="Arial"/>
          <w:color w:val="000000" w:themeColor="text1"/>
          <w:sz w:val="24"/>
          <w:szCs w:val="24"/>
        </w:rPr>
        <w:t>.</w:t>
      </w:r>
      <w:r w:rsidR="00F804D6" w:rsidRPr="005F3978">
        <w:rPr>
          <w:rFonts w:ascii="Book Antiqua" w:hAnsi="Book Antiqua" w:cs="Arial"/>
          <w:color w:val="000000" w:themeColor="text1"/>
          <w:sz w:val="24"/>
          <w:szCs w:val="24"/>
        </w:rPr>
        <w:t xml:space="preserve"> </w:t>
      </w:r>
    </w:p>
    <w:p w14:paraId="3FF98CE7" w14:textId="77777777" w:rsidR="00404F3F"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p>
    <w:p w14:paraId="47C8D6B9" w14:textId="4C969C29" w:rsidR="00404F3F" w:rsidRPr="005F3978" w:rsidRDefault="00404F3F" w:rsidP="005F3978">
      <w:pPr>
        <w:pStyle w:val="HTMLPreformatted"/>
        <w:spacing w:line="360" w:lineRule="auto"/>
        <w:jc w:val="both"/>
        <w:rPr>
          <w:rFonts w:ascii="Book Antiqua" w:eastAsiaTheme="minorEastAsia" w:hAnsi="Book Antiqua" w:cs="Arial"/>
          <w:b/>
          <w:i/>
          <w:color w:val="000000" w:themeColor="text1"/>
          <w:sz w:val="24"/>
          <w:szCs w:val="24"/>
          <w:lang w:eastAsia="zh-CN"/>
        </w:rPr>
      </w:pPr>
      <w:r w:rsidRPr="005F3978">
        <w:rPr>
          <w:rFonts w:ascii="Book Antiqua" w:hAnsi="Book Antiqua" w:cs="Arial"/>
          <w:b/>
          <w:i/>
          <w:color w:val="000000" w:themeColor="text1"/>
          <w:sz w:val="24"/>
          <w:szCs w:val="24"/>
        </w:rPr>
        <w:t>Personal and family history</w:t>
      </w:r>
    </w:p>
    <w:p w14:paraId="5983ABC9" w14:textId="7EE259A9" w:rsidR="00FD0F96"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eastAsiaTheme="minorEastAsia" w:hAnsi="Book Antiqua" w:cs="Arial"/>
          <w:color w:val="000000" w:themeColor="text1"/>
          <w:sz w:val="24"/>
          <w:szCs w:val="24"/>
          <w:lang w:eastAsia="zh-CN"/>
        </w:rPr>
        <w:t xml:space="preserve">The </w:t>
      </w:r>
      <w:r w:rsidRPr="005F3978">
        <w:rPr>
          <w:rFonts w:ascii="Book Antiqua" w:hAnsi="Book Antiqua" w:cs="Arial"/>
          <w:color w:val="000000" w:themeColor="text1"/>
          <w:sz w:val="24"/>
          <w:szCs w:val="24"/>
        </w:rPr>
        <w:t xml:space="preserve">personal and family history </w:t>
      </w:r>
      <w:r w:rsidR="00F804D6" w:rsidRPr="005F3978">
        <w:rPr>
          <w:rFonts w:ascii="Book Antiqua" w:hAnsi="Book Antiqua" w:cs="Arial"/>
          <w:color w:val="000000" w:themeColor="text1"/>
          <w:sz w:val="24"/>
          <w:szCs w:val="24"/>
        </w:rPr>
        <w:t xml:space="preserve">was negative for gastrointestinal and endocrine disease. </w:t>
      </w:r>
    </w:p>
    <w:p w14:paraId="48F19CCC" w14:textId="77777777" w:rsidR="00404F3F"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p>
    <w:p w14:paraId="7A3DC236" w14:textId="77777777" w:rsidR="00404F3F" w:rsidRPr="005F3978" w:rsidRDefault="00DB0D45" w:rsidP="005F3978">
      <w:pPr>
        <w:pStyle w:val="HTMLPreformatted"/>
        <w:spacing w:line="360" w:lineRule="auto"/>
        <w:jc w:val="both"/>
        <w:rPr>
          <w:rFonts w:ascii="Book Antiqua" w:eastAsiaTheme="minorEastAsia" w:hAnsi="Book Antiqua" w:cs="Arial"/>
          <w:b/>
          <w:i/>
          <w:color w:val="000000" w:themeColor="text1"/>
          <w:sz w:val="24"/>
          <w:szCs w:val="24"/>
          <w:lang w:eastAsia="zh-CN"/>
        </w:rPr>
      </w:pPr>
      <w:r w:rsidRPr="005F3978">
        <w:rPr>
          <w:rFonts w:ascii="Book Antiqua" w:hAnsi="Book Antiqua" w:cs="Arial"/>
          <w:b/>
          <w:i/>
          <w:color w:val="000000" w:themeColor="text1"/>
          <w:sz w:val="24"/>
          <w:szCs w:val="24"/>
        </w:rPr>
        <w:t>Physical exami</w:t>
      </w:r>
      <w:r w:rsidR="00F804D6" w:rsidRPr="005F3978">
        <w:rPr>
          <w:rFonts w:ascii="Book Antiqua" w:hAnsi="Book Antiqua" w:cs="Arial"/>
          <w:b/>
          <w:i/>
          <w:color w:val="000000" w:themeColor="text1"/>
          <w:sz w:val="24"/>
          <w:szCs w:val="24"/>
        </w:rPr>
        <w:t xml:space="preserve">nation </w:t>
      </w:r>
      <w:r w:rsidR="00404F3F" w:rsidRPr="005F3978">
        <w:rPr>
          <w:rFonts w:ascii="Book Antiqua" w:hAnsi="Book Antiqua" w:cs="Arial"/>
          <w:b/>
          <w:i/>
          <w:color w:val="000000" w:themeColor="text1"/>
          <w:sz w:val="24"/>
          <w:szCs w:val="24"/>
        </w:rPr>
        <w:t>upon admission</w:t>
      </w:r>
    </w:p>
    <w:p w14:paraId="2B621803" w14:textId="230C5BEA" w:rsidR="00FD0F96"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eastAsiaTheme="minorEastAsia" w:hAnsi="Book Antiqua" w:cs="Arial"/>
          <w:color w:val="000000" w:themeColor="text1"/>
          <w:sz w:val="24"/>
          <w:szCs w:val="24"/>
          <w:lang w:eastAsia="zh-CN"/>
        </w:rPr>
        <w:t xml:space="preserve">The </w:t>
      </w:r>
      <w:r w:rsidRPr="005F3978">
        <w:rPr>
          <w:rFonts w:ascii="Book Antiqua" w:hAnsi="Book Antiqua" w:cs="Arial"/>
          <w:color w:val="000000" w:themeColor="text1"/>
          <w:sz w:val="24"/>
          <w:szCs w:val="24"/>
        </w:rPr>
        <w:t>Physical examination upon admission</w:t>
      </w:r>
      <w:r w:rsidRPr="005F3978">
        <w:rPr>
          <w:rFonts w:ascii="Book Antiqua" w:eastAsiaTheme="minorEastAsia" w:hAnsi="Book Antiqua" w:cs="Arial"/>
          <w:color w:val="000000" w:themeColor="text1"/>
          <w:sz w:val="24"/>
          <w:szCs w:val="24"/>
          <w:lang w:eastAsia="zh-CN"/>
        </w:rPr>
        <w:t xml:space="preserve"> </w:t>
      </w:r>
      <w:r w:rsidR="00F804D6" w:rsidRPr="005F3978">
        <w:rPr>
          <w:rFonts w:ascii="Book Antiqua" w:hAnsi="Book Antiqua" w:cs="Arial"/>
          <w:color w:val="000000" w:themeColor="text1"/>
          <w:sz w:val="24"/>
          <w:szCs w:val="24"/>
        </w:rPr>
        <w:t>revealed a thin patient. No lumps or abdominal tumors were detected.</w:t>
      </w:r>
      <w:r w:rsidR="008737F4" w:rsidRPr="005F3978">
        <w:rPr>
          <w:rFonts w:ascii="Book Antiqua" w:hAnsi="Book Antiqua" w:cs="Arial"/>
          <w:color w:val="000000" w:themeColor="text1"/>
          <w:sz w:val="24"/>
          <w:szCs w:val="24"/>
        </w:rPr>
        <w:t xml:space="preserve"> </w:t>
      </w:r>
    </w:p>
    <w:p w14:paraId="63FCB6C6" w14:textId="77777777" w:rsidR="00404F3F" w:rsidRPr="005F3978" w:rsidRDefault="00404F3F" w:rsidP="005F3978">
      <w:pPr>
        <w:pStyle w:val="HTMLPreformatted"/>
        <w:spacing w:line="360" w:lineRule="auto"/>
        <w:jc w:val="both"/>
        <w:rPr>
          <w:rFonts w:ascii="Book Antiqua" w:eastAsiaTheme="minorEastAsia" w:hAnsi="Book Antiqua" w:cs="Arial"/>
          <w:color w:val="000000" w:themeColor="text1"/>
          <w:sz w:val="24"/>
          <w:szCs w:val="24"/>
          <w:lang w:eastAsia="zh-CN"/>
        </w:rPr>
      </w:pPr>
    </w:p>
    <w:p w14:paraId="71753180" w14:textId="77777777" w:rsidR="00404F3F" w:rsidRPr="005F3978" w:rsidRDefault="00404F3F" w:rsidP="005F3978">
      <w:pPr>
        <w:pStyle w:val="HTMLPreformatted"/>
        <w:spacing w:line="360" w:lineRule="auto"/>
        <w:jc w:val="both"/>
        <w:rPr>
          <w:rFonts w:ascii="Book Antiqua" w:eastAsiaTheme="minorEastAsia" w:hAnsi="Book Antiqua" w:cs="Arial"/>
          <w:b/>
          <w:i/>
          <w:color w:val="000000" w:themeColor="text1"/>
          <w:sz w:val="24"/>
          <w:szCs w:val="24"/>
          <w:lang w:eastAsia="zh-CN"/>
        </w:rPr>
      </w:pPr>
      <w:r w:rsidRPr="005F3978">
        <w:rPr>
          <w:rFonts w:ascii="Book Antiqua" w:hAnsi="Book Antiqua" w:cs="Arial"/>
          <w:b/>
          <w:i/>
          <w:color w:val="000000" w:themeColor="text1"/>
          <w:sz w:val="24"/>
          <w:szCs w:val="24"/>
        </w:rPr>
        <w:t>Laboratory examination</w:t>
      </w:r>
    </w:p>
    <w:p w14:paraId="6D3FE455" w14:textId="37F8FB67" w:rsidR="00FD0F96" w:rsidRPr="005F3978" w:rsidRDefault="008737F4" w:rsidP="005F3978">
      <w:pPr>
        <w:pStyle w:val="HTMLPreformatted"/>
        <w:spacing w:line="360" w:lineRule="auto"/>
        <w:jc w:val="both"/>
        <w:rPr>
          <w:rFonts w:ascii="Book Antiqua" w:eastAsiaTheme="minorEastAsia" w:hAnsi="Book Antiqua"/>
          <w:color w:val="000000" w:themeColor="text1"/>
          <w:sz w:val="24"/>
          <w:szCs w:val="24"/>
          <w:lang w:eastAsia="zh-CN"/>
        </w:rPr>
      </w:pPr>
      <w:r w:rsidRPr="005F3978">
        <w:rPr>
          <w:rFonts w:ascii="Book Antiqua" w:hAnsi="Book Antiqua"/>
          <w:color w:val="000000" w:themeColor="text1"/>
          <w:sz w:val="24"/>
          <w:szCs w:val="24"/>
        </w:rPr>
        <w:t>Routine blood tests, routine urine tests and urinary sediment examination, routine fecal tests and occult blood test, blood biochemistry, immune indexes, and infection indexes – all were within normal limits</w:t>
      </w:r>
      <w:r w:rsidR="001C6E77" w:rsidRPr="005F3978">
        <w:rPr>
          <w:rFonts w:ascii="Book Antiqua" w:hAnsi="Book Antiqua"/>
          <w:color w:val="000000" w:themeColor="text1"/>
          <w:sz w:val="24"/>
          <w:szCs w:val="24"/>
        </w:rPr>
        <w:t xml:space="preserve">. </w:t>
      </w:r>
    </w:p>
    <w:p w14:paraId="65D17AA7" w14:textId="77777777" w:rsidR="00404F3F" w:rsidRPr="005F3978" w:rsidRDefault="00404F3F" w:rsidP="005F3978">
      <w:pPr>
        <w:pStyle w:val="HTMLPreformatted"/>
        <w:spacing w:line="360" w:lineRule="auto"/>
        <w:jc w:val="both"/>
        <w:rPr>
          <w:rFonts w:ascii="Book Antiqua" w:eastAsiaTheme="minorEastAsia" w:hAnsi="Book Antiqua"/>
          <w:color w:val="000000" w:themeColor="text1"/>
          <w:sz w:val="24"/>
          <w:szCs w:val="24"/>
          <w:lang w:eastAsia="zh-CN"/>
        </w:rPr>
      </w:pPr>
    </w:p>
    <w:p w14:paraId="003D1F1E" w14:textId="6D31065C" w:rsidR="00404F3F" w:rsidRPr="005F3978" w:rsidRDefault="00404F3F" w:rsidP="005F3978">
      <w:pPr>
        <w:pStyle w:val="HTMLPreformatted"/>
        <w:spacing w:line="360" w:lineRule="auto"/>
        <w:jc w:val="both"/>
        <w:rPr>
          <w:rFonts w:ascii="Book Antiqua" w:eastAsiaTheme="minorEastAsia" w:hAnsi="Book Antiqua"/>
          <w:b/>
          <w:i/>
          <w:color w:val="000000" w:themeColor="text1"/>
          <w:sz w:val="24"/>
          <w:szCs w:val="24"/>
          <w:lang w:eastAsia="zh-CN"/>
        </w:rPr>
      </w:pPr>
      <w:r w:rsidRPr="005F3978">
        <w:rPr>
          <w:rFonts w:ascii="Book Antiqua" w:hAnsi="Book Antiqua"/>
          <w:b/>
          <w:i/>
          <w:color w:val="000000" w:themeColor="text1"/>
          <w:sz w:val="24"/>
          <w:szCs w:val="24"/>
        </w:rPr>
        <w:t>Imaging examinations</w:t>
      </w:r>
    </w:p>
    <w:p w14:paraId="47278864" w14:textId="50C4B35C" w:rsidR="003B40D4" w:rsidRPr="005F3978" w:rsidRDefault="00DB0D45" w:rsidP="005F3978">
      <w:pPr>
        <w:pStyle w:val="HTMLPreformatted"/>
        <w:spacing w:line="360" w:lineRule="auto"/>
        <w:jc w:val="both"/>
        <w:rPr>
          <w:rFonts w:ascii="Book Antiqua" w:hAnsi="Book Antiqua" w:cs="Arial"/>
          <w:color w:val="000000" w:themeColor="text1"/>
          <w:sz w:val="24"/>
          <w:szCs w:val="24"/>
          <w:lang w:eastAsia="pt-BR"/>
        </w:rPr>
      </w:pPr>
      <w:r w:rsidRPr="005F3978">
        <w:rPr>
          <w:rFonts w:ascii="Book Antiqua" w:hAnsi="Book Antiqua" w:cs="Arial"/>
          <w:color w:val="000000" w:themeColor="text1"/>
          <w:sz w:val="24"/>
          <w:szCs w:val="24"/>
        </w:rPr>
        <w:t>An upper gastrointestinal series (barium swallow) revealed a “bird’s beak” sign (Figure 1</w:t>
      </w:r>
      <w:r w:rsidR="00404F3F" w:rsidRPr="005F3978">
        <w:rPr>
          <w:rFonts w:ascii="Book Antiqua" w:hAnsi="Book Antiqua" w:cs="Arial"/>
          <w:color w:val="000000" w:themeColor="text1"/>
          <w:sz w:val="24"/>
          <w:szCs w:val="24"/>
        </w:rPr>
        <w:t>A</w:t>
      </w:r>
      <w:r w:rsidRPr="005F3978">
        <w:rPr>
          <w:rFonts w:ascii="Book Antiqua" w:hAnsi="Book Antiqua" w:cs="Arial"/>
          <w:color w:val="000000" w:themeColor="text1"/>
          <w:sz w:val="24"/>
          <w:szCs w:val="24"/>
        </w:rPr>
        <w:t xml:space="preserve">). </w:t>
      </w:r>
    </w:p>
    <w:p w14:paraId="52A83360" w14:textId="77777777" w:rsidR="00F56E60" w:rsidRPr="005F3978" w:rsidRDefault="00F56E60" w:rsidP="005F3978">
      <w:pPr>
        <w:pStyle w:val="HTMLPreformatted"/>
        <w:spacing w:line="360" w:lineRule="auto"/>
        <w:jc w:val="both"/>
        <w:rPr>
          <w:rFonts w:ascii="Book Antiqua" w:hAnsi="Book Antiqua" w:cs="Arial"/>
          <w:color w:val="000000" w:themeColor="text1"/>
          <w:sz w:val="24"/>
          <w:szCs w:val="24"/>
        </w:rPr>
      </w:pPr>
    </w:p>
    <w:p w14:paraId="63797449" w14:textId="77777777" w:rsidR="003B40D4" w:rsidRPr="005F3978" w:rsidRDefault="00CA456E" w:rsidP="005F3978">
      <w:pPr>
        <w:autoSpaceDE w:val="0"/>
        <w:autoSpaceDN w:val="0"/>
        <w:adjustRightInd w:val="0"/>
        <w:spacing w:after="0" w:line="360" w:lineRule="auto"/>
        <w:jc w:val="both"/>
        <w:rPr>
          <w:rFonts w:ascii="Book Antiqua" w:hAnsi="Book Antiqua" w:cs="Times New Roman"/>
          <w:b/>
          <w:color w:val="000000" w:themeColor="text1"/>
          <w:sz w:val="24"/>
          <w:szCs w:val="24"/>
        </w:rPr>
      </w:pPr>
      <w:r w:rsidRPr="005F3978">
        <w:rPr>
          <w:rFonts w:ascii="Book Antiqua" w:hAnsi="Book Antiqua"/>
          <w:b/>
          <w:color w:val="000000" w:themeColor="text1"/>
          <w:sz w:val="24"/>
          <w:szCs w:val="24"/>
        </w:rPr>
        <w:t>FINAL DIAGNOSIS</w:t>
      </w:r>
      <w:r w:rsidRPr="005F3978">
        <w:rPr>
          <w:rFonts w:ascii="Book Antiqua" w:hAnsi="Book Antiqua" w:cs="Times New Roman"/>
          <w:b/>
          <w:color w:val="000000" w:themeColor="text1"/>
          <w:sz w:val="24"/>
          <w:szCs w:val="24"/>
        </w:rPr>
        <w:t xml:space="preserve"> </w:t>
      </w:r>
    </w:p>
    <w:p w14:paraId="4CA106BF" w14:textId="2E7AA0C8" w:rsidR="00DB0D45" w:rsidRPr="005F3978" w:rsidRDefault="00DB0D45" w:rsidP="005F3978">
      <w:pPr>
        <w:pStyle w:val="HTMLPreformatted"/>
        <w:spacing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Esophagogastroduodenoscopy was positive for Los Angeles grade A peptic esophagitis. High-resolution esophageal manometry revealed an integrated relaxation pressure of 28 mm Hg, with incomplete relaxation and normal esophageal peristalsis (100% peristaltic waves), compatible with EGJOO</w:t>
      </w:r>
      <w:r w:rsidR="00AB473A" w:rsidRPr="005F3978">
        <w:rPr>
          <w:rFonts w:ascii="Book Antiqua" w:hAnsi="Book Antiqua" w:cs="Arial"/>
          <w:color w:val="000000" w:themeColor="text1"/>
          <w:sz w:val="24"/>
          <w:szCs w:val="24"/>
        </w:rPr>
        <w:t xml:space="preserve"> (Table 1</w:t>
      </w:r>
      <w:r w:rsidR="00404F3F" w:rsidRPr="005F3978">
        <w:rPr>
          <w:rFonts w:ascii="Book Antiqua" w:eastAsiaTheme="minorEastAsia" w:hAnsi="Book Antiqua" w:cs="Arial"/>
          <w:color w:val="000000" w:themeColor="text1"/>
          <w:sz w:val="24"/>
          <w:szCs w:val="24"/>
          <w:lang w:eastAsia="zh-CN"/>
        </w:rPr>
        <w:t>)</w:t>
      </w:r>
      <w:r w:rsidRPr="005F3978">
        <w:rPr>
          <w:rFonts w:ascii="Book Antiqua" w:hAnsi="Book Antiqua" w:cs="Arial"/>
          <w:color w:val="000000" w:themeColor="text1"/>
          <w:sz w:val="24"/>
          <w:szCs w:val="24"/>
        </w:rPr>
        <w:t xml:space="preserve">. Esophageal pH monitoring showed pathological acid reflux both in orthostatic and decubitus position. </w:t>
      </w:r>
    </w:p>
    <w:p w14:paraId="3CBAD811" w14:textId="77777777" w:rsidR="00404F3F" w:rsidRPr="005F3978" w:rsidRDefault="00404F3F"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86F371D" w14:textId="77777777" w:rsidR="00CA456E" w:rsidRPr="005F3978" w:rsidRDefault="00CA456E" w:rsidP="005F3978">
      <w:pPr>
        <w:autoSpaceDE w:val="0"/>
        <w:autoSpaceDN w:val="0"/>
        <w:adjustRightInd w:val="0"/>
        <w:spacing w:after="0" w:line="360" w:lineRule="auto"/>
        <w:jc w:val="both"/>
        <w:rPr>
          <w:rFonts w:ascii="Book Antiqua" w:hAnsi="Book Antiqua"/>
          <w:b/>
          <w:color w:val="000000" w:themeColor="text1"/>
          <w:sz w:val="24"/>
          <w:szCs w:val="24"/>
        </w:rPr>
      </w:pPr>
      <w:r w:rsidRPr="005F3978">
        <w:rPr>
          <w:rFonts w:ascii="Book Antiqua" w:hAnsi="Book Antiqua"/>
          <w:b/>
          <w:color w:val="000000" w:themeColor="text1"/>
          <w:sz w:val="24"/>
          <w:szCs w:val="24"/>
        </w:rPr>
        <w:lastRenderedPageBreak/>
        <w:t>TREATMENT</w:t>
      </w:r>
    </w:p>
    <w:p w14:paraId="4EA2D0DA" w14:textId="66FFEB5A" w:rsidR="00DB0D45" w:rsidRPr="005F3978" w:rsidRDefault="00DB0D45" w:rsidP="005F3978">
      <w:pPr>
        <w:pStyle w:val="HTMLPreformatted"/>
        <w:spacing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 xml:space="preserve">An 8-cm laparoscopic Heller myotomy combined with an anterior </w:t>
      </w:r>
      <w:r w:rsidR="00D92806" w:rsidRPr="005F3978">
        <w:rPr>
          <w:rFonts w:ascii="Book Antiqua" w:hAnsi="Book Antiqua" w:cs="Arial"/>
          <w:color w:val="000000" w:themeColor="text1"/>
          <w:sz w:val="24"/>
          <w:szCs w:val="24"/>
        </w:rPr>
        <w:t>220</w:t>
      </w:r>
      <w:r w:rsidRPr="005F3978">
        <w:rPr>
          <w:rFonts w:ascii="Book Antiqua" w:hAnsi="Book Antiqua" w:cs="Arial"/>
          <w:color w:val="000000" w:themeColor="text1"/>
          <w:sz w:val="24"/>
          <w:szCs w:val="24"/>
        </w:rPr>
        <w:t xml:space="preserve">° </w:t>
      </w:r>
      <w:proofErr w:type="spellStart"/>
      <w:r w:rsidRPr="005F3978">
        <w:rPr>
          <w:rFonts w:ascii="Book Antiqua" w:hAnsi="Book Antiqua" w:cs="Arial"/>
          <w:color w:val="000000" w:themeColor="text1"/>
          <w:sz w:val="24"/>
          <w:szCs w:val="24"/>
        </w:rPr>
        <w:t>Dor</w:t>
      </w:r>
      <w:proofErr w:type="spellEnd"/>
      <w:r w:rsidRPr="005F3978">
        <w:rPr>
          <w:rFonts w:ascii="Book Antiqua" w:hAnsi="Book Antiqua" w:cs="Arial"/>
          <w:color w:val="000000" w:themeColor="text1"/>
          <w:sz w:val="24"/>
          <w:szCs w:val="24"/>
        </w:rPr>
        <w:t xml:space="preserve"> fundoplication was performed. Liquid diet was introduced on postoperative day 1. The patient was started on a solid diet on postoperative day 2 and discharged home the same day. </w:t>
      </w:r>
    </w:p>
    <w:p w14:paraId="5733212C" w14:textId="77777777" w:rsidR="00CA456E" w:rsidRPr="005F3978" w:rsidRDefault="00CA456E" w:rsidP="005F3978">
      <w:pPr>
        <w:pStyle w:val="HTMLPreformatted"/>
        <w:spacing w:line="360" w:lineRule="auto"/>
        <w:jc w:val="both"/>
        <w:rPr>
          <w:rFonts w:ascii="Book Antiqua" w:hAnsi="Book Antiqua" w:cs="Arial"/>
          <w:color w:val="000000" w:themeColor="text1"/>
          <w:sz w:val="24"/>
          <w:szCs w:val="24"/>
        </w:rPr>
      </w:pPr>
    </w:p>
    <w:p w14:paraId="5F8C76FD" w14:textId="4279F54C" w:rsidR="00CA456E" w:rsidRPr="005F3978" w:rsidRDefault="005239DB" w:rsidP="005F3978">
      <w:pPr>
        <w:autoSpaceDE w:val="0"/>
        <w:autoSpaceDN w:val="0"/>
        <w:adjustRightIn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rPr>
        <w:t>OUTCOME AND FOLLOW-UP</w:t>
      </w:r>
    </w:p>
    <w:p w14:paraId="0DE763D3" w14:textId="01577E25" w:rsidR="00F56E60" w:rsidRPr="005F3978" w:rsidRDefault="008A5BD7"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hAnsi="Book Antiqua" w:cs="Arial"/>
          <w:color w:val="000000" w:themeColor="text1"/>
          <w:sz w:val="24"/>
          <w:szCs w:val="24"/>
        </w:rPr>
        <w:t>At the 17</w:t>
      </w:r>
      <w:r w:rsidR="00DB0D45" w:rsidRPr="005F3978">
        <w:rPr>
          <w:rFonts w:ascii="Book Antiqua" w:hAnsi="Book Antiqua" w:cs="Arial"/>
          <w:color w:val="000000" w:themeColor="text1"/>
          <w:sz w:val="24"/>
          <w:szCs w:val="24"/>
        </w:rPr>
        <w:t>-</w:t>
      </w:r>
      <w:r w:rsidR="00404F3F" w:rsidRPr="005F3978">
        <w:rPr>
          <w:rFonts w:ascii="Book Antiqua" w:eastAsiaTheme="minorEastAsia" w:hAnsi="Book Antiqua" w:cs="Arial"/>
          <w:color w:val="000000" w:themeColor="text1"/>
          <w:sz w:val="24"/>
          <w:szCs w:val="24"/>
          <w:lang w:eastAsia="zh-CN"/>
        </w:rPr>
        <w:t>mo</w:t>
      </w:r>
      <w:r w:rsidR="00DB0D45" w:rsidRPr="005F3978">
        <w:rPr>
          <w:rFonts w:ascii="Book Antiqua" w:hAnsi="Book Antiqua" w:cs="Arial"/>
          <w:color w:val="000000" w:themeColor="text1"/>
          <w:sz w:val="24"/>
          <w:szCs w:val="24"/>
        </w:rPr>
        <w:t xml:space="preserve"> follow-up visit, the patient reported no regurgitation and </w:t>
      </w:r>
      <w:r w:rsidRPr="005F3978">
        <w:rPr>
          <w:rFonts w:ascii="Book Antiqua" w:hAnsi="Book Antiqua" w:cs="Arial"/>
          <w:color w:val="000000" w:themeColor="text1"/>
          <w:sz w:val="24"/>
          <w:szCs w:val="24"/>
        </w:rPr>
        <w:t>complete</w:t>
      </w:r>
      <w:r w:rsidR="00DB0D45" w:rsidRPr="005F3978">
        <w:rPr>
          <w:rFonts w:ascii="Book Antiqua" w:hAnsi="Book Antiqua" w:cs="Arial"/>
          <w:color w:val="000000" w:themeColor="text1"/>
          <w:sz w:val="24"/>
          <w:szCs w:val="24"/>
        </w:rPr>
        <w:t xml:space="preserve"> </w:t>
      </w:r>
      <w:r w:rsidRPr="005F3978">
        <w:rPr>
          <w:rFonts w:ascii="Book Antiqua" w:hAnsi="Book Antiqua" w:cs="Arial"/>
          <w:color w:val="000000" w:themeColor="text1"/>
          <w:sz w:val="24"/>
          <w:szCs w:val="24"/>
        </w:rPr>
        <w:t>resolution of</w:t>
      </w:r>
      <w:r w:rsidR="00DB0D45" w:rsidRPr="005F3978">
        <w:rPr>
          <w:rFonts w:ascii="Book Antiqua" w:hAnsi="Book Antiqua" w:cs="Arial"/>
          <w:color w:val="000000" w:themeColor="text1"/>
          <w:sz w:val="24"/>
          <w:szCs w:val="24"/>
        </w:rPr>
        <w:t xml:space="preserve"> symptoms. A repeat barium swallow revealed no gastroesophageal obstruction and no esophageal dilation, compatible with complete radiologic resolution (Figure 1</w:t>
      </w:r>
      <w:r w:rsidR="00404F3F" w:rsidRPr="005F3978">
        <w:rPr>
          <w:rFonts w:ascii="Book Antiqua" w:hAnsi="Book Antiqua" w:cs="Arial"/>
          <w:color w:val="000000" w:themeColor="text1"/>
          <w:sz w:val="24"/>
          <w:szCs w:val="24"/>
        </w:rPr>
        <w:t>B</w:t>
      </w:r>
      <w:r w:rsidR="00DB0D45" w:rsidRPr="005F3978">
        <w:rPr>
          <w:rFonts w:ascii="Book Antiqua" w:hAnsi="Book Antiqua" w:cs="Arial"/>
          <w:color w:val="000000" w:themeColor="text1"/>
          <w:sz w:val="24"/>
          <w:szCs w:val="24"/>
        </w:rPr>
        <w:t xml:space="preserve">). </w:t>
      </w:r>
    </w:p>
    <w:p w14:paraId="30D50DD6" w14:textId="77777777" w:rsidR="00AB473A" w:rsidRPr="005F3978" w:rsidRDefault="00DB0D45" w:rsidP="005F3978">
      <w:pPr>
        <w:pStyle w:val="HTMLPreformatted"/>
        <w:spacing w:line="360" w:lineRule="auto"/>
        <w:ind w:firstLineChars="100" w:firstLine="240"/>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Nine months after the operation, both a repeat endoscopy and an esophageal manometry</w:t>
      </w:r>
      <w:r w:rsidR="00AB473A" w:rsidRPr="005F3978">
        <w:rPr>
          <w:rFonts w:ascii="Book Antiqua" w:hAnsi="Book Antiqua" w:cs="Arial"/>
          <w:color w:val="000000" w:themeColor="text1"/>
          <w:sz w:val="24"/>
          <w:szCs w:val="24"/>
        </w:rPr>
        <w:t xml:space="preserve"> showed normal findings (Table 2</w:t>
      </w:r>
      <w:r w:rsidRPr="005F3978">
        <w:rPr>
          <w:rFonts w:ascii="Book Antiqua" w:hAnsi="Book Antiqua" w:cs="Arial"/>
          <w:color w:val="000000" w:themeColor="text1"/>
          <w:sz w:val="24"/>
          <w:szCs w:val="24"/>
        </w:rPr>
        <w:t>).</w:t>
      </w:r>
    </w:p>
    <w:p w14:paraId="78809345" w14:textId="77777777" w:rsidR="00AB473A" w:rsidRPr="005F3978" w:rsidRDefault="00AB473A" w:rsidP="005F3978">
      <w:pPr>
        <w:pStyle w:val="HTMLPreformatted"/>
        <w:spacing w:line="360" w:lineRule="auto"/>
        <w:jc w:val="both"/>
        <w:rPr>
          <w:rFonts w:ascii="Book Antiqua" w:hAnsi="Book Antiqua" w:cs="Arial"/>
          <w:color w:val="000000" w:themeColor="text1"/>
          <w:sz w:val="24"/>
          <w:szCs w:val="24"/>
        </w:rPr>
      </w:pPr>
    </w:p>
    <w:p w14:paraId="0FF0CDE0" w14:textId="77777777" w:rsidR="00DB0D45" w:rsidRPr="005F3978" w:rsidRDefault="00DB0D45" w:rsidP="005F3978">
      <w:pPr>
        <w:pStyle w:val="Heading1"/>
        <w:shd w:val="clear" w:color="auto" w:fill="FFFFFF"/>
        <w:spacing w:before="0" w:beforeAutospacing="0" w:after="0" w:afterAutospacing="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DISCUSSION</w:t>
      </w:r>
    </w:p>
    <w:p w14:paraId="2416CCC3" w14:textId="16A3E395" w:rsidR="00DB0D45" w:rsidRPr="005F3978" w:rsidRDefault="00DB0D45" w:rsidP="005F3978">
      <w:pPr>
        <w:pStyle w:val="Heading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rPr>
      </w:pPr>
      <w:r w:rsidRPr="005F3978">
        <w:rPr>
          <w:rFonts w:ascii="Book Antiqua" w:hAnsi="Book Antiqua" w:cs="Arial"/>
          <w:b w:val="0"/>
          <w:bCs w:val="0"/>
          <w:color w:val="000000" w:themeColor="text1"/>
          <w:sz w:val="24"/>
          <w:szCs w:val="24"/>
          <w:lang w:val="en-US"/>
        </w:rPr>
        <w:t xml:space="preserve">Surgical treatment of EGJOO is </w:t>
      </w:r>
      <w:proofErr w:type="gramStart"/>
      <w:r w:rsidRPr="005F3978">
        <w:rPr>
          <w:rFonts w:ascii="Book Antiqua" w:hAnsi="Book Antiqua" w:cs="Arial"/>
          <w:b w:val="0"/>
          <w:bCs w:val="0"/>
          <w:color w:val="000000" w:themeColor="text1"/>
          <w:sz w:val="24"/>
          <w:szCs w:val="24"/>
          <w:lang w:val="en-US"/>
        </w:rPr>
        <w:t>controversial</w:t>
      </w:r>
      <w:r w:rsidR="00262FFD" w:rsidRPr="005F3978">
        <w:rPr>
          <w:rFonts w:ascii="Book Antiqua" w:hAnsi="Book Antiqua" w:cs="Arial"/>
          <w:b w:val="0"/>
          <w:bCs w:val="0"/>
          <w:color w:val="000000" w:themeColor="text1"/>
          <w:sz w:val="24"/>
          <w:szCs w:val="24"/>
          <w:vertAlign w:val="superscript"/>
          <w:lang w:val="en-US" w:eastAsia="zh-CN"/>
        </w:rPr>
        <w:t>[</w:t>
      </w:r>
      <w:proofErr w:type="gramEnd"/>
      <w:r w:rsidR="00262FFD" w:rsidRPr="005F3978">
        <w:rPr>
          <w:rFonts w:ascii="Book Antiqua" w:hAnsi="Book Antiqua" w:cs="Arial"/>
          <w:b w:val="0"/>
          <w:bCs w:val="0"/>
          <w:color w:val="000000" w:themeColor="text1"/>
          <w:sz w:val="24"/>
          <w:szCs w:val="24"/>
          <w:vertAlign w:val="superscript"/>
          <w:lang w:val="en-US" w:eastAsia="zh-CN"/>
        </w:rPr>
        <w:t>5]</w:t>
      </w:r>
      <w:r w:rsidRPr="005F3978">
        <w:rPr>
          <w:rFonts w:ascii="Book Antiqua" w:hAnsi="Book Antiqua" w:cs="Arial"/>
          <w:b w:val="0"/>
          <w:bCs w:val="0"/>
          <w:color w:val="000000" w:themeColor="text1"/>
          <w:sz w:val="24"/>
          <w:szCs w:val="24"/>
          <w:lang w:val="en-US"/>
        </w:rPr>
        <w:t>.</w:t>
      </w:r>
      <w:r w:rsidR="00262FFD" w:rsidRPr="005F3978">
        <w:rPr>
          <w:rFonts w:ascii="Book Antiqua" w:hAnsi="Book Antiqua" w:cs="Arial"/>
          <w:b w:val="0"/>
          <w:bCs w:val="0"/>
          <w:color w:val="000000" w:themeColor="text1"/>
          <w:sz w:val="24"/>
          <w:szCs w:val="24"/>
          <w:vertAlign w:val="superscript"/>
          <w:lang w:val="en-US" w:eastAsia="zh-CN"/>
        </w:rPr>
        <w:t xml:space="preserve"> </w:t>
      </w:r>
      <w:r w:rsidRPr="005F3978">
        <w:rPr>
          <w:rFonts w:ascii="Book Antiqua" w:hAnsi="Book Antiqua" w:cs="Arial"/>
          <w:b w:val="0"/>
          <w:bCs w:val="0"/>
          <w:color w:val="000000" w:themeColor="text1"/>
          <w:sz w:val="24"/>
          <w:szCs w:val="24"/>
          <w:lang w:val="en-US"/>
        </w:rPr>
        <w:t xml:space="preserve">Three cases of successful Heller myotomy were reported by Scherer </w:t>
      </w:r>
      <w:r w:rsidRPr="005F3978">
        <w:rPr>
          <w:rFonts w:ascii="Book Antiqua" w:hAnsi="Book Antiqua" w:cs="Arial"/>
          <w:b w:val="0"/>
          <w:bCs w:val="0"/>
          <w:i/>
          <w:iCs/>
          <w:color w:val="000000" w:themeColor="text1"/>
          <w:sz w:val="24"/>
          <w:szCs w:val="24"/>
          <w:lang w:val="en-US"/>
        </w:rPr>
        <w:t xml:space="preserve">et </w:t>
      </w:r>
      <w:proofErr w:type="gramStart"/>
      <w:r w:rsidRPr="005F3978">
        <w:rPr>
          <w:rFonts w:ascii="Book Antiqua" w:hAnsi="Book Antiqua" w:cs="Arial"/>
          <w:b w:val="0"/>
          <w:bCs w:val="0"/>
          <w:i/>
          <w:iCs/>
          <w:color w:val="000000" w:themeColor="text1"/>
          <w:sz w:val="24"/>
          <w:szCs w:val="24"/>
          <w:lang w:val="en-US"/>
        </w:rPr>
        <w:t>al</w:t>
      </w:r>
      <w:r w:rsidR="00262FFD" w:rsidRPr="005F3978">
        <w:rPr>
          <w:rFonts w:ascii="Book Antiqua" w:hAnsi="Book Antiqua" w:cs="Arial"/>
          <w:b w:val="0"/>
          <w:bCs w:val="0"/>
          <w:color w:val="000000" w:themeColor="text1"/>
          <w:sz w:val="24"/>
          <w:szCs w:val="24"/>
          <w:vertAlign w:val="superscript"/>
          <w:lang w:val="en-US" w:eastAsia="zh-CN"/>
        </w:rPr>
        <w:t>[</w:t>
      </w:r>
      <w:proofErr w:type="gramEnd"/>
      <w:r w:rsidR="00262FFD" w:rsidRPr="005F3978">
        <w:rPr>
          <w:rFonts w:ascii="Book Antiqua" w:hAnsi="Book Antiqua" w:cs="Arial"/>
          <w:b w:val="0"/>
          <w:bCs w:val="0"/>
          <w:color w:val="000000" w:themeColor="text1"/>
          <w:sz w:val="24"/>
          <w:szCs w:val="24"/>
          <w:vertAlign w:val="superscript"/>
          <w:lang w:val="en-US" w:eastAsia="zh-CN"/>
        </w:rPr>
        <w:t>2]</w:t>
      </w:r>
      <w:r w:rsidR="00262FFD" w:rsidRPr="005F3978">
        <w:rPr>
          <w:rFonts w:ascii="Book Antiqua" w:hAnsi="Book Antiqua" w:cs="Arial"/>
          <w:b w:val="0"/>
          <w:bCs w:val="0"/>
          <w:color w:val="000000" w:themeColor="text1"/>
          <w:sz w:val="24"/>
          <w:szCs w:val="24"/>
          <w:lang w:val="en-US" w:eastAsia="zh-CN"/>
        </w:rPr>
        <w:t>.</w:t>
      </w:r>
      <w:r w:rsidRPr="005F3978">
        <w:rPr>
          <w:rFonts w:ascii="Book Antiqua" w:hAnsi="Book Antiqua" w:cs="Arial"/>
          <w:b w:val="0"/>
          <w:bCs w:val="0"/>
          <w:color w:val="000000" w:themeColor="text1"/>
          <w:sz w:val="24"/>
          <w:szCs w:val="24"/>
          <w:lang w:val="en-US"/>
        </w:rPr>
        <w:t xml:space="preserve"> Recently, Lin </w:t>
      </w:r>
      <w:r w:rsidRPr="005F3978">
        <w:rPr>
          <w:rFonts w:ascii="Book Antiqua" w:hAnsi="Book Antiqua" w:cs="Arial"/>
          <w:b w:val="0"/>
          <w:bCs w:val="0"/>
          <w:i/>
          <w:iCs/>
          <w:color w:val="000000" w:themeColor="text1"/>
          <w:sz w:val="24"/>
          <w:szCs w:val="24"/>
          <w:lang w:val="en-US"/>
        </w:rPr>
        <w:t xml:space="preserve">et </w:t>
      </w:r>
      <w:proofErr w:type="gramStart"/>
      <w:r w:rsidRPr="005F3978">
        <w:rPr>
          <w:rFonts w:ascii="Book Antiqua" w:hAnsi="Book Antiqua" w:cs="Arial"/>
          <w:b w:val="0"/>
          <w:bCs w:val="0"/>
          <w:i/>
          <w:iCs/>
          <w:color w:val="000000" w:themeColor="text1"/>
          <w:sz w:val="24"/>
          <w:szCs w:val="24"/>
          <w:lang w:val="en-US"/>
        </w:rPr>
        <w:t>al</w:t>
      </w:r>
      <w:r w:rsidR="00262FFD" w:rsidRPr="005F3978">
        <w:rPr>
          <w:rFonts w:ascii="Book Antiqua" w:hAnsi="Book Antiqua" w:cs="Arial"/>
          <w:b w:val="0"/>
          <w:bCs w:val="0"/>
          <w:color w:val="000000" w:themeColor="text1"/>
          <w:sz w:val="24"/>
          <w:szCs w:val="24"/>
          <w:vertAlign w:val="superscript"/>
          <w:lang w:val="en-US" w:eastAsia="zh-CN"/>
        </w:rPr>
        <w:t>[</w:t>
      </w:r>
      <w:proofErr w:type="gramEnd"/>
      <w:r w:rsidR="00262FFD" w:rsidRPr="005F3978">
        <w:rPr>
          <w:rFonts w:ascii="Book Antiqua" w:hAnsi="Book Antiqua" w:cs="Arial"/>
          <w:b w:val="0"/>
          <w:bCs w:val="0"/>
          <w:color w:val="000000" w:themeColor="text1"/>
          <w:sz w:val="24"/>
          <w:szCs w:val="24"/>
          <w:vertAlign w:val="superscript"/>
          <w:lang w:val="en-US" w:eastAsia="zh-CN"/>
        </w:rPr>
        <w:t>4]</w:t>
      </w:r>
      <w:r w:rsidRPr="005F3978">
        <w:rPr>
          <w:rFonts w:ascii="Book Antiqua" w:hAnsi="Book Antiqua" w:cs="Arial"/>
          <w:b w:val="0"/>
          <w:bCs w:val="0"/>
          <w:color w:val="000000" w:themeColor="text1"/>
          <w:sz w:val="24"/>
          <w:szCs w:val="24"/>
          <w:lang w:val="en-US"/>
        </w:rPr>
        <w:t xml:space="preserve"> reported a successful robotic-assisted thoracoscopic esophageal myotomy and </w:t>
      </w:r>
      <w:proofErr w:type="spellStart"/>
      <w:r w:rsidRPr="005F3978">
        <w:rPr>
          <w:rFonts w:ascii="Book Antiqua" w:hAnsi="Book Antiqua" w:cs="Arial"/>
          <w:b w:val="0"/>
          <w:bCs w:val="0"/>
          <w:color w:val="000000" w:themeColor="text1"/>
          <w:sz w:val="24"/>
          <w:szCs w:val="24"/>
          <w:lang w:val="en-US"/>
        </w:rPr>
        <w:t>Belsey</w:t>
      </w:r>
      <w:proofErr w:type="spellEnd"/>
      <w:r w:rsidRPr="005F3978">
        <w:rPr>
          <w:rFonts w:ascii="Book Antiqua" w:hAnsi="Book Antiqua" w:cs="Arial"/>
          <w:b w:val="0"/>
          <w:bCs w:val="0"/>
          <w:color w:val="000000" w:themeColor="text1"/>
          <w:sz w:val="24"/>
          <w:szCs w:val="24"/>
          <w:lang w:val="en-US"/>
        </w:rPr>
        <w:t xml:space="preserve">-Mark IV fundoplication. However, to the best of our knowledge, there is no prior published report of the combination of Heller myotomy with anterior partial fundoplication as the treatment for EGJOO. </w:t>
      </w:r>
    </w:p>
    <w:p w14:paraId="5915A33D" w14:textId="77777777" w:rsidR="00B85DEC" w:rsidRPr="005F3978" w:rsidRDefault="00DB0D45" w:rsidP="005F3978">
      <w:pPr>
        <w:pStyle w:val="Heading1"/>
        <w:shd w:val="clear" w:color="auto" w:fill="FFFFFF"/>
        <w:spacing w:before="0" w:beforeAutospacing="0" w:after="0" w:afterAutospacing="0" w:line="360" w:lineRule="auto"/>
        <w:ind w:firstLineChars="100" w:firstLine="240"/>
        <w:jc w:val="both"/>
        <w:rPr>
          <w:rFonts w:ascii="Book Antiqua" w:hAnsi="Book Antiqua" w:cs="Arial"/>
          <w:b w:val="0"/>
          <w:bCs w:val="0"/>
          <w:color w:val="000000" w:themeColor="text1"/>
          <w:sz w:val="24"/>
          <w:szCs w:val="24"/>
          <w:lang w:val="en-US" w:eastAsia="zh-CN"/>
        </w:rPr>
      </w:pPr>
      <w:r w:rsidRPr="005F3978">
        <w:rPr>
          <w:rFonts w:ascii="Book Antiqua" w:hAnsi="Book Antiqua" w:cs="Arial"/>
          <w:b w:val="0"/>
          <w:bCs w:val="0"/>
          <w:color w:val="000000" w:themeColor="text1"/>
          <w:sz w:val="24"/>
          <w:szCs w:val="24"/>
          <w:lang w:val="en-US"/>
        </w:rPr>
        <w:t xml:space="preserve">Heller myotomy alone appears to be associated with symptomatic acid reflux in patients with achalasia. Conversely, the combination of complete (Nissen) fundoplication with Heller myotomy may predispose patients to post-fundoplication lower dysphagia. Furthermore, post-fundoplication dysphagia has been shown to resolve in parallel with the reduction of intrabolus pressure following conversion to partial </w:t>
      </w:r>
      <w:proofErr w:type="gramStart"/>
      <w:r w:rsidRPr="005F3978">
        <w:rPr>
          <w:rFonts w:ascii="Book Antiqua" w:hAnsi="Book Antiqua" w:cs="Arial"/>
          <w:b w:val="0"/>
          <w:bCs w:val="0"/>
          <w:color w:val="000000" w:themeColor="text1"/>
          <w:sz w:val="24"/>
          <w:szCs w:val="24"/>
          <w:lang w:val="en-US"/>
        </w:rPr>
        <w:t>fundoplication</w:t>
      </w:r>
      <w:r w:rsidR="00262FFD" w:rsidRPr="005F3978">
        <w:rPr>
          <w:rFonts w:ascii="Book Antiqua" w:hAnsi="Book Antiqua" w:cs="Arial"/>
          <w:b w:val="0"/>
          <w:bCs w:val="0"/>
          <w:color w:val="000000" w:themeColor="text1"/>
          <w:sz w:val="24"/>
          <w:szCs w:val="24"/>
          <w:vertAlign w:val="superscript"/>
          <w:lang w:val="en-US" w:eastAsia="zh-CN"/>
        </w:rPr>
        <w:t>[</w:t>
      </w:r>
      <w:proofErr w:type="gramEnd"/>
      <w:r w:rsidR="00262FFD" w:rsidRPr="005F3978">
        <w:rPr>
          <w:rFonts w:ascii="Book Antiqua" w:hAnsi="Book Antiqua" w:cs="Arial"/>
          <w:b w:val="0"/>
          <w:bCs w:val="0"/>
          <w:color w:val="000000" w:themeColor="text1"/>
          <w:sz w:val="24"/>
          <w:szCs w:val="24"/>
          <w:vertAlign w:val="superscript"/>
          <w:lang w:val="en-US" w:eastAsia="zh-CN"/>
        </w:rPr>
        <w:t>5]</w:t>
      </w:r>
      <w:r w:rsidRPr="005F3978">
        <w:rPr>
          <w:rFonts w:ascii="Book Antiqua" w:hAnsi="Book Antiqua" w:cs="Arial"/>
          <w:b w:val="0"/>
          <w:bCs w:val="0"/>
          <w:color w:val="000000" w:themeColor="text1"/>
          <w:sz w:val="24"/>
          <w:szCs w:val="24"/>
          <w:lang w:val="en-US"/>
        </w:rPr>
        <w:t>. In v</w:t>
      </w:r>
      <w:r w:rsidR="009A466D" w:rsidRPr="005F3978">
        <w:rPr>
          <w:rFonts w:ascii="Book Antiqua" w:hAnsi="Book Antiqua" w:cs="Arial"/>
          <w:b w:val="0"/>
          <w:bCs w:val="0"/>
          <w:color w:val="000000" w:themeColor="text1"/>
          <w:sz w:val="24"/>
          <w:szCs w:val="24"/>
          <w:lang w:val="en-US"/>
        </w:rPr>
        <w:t>iew of these observations, our Division</w:t>
      </w:r>
      <w:r w:rsidRPr="005F3978">
        <w:rPr>
          <w:rFonts w:ascii="Book Antiqua" w:hAnsi="Book Antiqua" w:cs="Arial"/>
          <w:b w:val="0"/>
          <w:bCs w:val="0"/>
          <w:color w:val="000000" w:themeColor="text1"/>
          <w:sz w:val="24"/>
          <w:szCs w:val="24"/>
          <w:lang w:val="en-US"/>
        </w:rPr>
        <w:t xml:space="preserve"> has used Heller myotomy associated with anterior partial fundoplication as the standard treatment for achalasia refractory to endoscopic treatment. Therefore, the same treatment was employed in this case for the treatment of EGJOO refractory to medical and endoscopic treatment. </w:t>
      </w:r>
    </w:p>
    <w:p w14:paraId="3D93985D" w14:textId="77777777" w:rsidR="00B85DEC" w:rsidRPr="005F3978" w:rsidRDefault="00B85DEC" w:rsidP="005F3978">
      <w:pPr>
        <w:pStyle w:val="Heading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eastAsia="zh-CN"/>
        </w:rPr>
      </w:pPr>
    </w:p>
    <w:p w14:paraId="7C8F6E1A" w14:textId="2E2431B4" w:rsidR="009A466D" w:rsidRPr="005F3978" w:rsidRDefault="00B85DEC" w:rsidP="005F3978">
      <w:pPr>
        <w:pStyle w:val="Heading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eastAsia="zh-CN"/>
        </w:rPr>
      </w:pPr>
      <w:r w:rsidRPr="005F3978">
        <w:rPr>
          <w:rFonts w:ascii="Book Antiqua" w:hAnsi="Book Antiqua" w:cs="Arial"/>
          <w:bCs w:val="0"/>
          <w:color w:val="000000" w:themeColor="text1"/>
          <w:sz w:val="24"/>
          <w:szCs w:val="24"/>
          <w:lang w:val="en-US"/>
        </w:rPr>
        <w:t>CONCLUSION</w:t>
      </w:r>
    </w:p>
    <w:p w14:paraId="257FD235" w14:textId="77777777" w:rsidR="00DB0D45" w:rsidRPr="005F3978" w:rsidRDefault="00DB0D45" w:rsidP="005F3978">
      <w:pPr>
        <w:pStyle w:val="Heading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rPr>
      </w:pPr>
      <w:r w:rsidRPr="005F3978">
        <w:rPr>
          <w:rFonts w:ascii="Book Antiqua" w:hAnsi="Book Antiqua" w:cs="Arial"/>
          <w:b w:val="0"/>
          <w:bCs w:val="0"/>
          <w:color w:val="000000" w:themeColor="text1"/>
          <w:sz w:val="24"/>
          <w:szCs w:val="24"/>
          <w:lang w:val="en-US"/>
        </w:rPr>
        <w:t xml:space="preserve">Surgical treatment with Heller myotomy and </w:t>
      </w:r>
      <w:proofErr w:type="spellStart"/>
      <w:r w:rsidRPr="005F3978">
        <w:rPr>
          <w:rFonts w:ascii="Book Antiqua" w:hAnsi="Book Antiqua" w:cs="Arial"/>
          <w:b w:val="0"/>
          <w:bCs w:val="0"/>
          <w:color w:val="000000" w:themeColor="text1"/>
          <w:sz w:val="24"/>
          <w:szCs w:val="24"/>
          <w:lang w:val="en-US"/>
        </w:rPr>
        <w:t>Dor</w:t>
      </w:r>
      <w:proofErr w:type="spellEnd"/>
      <w:r w:rsidRPr="005F3978">
        <w:rPr>
          <w:rFonts w:ascii="Book Antiqua" w:hAnsi="Book Antiqua" w:cs="Arial"/>
          <w:b w:val="0"/>
          <w:bCs w:val="0"/>
          <w:color w:val="000000" w:themeColor="text1"/>
          <w:sz w:val="24"/>
          <w:szCs w:val="24"/>
          <w:lang w:val="en-US"/>
        </w:rPr>
        <w:t xml:space="preserve"> fundoplication provides a potential option for the treatment of EGJOO refractory to medical treatment. </w:t>
      </w:r>
    </w:p>
    <w:p w14:paraId="15CF2630" w14:textId="77777777" w:rsidR="00637A64" w:rsidRPr="005F3978" w:rsidRDefault="00637A64"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6F8BAEE" w14:textId="77777777" w:rsidR="00DB0D45" w:rsidRPr="005F3978" w:rsidRDefault="00DB0D45" w:rsidP="005F3978">
      <w:pPr>
        <w:autoSpaceDE w:val="0"/>
        <w:autoSpaceDN w:val="0"/>
        <w:adjustRightInd w:val="0"/>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t>REFERENCES</w:t>
      </w:r>
    </w:p>
    <w:p w14:paraId="715554A1" w14:textId="77777777" w:rsidR="005F3978" w:rsidRPr="005F3978" w:rsidRDefault="005F3978" w:rsidP="005F3978">
      <w:pPr>
        <w:spacing w:after="0" w:line="360" w:lineRule="auto"/>
        <w:jc w:val="both"/>
        <w:rPr>
          <w:rFonts w:ascii="Book Antiqua" w:hAnsi="Book Antiqua"/>
          <w:sz w:val="24"/>
          <w:szCs w:val="24"/>
        </w:rPr>
      </w:pPr>
      <w:r w:rsidRPr="005F3978">
        <w:rPr>
          <w:rFonts w:ascii="Book Antiqua" w:hAnsi="Book Antiqua"/>
          <w:sz w:val="24"/>
          <w:szCs w:val="24"/>
        </w:rPr>
        <w:t xml:space="preserve">1 </w:t>
      </w:r>
      <w:r w:rsidRPr="005F3978">
        <w:rPr>
          <w:rFonts w:ascii="Book Antiqua" w:hAnsi="Book Antiqua"/>
          <w:b/>
          <w:sz w:val="24"/>
          <w:szCs w:val="24"/>
        </w:rPr>
        <w:t>Kahrilas PJ</w:t>
      </w:r>
      <w:r w:rsidRPr="005F3978">
        <w:rPr>
          <w:rFonts w:ascii="Book Antiqua" w:hAnsi="Book Antiqua"/>
          <w:sz w:val="24"/>
          <w:szCs w:val="24"/>
        </w:rPr>
        <w:t xml:space="preserve">, Bredenoord AJ, Fox M, Gyawali CP, Roman S, Smout AJ, Pandolfino JE; International High Resolution Manometry Working Group. The Chicago Classification of esophageal motility disorders, v3.0. </w:t>
      </w:r>
      <w:r w:rsidRPr="005F3978">
        <w:rPr>
          <w:rFonts w:ascii="Book Antiqua" w:hAnsi="Book Antiqua"/>
          <w:i/>
          <w:sz w:val="24"/>
          <w:szCs w:val="24"/>
        </w:rPr>
        <w:t>Neurogastroenterol Motil</w:t>
      </w:r>
      <w:r w:rsidRPr="005F3978">
        <w:rPr>
          <w:rFonts w:ascii="Book Antiqua" w:hAnsi="Book Antiqua"/>
          <w:sz w:val="24"/>
          <w:szCs w:val="24"/>
        </w:rPr>
        <w:t xml:space="preserve"> 2015; </w:t>
      </w:r>
      <w:r w:rsidRPr="005F3978">
        <w:rPr>
          <w:rFonts w:ascii="Book Antiqua" w:hAnsi="Book Antiqua"/>
          <w:b/>
          <w:sz w:val="24"/>
          <w:szCs w:val="24"/>
        </w:rPr>
        <w:t>27</w:t>
      </w:r>
      <w:r w:rsidRPr="005F3978">
        <w:rPr>
          <w:rFonts w:ascii="Book Antiqua" w:hAnsi="Book Antiqua"/>
          <w:sz w:val="24"/>
          <w:szCs w:val="24"/>
        </w:rPr>
        <w:t>: 160-174 [PMID: 25469569 DOI: 10.1111/nmo.12477]</w:t>
      </w:r>
    </w:p>
    <w:p w14:paraId="719CAA9B" w14:textId="77777777" w:rsidR="005F3978" w:rsidRPr="005F3978" w:rsidRDefault="005F3978" w:rsidP="005F3978">
      <w:pPr>
        <w:spacing w:after="0" w:line="360" w:lineRule="auto"/>
        <w:jc w:val="both"/>
        <w:rPr>
          <w:rFonts w:ascii="Book Antiqua" w:hAnsi="Book Antiqua"/>
          <w:sz w:val="24"/>
          <w:szCs w:val="24"/>
        </w:rPr>
      </w:pPr>
      <w:r w:rsidRPr="005F3978">
        <w:rPr>
          <w:rFonts w:ascii="Book Antiqua" w:hAnsi="Book Antiqua"/>
          <w:sz w:val="24"/>
          <w:szCs w:val="24"/>
        </w:rPr>
        <w:t xml:space="preserve">2 </w:t>
      </w:r>
      <w:r w:rsidRPr="005F3978">
        <w:rPr>
          <w:rFonts w:ascii="Book Antiqua" w:hAnsi="Book Antiqua"/>
          <w:b/>
          <w:sz w:val="24"/>
          <w:szCs w:val="24"/>
        </w:rPr>
        <w:t>Scherer JR</w:t>
      </w:r>
      <w:r w:rsidRPr="005F3978">
        <w:rPr>
          <w:rFonts w:ascii="Book Antiqua" w:hAnsi="Book Antiqua"/>
          <w:sz w:val="24"/>
          <w:szCs w:val="24"/>
        </w:rPr>
        <w:t xml:space="preserve">, Kwiatek MA, Soper NJ, Pandolfino JE, Kahrilas PJ. Functional esophagogastric junction obstruction with intact peristalsis: a heterogeneous syndrome sometimes akin to achalasia. </w:t>
      </w:r>
      <w:r w:rsidRPr="005F3978">
        <w:rPr>
          <w:rFonts w:ascii="Book Antiqua" w:hAnsi="Book Antiqua"/>
          <w:i/>
          <w:sz w:val="24"/>
          <w:szCs w:val="24"/>
        </w:rPr>
        <w:t>J Gastrointest Surg</w:t>
      </w:r>
      <w:r w:rsidRPr="005F3978">
        <w:rPr>
          <w:rFonts w:ascii="Book Antiqua" w:hAnsi="Book Antiqua"/>
          <w:sz w:val="24"/>
          <w:szCs w:val="24"/>
        </w:rPr>
        <w:t xml:space="preserve"> 2009; </w:t>
      </w:r>
      <w:r w:rsidRPr="005F3978">
        <w:rPr>
          <w:rFonts w:ascii="Book Antiqua" w:hAnsi="Book Antiqua"/>
          <w:b/>
          <w:sz w:val="24"/>
          <w:szCs w:val="24"/>
        </w:rPr>
        <w:t>13</w:t>
      </w:r>
      <w:r w:rsidRPr="005F3978">
        <w:rPr>
          <w:rFonts w:ascii="Book Antiqua" w:hAnsi="Book Antiqua"/>
          <w:sz w:val="24"/>
          <w:szCs w:val="24"/>
        </w:rPr>
        <w:t>: 2219-2225 [PMID: 19672666 DOI: 10.1007/s11605-009-0975-7]</w:t>
      </w:r>
    </w:p>
    <w:p w14:paraId="224A01C2" w14:textId="77777777" w:rsidR="005F3978" w:rsidRPr="005F3978" w:rsidRDefault="005F3978" w:rsidP="005F3978">
      <w:pPr>
        <w:spacing w:after="0" w:line="360" w:lineRule="auto"/>
        <w:jc w:val="both"/>
        <w:rPr>
          <w:rFonts w:ascii="Book Antiqua" w:hAnsi="Book Antiqua"/>
          <w:sz w:val="24"/>
          <w:szCs w:val="24"/>
        </w:rPr>
      </w:pPr>
      <w:r w:rsidRPr="005F3978">
        <w:rPr>
          <w:rFonts w:ascii="Book Antiqua" w:hAnsi="Book Antiqua"/>
          <w:sz w:val="24"/>
          <w:szCs w:val="24"/>
        </w:rPr>
        <w:t xml:space="preserve">3 </w:t>
      </w:r>
      <w:r w:rsidRPr="005F3978">
        <w:rPr>
          <w:rFonts w:ascii="Book Antiqua" w:hAnsi="Book Antiqua"/>
          <w:b/>
          <w:sz w:val="24"/>
          <w:szCs w:val="24"/>
        </w:rPr>
        <w:t>Kahrilas PJ</w:t>
      </w:r>
      <w:r w:rsidRPr="005F3978">
        <w:rPr>
          <w:rFonts w:ascii="Book Antiqua" w:hAnsi="Book Antiqua"/>
          <w:sz w:val="24"/>
          <w:szCs w:val="24"/>
        </w:rPr>
        <w:t xml:space="preserve">, Bredenoord AJ, Fox M, Gyawali CP, Roman S, Smout AJPM, Pandolfino JE; International Working Group for Disorders of Gastrointestinal Motility and Function. Expert consensus document: Advances in the management of oesophageal motility disorders in the era of high-resolution manometry: a focus on achalasia syndromes. </w:t>
      </w:r>
      <w:r w:rsidRPr="005F3978">
        <w:rPr>
          <w:rFonts w:ascii="Book Antiqua" w:hAnsi="Book Antiqua"/>
          <w:i/>
          <w:sz w:val="24"/>
          <w:szCs w:val="24"/>
        </w:rPr>
        <w:t>Nat Rev Gastroenterol Hepatol</w:t>
      </w:r>
      <w:r w:rsidRPr="005F3978">
        <w:rPr>
          <w:rFonts w:ascii="Book Antiqua" w:hAnsi="Book Antiqua"/>
          <w:sz w:val="24"/>
          <w:szCs w:val="24"/>
        </w:rPr>
        <w:t xml:space="preserve"> 2017; </w:t>
      </w:r>
      <w:r w:rsidRPr="005F3978">
        <w:rPr>
          <w:rFonts w:ascii="Book Antiqua" w:hAnsi="Book Antiqua"/>
          <w:b/>
          <w:sz w:val="24"/>
          <w:szCs w:val="24"/>
        </w:rPr>
        <w:t>14</w:t>
      </w:r>
      <w:r w:rsidRPr="005F3978">
        <w:rPr>
          <w:rFonts w:ascii="Book Antiqua" w:hAnsi="Book Antiqua"/>
          <w:sz w:val="24"/>
          <w:szCs w:val="24"/>
        </w:rPr>
        <w:t>: 677-688 [PMID: 28951579 DOI: 10.1038/nrgastro.2017.132]</w:t>
      </w:r>
    </w:p>
    <w:p w14:paraId="0C32364A" w14:textId="77777777" w:rsidR="005F3978" w:rsidRPr="005F3978" w:rsidRDefault="005F3978" w:rsidP="005F3978">
      <w:pPr>
        <w:spacing w:after="0" w:line="360" w:lineRule="auto"/>
        <w:jc w:val="both"/>
        <w:rPr>
          <w:rFonts w:ascii="Book Antiqua" w:hAnsi="Book Antiqua"/>
          <w:sz w:val="24"/>
          <w:szCs w:val="24"/>
        </w:rPr>
      </w:pPr>
      <w:r w:rsidRPr="005F3978">
        <w:rPr>
          <w:rFonts w:ascii="Book Antiqua" w:hAnsi="Book Antiqua"/>
          <w:sz w:val="24"/>
          <w:szCs w:val="24"/>
        </w:rPr>
        <w:t xml:space="preserve">4 </w:t>
      </w:r>
      <w:r w:rsidRPr="005F3978">
        <w:rPr>
          <w:rFonts w:ascii="Book Antiqua" w:hAnsi="Book Antiqua"/>
          <w:b/>
          <w:sz w:val="24"/>
          <w:szCs w:val="24"/>
        </w:rPr>
        <w:t>Lin KH</w:t>
      </w:r>
      <w:r w:rsidRPr="005F3978">
        <w:rPr>
          <w:rFonts w:ascii="Book Antiqua" w:hAnsi="Book Antiqua"/>
          <w:sz w:val="24"/>
          <w:szCs w:val="24"/>
        </w:rPr>
        <w:t xml:space="preserve">, Lee SC, Huang TW, Huang HK. Esophagogastric junction outflow obstruction-related functional chest pain treated using robotic-assisted thoracoscopic esophageal myotomy. </w:t>
      </w:r>
      <w:r w:rsidRPr="005F3978">
        <w:rPr>
          <w:rFonts w:ascii="Book Antiqua" w:hAnsi="Book Antiqua"/>
          <w:i/>
          <w:sz w:val="24"/>
          <w:szCs w:val="24"/>
        </w:rPr>
        <w:t>J Thorac Dis</w:t>
      </w:r>
      <w:r w:rsidRPr="005F3978">
        <w:rPr>
          <w:rFonts w:ascii="Book Antiqua" w:hAnsi="Book Antiqua"/>
          <w:sz w:val="24"/>
          <w:szCs w:val="24"/>
        </w:rPr>
        <w:t xml:space="preserve"> 2017; </w:t>
      </w:r>
      <w:r w:rsidRPr="005F3978">
        <w:rPr>
          <w:rFonts w:ascii="Book Antiqua" w:hAnsi="Book Antiqua"/>
          <w:b/>
          <w:sz w:val="24"/>
          <w:szCs w:val="24"/>
        </w:rPr>
        <w:t>9</w:t>
      </w:r>
      <w:r w:rsidRPr="005F3978">
        <w:rPr>
          <w:rFonts w:ascii="Book Antiqua" w:hAnsi="Book Antiqua"/>
          <w:sz w:val="24"/>
          <w:szCs w:val="24"/>
        </w:rPr>
        <w:t>: E432-E436 [PMID: 28616302 DOI: 10.21037/jtd.2017.03.176]</w:t>
      </w:r>
    </w:p>
    <w:p w14:paraId="7D595AF1" w14:textId="77777777" w:rsidR="005F3978" w:rsidRPr="005F3978" w:rsidRDefault="005F3978" w:rsidP="005F3978">
      <w:pPr>
        <w:spacing w:after="0" w:line="360" w:lineRule="auto"/>
        <w:jc w:val="both"/>
        <w:rPr>
          <w:rFonts w:ascii="Book Antiqua" w:hAnsi="Book Antiqua"/>
          <w:sz w:val="24"/>
          <w:szCs w:val="24"/>
        </w:rPr>
      </w:pPr>
      <w:r w:rsidRPr="005F3978">
        <w:rPr>
          <w:rFonts w:ascii="Book Antiqua" w:hAnsi="Book Antiqua"/>
          <w:sz w:val="24"/>
          <w:szCs w:val="24"/>
        </w:rPr>
        <w:t xml:space="preserve">5 </w:t>
      </w:r>
      <w:r w:rsidRPr="005F3978">
        <w:rPr>
          <w:rFonts w:ascii="Book Antiqua" w:hAnsi="Book Antiqua"/>
          <w:b/>
          <w:sz w:val="24"/>
          <w:szCs w:val="24"/>
        </w:rPr>
        <w:t>Teitelbaum EN</w:t>
      </w:r>
      <w:r w:rsidRPr="005F3978">
        <w:rPr>
          <w:rFonts w:ascii="Book Antiqua" w:hAnsi="Book Antiqua"/>
          <w:sz w:val="24"/>
          <w:szCs w:val="24"/>
        </w:rPr>
        <w:t xml:space="preserve">, Dunst CM, Reavis KM, Sharata AM, Ward MA, DeMeester SR, Swanström LL. Clinical outcomes five years after POEM for treatment of primary esophageal motility disorders. </w:t>
      </w:r>
      <w:r w:rsidRPr="005F3978">
        <w:rPr>
          <w:rFonts w:ascii="Book Antiqua" w:hAnsi="Book Antiqua"/>
          <w:i/>
          <w:sz w:val="24"/>
          <w:szCs w:val="24"/>
        </w:rPr>
        <w:t>Surg Endosc</w:t>
      </w:r>
      <w:r w:rsidRPr="005F3978">
        <w:rPr>
          <w:rFonts w:ascii="Book Antiqua" w:hAnsi="Book Antiqua"/>
          <w:sz w:val="24"/>
          <w:szCs w:val="24"/>
        </w:rPr>
        <w:t xml:space="preserve"> 2018; </w:t>
      </w:r>
      <w:r w:rsidRPr="005F3978">
        <w:rPr>
          <w:rFonts w:ascii="Book Antiqua" w:hAnsi="Book Antiqua"/>
          <w:b/>
          <w:sz w:val="24"/>
          <w:szCs w:val="24"/>
        </w:rPr>
        <w:t>32</w:t>
      </w:r>
      <w:r w:rsidRPr="005F3978">
        <w:rPr>
          <w:rFonts w:ascii="Book Antiqua" w:hAnsi="Book Antiqua"/>
          <w:sz w:val="24"/>
          <w:szCs w:val="24"/>
        </w:rPr>
        <w:t>: 421-427 [PMID: 28664434 DOI: 10.1007/s00464-017-5699-2]</w:t>
      </w:r>
    </w:p>
    <w:p w14:paraId="12369D57" w14:textId="3E2A503A" w:rsidR="005144B4" w:rsidRPr="005F3978" w:rsidRDefault="005144B4" w:rsidP="006B3CE4">
      <w:pPr>
        <w:spacing w:after="0" w:line="360" w:lineRule="auto"/>
        <w:jc w:val="right"/>
        <w:rPr>
          <w:rFonts w:ascii="Book Antiqua" w:hAnsi="Book Antiqua"/>
          <w:b/>
          <w:color w:val="000000" w:themeColor="text1"/>
          <w:sz w:val="24"/>
          <w:szCs w:val="24"/>
        </w:rPr>
      </w:pPr>
      <w:r w:rsidRPr="005F3978">
        <w:rPr>
          <w:rFonts w:ascii="Book Antiqua" w:hAnsi="Book Antiqua"/>
          <w:b/>
          <w:color w:val="000000" w:themeColor="text1"/>
          <w:sz w:val="24"/>
          <w:szCs w:val="24"/>
        </w:rPr>
        <w:t xml:space="preserve">P-Reviewer: </w:t>
      </w:r>
      <w:r w:rsidRPr="005F3978">
        <w:rPr>
          <w:rFonts w:ascii="Book Antiqua" w:hAnsi="Book Antiqua"/>
          <w:color w:val="000000" w:themeColor="text1"/>
          <w:sz w:val="24"/>
          <w:szCs w:val="24"/>
        </w:rPr>
        <w:t>Arda</w:t>
      </w:r>
      <w:r w:rsidRPr="005F3978">
        <w:rPr>
          <w:rFonts w:ascii="Book Antiqua" w:hAnsi="Book Antiqua"/>
          <w:color w:val="000000" w:themeColor="text1"/>
          <w:sz w:val="24"/>
          <w:szCs w:val="24"/>
          <w:lang w:eastAsia="zh-CN"/>
        </w:rPr>
        <w:t xml:space="preserve"> I, </w:t>
      </w:r>
      <w:r w:rsidRPr="005F3978">
        <w:rPr>
          <w:rFonts w:ascii="Book Antiqua" w:hAnsi="Book Antiqua"/>
          <w:color w:val="000000" w:themeColor="text1"/>
          <w:sz w:val="24"/>
          <w:szCs w:val="24"/>
        </w:rPr>
        <w:t>Rubbini</w:t>
      </w:r>
      <w:r w:rsidRPr="005F3978">
        <w:rPr>
          <w:rFonts w:ascii="Book Antiqua" w:hAnsi="Book Antiqua"/>
          <w:color w:val="000000" w:themeColor="text1"/>
          <w:sz w:val="24"/>
          <w:szCs w:val="24"/>
          <w:lang w:eastAsia="zh-CN"/>
        </w:rPr>
        <w:t xml:space="preserve"> M </w:t>
      </w:r>
      <w:r w:rsidRPr="005F3978">
        <w:rPr>
          <w:rFonts w:ascii="Book Antiqua" w:hAnsi="Book Antiqua"/>
          <w:b/>
          <w:color w:val="000000" w:themeColor="text1"/>
          <w:sz w:val="24"/>
          <w:szCs w:val="24"/>
        </w:rPr>
        <w:t xml:space="preserve">S-Editor: </w:t>
      </w:r>
      <w:r w:rsidRPr="005F3978">
        <w:rPr>
          <w:rFonts w:ascii="Book Antiqua" w:hAnsi="Book Antiqua"/>
          <w:color w:val="000000" w:themeColor="text1"/>
          <w:sz w:val="24"/>
          <w:szCs w:val="24"/>
        </w:rPr>
        <w:t>Wang JL</w:t>
      </w:r>
      <w:r w:rsidRPr="005F3978">
        <w:rPr>
          <w:rFonts w:ascii="Book Antiqua" w:hAnsi="Book Antiqua"/>
          <w:b/>
          <w:color w:val="000000" w:themeColor="text1"/>
          <w:sz w:val="24"/>
          <w:szCs w:val="24"/>
        </w:rPr>
        <w:t xml:space="preserve"> L-Editor: E-Editor:</w:t>
      </w:r>
    </w:p>
    <w:p w14:paraId="543ED404" w14:textId="77777777" w:rsidR="005144B4" w:rsidRPr="005F3978" w:rsidRDefault="005144B4" w:rsidP="005F3978">
      <w:pPr>
        <w:pStyle w:val="PlainText"/>
        <w:spacing w:line="360" w:lineRule="auto"/>
        <w:rPr>
          <w:rFonts w:ascii="Book Antiqua" w:hAnsi="Book Antiqua"/>
          <w:b/>
          <w:color w:val="000000" w:themeColor="text1"/>
          <w:sz w:val="24"/>
          <w:szCs w:val="24"/>
        </w:rPr>
      </w:pPr>
      <w:r w:rsidRPr="005F3978">
        <w:rPr>
          <w:rFonts w:ascii="Book Antiqua" w:hAnsi="Book Antiqua"/>
          <w:b/>
          <w:color w:val="000000" w:themeColor="text1"/>
          <w:sz w:val="24"/>
          <w:szCs w:val="24"/>
        </w:rPr>
        <w:t xml:space="preserve"> </w:t>
      </w:r>
    </w:p>
    <w:p w14:paraId="09588D40" w14:textId="00674428" w:rsidR="005144B4" w:rsidRPr="005F3978" w:rsidRDefault="005144B4" w:rsidP="005F3978">
      <w:pPr>
        <w:spacing w:after="0" w:line="360" w:lineRule="auto"/>
        <w:jc w:val="both"/>
        <w:rPr>
          <w:rFonts w:ascii="Book Antiqua" w:hAnsi="Book Antiqua"/>
          <w:color w:val="000000" w:themeColor="text1"/>
          <w:sz w:val="24"/>
          <w:szCs w:val="24"/>
          <w:lang w:eastAsia="zh-CN"/>
        </w:rPr>
      </w:pPr>
      <w:r w:rsidRPr="005F3978">
        <w:rPr>
          <w:rFonts w:ascii="Book Antiqua" w:hAnsi="Book Antiqua" w:cs="Helvetica"/>
          <w:b/>
          <w:color w:val="000000" w:themeColor="text1"/>
          <w:sz w:val="24"/>
          <w:szCs w:val="24"/>
        </w:rPr>
        <w:t xml:space="preserve">Specialty type: </w:t>
      </w:r>
      <w:r w:rsidRPr="005F3978">
        <w:rPr>
          <w:rFonts w:ascii="Book Antiqua" w:hAnsi="Book Antiqua"/>
          <w:color w:val="000000" w:themeColor="text1"/>
          <w:sz w:val="24"/>
          <w:szCs w:val="24"/>
        </w:rPr>
        <w:t>Gastroenterology and hepatology</w:t>
      </w:r>
    </w:p>
    <w:p w14:paraId="252F8407" w14:textId="46E5E015" w:rsidR="005144B4" w:rsidRPr="005F3978" w:rsidRDefault="005144B4" w:rsidP="005F3978">
      <w:pPr>
        <w:snapToGrid w:val="0"/>
        <w:spacing w:after="0" w:line="360" w:lineRule="auto"/>
        <w:jc w:val="both"/>
        <w:rPr>
          <w:rFonts w:ascii="Book Antiqua" w:hAnsi="Book Antiqua" w:cs="Helvetica"/>
          <w:b/>
          <w:color w:val="000000" w:themeColor="text1"/>
          <w:sz w:val="24"/>
          <w:szCs w:val="24"/>
        </w:rPr>
      </w:pPr>
      <w:r w:rsidRPr="005F3978">
        <w:rPr>
          <w:rFonts w:ascii="Book Antiqua" w:hAnsi="Book Antiqua" w:cs="Helvetica"/>
          <w:b/>
          <w:color w:val="000000" w:themeColor="text1"/>
          <w:sz w:val="24"/>
          <w:szCs w:val="24"/>
        </w:rPr>
        <w:lastRenderedPageBreak/>
        <w:t xml:space="preserve">Country of origin: </w:t>
      </w:r>
      <w:r w:rsidRPr="005F3978">
        <w:rPr>
          <w:rFonts w:ascii="Book Antiqua" w:hAnsi="Book Antiqua"/>
          <w:color w:val="000000" w:themeColor="text1"/>
          <w:sz w:val="24"/>
          <w:szCs w:val="24"/>
        </w:rPr>
        <w:t>Brazil</w:t>
      </w:r>
    </w:p>
    <w:p w14:paraId="2AE8C7BA" w14:textId="77777777" w:rsidR="005144B4" w:rsidRPr="005F3978" w:rsidRDefault="005144B4" w:rsidP="005F3978">
      <w:pPr>
        <w:snapToGrid w:val="0"/>
        <w:spacing w:after="0" w:line="360" w:lineRule="auto"/>
        <w:jc w:val="both"/>
        <w:rPr>
          <w:rFonts w:ascii="Book Antiqua" w:hAnsi="Book Antiqua" w:cs="Helvetica"/>
          <w:b/>
          <w:color w:val="000000" w:themeColor="text1"/>
          <w:sz w:val="24"/>
          <w:szCs w:val="24"/>
        </w:rPr>
      </w:pPr>
      <w:r w:rsidRPr="005F3978">
        <w:rPr>
          <w:rFonts w:ascii="Book Antiqua" w:hAnsi="Book Antiqua" w:cs="Helvetica"/>
          <w:b/>
          <w:color w:val="000000" w:themeColor="text1"/>
          <w:sz w:val="24"/>
          <w:szCs w:val="24"/>
        </w:rPr>
        <w:t>Peer-review report classification</w:t>
      </w:r>
    </w:p>
    <w:p w14:paraId="3F42F37A" w14:textId="7ED1CAF7" w:rsidR="005144B4" w:rsidRPr="005F3978"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5F3978">
        <w:rPr>
          <w:rFonts w:ascii="Book Antiqua" w:hAnsi="Book Antiqua" w:cs="Helvetica"/>
          <w:color w:val="000000" w:themeColor="text1"/>
          <w:sz w:val="24"/>
          <w:szCs w:val="24"/>
        </w:rPr>
        <w:t xml:space="preserve">Grade A (Excellent): </w:t>
      </w:r>
      <w:r w:rsidRPr="005F3978">
        <w:rPr>
          <w:rFonts w:ascii="Book Antiqua" w:hAnsi="Book Antiqua" w:cs="Helvetica"/>
          <w:color w:val="000000" w:themeColor="text1"/>
          <w:sz w:val="24"/>
          <w:szCs w:val="24"/>
          <w:lang w:eastAsia="zh-CN"/>
        </w:rPr>
        <w:t>A</w:t>
      </w:r>
    </w:p>
    <w:p w14:paraId="06835F0C" w14:textId="15985FDA" w:rsidR="005144B4" w:rsidRPr="005F3978"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5F3978">
        <w:rPr>
          <w:rFonts w:ascii="Book Antiqua" w:hAnsi="Book Antiqua" w:cs="Helvetica"/>
          <w:color w:val="000000" w:themeColor="text1"/>
          <w:sz w:val="24"/>
          <w:szCs w:val="24"/>
        </w:rPr>
        <w:t xml:space="preserve">Grade B (Very good): </w:t>
      </w:r>
      <w:r w:rsidRPr="005F3978">
        <w:rPr>
          <w:rFonts w:ascii="Book Antiqua" w:hAnsi="Book Antiqua" w:cs="Helvetica"/>
          <w:color w:val="000000" w:themeColor="text1"/>
          <w:sz w:val="24"/>
          <w:szCs w:val="24"/>
          <w:lang w:eastAsia="zh-CN"/>
        </w:rPr>
        <w:t>0</w:t>
      </w:r>
    </w:p>
    <w:p w14:paraId="78E20D06" w14:textId="4D97AB07" w:rsidR="005144B4" w:rsidRPr="005F3978"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5F3978">
        <w:rPr>
          <w:rFonts w:ascii="Book Antiqua" w:hAnsi="Book Antiqua" w:cs="Helvetica"/>
          <w:color w:val="000000" w:themeColor="text1"/>
          <w:sz w:val="24"/>
          <w:szCs w:val="24"/>
        </w:rPr>
        <w:t xml:space="preserve">Grade C (Good): </w:t>
      </w:r>
      <w:r w:rsidRPr="005F3978">
        <w:rPr>
          <w:rFonts w:ascii="Book Antiqua" w:hAnsi="Book Antiqua" w:cs="Helvetica"/>
          <w:color w:val="000000" w:themeColor="text1"/>
          <w:sz w:val="24"/>
          <w:szCs w:val="24"/>
          <w:lang w:eastAsia="zh-CN"/>
        </w:rPr>
        <w:t>0</w:t>
      </w:r>
    </w:p>
    <w:p w14:paraId="131A8BD4" w14:textId="0EDB803C" w:rsidR="005144B4" w:rsidRPr="005F3978"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5F3978">
        <w:rPr>
          <w:rFonts w:ascii="Book Antiqua" w:hAnsi="Book Antiqua" w:cs="Helvetica"/>
          <w:color w:val="000000" w:themeColor="text1"/>
          <w:sz w:val="24"/>
          <w:szCs w:val="24"/>
        </w:rPr>
        <w:t>Grade D (Fair): D</w:t>
      </w:r>
    </w:p>
    <w:p w14:paraId="7C730606" w14:textId="77777777" w:rsidR="005144B4" w:rsidRPr="005F3978" w:rsidRDefault="005144B4" w:rsidP="005F3978">
      <w:pPr>
        <w:snapToGrid w:val="0"/>
        <w:spacing w:after="0" w:line="360" w:lineRule="auto"/>
        <w:jc w:val="both"/>
        <w:rPr>
          <w:rFonts w:ascii="Book Antiqua" w:hAnsi="Book Antiqua"/>
          <w:b/>
          <w:color w:val="000000" w:themeColor="text1"/>
          <w:sz w:val="24"/>
          <w:szCs w:val="24"/>
        </w:rPr>
      </w:pPr>
      <w:r w:rsidRPr="005F3978">
        <w:rPr>
          <w:rFonts w:ascii="Book Antiqua" w:hAnsi="Book Antiqua" w:cs="Helvetica"/>
          <w:color w:val="000000" w:themeColor="text1"/>
          <w:sz w:val="24"/>
          <w:szCs w:val="24"/>
        </w:rPr>
        <w:t>Grade E (Poor): 0</w:t>
      </w:r>
    </w:p>
    <w:p w14:paraId="56CE94E2" w14:textId="77777777" w:rsidR="00262FFD" w:rsidRPr="005F3978" w:rsidRDefault="00262FFD"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br w:type="page"/>
      </w:r>
    </w:p>
    <w:p w14:paraId="247BC2F0" w14:textId="1C86FA5D" w:rsidR="00B85DEC" w:rsidRPr="005F3978" w:rsidRDefault="00B85DEC" w:rsidP="005F3978">
      <w:pPr>
        <w:pStyle w:val="HTMLPreformatted"/>
        <w:spacing w:line="360" w:lineRule="auto"/>
        <w:jc w:val="both"/>
        <w:rPr>
          <w:rFonts w:ascii="Book Antiqua" w:eastAsiaTheme="minorEastAsia" w:hAnsi="Book Antiqua" w:cs="Arial"/>
          <w:color w:val="000000" w:themeColor="text1"/>
          <w:sz w:val="24"/>
          <w:szCs w:val="24"/>
          <w:lang w:eastAsia="zh-CN"/>
        </w:rPr>
      </w:pPr>
      <w:r w:rsidRPr="005F3978">
        <w:rPr>
          <w:rFonts w:ascii="Book Antiqua" w:eastAsiaTheme="minorEastAsia" w:hAnsi="Book Antiqua" w:cs="Arial"/>
          <w:color w:val="000000" w:themeColor="text1"/>
          <w:sz w:val="24"/>
          <w:szCs w:val="24"/>
          <w:lang w:eastAsia="zh-CN"/>
        </w:rPr>
        <w:lastRenderedPageBreak/>
        <w:t>A                                                     B</w:t>
      </w:r>
    </w:p>
    <w:p w14:paraId="242A2DC9" w14:textId="1D396213" w:rsidR="00404F3F" w:rsidRPr="005F3978" w:rsidRDefault="00404F3F" w:rsidP="005F3978">
      <w:pPr>
        <w:pStyle w:val="HTMLPreformatted"/>
        <w:spacing w:line="360" w:lineRule="auto"/>
        <w:jc w:val="both"/>
        <w:rPr>
          <w:rFonts w:ascii="Book Antiqua" w:hAnsi="Book Antiqua" w:cs="Arial"/>
          <w:color w:val="000000" w:themeColor="text1"/>
          <w:sz w:val="24"/>
          <w:szCs w:val="24"/>
        </w:rPr>
      </w:pPr>
      <w:r w:rsidRPr="005F3978">
        <w:rPr>
          <w:rFonts w:ascii="Book Antiqua" w:hAnsi="Book Antiqua" w:cs="Arial"/>
          <w:noProof/>
          <w:color w:val="000000" w:themeColor="text1"/>
          <w:sz w:val="24"/>
          <w:szCs w:val="24"/>
          <w:lang w:eastAsia="zh-CN"/>
        </w:rPr>
        <w:drawing>
          <wp:inline distT="0" distB="0" distL="0" distR="0" wp14:anchorId="7D06EDD2" wp14:editId="109993B8">
            <wp:extent cx="1900032" cy="2639833"/>
            <wp:effectExtent l="0" t="0" r="508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273" cy="2641557"/>
                    </a:xfrm>
                    <a:prstGeom prst="rect">
                      <a:avLst/>
                    </a:prstGeom>
                    <a:noFill/>
                    <a:ln>
                      <a:noFill/>
                    </a:ln>
                  </pic:spPr>
                </pic:pic>
              </a:graphicData>
            </a:graphic>
          </wp:inline>
        </w:drawing>
      </w:r>
      <w:r w:rsidR="00B85DEC" w:rsidRPr="005F3978">
        <w:rPr>
          <w:rFonts w:ascii="Book Antiqua" w:eastAsiaTheme="minorEastAsia" w:hAnsi="Book Antiqua" w:cs="Arial"/>
          <w:color w:val="000000" w:themeColor="text1"/>
          <w:sz w:val="24"/>
          <w:szCs w:val="24"/>
          <w:lang w:eastAsia="zh-CN"/>
        </w:rPr>
        <w:t xml:space="preserve">    </w:t>
      </w:r>
      <w:r w:rsidRPr="005F3978">
        <w:rPr>
          <w:rFonts w:ascii="Book Antiqua" w:hAnsi="Book Antiqua" w:cs="Arial"/>
          <w:noProof/>
          <w:color w:val="000000" w:themeColor="text1"/>
          <w:sz w:val="24"/>
          <w:szCs w:val="24"/>
          <w:lang w:eastAsia="zh-CN"/>
        </w:rPr>
        <w:drawing>
          <wp:inline distT="0" distB="0" distL="0" distR="0" wp14:anchorId="75C238A9" wp14:editId="11E8B242">
            <wp:extent cx="1919059" cy="2646090"/>
            <wp:effectExtent l="0" t="0" r="508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323" cy="2651969"/>
                    </a:xfrm>
                    <a:prstGeom prst="rect">
                      <a:avLst/>
                    </a:prstGeom>
                    <a:noFill/>
                    <a:ln>
                      <a:noFill/>
                    </a:ln>
                  </pic:spPr>
                </pic:pic>
              </a:graphicData>
            </a:graphic>
          </wp:inline>
        </w:drawing>
      </w:r>
    </w:p>
    <w:p w14:paraId="012B50AA" w14:textId="77777777" w:rsidR="00404F3F" w:rsidRPr="005F3978" w:rsidRDefault="00404F3F" w:rsidP="005F3978">
      <w:pPr>
        <w:pStyle w:val="HTMLPreformatted"/>
        <w:spacing w:line="360" w:lineRule="auto"/>
        <w:jc w:val="both"/>
        <w:rPr>
          <w:rFonts w:ascii="Book Antiqua" w:hAnsi="Book Antiqua" w:cs="Arial"/>
          <w:color w:val="000000" w:themeColor="text1"/>
          <w:sz w:val="24"/>
          <w:szCs w:val="24"/>
        </w:rPr>
      </w:pPr>
    </w:p>
    <w:p w14:paraId="30FAE6FA" w14:textId="0D9139F9" w:rsidR="00B85DEC" w:rsidRPr="005F3978" w:rsidRDefault="00B85DEC"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b/>
          <w:color w:val="000000" w:themeColor="text1"/>
          <w:sz w:val="24"/>
          <w:szCs w:val="24"/>
          <w:lang w:val="en-US" w:eastAsia="zh-CN"/>
        </w:rPr>
        <w:t xml:space="preserve">Figure 1 </w:t>
      </w:r>
      <w:r w:rsidRPr="005F3978">
        <w:rPr>
          <w:rFonts w:ascii="Book Antiqua" w:hAnsi="Book Antiqua" w:cs="Arial"/>
          <w:b/>
          <w:color w:val="000000" w:themeColor="text1"/>
          <w:sz w:val="24"/>
          <w:szCs w:val="24"/>
          <w:lang w:val="en-US"/>
        </w:rPr>
        <w:t>Barium swallow</w:t>
      </w:r>
      <w:r w:rsidRPr="005F3978">
        <w:rPr>
          <w:rFonts w:ascii="Book Antiqua" w:hAnsi="Book Antiqua" w:cs="Arial"/>
          <w:b/>
          <w:color w:val="000000" w:themeColor="text1"/>
          <w:sz w:val="24"/>
          <w:szCs w:val="24"/>
          <w:lang w:val="en-US" w:eastAsia="zh-CN"/>
        </w:rPr>
        <w:t>.</w:t>
      </w:r>
      <w:r w:rsidRPr="005F3978">
        <w:rPr>
          <w:rFonts w:ascii="Book Antiqua" w:hAnsi="Book Antiqua" w:cs="Arial"/>
          <w:b/>
          <w:bCs/>
          <w:color w:val="000000" w:themeColor="text1"/>
          <w:sz w:val="24"/>
          <w:szCs w:val="24"/>
          <w:lang w:val="en-US"/>
        </w:rPr>
        <w:t xml:space="preserve"> </w:t>
      </w:r>
      <w:r w:rsidRPr="005F3978">
        <w:rPr>
          <w:rFonts w:ascii="Book Antiqua" w:hAnsi="Book Antiqua" w:cs="Arial"/>
          <w:bCs/>
          <w:color w:val="000000" w:themeColor="text1"/>
          <w:sz w:val="24"/>
          <w:szCs w:val="24"/>
          <w:lang w:val="en-US" w:eastAsia="zh-CN"/>
        </w:rPr>
        <w:t>A:</w:t>
      </w:r>
      <w:r w:rsidRPr="005F3978">
        <w:rPr>
          <w:rFonts w:ascii="Book Antiqua" w:hAnsi="Book Antiqua" w:cs="Arial"/>
          <w:bCs/>
          <w:color w:val="000000" w:themeColor="text1"/>
          <w:sz w:val="24"/>
          <w:szCs w:val="24"/>
          <w:lang w:val="en-US"/>
        </w:rPr>
        <w:t xml:space="preserve"> </w:t>
      </w:r>
      <w:r w:rsidRPr="005F3978">
        <w:rPr>
          <w:rFonts w:ascii="Book Antiqua" w:hAnsi="Book Antiqua" w:cs="Arial"/>
          <w:color w:val="000000" w:themeColor="text1"/>
          <w:sz w:val="24"/>
          <w:szCs w:val="24"/>
          <w:lang w:val="en-US"/>
        </w:rPr>
        <w:t>Barium swallow revealing a bird’s beak sign</w:t>
      </w:r>
      <w:r w:rsidRPr="005F3978">
        <w:rPr>
          <w:rFonts w:ascii="Book Antiqua" w:hAnsi="Book Antiqua" w:cs="Arial"/>
          <w:color w:val="000000" w:themeColor="text1"/>
          <w:sz w:val="24"/>
          <w:szCs w:val="24"/>
          <w:lang w:val="en-US" w:eastAsia="zh-CN"/>
        </w:rPr>
        <w:t xml:space="preserve">; </w:t>
      </w:r>
      <w:r w:rsidRPr="005F3978">
        <w:rPr>
          <w:rFonts w:ascii="Book Antiqua" w:hAnsi="Book Antiqua" w:cs="Arial"/>
          <w:bCs/>
          <w:color w:val="000000" w:themeColor="text1"/>
          <w:sz w:val="24"/>
          <w:szCs w:val="24"/>
          <w:lang w:val="en-US" w:eastAsia="zh-CN"/>
        </w:rPr>
        <w:t xml:space="preserve">B: </w:t>
      </w:r>
      <w:r w:rsidRPr="005F3978">
        <w:rPr>
          <w:rFonts w:ascii="Book Antiqua" w:hAnsi="Book Antiqua" w:cs="Arial"/>
          <w:color w:val="000000" w:themeColor="text1"/>
          <w:sz w:val="24"/>
          <w:szCs w:val="24"/>
          <w:lang w:val="en-US"/>
        </w:rPr>
        <w:t>Postoperative normal</w:t>
      </w:r>
      <w:r w:rsidRPr="005F3978">
        <w:rPr>
          <w:rFonts w:ascii="Book Antiqua" w:hAnsi="Book Antiqua" w:cs="Arial"/>
          <w:bCs/>
          <w:color w:val="000000" w:themeColor="text1"/>
          <w:sz w:val="24"/>
          <w:szCs w:val="24"/>
          <w:lang w:val="en-US"/>
        </w:rPr>
        <w:t xml:space="preserve"> </w:t>
      </w:r>
      <w:r w:rsidRPr="005F3978">
        <w:rPr>
          <w:rFonts w:ascii="Book Antiqua" w:hAnsi="Book Antiqua" w:cs="Arial"/>
          <w:color w:val="000000" w:themeColor="text1"/>
          <w:sz w:val="24"/>
          <w:szCs w:val="24"/>
          <w:lang w:val="en-US"/>
        </w:rPr>
        <w:t xml:space="preserve">barium swallow. </w:t>
      </w:r>
    </w:p>
    <w:p w14:paraId="541DFE44" w14:textId="77777777" w:rsidR="005144B4" w:rsidRPr="005F3978" w:rsidRDefault="005144B4" w:rsidP="005F3978">
      <w:pPr>
        <w:spacing w:after="0" w:line="360" w:lineRule="auto"/>
        <w:jc w:val="both"/>
        <w:rPr>
          <w:rFonts w:ascii="Book Antiqua" w:hAnsi="Book Antiqua" w:cs="Arial"/>
          <w:b/>
          <w:bCs/>
          <w:color w:val="000000" w:themeColor="text1"/>
          <w:sz w:val="24"/>
          <w:szCs w:val="24"/>
          <w:lang w:val="en-US" w:eastAsia="zh-CN"/>
        </w:rPr>
      </w:pPr>
    </w:p>
    <w:p w14:paraId="4E053934" w14:textId="77777777" w:rsidR="00B85DEC" w:rsidRPr="005F3978" w:rsidRDefault="00B85DEC" w:rsidP="005F3978">
      <w:pPr>
        <w:spacing w:after="0" w:line="360" w:lineRule="auto"/>
        <w:jc w:val="both"/>
        <w:rPr>
          <w:rFonts w:ascii="Book Antiqua" w:hAnsi="Book Antiqua" w:cs="Arial"/>
          <w:b/>
          <w:bCs/>
          <w:color w:val="000000" w:themeColor="text1"/>
          <w:sz w:val="24"/>
          <w:szCs w:val="24"/>
          <w:lang w:val="en-US" w:eastAsia="zh-CN"/>
        </w:rPr>
      </w:pPr>
      <w:r w:rsidRPr="005F3978">
        <w:rPr>
          <w:rFonts w:ascii="Book Antiqua" w:hAnsi="Book Antiqua" w:cs="Arial"/>
          <w:b/>
          <w:bCs/>
          <w:color w:val="000000" w:themeColor="text1"/>
          <w:sz w:val="24"/>
          <w:szCs w:val="24"/>
          <w:lang w:val="en-US" w:eastAsia="zh-CN"/>
        </w:rPr>
        <w:br w:type="page"/>
      </w:r>
    </w:p>
    <w:p w14:paraId="75A395D9" w14:textId="0B49B4B7" w:rsidR="00404F3F" w:rsidRPr="005F3978" w:rsidRDefault="00404F3F" w:rsidP="005F3978">
      <w:pPr>
        <w:spacing w:after="0" w:line="360" w:lineRule="auto"/>
        <w:jc w:val="both"/>
        <w:rPr>
          <w:rFonts w:ascii="Book Antiqua" w:hAnsi="Book Antiqua" w:cs="Arial"/>
          <w:b/>
          <w:color w:val="000000" w:themeColor="text1"/>
          <w:sz w:val="24"/>
          <w:szCs w:val="24"/>
          <w:lang w:val="en-US" w:eastAsia="zh-CN"/>
        </w:rPr>
      </w:pPr>
      <w:r w:rsidRPr="005F3978">
        <w:rPr>
          <w:rFonts w:ascii="Book Antiqua" w:hAnsi="Book Antiqua" w:cs="Arial"/>
          <w:b/>
          <w:bCs/>
          <w:color w:val="000000" w:themeColor="text1"/>
          <w:sz w:val="24"/>
          <w:szCs w:val="24"/>
          <w:lang w:val="en-US"/>
        </w:rPr>
        <w:lastRenderedPageBreak/>
        <w:t>Table 1</w:t>
      </w:r>
      <w:r w:rsidR="00B85DEC" w:rsidRPr="005F3978">
        <w:rPr>
          <w:rFonts w:ascii="Book Antiqua" w:hAnsi="Book Antiqua" w:cs="Arial"/>
          <w:b/>
          <w:color w:val="000000" w:themeColor="text1"/>
          <w:sz w:val="24"/>
          <w:szCs w:val="24"/>
          <w:lang w:val="en-US" w:eastAsia="zh-CN"/>
        </w:rPr>
        <w:t xml:space="preserve"> </w:t>
      </w:r>
      <w:r w:rsidRPr="005F3978">
        <w:rPr>
          <w:rFonts w:ascii="Book Antiqua" w:hAnsi="Book Antiqua" w:cs="Arial"/>
          <w:b/>
          <w:color w:val="000000" w:themeColor="text1"/>
          <w:sz w:val="24"/>
          <w:szCs w:val="24"/>
          <w:lang w:val="en-US"/>
        </w:rPr>
        <w:t xml:space="preserve">High </w:t>
      </w:r>
      <w:r w:rsidR="00B85DEC" w:rsidRPr="005F3978">
        <w:rPr>
          <w:rFonts w:ascii="Book Antiqua" w:hAnsi="Book Antiqua" w:cs="Arial"/>
          <w:b/>
          <w:color w:val="000000" w:themeColor="text1"/>
          <w:sz w:val="24"/>
          <w:szCs w:val="24"/>
          <w:lang w:val="en-US"/>
        </w:rPr>
        <w:t>resolution manometry</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617"/>
        <w:gridCol w:w="2831"/>
        <w:gridCol w:w="2832"/>
      </w:tblGrid>
      <w:tr w:rsidR="005C3ED5" w:rsidRPr="005F3978" w14:paraId="0BC37BB7" w14:textId="77777777" w:rsidTr="0046372B">
        <w:tc>
          <w:tcPr>
            <w:tcW w:w="2617" w:type="dxa"/>
            <w:tcBorders>
              <w:top w:val="single" w:sz="4" w:space="0" w:color="auto"/>
              <w:bottom w:val="single" w:sz="4" w:space="0" w:color="auto"/>
            </w:tcBorders>
            <w:vAlign w:val="center"/>
          </w:tcPr>
          <w:p w14:paraId="66EAAB4F" w14:textId="77777777" w:rsidR="00404F3F" w:rsidRPr="005F3978" w:rsidRDefault="00404F3F" w:rsidP="005F3978">
            <w:pPr>
              <w:spacing w:after="0" w:line="360" w:lineRule="auto"/>
              <w:jc w:val="both"/>
              <w:rPr>
                <w:rFonts w:ascii="Book Antiqua" w:hAnsi="Book Antiqua" w:cs="Arial"/>
                <w:color w:val="000000" w:themeColor="text1"/>
                <w:sz w:val="24"/>
                <w:szCs w:val="24"/>
                <w:lang w:val="en-US"/>
              </w:rPr>
            </w:pPr>
          </w:p>
        </w:tc>
        <w:tc>
          <w:tcPr>
            <w:tcW w:w="2831" w:type="dxa"/>
            <w:tcBorders>
              <w:top w:val="single" w:sz="4" w:space="0" w:color="auto"/>
              <w:bottom w:val="single" w:sz="4" w:space="0" w:color="auto"/>
            </w:tcBorders>
            <w:vAlign w:val="center"/>
          </w:tcPr>
          <w:p w14:paraId="53BAF227" w14:textId="0D84AE38" w:rsidR="00404F3F" w:rsidRPr="005F3978" w:rsidRDefault="00404F3F"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t xml:space="preserve">Normal </w:t>
            </w:r>
            <w:r w:rsidR="00180DB5" w:rsidRPr="005F3978">
              <w:rPr>
                <w:rFonts w:ascii="Book Antiqua" w:hAnsi="Book Antiqua" w:cs="Arial"/>
                <w:b/>
                <w:bCs/>
                <w:color w:val="000000" w:themeColor="text1"/>
                <w:sz w:val="24"/>
                <w:szCs w:val="24"/>
                <w:lang w:val="en-US"/>
              </w:rPr>
              <w:t>values</w:t>
            </w:r>
          </w:p>
        </w:tc>
        <w:tc>
          <w:tcPr>
            <w:tcW w:w="2832" w:type="dxa"/>
            <w:tcBorders>
              <w:top w:val="single" w:sz="4" w:space="0" w:color="auto"/>
              <w:bottom w:val="single" w:sz="4" w:space="0" w:color="auto"/>
            </w:tcBorders>
            <w:vAlign w:val="center"/>
          </w:tcPr>
          <w:p w14:paraId="45E8B70E" w14:textId="4E8A97E0" w:rsidR="00404F3F" w:rsidRPr="005F3978" w:rsidRDefault="00404F3F"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t xml:space="preserve">Patient </w:t>
            </w:r>
            <w:r w:rsidR="00180DB5" w:rsidRPr="005F3978">
              <w:rPr>
                <w:rFonts w:ascii="Book Antiqua" w:hAnsi="Book Antiqua" w:cs="Arial"/>
                <w:b/>
                <w:bCs/>
                <w:color w:val="000000" w:themeColor="text1"/>
                <w:sz w:val="24"/>
                <w:szCs w:val="24"/>
                <w:lang w:val="en-US"/>
              </w:rPr>
              <w:t>values</w:t>
            </w:r>
          </w:p>
        </w:tc>
      </w:tr>
      <w:tr w:rsidR="005C3ED5" w:rsidRPr="005F3978" w14:paraId="48BEACB2" w14:textId="77777777" w:rsidTr="0046372B">
        <w:tc>
          <w:tcPr>
            <w:tcW w:w="8280" w:type="dxa"/>
            <w:gridSpan w:val="3"/>
            <w:tcBorders>
              <w:top w:val="single" w:sz="4" w:space="0" w:color="auto"/>
            </w:tcBorders>
            <w:vAlign w:val="center"/>
          </w:tcPr>
          <w:p w14:paraId="5252ACDE" w14:textId="26A090FA" w:rsidR="00180DB5" w:rsidRPr="005F3978" w:rsidRDefault="00180DB5"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bCs/>
                <w:color w:val="000000" w:themeColor="text1"/>
                <w:sz w:val="24"/>
                <w:szCs w:val="24"/>
                <w:lang w:val="en-US"/>
              </w:rPr>
              <w:t>Lower esophageal sphincter</w:t>
            </w:r>
          </w:p>
        </w:tc>
      </w:tr>
      <w:tr w:rsidR="005C3ED5" w:rsidRPr="005F3978" w14:paraId="0BD63416" w14:textId="77777777" w:rsidTr="0046372B">
        <w:tc>
          <w:tcPr>
            <w:tcW w:w="2617" w:type="dxa"/>
            <w:vAlign w:val="center"/>
          </w:tcPr>
          <w:p w14:paraId="656DD6F9" w14:textId="77777777" w:rsidR="00404F3F" w:rsidRPr="005F3978" w:rsidRDefault="00404F3F" w:rsidP="005F3978">
            <w:pPr>
              <w:spacing w:after="0" w:line="360" w:lineRule="auto"/>
              <w:jc w:val="both"/>
              <w:rPr>
                <w:rFonts w:ascii="Book Antiqua" w:hAnsi="Book Antiqua" w:cs="Arial"/>
                <w:bCs/>
                <w:color w:val="000000" w:themeColor="text1"/>
                <w:sz w:val="24"/>
                <w:szCs w:val="24"/>
                <w:lang w:val="en-US"/>
              </w:rPr>
            </w:pPr>
            <w:r w:rsidRPr="005F3978">
              <w:rPr>
                <w:rFonts w:ascii="Book Antiqua" w:hAnsi="Book Antiqua" w:cs="Arial"/>
                <w:bCs/>
                <w:color w:val="000000" w:themeColor="text1"/>
                <w:sz w:val="24"/>
                <w:szCs w:val="24"/>
                <w:lang w:val="en-US"/>
              </w:rPr>
              <w:t>Localization</w:t>
            </w:r>
          </w:p>
        </w:tc>
        <w:tc>
          <w:tcPr>
            <w:tcW w:w="2831" w:type="dxa"/>
            <w:vAlign w:val="center"/>
          </w:tcPr>
          <w:p w14:paraId="41DCF0D7" w14:textId="77777777" w:rsidR="00404F3F" w:rsidRPr="005F3978" w:rsidRDefault="00404F3F" w:rsidP="005F3978">
            <w:pPr>
              <w:spacing w:after="0" w:line="360" w:lineRule="auto"/>
              <w:jc w:val="both"/>
              <w:rPr>
                <w:rFonts w:ascii="Book Antiqua" w:hAnsi="Book Antiqua" w:cs="Arial"/>
                <w:color w:val="000000" w:themeColor="text1"/>
                <w:sz w:val="24"/>
                <w:szCs w:val="24"/>
                <w:lang w:val="en-US"/>
              </w:rPr>
            </w:pPr>
          </w:p>
        </w:tc>
        <w:tc>
          <w:tcPr>
            <w:tcW w:w="2832" w:type="dxa"/>
            <w:vAlign w:val="center"/>
          </w:tcPr>
          <w:p w14:paraId="54102E8A" w14:textId="0C9E1CF7" w:rsidR="00404F3F" w:rsidRPr="005F3978" w:rsidRDefault="00180DB5"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47</w:t>
            </w:r>
            <w:r w:rsidRPr="005F3978">
              <w:rPr>
                <w:rFonts w:ascii="Book Antiqua" w:hAnsi="Book Antiqua" w:cs="Arial"/>
                <w:color w:val="000000" w:themeColor="text1"/>
                <w:sz w:val="24"/>
                <w:szCs w:val="24"/>
                <w:lang w:val="en-US" w:eastAsia="zh-CN"/>
              </w:rPr>
              <w:t>.</w:t>
            </w:r>
            <w:r w:rsidRPr="005F3978">
              <w:rPr>
                <w:rFonts w:ascii="Book Antiqua" w:hAnsi="Book Antiqua" w:cs="Arial"/>
                <w:color w:val="000000" w:themeColor="text1"/>
                <w:sz w:val="24"/>
                <w:szCs w:val="24"/>
                <w:lang w:val="en-US"/>
              </w:rPr>
              <w:t>1 – 44</w:t>
            </w:r>
            <w:r w:rsidRPr="005F3978">
              <w:rPr>
                <w:rFonts w:ascii="Book Antiqua" w:hAnsi="Book Antiqua" w:cs="Arial"/>
                <w:color w:val="000000" w:themeColor="text1"/>
                <w:sz w:val="24"/>
                <w:szCs w:val="24"/>
                <w:lang w:val="en-US" w:eastAsia="zh-CN"/>
              </w:rPr>
              <w:t>.</w:t>
            </w:r>
            <w:r w:rsidR="00404F3F" w:rsidRPr="005F3978">
              <w:rPr>
                <w:rFonts w:ascii="Book Antiqua" w:hAnsi="Book Antiqua" w:cs="Arial"/>
                <w:color w:val="000000" w:themeColor="text1"/>
                <w:sz w:val="24"/>
                <w:szCs w:val="24"/>
                <w:lang w:val="en-US"/>
              </w:rPr>
              <w:t>1</w:t>
            </w:r>
          </w:p>
        </w:tc>
      </w:tr>
      <w:tr w:rsidR="005C3ED5" w:rsidRPr="005F3978" w14:paraId="25DD0947" w14:textId="77777777" w:rsidTr="0046372B">
        <w:tc>
          <w:tcPr>
            <w:tcW w:w="2617" w:type="dxa"/>
            <w:vAlign w:val="center"/>
          </w:tcPr>
          <w:p w14:paraId="3398DC33" w14:textId="04CE5280" w:rsidR="00404F3F" w:rsidRPr="005F3978" w:rsidRDefault="00404F3F" w:rsidP="005F3978">
            <w:pPr>
              <w:spacing w:after="0" w:line="360" w:lineRule="auto"/>
              <w:jc w:val="both"/>
              <w:rPr>
                <w:rFonts w:ascii="Book Antiqua" w:hAnsi="Book Antiqua" w:cs="Arial"/>
                <w:bCs/>
                <w:color w:val="000000" w:themeColor="text1"/>
                <w:sz w:val="24"/>
                <w:szCs w:val="24"/>
                <w:lang w:val="en-US"/>
              </w:rPr>
            </w:pPr>
            <w:r w:rsidRPr="005F3978">
              <w:rPr>
                <w:rFonts w:ascii="Book Antiqua" w:hAnsi="Book Antiqua" w:cs="Arial"/>
                <w:bCs/>
                <w:color w:val="000000" w:themeColor="text1"/>
                <w:sz w:val="24"/>
                <w:szCs w:val="24"/>
                <w:lang w:val="en-US"/>
              </w:rPr>
              <w:t xml:space="preserve">Resting </w:t>
            </w:r>
            <w:r w:rsidR="00180DB5" w:rsidRPr="005F3978">
              <w:rPr>
                <w:rFonts w:ascii="Book Antiqua" w:hAnsi="Book Antiqua" w:cs="Arial"/>
                <w:bCs/>
                <w:color w:val="000000" w:themeColor="text1"/>
                <w:sz w:val="24"/>
                <w:szCs w:val="24"/>
                <w:lang w:val="en-US"/>
              </w:rPr>
              <w:t xml:space="preserve">pressure </w:t>
            </w:r>
            <w:r w:rsidRPr="005F3978">
              <w:rPr>
                <w:rFonts w:ascii="Book Antiqua" w:hAnsi="Book Antiqua" w:cs="Arial"/>
                <w:bCs/>
                <w:color w:val="000000" w:themeColor="text1"/>
                <w:sz w:val="24"/>
                <w:szCs w:val="24"/>
                <w:lang w:val="en-US"/>
              </w:rPr>
              <w:t>(mmHg)</w:t>
            </w:r>
          </w:p>
        </w:tc>
        <w:tc>
          <w:tcPr>
            <w:tcW w:w="2831" w:type="dxa"/>
            <w:vAlign w:val="center"/>
          </w:tcPr>
          <w:p w14:paraId="0A4470D0" w14:textId="1954AAFC" w:rsidR="00404F3F" w:rsidRPr="005F3978" w:rsidRDefault="00180DB5"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10-</w:t>
            </w:r>
            <w:r w:rsidR="00404F3F" w:rsidRPr="005F3978">
              <w:rPr>
                <w:rFonts w:ascii="Book Antiqua" w:hAnsi="Book Antiqua" w:cs="Arial"/>
                <w:color w:val="000000" w:themeColor="text1"/>
                <w:sz w:val="24"/>
                <w:szCs w:val="24"/>
                <w:lang w:val="en-US"/>
              </w:rPr>
              <w:t>45</w:t>
            </w:r>
          </w:p>
        </w:tc>
        <w:tc>
          <w:tcPr>
            <w:tcW w:w="2832" w:type="dxa"/>
            <w:vAlign w:val="center"/>
          </w:tcPr>
          <w:p w14:paraId="7EA89EB2" w14:textId="2B516064" w:rsidR="00404F3F" w:rsidRPr="005F3978" w:rsidRDefault="00180DB5"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46</w:t>
            </w:r>
            <w:r w:rsidRPr="005F3978">
              <w:rPr>
                <w:rFonts w:ascii="Book Antiqua" w:hAnsi="Book Antiqua" w:cs="Arial"/>
                <w:color w:val="000000" w:themeColor="text1"/>
                <w:sz w:val="24"/>
                <w:szCs w:val="24"/>
                <w:lang w:val="en-US" w:eastAsia="zh-CN"/>
              </w:rPr>
              <w:t>.</w:t>
            </w:r>
            <w:r w:rsidR="00404F3F" w:rsidRPr="005F3978">
              <w:rPr>
                <w:rFonts w:ascii="Book Antiqua" w:hAnsi="Book Antiqua" w:cs="Arial"/>
                <w:color w:val="000000" w:themeColor="text1"/>
                <w:sz w:val="24"/>
                <w:szCs w:val="24"/>
                <w:lang w:val="en-US"/>
              </w:rPr>
              <w:t>7</w:t>
            </w:r>
          </w:p>
        </w:tc>
      </w:tr>
      <w:tr w:rsidR="005C3ED5" w:rsidRPr="005F3978" w14:paraId="4A08A8E9" w14:textId="77777777" w:rsidTr="0046372B">
        <w:tc>
          <w:tcPr>
            <w:tcW w:w="2617" w:type="dxa"/>
            <w:vAlign w:val="center"/>
          </w:tcPr>
          <w:p w14:paraId="2BB9B0F3" w14:textId="3D4D4CF8"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lang w:val="en-US"/>
              </w:rPr>
              <w:t>Res</w:t>
            </w:r>
            <w:r w:rsidRPr="005F3978">
              <w:rPr>
                <w:rFonts w:ascii="Book Antiqua" w:hAnsi="Book Antiqua" w:cs="Arial"/>
                <w:bCs/>
                <w:color w:val="000000" w:themeColor="text1"/>
                <w:sz w:val="24"/>
                <w:szCs w:val="24"/>
              </w:rPr>
              <w:t xml:space="preserve">idual </w:t>
            </w:r>
            <w:r w:rsidR="00180DB5" w:rsidRPr="005F3978">
              <w:rPr>
                <w:rFonts w:ascii="Book Antiqua" w:hAnsi="Book Antiqua" w:cs="Arial"/>
                <w:bCs/>
                <w:color w:val="000000" w:themeColor="text1"/>
                <w:sz w:val="24"/>
                <w:szCs w:val="24"/>
              </w:rPr>
              <w:t xml:space="preserve">pressure </w:t>
            </w:r>
            <w:r w:rsidRPr="005F3978">
              <w:rPr>
                <w:rFonts w:ascii="Book Antiqua" w:hAnsi="Book Antiqua" w:cs="Arial"/>
                <w:bCs/>
                <w:color w:val="000000" w:themeColor="text1"/>
                <w:sz w:val="24"/>
                <w:szCs w:val="24"/>
              </w:rPr>
              <w:t>(mmHg)</w:t>
            </w:r>
          </w:p>
        </w:tc>
        <w:tc>
          <w:tcPr>
            <w:tcW w:w="2831" w:type="dxa"/>
            <w:vAlign w:val="center"/>
          </w:tcPr>
          <w:p w14:paraId="0DC6310C"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&lt; 8</w:t>
            </w:r>
          </w:p>
        </w:tc>
        <w:tc>
          <w:tcPr>
            <w:tcW w:w="2832" w:type="dxa"/>
            <w:vAlign w:val="center"/>
          </w:tcPr>
          <w:p w14:paraId="075459E0" w14:textId="74CD6406" w:rsidR="00404F3F" w:rsidRPr="005F3978" w:rsidRDefault="00180DB5"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15</w:t>
            </w:r>
            <w:r w:rsidRPr="005F3978">
              <w:rPr>
                <w:rFonts w:ascii="Book Antiqua" w:hAnsi="Book Antiqua" w:cs="Arial"/>
                <w:color w:val="000000" w:themeColor="text1"/>
                <w:sz w:val="24"/>
                <w:szCs w:val="24"/>
                <w:lang w:eastAsia="zh-CN"/>
              </w:rPr>
              <w:t>.</w:t>
            </w:r>
            <w:r w:rsidR="00404F3F" w:rsidRPr="005F3978">
              <w:rPr>
                <w:rFonts w:ascii="Book Antiqua" w:hAnsi="Book Antiqua" w:cs="Arial"/>
                <w:color w:val="000000" w:themeColor="text1"/>
                <w:sz w:val="24"/>
                <w:szCs w:val="24"/>
              </w:rPr>
              <w:t>4</w:t>
            </w:r>
          </w:p>
        </w:tc>
      </w:tr>
      <w:tr w:rsidR="005C3ED5" w:rsidRPr="005F3978" w14:paraId="53C9B8EB" w14:textId="77777777" w:rsidTr="0046372B">
        <w:tc>
          <w:tcPr>
            <w:tcW w:w="2617" w:type="dxa"/>
            <w:vAlign w:val="center"/>
          </w:tcPr>
          <w:p w14:paraId="4944D7DF" w14:textId="3E0633A3"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Integrated </w:t>
            </w:r>
            <w:r w:rsidR="00180DB5" w:rsidRPr="005F3978">
              <w:rPr>
                <w:rFonts w:ascii="Book Antiqua" w:hAnsi="Book Antiqua" w:cs="Arial"/>
                <w:bCs/>
                <w:color w:val="000000" w:themeColor="text1"/>
                <w:sz w:val="24"/>
                <w:szCs w:val="24"/>
              </w:rPr>
              <w:t>relaxation pressure</w:t>
            </w:r>
            <w:r w:rsidRPr="005F3978">
              <w:rPr>
                <w:rFonts w:ascii="Book Antiqua" w:hAnsi="Book Antiqua" w:cs="Arial"/>
                <w:bCs/>
                <w:color w:val="000000" w:themeColor="text1"/>
                <w:sz w:val="24"/>
                <w:szCs w:val="24"/>
              </w:rPr>
              <w:t>(mmHg)</w:t>
            </w:r>
          </w:p>
        </w:tc>
        <w:tc>
          <w:tcPr>
            <w:tcW w:w="2831" w:type="dxa"/>
            <w:vAlign w:val="center"/>
          </w:tcPr>
          <w:p w14:paraId="711A6F0F"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&lt; 15</w:t>
            </w:r>
          </w:p>
        </w:tc>
        <w:tc>
          <w:tcPr>
            <w:tcW w:w="2832" w:type="dxa"/>
            <w:vAlign w:val="center"/>
          </w:tcPr>
          <w:p w14:paraId="1E23859E"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28</w:t>
            </w:r>
          </w:p>
        </w:tc>
      </w:tr>
      <w:tr w:rsidR="005C3ED5" w:rsidRPr="005F3978" w14:paraId="49A19B21" w14:textId="77777777" w:rsidTr="0046372B">
        <w:tc>
          <w:tcPr>
            <w:tcW w:w="2617" w:type="dxa"/>
            <w:vAlign w:val="center"/>
          </w:tcPr>
          <w:p w14:paraId="7CC7E3E3" w14:textId="77777777"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Relaxation</w:t>
            </w:r>
          </w:p>
        </w:tc>
        <w:tc>
          <w:tcPr>
            <w:tcW w:w="2831" w:type="dxa"/>
            <w:vAlign w:val="center"/>
          </w:tcPr>
          <w:p w14:paraId="1B7E7779"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Complete</w:t>
            </w:r>
          </w:p>
        </w:tc>
        <w:tc>
          <w:tcPr>
            <w:tcW w:w="2832" w:type="dxa"/>
            <w:vAlign w:val="center"/>
          </w:tcPr>
          <w:p w14:paraId="5DBA281C"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Incomplete</w:t>
            </w:r>
          </w:p>
        </w:tc>
      </w:tr>
      <w:tr w:rsidR="005C3ED5" w:rsidRPr="005F3978" w14:paraId="7F5B4633" w14:textId="77777777" w:rsidTr="0046372B">
        <w:tc>
          <w:tcPr>
            <w:tcW w:w="2617" w:type="dxa"/>
            <w:vAlign w:val="center"/>
          </w:tcPr>
          <w:p w14:paraId="57C91C79" w14:textId="36B7A01E"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EGJ </w:t>
            </w:r>
            <w:r w:rsidR="0046372B" w:rsidRPr="005F3978">
              <w:rPr>
                <w:rFonts w:ascii="Book Antiqua" w:hAnsi="Book Antiqua" w:cs="Arial"/>
                <w:bCs/>
                <w:color w:val="000000" w:themeColor="text1"/>
                <w:sz w:val="24"/>
                <w:szCs w:val="24"/>
              </w:rPr>
              <w:t xml:space="preserve">length </w:t>
            </w:r>
            <w:r w:rsidRPr="005F3978">
              <w:rPr>
                <w:rFonts w:ascii="Book Antiqua" w:hAnsi="Book Antiqua" w:cs="Arial"/>
                <w:bCs/>
                <w:color w:val="000000" w:themeColor="text1"/>
                <w:sz w:val="24"/>
                <w:szCs w:val="24"/>
              </w:rPr>
              <w:t>(cm)</w:t>
            </w:r>
          </w:p>
        </w:tc>
        <w:tc>
          <w:tcPr>
            <w:tcW w:w="2831" w:type="dxa"/>
            <w:vAlign w:val="center"/>
          </w:tcPr>
          <w:p w14:paraId="595645D7" w14:textId="6F4903BC" w:rsidR="00404F3F" w:rsidRPr="005F3978" w:rsidRDefault="00180DB5"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3-</w:t>
            </w:r>
            <w:r w:rsidR="00404F3F" w:rsidRPr="005F3978">
              <w:rPr>
                <w:rFonts w:ascii="Book Antiqua" w:hAnsi="Book Antiqua" w:cs="Arial"/>
                <w:color w:val="000000" w:themeColor="text1"/>
                <w:sz w:val="24"/>
                <w:szCs w:val="24"/>
              </w:rPr>
              <w:t>5</w:t>
            </w:r>
          </w:p>
        </w:tc>
        <w:tc>
          <w:tcPr>
            <w:tcW w:w="2832" w:type="dxa"/>
            <w:vAlign w:val="center"/>
          </w:tcPr>
          <w:p w14:paraId="5DC23AEC"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3</w:t>
            </w:r>
          </w:p>
        </w:tc>
      </w:tr>
      <w:tr w:rsidR="005C3ED5" w:rsidRPr="005F3978" w14:paraId="1B1F3B4A" w14:textId="77777777" w:rsidTr="0046372B">
        <w:tc>
          <w:tcPr>
            <w:tcW w:w="8280" w:type="dxa"/>
            <w:gridSpan w:val="3"/>
            <w:vAlign w:val="center"/>
          </w:tcPr>
          <w:p w14:paraId="6BA103E4" w14:textId="77777777"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Esophageal body</w:t>
            </w:r>
          </w:p>
        </w:tc>
      </w:tr>
      <w:tr w:rsidR="005C3ED5" w:rsidRPr="005F3978" w14:paraId="0C2B083A" w14:textId="77777777" w:rsidTr="0046372B">
        <w:tc>
          <w:tcPr>
            <w:tcW w:w="2617" w:type="dxa"/>
            <w:vAlign w:val="center"/>
          </w:tcPr>
          <w:p w14:paraId="18324A4C" w14:textId="335B040A"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Peristaltic </w:t>
            </w:r>
            <w:r w:rsidR="00180DB5" w:rsidRPr="005F3978">
              <w:rPr>
                <w:rFonts w:ascii="Book Antiqua" w:hAnsi="Book Antiqua" w:cs="Arial"/>
                <w:bCs/>
                <w:color w:val="000000" w:themeColor="text1"/>
                <w:sz w:val="24"/>
                <w:szCs w:val="24"/>
              </w:rPr>
              <w:t xml:space="preserve">waves </w:t>
            </w:r>
            <w:r w:rsidRPr="005F3978">
              <w:rPr>
                <w:rFonts w:ascii="Book Antiqua" w:hAnsi="Book Antiqua" w:cs="Arial"/>
                <w:bCs/>
                <w:color w:val="000000" w:themeColor="text1"/>
                <w:sz w:val="24"/>
                <w:szCs w:val="24"/>
              </w:rPr>
              <w:t>(%)</w:t>
            </w:r>
          </w:p>
        </w:tc>
        <w:tc>
          <w:tcPr>
            <w:tcW w:w="2831" w:type="dxa"/>
            <w:vAlign w:val="center"/>
          </w:tcPr>
          <w:p w14:paraId="5C58F2DD"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80 - 100</w:t>
            </w:r>
          </w:p>
        </w:tc>
        <w:tc>
          <w:tcPr>
            <w:tcW w:w="2832" w:type="dxa"/>
            <w:vAlign w:val="center"/>
          </w:tcPr>
          <w:p w14:paraId="5B69FD66" w14:textId="77777777"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100</w:t>
            </w:r>
          </w:p>
        </w:tc>
      </w:tr>
      <w:tr w:rsidR="005C3ED5" w:rsidRPr="005F3978" w14:paraId="0398EE94" w14:textId="77777777" w:rsidTr="0046372B">
        <w:tc>
          <w:tcPr>
            <w:tcW w:w="2617" w:type="dxa"/>
            <w:vAlign w:val="center"/>
          </w:tcPr>
          <w:p w14:paraId="69E74833" w14:textId="10DB8AD5"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Distal </w:t>
            </w:r>
            <w:r w:rsidR="00180DB5" w:rsidRPr="005F3978">
              <w:rPr>
                <w:rFonts w:ascii="Book Antiqua" w:hAnsi="Book Antiqua" w:cs="Arial"/>
                <w:bCs/>
                <w:color w:val="000000" w:themeColor="text1"/>
                <w:sz w:val="24"/>
                <w:szCs w:val="24"/>
              </w:rPr>
              <w:t xml:space="preserve">latency </w:t>
            </w:r>
            <w:r w:rsidRPr="005F3978">
              <w:rPr>
                <w:rFonts w:ascii="Book Antiqua" w:hAnsi="Book Antiqua" w:cs="Arial"/>
                <w:bCs/>
                <w:color w:val="000000" w:themeColor="text1"/>
                <w:sz w:val="24"/>
                <w:szCs w:val="24"/>
              </w:rPr>
              <w:t>(s)</w:t>
            </w:r>
          </w:p>
        </w:tc>
        <w:tc>
          <w:tcPr>
            <w:tcW w:w="2831" w:type="dxa"/>
            <w:vAlign w:val="center"/>
          </w:tcPr>
          <w:p w14:paraId="68C9B008" w14:textId="44DD0B15" w:rsidR="00404F3F" w:rsidRPr="005F3978" w:rsidRDefault="00180DB5"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&gt; 4</w:t>
            </w:r>
            <w:r w:rsidRPr="005F3978">
              <w:rPr>
                <w:rFonts w:ascii="Book Antiqua" w:hAnsi="Book Antiqua" w:cs="Arial"/>
                <w:color w:val="000000" w:themeColor="text1"/>
                <w:sz w:val="24"/>
                <w:szCs w:val="24"/>
                <w:lang w:eastAsia="zh-CN"/>
              </w:rPr>
              <w:t>.</w:t>
            </w:r>
            <w:r w:rsidR="00404F3F" w:rsidRPr="005F3978">
              <w:rPr>
                <w:rFonts w:ascii="Book Antiqua" w:hAnsi="Book Antiqua" w:cs="Arial"/>
                <w:color w:val="000000" w:themeColor="text1"/>
                <w:sz w:val="24"/>
                <w:szCs w:val="24"/>
              </w:rPr>
              <w:t>5</w:t>
            </w:r>
          </w:p>
        </w:tc>
        <w:tc>
          <w:tcPr>
            <w:tcW w:w="2832" w:type="dxa"/>
            <w:vAlign w:val="center"/>
          </w:tcPr>
          <w:p w14:paraId="1C730524" w14:textId="759C109D" w:rsidR="00404F3F" w:rsidRPr="005F3978" w:rsidRDefault="00180DB5"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10</w:t>
            </w:r>
            <w:r w:rsidRPr="005F3978">
              <w:rPr>
                <w:rFonts w:ascii="Book Antiqua" w:hAnsi="Book Antiqua" w:cs="Arial"/>
                <w:color w:val="000000" w:themeColor="text1"/>
                <w:sz w:val="24"/>
                <w:szCs w:val="24"/>
                <w:lang w:eastAsia="zh-CN"/>
              </w:rPr>
              <w:t>.</w:t>
            </w:r>
            <w:r w:rsidR="00404F3F" w:rsidRPr="005F3978">
              <w:rPr>
                <w:rFonts w:ascii="Book Antiqua" w:hAnsi="Book Antiqua" w:cs="Arial"/>
                <w:color w:val="000000" w:themeColor="text1"/>
                <w:sz w:val="24"/>
                <w:szCs w:val="24"/>
              </w:rPr>
              <w:t>0</w:t>
            </w:r>
          </w:p>
        </w:tc>
      </w:tr>
      <w:tr w:rsidR="005C3ED5" w:rsidRPr="005F3978" w14:paraId="1AFB7B6D" w14:textId="77777777" w:rsidTr="0046372B">
        <w:tc>
          <w:tcPr>
            <w:tcW w:w="2617" w:type="dxa"/>
            <w:vAlign w:val="center"/>
          </w:tcPr>
          <w:p w14:paraId="1D055598" w14:textId="3011485C" w:rsidR="00404F3F" w:rsidRPr="005F3978" w:rsidRDefault="00404F3F"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Distal </w:t>
            </w:r>
            <w:r w:rsidR="00180DB5" w:rsidRPr="005F3978">
              <w:rPr>
                <w:rFonts w:ascii="Book Antiqua" w:hAnsi="Book Antiqua" w:cs="Arial"/>
                <w:bCs/>
                <w:color w:val="000000" w:themeColor="text1"/>
                <w:sz w:val="24"/>
                <w:szCs w:val="24"/>
              </w:rPr>
              <w:t>contractile Integral (mmHg</w:t>
            </w:r>
            <w:r w:rsidR="00180DB5" w:rsidRPr="005F3978">
              <w:rPr>
                <w:rFonts w:ascii="Book Antiqua" w:hAnsi="Book Antiqua" w:cs="Arial"/>
                <w:bCs/>
                <w:color w:val="000000" w:themeColor="text1"/>
                <w:sz w:val="24"/>
                <w:szCs w:val="24"/>
                <w:lang w:eastAsia="zh-CN"/>
              </w:rPr>
              <w:t>/</w:t>
            </w:r>
            <w:r w:rsidR="00180DB5" w:rsidRPr="005F3978">
              <w:rPr>
                <w:rFonts w:ascii="Book Antiqua" w:hAnsi="Book Antiqua" w:cs="Arial"/>
                <w:bCs/>
                <w:color w:val="000000" w:themeColor="text1"/>
                <w:sz w:val="24"/>
                <w:szCs w:val="24"/>
              </w:rPr>
              <w:t>s</w:t>
            </w:r>
            <w:r w:rsidR="00180DB5" w:rsidRPr="005F3978">
              <w:rPr>
                <w:rFonts w:ascii="Book Antiqua" w:hAnsi="Book Antiqua" w:cs="Arial"/>
                <w:bCs/>
                <w:color w:val="000000" w:themeColor="text1"/>
                <w:sz w:val="24"/>
                <w:szCs w:val="24"/>
                <w:lang w:eastAsia="zh-CN"/>
              </w:rPr>
              <w:t>/</w:t>
            </w:r>
            <w:r w:rsidRPr="005F3978">
              <w:rPr>
                <w:rFonts w:ascii="Book Antiqua" w:hAnsi="Book Antiqua" w:cs="Arial"/>
                <w:bCs/>
                <w:color w:val="000000" w:themeColor="text1"/>
                <w:sz w:val="24"/>
                <w:szCs w:val="24"/>
              </w:rPr>
              <w:t>cm)</w:t>
            </w:r>
          </w:p>
        </w:tc>
        <w:tc>
          <w:tcPr>
            <w:tcW w:w="2831" w:type="dxa"/>
            <w:vAlign w:val="center"/>
          </w:tcPr>
          <w:p w14:paraId="70B17A0A" w14:textId="697EC634" w:rsidR="00404F3F" w:rsidRPr="005F3978" w:rsidRDefault="00404F3F"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450</w:t>
            </w:r>
            <w:r w:rsidR="00180DB5" w:rsidRPr="005F3978">
              <w:rPr>
                <w:rFonts w:ascii="Book Antiqua" w:hAnsi="Book Antiqua" w:cs="Arial"/>
                <w:color w:val="000000" w:themeColor="text1"/>
                <w:sz w:val="24"/>
                <w:szCs w:val="24"/>
              </w:rPr>
              <w:t xml:space="preserve"> – 5</w:t>
            </w:r>
            <w:r w:rsidRPr="005F3978">
              <w:rPr>
                <w:rFonts w:ascii="Book Antiqua" w:hAnsi="Book Antiqua" w:cs="Arial"/>
                <w:color w:val="000000" w:themeColor="text1"/>
                <w:sz w:val="24"/>
                <w:szCs w:val="24"/>
              </w:rPr>
              <w:t>000</w:t>
            </w:r>
          </w:p>
        </w:tc>
        <w:tc>
          <w:tcPr>
            <w:tcW w:w="2832" w:type="dxa"/>
            <w:vAlign w:val="center"/>
          </w:tcPr>
          <w:p w14:paraId="63A3B8F5" w14:textId="60E3462B" w:rsidR="00404F3F" w:rsidRPr="005F3978" w:rsidRDefault="00180DB5"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5</w:t>
            </w:r>
            <w:r w:rsidR="00404F3F" w:rsidRPr="005F3978">
              <w:rPr>
                <w:rFonts w:ascii="Book Antiqua" w:hAnsi="Book Antiqua" w:cs="Arial"/>
                <w:color w:val="000000" w:themeColor="text1"/>
                <w:sz w:val="24"/>
                <w:szCs w:val="24"/>
              </w:rPr>
              <w:t>948</w:t>
            </w:r>
          </w:p>
        </w:tc>
      </w:tr>
    </w:tbl>
    <w:p w14:paraId="63A91310" w14:textId="77777777" w:rsidR="00404F3F" w:rsidRPr="005F3978" w:rsidRDefault="00404F3F" w:rsidP="005F3978">
      <w:pPr>
        <w:spacing w:after="0" w:line="360" w:lineRule="auto"/>
        <w:jc w:val="both"/>
        <w:rPr>
          <w:rFonts w:ascii="Book Antiqua" w:hAnsi="Book Antiqua" w:cs="Arial"/>
          <w:b/>
          <w:bCs/>
          <w:color w:val="000000" w:themeColor="text1"/>
          <w:sz w:val="24"/>
          <w:szCs w:val="24"/>
          <w:lang w:val="en-US" w:eastAsia="zh-CN"/>
        </w:rPr>
      </w:pPr>
    </w:p>
    <w:p w14:paraId="079D516E" w14:textId="2F936609" w:rsidR="00262FFD" w:rsidRPr="005F3978" w:rsidRDefault="0046372B" w:rsidP="005F3978">
      <w:pPr>
        <w:spacing w:after="0" w:line="360" w:lineRule="auto"/>
        <w:jc w:val="both"/>
        <w:rPr>
          <w:rFonts w:ascii="Book Antiqua" w:hAnsi="Book Antiqua" w:cs="Arial"/>
          <w:b/>
          <w:bCs/>
          <w:color w:val="000000" w:themeColor="text1"/>
          <w:sz w:val="24"/>
          <w:szCs w:val="24"/>
          <w:lang w:val="en-US" w:eastAsia="zh-CN"/>
        </w:rPr>
      </w:pPr>
      <w:r w:rsidRPr="005F3978">
        <w:rPr>
          <w:rFonts w:ascii="Book Antiqua" w:hAnsi="Book Antiqua" w:cs="Arial"/>
          <w:color w:val="000000" w:themeColor="text1"/>
          <w:sz w:val="24"/>
          <w:szCs w:val="24"/>
          <w:lang w:val="en-US" w:eastAsia="zh-CN"/>
        </w:rPr>
        <w:t xml:space="preserve">EGJ: </w:t>
      </w:r>
      <w:r w:rsidRPr="005F3978">
        <w:rPr>
          <w:rFonts w:ascii="Book Antiqua" w:hAnsi="Book Antiqua" w:cs="Arial"/>
          <w:color w:val="000000" w:themeColor="text1"/>
          <w:sz w:val="24"/>
          <w:szCs w:val="24"/>
          <w:lang w:val="en-US"/>
        </w:rPr>
        <w:t>Esophagogastric junction</w:t>
      </w:r>
      <w:r w:rsidRPr="005F3978">
        <w:rPr>
          <w:rFonts w:ascii="Book Antiqua" w:hAnsi="Book Antiqua" w:cs="Arial"/>
          <w:color w:val="000000" w:themeColor="text1"/>
          <w:sz w:val="24"/>
          <w:szCs w:val="24"/>
          <w:lang w:val="en-US" w:eastAsia="zh-CN"/>
        </w:rPr>
        <w:t>.</w:t>
      </w:r>
    </w:p>
    <w:p w14:paraId="3949ADBF" w14:textId="77777777" w:rsidR="00262FFD" w:rsidRPr="005F3978" w:rsidRDefault="00262FFD" w:rsidP="005F3978">
      <w:pPr>
        <w:spacing w:after="0" w:line="360" w:lineRule="auto"/>
        <w:jc w:val="both"/>
        <w:rPr>
          <w:rFonts w:ascii="Book Antiqua" w:hAnsi="Book Antiqua" w:cs="Arial"/>
          <w:b/>
          <w:bCs/>
          <w:color w:val="000000" w:themeColor="text1"/>
          <w:sz w:val="24"/>
          <w:szCs w:val="24"/>
          <w:lang w:val="en-US" w:eastAsia="zh-CN"/>
        </w:rPr>
      </w:pPr>
    </w:p>
    <w:p w14:paraId="4E7087E6" w14:textId="77777777" w:rsidR="0046372B" w:rsidRPr="005F3978" w:rsidRDefault="0046372B"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br w:type="page"/>
      </w:r>
    </w:p>
    <w:p w14:paraId="210128A1" w14:textId="377C949E" w:rsidR="00262FFD" w:rsidRPr="005F3978" w:rsidRDefault="00262FFD" w:rsidP="005F3978">
      <w:pPr>
        <w:spacing w:after="0" w:line="360" w:lineRule="auto"/>
        <w:jc w:val="both"/>
        <w:rPr>
          <w:rFonts w:ascii="Book Antiqua" w:hAnsi="Book Antiqua" w:cs="Arial"/>
          <w:b/>
          <w:color w:val="000000" w:themeColor="text1"/>
          <w:sz w:val="24"/>
          <w:szCs w:val="24"/>
          <w:lang w:val="en-US" w:eastAsia="zh-CN"/>
        </w:rPr>
      </w:pPr>
      <w:r w:rsidRPr="005F3978">
        <w:rPr>
          <w:rFonts w:ascii="Book Antiqua" w:hAnsi="Book Antiqua" w:cs="Arial"/>
          <w:b/>
          <w:bCs/>
          <w:color w:val="000000" w:themeColor="text1"/>
          <w:sz w:val="24"/>
          <w:szCs w:val="24"/>
          <w:lang w:val="en-US"/>
        </w:rPr>
        <w:lastRenderedPageBreak/>
        <w:t>Table 2</w:t>
      </w:r>
      <w:r w:rsidR="005E4DE7" w:rsidRPr="005F3978">
        <w:rPr>
          <w:rFonts w:ascii="Book Antiqua" w:hAnsi="Book Antiqua" w:cs="Arial"/>
          <w:b/>
          <w:color w:val="000000" w:themeColor="text1"/>
          <w:sz w:val="24"/>
          <w:szCs w:val="24"/>
          <w:lang w:val="en-US"/>
        </w:rPr>
        <w:t xml:space="preserve"> </w:t>
      </w:r>
      <w:r w:rsidRPr="005F3978">
        <w:rPr>
          <w:rFonts w:ascii="Book Antiqua" w:hAnsi="Book Antiqua" w:cs="Arial"/>
          <w:b/>
          <w:color w:val="000000" w:themeColor="text1"/>
          <w:sz w:val="24"/>
          <w:szCs w:val="24"/>
          <w:lang w:val="en-US"/>
        </w:rPr>
        <w:t xml:space="preserve">Postoperative </w:t>
      </w:r>
      <w:r w:rsidR="005E4DE7" w:rsidRPr="005F3978">
        <w:rPr>
          <w:rFonts w:ascii="Book Antiqua" w:hAnsi="Book Antiqua" w:cs="Arial"/>
          <w:b/>
          <w:color w:val="000000" w:themeColor="text1"/>
          <w:sz w:val="24"/>
          <w:szCs w:val="24"/>
          <w:lang w:val="en-US"/>
        </w:rPr>
        <w:t>high resolution manometry</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723"/>
        <w:gridCol w:w="2831"/>
        <w:gridCol w:w="2832"/>
      </w:tblGrid>
      <w:tr w:rsidR="005C3ED5" w:rsidRPr="005F3978" w14:paraId="3417B92F" w14:textId="77777777" w:rsidTr="005E4DE7">
        <w:tc>
          <w:tcPr>
            <w:tcW w:w="2723" w:type="dxa"/>
            <w:tcBorders>
              <w:top w:val="single" w:sz="4" w:space="0" w:color="auto"/>
              <w:bottom w:val="single" w:sz="4" w:space="0" w:color="auto"/>
            </w:tcBorders>
            <w:vAlign w:val="center"/>
          </w:tcPr>
          <w:p w14:paraId="2907B2DD" w14:textId="77777777" w:rsidR="00262FFD" w:rsidRPr="005F3978" w:rsidRDefault="00262FFD" w:rsidP="005F3978">
            <w:pPr>
              <w:spacing w:after="0" w:line="360" w:lineRule="auto"/>
              <w:jc w:val="both"/>
              <w:rPr>
                <w:rFonts w:ascii="Book Antiqua" w:hAnsi="Book Antiqua" w:cs="Arial"/>
                <w:color w:val="000000" w:themeColor="text1"/>
                <w:sz w:val="24"/>
                <w:szCs w:val="24"/>
                <w:lang w:val="en-US"/>
              </w:rPr>
            </w:pPr>
          </w:p>
        </w:tc>
        <w:tc>
          <w:tcPr>
            <w:tcW w:w="2831" w:type="dxa"/>
            <w:tcBorders>
              <w:top w:val="single" w:sz="4" w:space="0" w:color="auto"/>
              <w:bottom w:val="single" w:sz="4" w:space="0" w:color="auto"/>
            </w:tcBorders>
            <w:vAlign w:val="center"/>
          </w:tcPr>
          <w:p w14:paraId="27659BD5" w14:textId="13CE10E2" w:rsidR="00262FFD" w:rsidRPr="005F3978" w:rsidRDefault="00262FFD"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t xml:space="preserve">Normal </w:t>
            </w:r>
            <w:r w:rsidR="005E4DE7" w:rsidRPr="005F3978">
              <w:rPr>
                <w:rFonts w:ascii="Book Antiqua" w:hAnsi="Book Antiqua" w:cs="Arial"/>
                <w:b/>
                <w:bCs/>
                <w:color w:val="000000" w:themeColor="text1"/>
                <w:sz w:val="24"/>
                <w:szCs w:val="24"/>
                <w:lang w:val="en-US"/>
              </w:rPr>
              <w:t>values</w:t>
            </w:r>
          </w:p>
        </w:tc>
        <w:tc>
          <w:tcPr>
            <w:tcW w:w="2832" w:type="dxa"/>
            <w:tcBorders>
              <w:top w:val="single" w:sz="4" w:space="0" w:color="auto"/>
              <w:bottom w:val="single" w:sz="4" w:space="0" w:color="auto"/>
            </w:tcBorders>
            <w:vAlign w:val="center"/>
          </w:tcPr>
          <w:p w14:paraId="0018022A" w14:textId="5EE44BA5" w:rsidR="00262FFD" w:rsidRPr="005F3978" w:rsidRDefault="00262FFD" w:rsidP="005F3978">
            <w:pPr>
              <w:spacing w:after="0" w:line="360" w:lineRule="auto"/>
              <w:jc w:val="both"/>
              <w:rPr>
                <w:rFonts w:ascii="Book Antiqua" w:hAnsi="Book Antiqua" w:cs="Arial"/>
                <w:b/>
                <w:bCs/>
                <w:color w:val="000000" w:themeColor="text1"/>
                <w:sz w:val="24"/>
                <w:szCs w:val="24"/>
                <w:lang w:val="en-US"/>
              </w:rPr>
            </w:pPr>
            <w:r w:rsidRPr="005F3978">
              <w:rPr>
                <w:rFonts w:ascii="Book Antiqua" w:hAnsi="Book Antiqua" w:cs="Arial"/>
                <w:b/>
                <w:bCs/>
                <w:color w:val="000000" w:themeColor="text1"/>
                <w:sz w:val="24"/>
                <w:szCs w:val="24"/>
                <w:lang w:val="en-US"/>
              </w:rPr>
              <w:t xml:space="preserve">Patient </w:t>
            </w:r>
            <w:r w:rsidR="005E4DE7" w:rsidRPr="005F3978">
              <w:rPr>
                <w:rFonts w:ascii="Book Antiqua" w:hAnsi="Book Antiqua" w:cs="Arial"/>
                <w:b/>
                <w:bCs/>
                <w:color w:val="000000" w:themeColor="text1"/>
                <w:sz w:val="24"/>
                <w:szCs w:val="24"/>
                <w:lang w:val="en-US"/>
              </w:rPr>
              <w:t>values</w:t>
            </w:r>
          </w:p>
        </w:tc>
      </w:tr>
      <w:tr w:rsidR="005C3ED5" w:rsidRPr="005F3978" w14:paraId="315A93DE" w14:textId="77777777" w:rsidTr="005E4DE7">
        <w:tc>
          <w:tcPr>
            <w:tcW w:w="8386" w:type="dxa"/>
            <w:gridSpan w:val="3"/>
            <w:tcBorders>
              <w:top w:val="single" w:sz="4" w:space="0" w:color="auto"/>
            </w:tcBorders>
            <w:vAlign w:val="center"/>
          </w:tcPr>
          <w:p w14:paraId="007205F1" w14:textId="77777777" w:rsidR="005E4DE7" w:rsidRPr="005F3978" w:rsidRDefault="005E4DE7" w:rsidP="005F3978">
            <w:pPr>
              <w:spacing w:after="0" w:line="360" w:lineRule="auto"/>
              <w:jc w:val="both"/>
              <w:rPr>
                <w:rFonts w:ascii="Book Antiqua" w:hAnsi="Book Antiqua" w:cs="Arial"/>
                <w:bCs/>
                <w:color w:val="000000" w:themeColor="text1"/>
                <w:sz w:val="24"/>
                <w:szCs w:val="24"/>
                <w:lang w:val="en-US"/>
              </w:rPr>
            </w:pPr>
            <w:r w:rsidRPr="005F3978">
              <w:rPr>
                <w:rFonts w:ascii="Book Antiqua" w:hAnsi="Book Antiqua" w:cs="Arial"/>
                <w:bCs/>
                <w:color w:val="000000" w:themeColor="text1"/>
                <w:sz w:val="24"/>
                <w:szCs w:val="24"/>
                <w:lang w:val="en-US"/>
              </w:rPr>
              <w:t>Lower esophageal sphincter</w:t>
            </w:r>
          </w:p>
        </w:tc>
      </w:tr>
      <w:tr w:rsidR="005C3ED5" w:rsidRPr="005F3978" w14:paraId="565A187F" w14:textId="77777777" w:rsidTr="005E4DE7">
        <w:tc>
          <w:tcPr>
            <w:tcW w:w="2723" w:type="dxa"/>
            <w:vAlign w:val="center"/>
          </w:tcPr>
          <w:p w14:paraId="0D281533" w14:textId="77777777" w:rsidR="00262FFD" w:rsidRPr="005F3978" w:rsidRDefault="00262FFD" w:rsidP="005F3978">
            <w:pPr>
              <w:spacing w:after="0" w:line="360" w:lineRule="auto"/>
              <w:jc w:val="both"/>
              <w:rPr>
                <w:rFonts w:ascii="Book Antiqua" w:hAnsi="Book Antiqua" w:cs="Arial"/>
                <w:bCs/>
                <w:color w:val="000000" w:themeColor="text1"/>
                <w:sz w:val="24"/>
                <w:szCs w:val="24"/>
                <w:lang w:val="en-US"/>
              </w:rPr>
            </w:pPr>
            <w:r w:rsidRPr="005F3978">
              <w:rPr>
                <w:rFonts w:ascii="Book Antiqua" w:hAnsi="Book Antiqua" w:cs="Arial"/>
                <w:bCs/>
                <w:color w:val="000000" w:themeColor="text1"/>
                <w:sz w:val="24"/>
                <w:szCs w:val="24"/>
                <w:lang w:val="en-US"/>
              </w:rPr>
              <w:t>Localization</w:t>
            </w:r>
          </w:p>
        </w:tc>
        <w:tc>
          <w:tcPr>
            <w:tcW w:w="2831" w:type="dxa"/>
            <w:vAlign w:val="center"/>
          </w:tcPr>
          <w:p w14:paraId="55C1ED77" w14:textId="77777777" w:rsidR="00262FFD" w:rsidRPr="005F3978" w:rsidRDefault="00262FFD" w:rsidP="005F3978">
            <w:pPr>
              <w:spacing w:after="0" w:line="360" w:lineRule="auto"/>
              <w:jc w:val="both"/>
              <w:rPr>
                <w:rFonts w:ascii="Book Antiqua" w:hAnsi="Book Antiqua" w:cs="Arial"/>
                <w:color w:val="000000" w:themeColor="text1"/>
                <w:sz w:val="24"/>
                <w:szCs w:val="24"/>
                <w:lang w:val="en-US"/>
              </w:rPr>
            </w:pPr>
          </w:p>
        </w:tc>
        <w:tc>
          <w:tcPr>
            <w:tcW w:w="2832" w:type="dxa"/>
            <w:vAlign w:val="center"/>
          </w:tcPr>
          <w:p w14:paraId="0BBFC0F4" w14:textId="1DEB88DB" w:rsidR="00262FFD" w:rsidRPr="005F3978" w:rsidRDefault="005E4DE7"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48–</w:t>
            </w:r>
            <w:r w:rsidR="00262FFD" w:rsidRPr="005F3978">
              <w:rPr>
                <w:rFonts w:ascii="Book Antiqua" w:hAnsi="Book Antiqua" w:cs="Arial"/>
                <w:color w:val="000000" w:themeColor="text1"/>
                <w:sz w:val="24"/>
                <w:szCs w:val="24"/>
                <w:lang w:val="en-US"/>
              </w:rPr>
              <w:t>44</w:t>
            </w:r>
          </w:p>
        </w:tc>
      </w:tr>
      <w:tr w:rsidR="005C3ED5" w:rsidRPr="005F3978" w14:paraId="451E918F" w14:textId="77777777" w:rsidTr="005E4DE7">
        <w:tc>
          <w:tcPr>
            <w:tcW w:w="2723" w:type="dxa"/>
            <w:vAlign w:val="center"/>
          </w:tcPr>
          <w:p w14:paraId="596AA164" w14:textId="095E54D4" w:rsidR="00262FFD" w:rsidRPr="005F3978" w:rsidRDefault="00262FFD" w:rsidP="005F3978">
            <w:pPr>
              <w:spacing w:after="0" w:line="360" w:lineRule="auto"/>
              <w:jc w:val="both"/>
              <w:rPr>
                <w:rFonts w:ascii="Book Antiqua" w:hAnsi="Book Antiqua" w:cs="Arial"/>
                <w:bCs/>
                <w:color w:val="000000" w:themeColor="text1"/>
                <w:sz w:val="24"/>
                <w:szCs w:val="24"/>
                <w:lang w:val="en-US"/>
              </w:rPr>
            </w:pPr>
            <w:r w:rsidRPr="005F3978">
              <w:rPr>
                <w:rFonts w:ascii="Book Antiqua" w:hAnsi="Book Antiqua" w:cs="Arial"/>
                <w:bCs/>
                <w:color w:val="000000" w:themeColor="text1"/>
                <w:sz w:val="24"/>
                <w:szCs w:val="24"/>
                <w:lang w:val="en-US"/>
              </w:rPr>
              <w:t xml:space="preserve">Resting </w:t>
            </w:r>
            <w:r w:rsidR="005E4DE7" w:rsidRPr="005F3978">
              <w:rPr>
                <w:rFonts w:ascii="Book Antiqua" w:hAnsi="Book Antiqua" w:cs="Arial"/>
                <w:bCs/>
                <w:color w:val="000000" w:themeColor="text1"/>
                <w:sz w:val="24"/>
                <w:szCs w:val="24"/>
                <w:lang w:val="en-US"/>
              </w:rPr>
              <w:t xml:space="preserve">pressure </w:t>
            </w:r>
            <w:r w:rsidRPr="005F3978">
              <w:rPr>
                <w:rFonts w:ascii="Book Antiqua" w:hAnsi="Book Antiqua" w:cs="Arial"/>
                <w:bCs/>
                <w:color w:val="000000" w:themeColor="text1"/>
                <w:sz w:val="24"/>
                <w:szCs w:val="24"/>
                <w:lang w:val="en-US"/>
              </w:rPr>
              <w:t>(mmHg)</w:t>
            </w:r>
          </w:p>
        </w:tc>
        <w:tc>
          <w:tcPr>
            <w:tcW w:w="2831" w:type="dxa"/>
            <w:vAlign w:val="center"/>
          </w:tcPr>
          <w:p w14:paraId="6ABE70B0" w14:textId="366EA40A" w:rsidR="00262FFD" w:rsidRPr="005F3978" w:rsidRDefault="005E4DE7"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10-</w:t>
            </w:r>
            <w:r w:rsidR="00262FFD" w:rsidRPr="005F3978">
              <w:rPr>
                <w:rFonts w:ascii="Book Antiqua" w:hAnsi="Book Antiqua" w:cs="Arial"/>
                <w:color w:val="000000" w:themeColor="text1"/>
                <w:sz w:val="24"/>
                <w:szCs w:val="24"/>
                <w:lang w:val="en-US"/>
              </w:rPr>
              <w:t>45</w:t>
            </w:r>
          </w:p>
        </w:tc>
        <w:tc>
          <w:tcPr>
            <w:tcW w:w="2832" w:type="dxa"/>
            <w:vAlign w:val="center"/>
          </w:tcPr>
          <w:p w14:paraId="26F5F757" w14:textId="77777777" w:rsidR="00262FFD" w:rsidRPr="005F3978" w:rsidRDefault="00262FFD" w:rsidP="005F3978">
            <w:pPr>
              <w:spacing w:after="0" w:line="360" w:lineRule="auto"/>
              <w:jc w:val="both"/>
              <w:rPr>
                <w:rFonts w:ascii="Book Antiqua" w:hAnsi="Book Antiqua" w:cs="Arial"/>
                <w:color w:val="000000" w:themeColor="text1"/>
                <w:sz w:val="24"/>
                <w:szCs w:val="24"/>
                <w:lang w:val="en-US"/>
              </w:rPr>
            </w:pPr>
            <w:r w:rsidRPr="005F3978">
              <w:rPr>
                <w:rFonts w:ascii="Book Antiqua" w:hAnsi="Book Antiqua" w:cs="Arial"/>
                <w:color w:val="000000" w:themeColor="text1"/>
                <w:sz w:val="24"/>
                <w:szCs w:val="24"/>
                <w:lang w:val="en-US"/>
              </w:rPr>
              <w:t>7.1</w:t>
            </w:r>
          </w:p>
        </w:tc>
      </w:tr>
      <w:tr w:rsidR="005C3ED5" w:rsidRPr="005F3978" w14:paraId="2342D44E" w14:textId="77777777" w:rsidTr="005E4DE7">
        <w:tc>
          <w:tcPr>
            <w:tcW w:w="2723" w:type="dxa"/>
            <w:vAlign w:val="center"/>
          </w:tcPr>
          <w:p w14:paraId="40C2E355" w14:textId="12BE5B35" w:rsidR="00262FFD" w:rsidRPr="005F3978" w:rsidRDefault="00262FFD"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lang w:val="en-US"/>
              </w:rPr>
              <w:t>Res</w:t>
            </w:r>
            <w:r w:rsidRPr="005F3978">
              <w:rPr>
                <w:rFonts w:ascii="Book Antiqua" w:hAnsi="Book Antiqua" w:cs="Arial"/>
                <w:bCs/>
                <w:color w:val="000000" w:themeColor="text1"/>
                <w:sz w:val="24"/>
                <w:szCs w:val="24"/>
              </w:rPr>
              <w:t xml:space="preserve">idual </w:t>
            </w:r>
            <w:r w:rsidR="005E4DE7" w:rsidRPr="005F3978">
              <w:rPr>
                <w:rFonts w:ascii="Book Antiqua" w:hAnsi="Book Antiqua" w:cs="Arial"/>
                <w:bCs/>
                <w:color w:val="000000" w:themeColor="text1"/>
                <w:sz w:val="24"/>
                <w:szCs w:val="24"/>
              </w:rPr>
              <w:t xml:space="preserve">pressure </w:t>
            </w:r>
            <w:r w:rsidRPr="005F3978">
              <w:rPr>
                <w:rFonts w:ascii="Book Antiqua" w:hAnsi="Book Antiqua" w:cs="Arial"/>
                <w:bCs/>
                <w:color w:val="000000" w:themeColor="text1"/>
                <w:sz w:val="24"/>
                <w:szCs w:val="24"/>
              </w:rPr>
              <w:t>(mmHg)</w:t>
            </w:r>
          </w:p>
        </w:tc>
        <w:tc>
          <w:tcPr>
            <w:tcW w:w="2831" w:type="dxa"/>
            <w:vAlign w:val="center"/>
          </w:tcPr>
          <w:p w14:paraId="0F97F931" w14:textId="77777777" w:rsidR="00262FFD" w:rsidRPr="005F3978" w:rsidRDefault="00262FFD"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&lt; 8</w:t>
            </w:r>
          </w:p>
        </w:tc>
        <w:tc>
          <w:tcPr>
            <w:tcW w:w="2832" w:type="dxa"/>
            <w:vAlign w:val="center"/>
          </w:tcPr>
          <w:p w14:paraId="543F80F3" w14:textId="77777777" w:rsidR="00262FFD" w:rsidRPr="005F3978" w:rsidRDefault="00262FFD"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- 4</w:t>
            </w:r>
          </w:p>
        </w:tc>
      </w:tr>
      <w:tr w:rsidR="005C3ED5" w:rsidRPr="005F3978" w14:paraId="413434E5" w14:textId="77777777" w:rsidTr="005E4DE7">
        <w:tc>
          <w:tcPr>
            <w:tcW w:w="2723" w:type="dxa"/>
            <w:vAlign w:val="center"/>
          </w:tcPr>
          <w:p w14:paraId="55D768A3" w14:textId="77777777" w:rsidR="00262FFD" w:rsidRPr="005F3978" w:rsidRDefault="00262FFD"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Relaxation</w:t>
            </w:r>
          </w:p>
        </w:tc>
        <w:tc>
          <w:tcPr>
            <w:tcW w:w="2831" w:type="dxa"/>
            <w:vAlign w:val="center"/>
          </w:tcPr>
          <w:p w14:paraId="43D606D0" w14:textId="77777777" w:rsidR="00262FFD" w:rsidRPr="005F3978" w:rsidRDefault="00262FFD"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Completo</w:t>
            </w:r>
          </w:p>
        </w:tc>
        <w:tc>
          <w:tcPr>
            <w:tcW w:w="2832" w:type="dxa"/>
            <w:vAlign w:val="center"/>
          </w:tcPr>
          <w:p w14:paraId="04D02BFD" w14:textId="77777777" w:rsidR="00262FFD" w:rsidRPr="005F3978" w:rsidRDefault="00262FFD"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Complete</w:t>
            </w:r>
          </w:p>
        </w:tc>
      </w:tr>
      <w:tr w:rsidR="005C3ED5" w:rsidRPr="005F3978" w14:paraId="4F514FA0" w14:textId="77777777" w:rsidTr="005E4DE7">
        <w:tc>
          <w:tcPr>
            <w:tcW w:w="2723" w:type="dxa"/>
            <w:vAlign w:val="center"/>
          </w:tcPr>
          <w:p w14:paraId="0ADE0093" w14:textId="445ACE9D" w:rsidR="00262FFD" w:rsidRPr="005F3978" w:rsidRDefault="00262FFD"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EGJ </w:t>
            </w:r>
            <w:r w:rsidR="005E4DE7" w:rsidRPr="005F3978">
              <w:rPr>
                <w:rFonts w:ascii="Book Antiqua" w:hAnsi="Book Antiqua" w:cs="Arial"/>
                <w:bCs/>
                <w:color w:val="000000" w:themeColor="text1"/>
                <w:sz w:val="24"/>
                <w:szCs w:val="24"/>
              </w:rPr>
              <w:t xml:space="preserve">length </w:t>
            </w:r>
            <w:r w:rsidRPr="005F3978">
              <w:rPr>
                <w:rFonts w:ascii="Book Antiqua" w:hAnsi="Book Antiqua" w:cs="Arial"/>
                <w:bCs/>
                <w:color w:val="000000" w:themeColor="text1"/>
                <w:sz w:val="24"/>
                <w:szCs w:val="24"/>
              </w:rPr>
              <w:t>(cm)</w:t>
            </w:r>
          </w:p>
        </w:tc>
        <w:tc>
          <w:tcPr>
            <w:tcW w:w="2831" w:type="dxa"/>
            <w:vAlign w:val="center"/>
          </w:tcPr>
          <w:p w14:paraId="01C8B08B" w14:textId="65352627" w:rsidR="00262FFD" w:rsidRPr="005F3978" w:rsidRDefault="005E4DE7"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3-</w:t>
            </w:r>
            <w:r w:rsidR="00262FFD" w:rsidRPr="005F3978">
              <w:rPr>
                <w:rFonts w:ascii="Book Antiqua" w:hAnsi="Book Antiqua" w:cs="Arial"/>
                <w:color w:val="000000" w:themeColor="text1"/>
                <w:sz w:val="24"/>
                <w:szCs w:val="24"/>
              </w:rPr>
              <w:t>5</w:t>
            </w:r>
          </w:p>
        </w:tc>
        <w:tc>
          <w:tcPr>
            <w:tcW w:w="2832" w:type="dxa"/>
            <w:vAlign w:val="center"/>
          </w:tcPr>
          <w:p w14:paraId="0B296D43" w14:textId="77777777" w:rsidR="00262FFD" w:rsidRPr="005F3978" w:rsidRDefault="00262FFD"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4</w:t>
            </w:r>
          </w:p>
        </w:tc>
      </w:tr>
      <w:tr w:rsidR="005C3ED5" w:rsidRPr="005F3978" w14:paraId="2DC36AC1" w14:textId="77777777" w:rsidTr="005E4DE7">
        <w:tc>
          <w:tcPr>
            <w:tcW w:w="8386" w:type="dxa"/>
            <w:gridSpan w:val="3"/>
            <w:vAlign w:val="center"/>
          </w:tcPr>
          <w:p w14:paraId="7D688501" w14:textId="77777777" w:rsidR="00262FFD" w:rsidRPr="005F3978" w:rsidRDefault="00262FFD"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Esophageal body</w:t>
            </w:r>
          </w:p>
        </w:tc>
      </w:tr>
      <w:tr w:rsidR="005C3ED5" w:rsidRPr="005F3978" w14:paraId="0734670F" w14:textId="77777777" w:rsidTr="005E4DE7">
        <w:tc>
          <w:tcPr>
            <w:tcW w:w="2723" w:type="dxa"/>
            <w:vAlign w:val="center"/>
          </w:tcPr>
          <w:p w14:paraId="3CE33D76" w14:textId="5E4930C6" w:rsidR="00262FFD" w:rsidRPr="005F3978" w:rsidRDefault="00262FFD" w:rsidP="005F3978">
            <w:pPr>
              <w:spacing w:after="0" w:line="360" w:lineRule="auto"/>
              <w:jc w:val="both"/>
              <w:rPr>
                <w:rFonts w:ascii="Book Antiqua" w:hAnsi="Book Antiqua" w:cs="Arial"/>
                <w:bCs/>
                <w:color w:val="000000" w:themeColor="text1"/>
                <w:sz w:val="24"/>
                <w:szCs w:val="24"/>
              </w:rPr>
            </w:pPr>
            <w:r w:rsidRPr="005F3978">
              <w:rPr>
                <w:rFonts w:ascii="Book Antiqua" w:hAnsi="Book Antiqua" w:cs="Arial"/>
                <w:bCs/>
                <w:color w:val="000000" w:themeColor="text1"/>
                <w:sz w:val="24"/>
                <w:szCs w:val="24"/>
              </w:rPr>
              <w:t xml:space="preserve">Peristaltic </w:t>
            </w:r>
            <w:r w:rsidR="005E4DE7" w:rsidRPr="005F3978">
              <w:rPr>
                <w:rFonts w:ascii="Book Antiqua" w:hAnsi="Book Antiqua" w:cs="Arial"/>
                <w:bCs/>
                <w:color w:val="000000" w:themeColor="text1"/>
                <w:sz w:val="24"/>
                <w:szCs w:val="24"/>
              </w:rPr>
              <w:t xml:space="preserve">waves </w:t>
            </w:r>
            <w:r w:rsidRPr="005F3978">
              <w:rPr>
                <w:rFonts w:ascii="Book Antiqua" w:hAnsi="Book Antiqua" w:cs="Arial"/>
                <w:bCs/>
                <w:color w:val="000000" w:themeColor="text1"/>
                <w:sz w:val="24"/>
                <w:szCs w:val="24"/>
              </w:rPr>
              <w:t>(%)</w:t>
            </w:r>
          </w:p>
        </w:tc>
        <w:tc>
          <w:tcPr>
            <w:tcW w:w="2831" w:type="dxa"/>
            <w:vAlign w:val="center"/>
          </w:tcPr>
          <w:p w14:paraId="74B9BF6A" w14:textId="0AF04BA5" w:rsidR="00262FFD" w:rsidRPr="005F3978" w:rsidRDefault="005E4DE7"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80-</w:t>
            </w:r>
            <w:r w:rsidR="00262FFD" w:rsidRPr="005F3978">
              <w:rPr>
                <w:rFonts w:ascii="Book Antiqua" w:hAnsi="Book Antiqua" w:cs="Arial"/>
                <w:color w:val="000000" w:themeColor="text1"/>
                <w:sz w:val="24"/>
                <w:szCs w:val="24"/>
              </w:rPr>
              <w:t>100</w:t>
            </w:r>
          </w:p>
        </w:tc>
        <w:tc>
          <w:tcPr>
            <w:tcW w:w="2832" w:type="dxa"/>
            <w:vAlign w:val="center"/>
          </w:tcPr>
          <w:p w14:paraId="14F146C3" w14:textId="77777777" w:rsidR="00262FFD" w:rsidRPr="005F3978" w:rsidRDefault="00262FFD" w:rsidP="005F3978">
            <w:pPr>
              <w:spacing w:after="0" w:line="360" w:lineRule="auto"/>
              <w:jc w:val="both"/>
              <w:rPr>
                <w:rFonts w:ascii="Book Antiqua" w:hAnsi="Book Antiqua" w:cs="Arial"/>
                <w:color w:val="000000" w:themeColor="text1"/>
                <w:sz w:val="24"/>
                <w:szCs w:val="24"/>
              </w:rPr>
            </w:pPr>
            <w:r w:rsidRPr="005F3978">
              <w:rPr>
                <w:rFonts w:ascii="Book Antiqua" w:hAnsi="Book Antiqua" w:cs="Arial"/>
                <w:color w:val="000000" w:themeColor="text1"/>
                <w:sz w:val="24"/>
                <w:szCs w:val="24"/>
              </w:rPr>
              <w:t>100</w:t>
            </w:r>
          </w:p>
        </w:tc>
      </w:tr>
    </w:tbl>
    <w:p w14:paraId="4B9BA91F" w14:textId="77777777" w:rsidR="0046372B" w:rsidRPr="005F3978" w:rsidRDefault="0046372B" w:rsidP="005F3978">
      <w:pPr>
        <w:spacing w:after="0" w:line="360" w:lineRule="auto"/>
        <w:jc w:val="both"/>
        <w:rPr>
          <w:rFonts w:ascii="Book Antiqua" w:hAnsi="Book Antiqua" w:cs="Arial"/>
          <w:b/>
          <w:bCs/>
          <w:color w:val="000000" w:themeColor="text1"/>
          <w:sz w:val="24"/>
          <w:szCs w:val="24"/>
          <w:lang w:val="en-US" w:eastAsia="zh-CN"/>
        </w:rPr>
      </w:pPr>
      <w:r w:rsidRPr="005F3978">
        <w:rPr>
          <w:rFonts w:ascii="Book Antiqua" w:hAnsi="Book Antiqua" w:cs="Arial"/>
          <w:color w:val="000000" w:themeColor="text1"/>
          <w:sz w:val="24"/>
          <w:szCs w:val="24"/>
          <w:lang w:val="en-US" w:eastAsia="zh-CN"/>
        </w:rPr>
        <w:t xml:space="preserve">EGJ: </w:t>
      </w:r>
      <w:r w:rsidRPr="005F3978">
        <w:rPr>
          <w:rFonts w:ascii="Book Antiqua" w:hAnsi="Book Antiqua" w:cs="Arial"/>
          <w:color w:val="000000" w:themeColor="text1"/>
          <w:sz w:val="24"/>
          <w:szCs w:val="24"/>
          <w:lang w:val="en-US"/>
        </w:rPr>
        <w:t>Esophagogastric junction</w:t>
      </w:r>
      <w:r w:rsidRPr="005F3978">
        <w:rPr>
          <w:rFonts w:ascii="Book Antiqua" w:hAnsi="Book Antiqua" w:cs="Arial"/>
          <w:color w:val="000000" w:themeColor="text1"/>
          <w:sz w:val="24"/>
          <w:szCs w:val="24"/>
          <w:lang w:val="en-US" w:eastAsia="zh-CN"/>
        </w:rPr>
        <w:t>.</w:t>
      </w:r>
    </w:p>
    <w:p w14:paraId="5A9B487C" w14:textId="77777777" w:rsidR="00262FFD" w:rsidRPr="005F3978" w:rsidRDefault="00262FFD" w:rsidP="005F3978">
      <w:pPr>
        <w:spacing w:after="0" w:line="360" w:lineRule="auto"/>
        <w:jc w:val="both"/>
        <w:rPr>
          <w:rFonts w:ascii="Book Antiqua" w:hAnsi="Book Antiqua" w:cs="Arial"/>
          <w:b/>
          <w:bCs/>
          <w:color w:val="000000" w:themeColor="text1"/>
          <w:sz w:val="24"/>
          <w:szCs w:val="24"/>
          <w:lang w:val="en-US" w:eastAsia="zh-CN"/>
        </w:rPr>
      </w:pPr>
    </w:p>
    <w:sectPr w:rsidR="00262FFD" w:rsidRPr="005F3978" w:rsidSect="002F30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736"/>
    <w:multiLevelType w:val="multilevel"/>
    <w:tmpl w:val="5BAC4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9B1A5E"/>
    <w:multiLevelType w:val="hybridMultilevel"/>
    <w:tmpl w:val="1E1C871A"/>
    <w:lvl w:ilvl="0" w:tplc="7D2C85A8">
      <w:start w:val="1"/>
      <w:numFmt w:val="decimal"/>
      <w:lvlText w:val="%1."/>
      <w:lvlJc w:val="left"/>
      <w:pPr>
        <w:ind w:left="1080" w:hanging="360"/>
      </w:pPr>
      <w:rPr>
        <w:rFonts w:ascii="Arial" w:eastAsia="Times New Roman" w:hAnsi="Arial"/>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15:restartNumberingAfterBreak="0">
    <w:nsid w:val="646D035E"/>
    <w:multiLevelType w:val="hybridMultilevel"/>
    <w:tmpl w:val="BE380D3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B2"/>
    <w:rsid w:val="00007F60"/>
    <w:rsid w:val="00011437"/>
    <w:rsid w:val="000139FF"/>
    <w:rsid w:val="000241A8"/>
    <w:rsid w:val="0002473B"/>
    <w:rsid w:val="00026694"/>
    <w:rsid w:val="0005218E"/>
    <w:rsid w:val="000525AB"/>
    <w:rsid w:val="00057A06"/>
    <w:rsid w:val="00063317"/>
    <w:rsid w:val="00067202"/>
    <w:rsid w:val="00076137"/>
    <w:rsid w:val="00082D34"/>
    <w:rsid w:val="00083F9D"/>
    <w:rsid w:val="00087D45"/>
    <w:rsid w:val="00091C1E"/>
    <w:rsid w:val="00095645"/>
    <w:rsid w:val="000B0664"/>
    <w:rsid w:val="000B31F0"/>
    <w:rsid w:val="000B5471"/>
    <w:rsid w:val="000B5685"/>
    <w:rsid w:val="000B6DDF"/>
    <w:rsid w:val="000E1CFA"/>
    <w:rsid w:val="000E714C"/>
    <w:rsid w:val="000E763A"/>
    <w:rsid w:val="000F16BF"/>
    <w:rsid w:val="000F321C"/>
    <w:rsid w:val="000F6494"/>
    <w:rsid w:val="001015F2"/>
    <w:rsid w:val="0010359E"/>
    <w:rsid w:val="001064FF"/>
    <w:rsid w:val="001126E5"/>
    <w:rsid w:val="00115757"/>
    <w:rsid w:val="0011784A"/>
    <w:rsid w:val="00122878"/>
    <w:rsid w:val="001314AE"/>
    <w:rsid w:val="0014465A"/>
    <w:rsid w:val="0014765B"/>
    <w:rsid w:val="00150358"/>
    <w:rsid w:val="00167084"/>
    <w:rsid w:val="0017388E"/>
    <w:rsid w:val="001759A1"/>
    <w:rsid w:val="00177689"/>
    <w:rsid w:val="00177A4E"/>
    <w:rsid w:val="001800FE"/>
    <w:rsid w:val="00180DB5"/>
    <w:rsid w:val="00181083"/>
    <w:rsid w:val="001855FF"/>
    <w:rsid w:val="00185794"/>
    <w:rsid w:val="0019117B"/>
    <w:rsid w:val="001921B7"/>
    <w:rsid w:val="00196DD4"/>
    <w:rsid w:val="001A6C4D"/>
    <w:rsid w:val="001A7242"/>
    <w:rsid w:val="001B2407"/>
    <w:rsid w:val="001B30D5"/>
    <w:rsid w:val="001B44D9"/>
    <w:rsid w:val="001B4C80"/>
    <w:rsid w:val="001B4D06"/>
    <w:rsid w:val="001C2D26"/>
    <w:rsid w:val="001C6E77"/>
    <w:rsid w:val="001C7126"/>
    <w:rsid w:val="001D03BE"/>
    <w:rsid w:val="001D468D"/>
    <w:rsid w:val="001D52C1"/>
    <w:rsid w:val="002009DB"/>
    <w:rsid w:val="00226B5A"/>
    <w:rsid w:val="00233E8B"/>
    <w:rsid w:val="002342F5"/>
    <w:rsid w:val="00240ABE"/>
    <w:rsid w:val="00241AAC"/>
    <w:rsid w:val="00246E5E"/>
    <w:rsid w:val="00256A36"/>
    <w:rsid w:val="00262FFD"/>
    <w:rsid w:val="00263656"/>
    <w:rsid w:val="00267B00"/>
    <w:rsid w:val="00281C83"/>
    <w:rsid w:val="002862E6"/>
    <w:rsid w:val="00287460"/>
    <w:rsid w:val="0029000B"/>
    <w:rsid w:val="002901F9"/>
    <w:rsid w:val="002A7E16"/>
    <w:rsid w:val="002B2284"/>
    <w:rsid w:val="002B57F7"/>
    <w:rsid w:val="002C077F"/>
    <w:rsid w:val="002C1F25"/>
    <w:rsid w:val="002C4BC6"/>
    <w:rsid w:val="002C5551"/>
    <w:rsid w:val="002D08E8"/>
    <w:rsid w:val="002D1118"/>
    <w:rsid w:val="002D2580"/>
    <w:rsid w:val="002D37B6"/>
    <w:rsid w:val="002D43AF"/>
    <w:rsid w:val="002F231F"/>
    <w:rsid w:val="002F301A"/>
    <w:rsid w:val="0030575C"/>
    <w:rsid w:val="00307792"/>
    <w:rsid w:val="00312475"/>
    <w:rsid w:val="00323EC3"/>
    <w:rsid w:val="00325E62"/>
    <w:rsid w:val="00326277"/>
    <w:rsid w:val="00332C37"/>
    <w:rsid w:val="00333355"/>
    <w:rsid w:val="00345B12"/>
    <w:rsid w:val="003633FC"/>
    <w:rsid w:val="003775AB"/>
    <w:rsid w:val="00377B5A"/>
    <w:rsid w:val="00383A4C"/>
    <w:rsid w:val="003979F0"/>
    <w:rsid w:val="003A0F69"/>
    <w:rsid w:val="003A566F"/>
    <w:rsid w:val="003B3347"/>
    <w:rsid w:val="003B40D4"/>
    <w:rsid w:val="003B75F2"/>
    <w:rsid w:val="003D3C4B"/>
    <w:rsid w:val="003E02E9"/>
    <w:rsid w:val="003E1C08"/>
    <w:rsid w:val="003F1104"/>
    <w:rsid w:val="00404F3F"/>
    <w:rsid w:val="0041682F"/>
    <w:rsid w:val="0042730F"/>
    <w:rsid w:val="00432A81"/>
    <w:rsid w:val="004347E8"/>
    <w:rsid w:val="00440CC8"/>
    <w:rsid w:val="00444562"/>
    <w:rsid w:val="0044540A"/>
    <w:rsid w:val="004568D6"/>
    <w:rsid w:val="0046372B"/>
    <w:rsid w:val="00464233"/>
    <w:rsid w:val="00473315"/>
    <w:rsid w:val="00474EA3"/>
    <w:rsid w:val="0047699D"/>
    <w:rsid w:val="004816E7"/>
    <w:rsid w:val="00481DC6"/>
    <w:rsid w:val="00483742"/>
    <w:rsid w:val="00485461"/>
    <w:rsid w:val="00491D8C"/>
    <w:rsid w:val="00494AE1"/>
    <w:rsid w:val="00495ED9"/>
    <w:rsid w:val="004A0B8B"/>
    <w:rsid w:val="004A13B4"/>
    <w:rsid w:val="004B3D46"/>
    <w:rsid w:val="004B629E"/>
    <w:rsid w:val="004B6FB9"/>
    <w:rsid w:val="004C7DE9"/>
    <w:rsid w:val="004D5EAC"/>
    <w:rsid w:val="004D7C5B"/>
    <w:rsid w:val="004E42C1"/>
    <w:rsid w:val="004E5492"/>
    <w:rsid w:val="004E5B8C"/>
    <w:rsid w:val="004F6A0C"/>
    <w:rsid w:val="00507376"/>
    <w:rsid w:val="005144B4"/>
    <w:rsid w:val="005200F3"/>
    <w:rsid w:val="005239DB"/>
    <w:rsid w:val="0052616E"/>
    <w:rsid w:val="00530B79"/>
    <w:rsid w:val="00531055"/>
    <w:rsid w:val="005353BD"/>
    <w:rsid w:val="00535DDA"/>
    <w:rsid w:val="005528F6"/>
    <w:rsid w:val="00552EB2"/>
    <w:rsid w:val="00557898"/>
    <w:rsid w:val="00561EF5"/>
    <w:rsid w:val="005752D5"/>
    <w:rsid w:val="00577D6E"/>
    <w:rsid w:val="0058328E"/>
    <w:rsid w:val="00583445"/>
    <w:rsid w:val="005841AC"/>
    <w:rsid w:val="0058707C"/>
    <w:rsid w:val="00587358"/>
    <w:rsid w:val="0059161F"/>
    <w:rsid w:val="00592D16"/>
    <w:rsid w:val="005A0352"/>
    <w:rsid w:val="005A586D"/>
    <w:rsid w:val="005A6C41"/>
    <w:rsid w:val="005C268A"/>
    <w:rsid w:val="005C3ED5"/>
    <w:rsid w:val="005C476F"/>
    <w:rsid w:val="005E4DE7"/>
    <w:rsid w:val="005E4FD0"/>
    <w:rsid w:val="005F2F57"/>
    <w:rsid w:val="005F3978"/>
    <w:rsid w:val="005F58C4"/>
    <w:rsid w:val="00600CFD"/>
    <w:rsid w:val="00602E4B"/>
    <w:rsid w:val="006035BF"/>
    <w:rsid w:val="00611EE2"/>
    <w:rsid w:val="00615E3E"/>
    <w:rsid w:val="0062237A"/>
    <w:rsid w:val="006256C3"/>
    <w:rsid w:val="0063029D"/>
    <w:rsid w:val="0063038C"/>
    <w:rsid w:val="00635E2E"/>
    <w:rsid w:val="00637A64"/>
    <w:rsid w:val="006448BE"/>
    <w:rsid w:val="006524CC"/>
    <w:rsid w:val="0065275E"/>
    <w:rsid w:val="006646C5"/>
    <w:rsid w:val="00672012"/>
    <w:rsid w:val="006763BE"/>
    <w:rsid w:val="00677F11"/>
    <w:rsid w:val="00680F40"/>
    <w:rsid w:val="00681CC0"/>
    <w:rsid w:val="00686992"/>
    <w:rsid w:val="006922DB"/>
    <w:rsid w:val="00693420"/>
    <w:rsid w:val="00694C09"/>
    <w:rsid w:val="006A4996"/>
    <w:rsid w:val="006B383A"/>
    <w:rsid w:val="006B3CE4"/>
    <w:rsid w:val="006B4E54"/>
    <w:rsid w:val="006F6591"/>
    <w:rsid w:val="0070356D"/>
    <w:rsid w:val="00705F7C"/>
    <w:rsid w:val="00715D84"/>
    <w:rsid w:val="00721659"/>
    <w:rsid w:val="0072532A"/>
    <w:rsid w:val="00731A46"/>
    <w:rsid w:val="00734E3C"/>
    <w:rsid w:val="00743943"/>
    <w:rsid w:val="007543D9"/>
    <w:rsid w:val="00762109"/>
    <w:rsid w:val="007910E8"/>
    <w:rsid w:val="00796A6E"/>
    <w:rsid w:val="007A5507"/>
    <w:rsid w:val="007B3721"/>
    <w:rsid w:val="007C18CD"/>
    <w:rsid w:val="007D1BC1"/>
    <w:rsid w:val="007E3BAA"/>
    <w:rsid w:val="007E4880"/>
    <w:rsid w:val="007E75A4"/>
    <w:rsid w:val="007F37A1"/>
    <w:rsid w:val="007F5449"/>
    <w:rsid w:val="00802A06"/>
    <w:rsid w:val="00803912"/>
    <w:rsid w:val="008230C7"/>
    <w:rsid w:val="008241BF"/>
    <w:rsid w:val="0084386E"/>
    <w:rsid w:val="00845190"/>
    <w:rsid w:val="00856DE8"/>
    <w:rsid w:val="00857E0E"/>
    <w:rsid w:val="008628BE"/>
    <w:rsid w:val="008737F4"/>
    <w:rsid w:val="00875B33"/>
    <w:rsid w:val="00881C56"/>
    <w:rsid w:val="00887BF4"/>
    <w:rsid w:val="00896185"/>
    <w:rsid w:val="00896D72"/>
    <w:rsid w:val="008A1A41"/>
    <w:rsid w:val="008A5BD7"/>
    <w:rsid w:val="008A7BBF"/>
    <w:rsid w:val="008B28BD"/>
    <w:rsid w:val="008B3A55"/>
    <w:rsid w:val="008D2F2A"/>
    <w:rsid w:val="008D40F2"/>
    <w:rsid w:val="008D56F5"/>
    <w:rsid w:val="008D7B4A"/>
    <w:rsid w:val="008E036A"/>
    <w:rsid w:val="00912AEC"/>
    <w:rsid w:val="0091321C"/>
    <w:rsid w:val="0091693A"/>
    <w:rsid w:val="00916A0A"/>
    <w:rsid w:val="00923D33"/>
    <w:rsid w:val="009277E5"/>
    <w:rsid w:val="00933FCB"/>
    <w:rsid w:val="00936BF6"/>
    <w:rsid w:val="00961BA5"/>
    <w:rsid w:val="00962430"/>
    <w:rsid w:val="00967834"/>
    <w:rsid w:val="00973B79"/>
    <w:rsid w:val="0097473C"/>
    <w:rsid w:val="0098125F"/>
    <w:rsid w:val="00996E09"/>
    <w:rsid w:val="00997222"/>
    <w:rsid w:val="009A466D"/>
    <w:rsid w:val="009B318E"/>
    <w:rsid w:val="009B6A4C"/>
    <w:rsid w:val="009C1774"/>
    <w:rsid w:val="009C37F9"/>
    <w:rsid w:val="009C7063"/>
    <w:rsid w:val="009D0AED"/>
    <w:rsid w:val="009D335D"/>
    <w:rsid w:val="009D338D"/>
    <w:rsid w:val="009D64D7"/>
    <w:rsid w:val="009E53B7"/>
    <w:rsid w:val="009E5EA4"/>
    <w:rsid w:val="009E6249"/>
    <w:rsid w:val="009E63B5"/>
    <w:rsid w:val="009F6C10"/>
    <w:rsid w:val="00A019BB"/>
    <w:rsid w:val="00A02438"/>
    <w:rsid w:val="00A17BBA"/>
    <w:rsid w:val="00A316D0"/>
    <w:rsid w:val="00A32869"/>
    <w:rsid w:val="00A33D54"/>
    <w:rsid w:val="00A40FED"/>
    <w:rsid w:val="00A431A5"/>
    <w:rsid w:val="00A50F05"/>
    <w:rsid w:val="00A538A6"/>
    <w:rsid w:val="00A55733"/>
    <w:rsid w:val="00A55B3B"/>
    <w:rsid w:val="00A57BFD"/>
    <w:rsid w:val="00A6046F"/>
    <w:rsid w:val="00A72804"/>
    <w:rsid w:val="00A766A1"/>
    <w:rsid w:val="00A829D8"/>
    <w:rsid w:val="00AA10EE"/>
    <w:rsid w:val="00AA1D9B"/>
    <w:rsid w:val="00AB473A"/>
    <w:rsid w:val="00AB4D70"/>
    <w:rsid w:val="00AC090D"/>
    <w:rsid w:val="00AE1CA0"/>
    <w:rsid w:val="00AF0D61"/>
    <w:rsid w:val="00AF3C8F"/>
    <w:rsid w:val="00B068F8"/>
    <w:rsid w:val="00B0722A"/>
    <w:rsid w:val="00B135B1"/>
    <w:rsid w:val="00B25325"/>
    <w:rsid w:val="00B270A1"/>
    <w:rsid w:val="00B32BB9"/>
    <w:rsid w:val="00B34A29"/>
    <w:rsid w:val="00B36F53"/>
    <w:rsid w:val="00B40683"/>
    <w:rsid w:val="00B52268"/>
    <w:rsid w:val="00B52F08"/>
    <w:rsid w:val="00B577FC"/>
    <w:rsid w:val="00B76A15"/>
    <w:rsid w:val="00B83B91"/>
    <w:rsid w:val="00B84C6C"/>
    <w:rsid w:val="00B85DEC"/>
    <w:rsid w:val="00B96AB2"/>
    <w:rsid w:val="00BA02C1"/>
    <w:rsid w:val="00BA43A6"/>
    <w:rsid w:val="00BB4CFD"/>
    <w:rsid w:val="00BC71CF"/>
    <w:rsid w:val="00BD1A68"/>
    <w:rsid w:val="00BD529A"/>
    <w:rsid w:val="00BE2F06"/>
    <w:rsid w:val="00BE4793"/>
    <w:rsid w:val="00BE499E"/>
    <w:rsid w:val="00BE6B0E"/>
    <w:rsid w:val="00BF0ED9"/>
    <w:rsid w:val="00C03483"/>
    <w:rsid w:val="00C37A7E"/>
    <w:rsid w:val="00C41B15"/>
    <w:rsid w:val="00C45C6F"/>
    <w:rsid w:val="00C471B4"/>
    <w:rsid w:val="00C47917"/>
    <w:rsid w:val="00C50058"/>
    <w:rsid w:val="00C557CC"/>
    <w:rsid w:val="00C63339"/>
    <w:rsid w:val="00C6621D"/>
    <w:rsid w:val="00C669A4"/>
    <w:rsid w:val="00C770B8"/>
    <w:rsid w:val="00C90661"/>
    <w:rsid w:val="00C93944"/>
    <w:rsid w:val="00CA456E"/>
    <w:rsid w:val="00CB1551"/>
    <w:rsid w:val="00CB2881"/>
    <w:rsid w:val="00CB71CE"/>
    <w:rsid w:val="00CC7681"/>
    <w:rsid w:val="00CE2059"/>
    <w:rsid w:val="00CE4E0E"/>
    <w:rsid w:val="00CF5B0B"/>
    <w:rsid w:val="00CF6A86"/>
    <w:rsid w:val="00D04357"/>
    <w:rsid w:val="00D07913"/>
    <w:rsid w:val="00D11435"/>
    <w:rsid w:val="00D1595F"/>
    <w:rsid w:val="00D21624"/>
    <w:rsid w:val="00D31EAD"/>
    <w:rsid w:val="00D35D58"/>
    <w:rsid w:val="00D41737"/>
    <w:rsid w:val="00D432EA"/>
    <w:rsid w:val="00D54C7F"/>
    <w:rsid w:val="00D55475"/>
    <w:rsid w:val="00D5558C"/>
    <w:rsid w:val="00D5576F"/>
    <w:rsid w:val="00D71859"/>
    <w:rsid w:val="00D7777E"/>
    <w:rsid w:val="00D81E3D"/>
    <w:rsid w:val="00D92806"/>
    <w:rsid w:val="00DA0B03"/>
    <w:rsid w:val="00DA5BAB"/>
    <w:rsid w:val="00DB08B3"/>
    <w:rsid w:val="00DB0D45"/>
    <w:rsid w:val="00DB27E2"/>
    <w:rsid w:val="00DC4C65"/>
    <w:rsid w:val="00DD13B9"/>
    <w:rsid w:val="00DD6062"/>
    <w:rsid w:val="00DE0FB7"/>
    <w:rsid w:val="00DE7326"/>
    <w:rsid w:val="00DF6E23"/>
    <w:rsid w:val="00DF7C5C"/>
    <w:rsid w:val="00E0284D"/>
    <w:rsid w:val="00E03CEF"/>
    <w:rsid w:val="00E06266"/>
    <w:rsid w:val="00E24289"/>
    <w:rsid w:val="00E24D6D"/>
    <w:rsid w:val="00E2724A"/>
    <w:rsid w:val="00E36638"/>
    <w:rsid w:val="00E42734"/>
    <w:rsid w:val="00E521FA"/>
    <w:rsid w:val="00E543B3"/>
    <w:rsid w:val="00E64F81"/>
    <w:rsid w:val="00E65CBA"/>
    <w:rsid w:val="00E67816"/>
    <w:rsid w:val="00E723AB"/>
    <w:rsid w:val="00E75DE5"/>
    <w:rsid w:val="00E820FD"/>
    <w:rsid w:val="00E8567D"/>
    <w:rsid w:val="00E95DD4"/>
    <w:rsid w:val="00EA2A35"/>
    <w:rsid w:val="00EB5FDF"/>
    <w:rsid w:val="00EC11A7"/>
    <w:rsid w:val="00EC79D6"/>
    <w:rsid w:val="00ED5B20"/>
    <w:rsid w:val="00EE2720"/>
    <w:rsid w:val="00EF40E1"/>
    <w:rsid w:val="00EF50A4"/>
    <w:rsid w:val="00F13F78"/>
    <w:rsid w:val="00F24E4B"/>
    <w:rsid w:val="00F36C99"/>
    <w:rsid w:val="00F52353"/>
    <w:rsid w:val="00F56034"/>
    <w:rsid w:val="00F56E60"/>
    <w:rsid w:val="00F60B18"/>
    <w:rsid w:val="00F67EDB"/>
    <w:rsid w:val="00F804D6"/>
    <w:rsid w:val="00F80E92"/>
    <w:rsid w:val="00F84D2B"/>
    <w:rsid w:val="00F926F1"/>
    <w:rsid w:val="00F93CA2"/>
    <w:rsid w:val="00FA0738"/>
    <w:rsid w:val="00FB0A97"/>
    <w:rsid w:val="00FB3059"/>
    <w:rsid w:val="00FB5186"/>
    <w:rsid w:val="00FD0F96"/>
    <w:rsid w:val="00FD32BC"/>
    <w:rsid w:val="00FE0CB2"/>
    <w:rsid w:val="00FE3CC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74317"/>
  <w15:docId w15:val="{83C69380-1F53-4551-8EA3-CE02B644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1A"/>
    <w:pPr>
      <w:spacing w:after="200" w:line="276" w:lineRule="auto"/>
    </w:pPr>
    <w:rPr>
      <w:rFonts w:cs="Calibri"/>
      <w:lang w:eastAsia="en-US"/>
    </w:rPr>
  </w:style>
  <w:style w:type="paragraph" w:styleId="Heading1">
    <w:name w:val="heading 1"/>
    <w:basedOn w:val="Normal"/>
    <w:link w:val="Heading1Char"/>
    <w:uiPriority w:val="99"/>
    <w:qFormat/>
    <w:rsid w:val="00494AE1"/>
    <w:pPr>
      <w:spacing w:before="100" w:beforeAutospacing="1" w:after="100" w:afterAutospacing="1" w:line="240" w:lineRule="auto"/>
      <w:outlineLvl w:val="0"/>
    </w:pPr>
    <w:rPr>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3BAA"/>
    <w:rPr>
      <w:rFonts w:ascii="Cambria" w:hAnsi="Cambria" w:cs="Cambria"/>
      <w:b/>
      <w:bCs/>
      <w:kern w:val="32"/>
      <w:sz w:val="32"/>
      <w:szCs w:val="32"/>
      <w:lang w:eastAsia="en-US"/>
    </w:rPr>
  </w:style>
  <w:style w:type="character" w:customStyle="1" w:styleId="apple-converted-space">
    <w:name w:val="apple-converted-space"/>
    <w:basedOn w:val="DefaultParagraphFont"/>
    <w:uiPriority w:val="99"/>
    <w:rsid w:val="00552EB2"/>
  </w:style>
  <w:style w:type="paragraph" w:styleId="NormalWeb">
    <w:name w:val="Normal (Web)"/>
    <w:basedOn w:val="Normal"/>
    <w:uiPriority w:val="99"/>
    <w:semiHidden/>
    <w:rsid w:val="0091693A"/>
    <w:pPr>
      <w:spacing w:before="100" w:beforeAutospacing="1" w:after="115"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58707C"/>
    <w:pPr>
      <w:ind w:left="720"/>
    </w:pPr>
  </w:style>
  <w:style w:type="paragraph" w:styleId="NoSpacing">
    <w:name w:val="No Spacing"/>
    <w:uiPriority w:val="99"/>
    <w:qFormat/>
    <w:rsid w:val="001B4C80"/>
    <w:rPr>
      <w:rFonts w:cs="Calibri"/>
      <w:lang w:eastAsia="en-US"/>
    </w:rPr>
  </w:style>
  <w:style w:type="paragraph" w:styleId="BalloonText">
    <w:name w:val="Balloon Text"/>
    <w:basedOn w:val="Normal"/>
    <w:link w:val="BalloonTextChar"/>
    <w:uiPriority w:val="99"/>
    <w:semiHidden/>
    <w:rsid w:val="00226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5A"/>
    <w:rPr>
      <w:rFonts w:ascii="Tahoma" w:hAnsi="Tahoma" w:cs="Tahoma"/>
      <w:sz w:val="16"/>
      <w:szCs w:val="16"/>
      <w:lang w:eastAsia="en-US"/>
    </w:rPr>
  </w:style>
  <w:style w:type="character" w:styleId="Hyperlink">
    <w:name w:val="Hyperlink"/>
    <w:basedOn w:val="DefaultParagraphFont"/>
    <w:uiPriority w:val="99"/>
    <w:semiHidden/>
    <w:rsid w:val="00076137"/>
    <w:rPr>
      <w:color w:val="0000FF"/>
      <w:u w:val="single"/>
    </w:rPr>
  </w:style>
  <w:style w:type="paragraph" w:customStyle="1" w:styleId="xmsonormal">
    <w:name w:val="x_msonormal"/>
    <w:basedOn w:val="Normal"/>
    <w:uiPriority w:val="99"/>
    <w:rsid w:val="001776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TMLPreformatted">
    <w:name w:val="HTML Preformatted"/>
    <w:basedOn w:val="Normal"/>
    <w:link w:val="HTMLPreformattedChar"/>
    <w:uiPriority w:val="99"/>
    <w:rsid w:val="0044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val="en-US"/>
    </w:rPr>
  </w:style>
  <w:style w:type="character" w:customStyle="1" w:styleId="HTMLPreformattedChar">
    <w:name w:val="HTML Preformatted Char"/>
    <w:basedOn w:val="DefaultParagraphFont"/>
    <w:link w:val="HTMLPreformatted"/>
    <w:uiPriority w:val="99"/>
    <w:rsid w:val="00440CC8"/>
    <w:rPr>
      <w:rFonts w:ascii="Courier" w:hAnsi="Courier" w:cs="Courier"/>
      <w:sz w:val="20"/>
      <w:szCs w:val="20"/>
      <w:lang w:val="en-US" w:eastAsia="en-US"/>
    </w:rPr>
  </w:style>
  <w:style w:type="table" w:styleId="TableGrid">
    <w:name w:val="Table Grid"/>
    <w:basedOn w:val="TableNormal"/>
    <w:uiPriority w:val="99"/>
    <w:rsid w:val="00C5005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656"/>
    <w:rPr>
      <w:sz w:val="21"/>
      <w:szCs w:val="21"/>
    </w:rPr>
  </w:style>
  <w:style w:type="paragraph" w:styleId="CommentText">
    <w:name w:val="annotation text"/>
    <w:basedOn w:val="Normal"/>
    <w:link w:val="CommentTextChar"/>
    <w:uiPriority w:val="99"/>
    <w:semiHidden/>
    <w:unhideWhenUsed/>
    <w:qFormat/>
    <w:rsid w:val="00263656"/>
  </w:style>
  <w:style w:type="character" w:customStyle="1" w:styleId="CommentTextChar">
    <w:name w:val="Comment Text Char"/>
    <w:basedOn w:val="DefaultParagraphFont"/>
    <w:link w:val="CommentText"/>
    <w:uiPriority w:val="99"/>
    <w:semiHidden/>
    <w:qFormat/>
    <w:rsid w:val="00263656"/>
    <w:rPr>
      <w:rFonts w:cs="Calibri"/>
      <w:lang w:eastAsia="en-US"/>
    </w:rPr>
  </w:style>
  <w:style w:type="paragraph" w:styleId="CommentSubject">
    <w:name w:val="annotation subject"/>
    <w:basedOn w:val="CommentText"/>
    <w:next w:val="CommentText"/>
    <w:link w:val="CommentSubjectChar"/>
    <w:uiPriority w:val="99"/>
    <w:semiHidden/>
    <w:unhideWhenUsed/>
    <w:rsid w:val="00263656"/>
    <w:rPr>
      <w:b/>
      <w:bCs/>
    </w:rPr>
  </w:style>
  <w:style w:type="character" w:customStyle="1" w:styleId="CommentSubjectChar">
    <w:name w:val="Comment Subject Char"/>
    <w:basedOn w:val="CommentTextChar"/>
    <w:link w:val="CommentSubject"/>
    <w:uiPriority w:val="99"/>
    <w:semiHidden/>
    <w:rsid w:val="00263656"/>
    <w:rPr>
      <w:rFonts w:cs="Calibri"/>
      <w:b/>
      <w:bCs/>
      <w:lang w:eastAsia="en-US"/>
    </w:rPr>
  </w:style>
  <w:style w:type="paragraph" w:styleId="Footer">
    <w:name w:val="footer"/>
    <w:basedOn w:val="Normal"/>
    <w:link w:val="FooterChar"/>
    <w:uiPriority w:val="99"/>
    <w:unhideWhenUsed/>
    <w:rsid w:val="007A5507"/>
    <w:pPr>
      <w:widowControl w:val="0"/>
      <w:tabs>
        <w:tab w:val="center" w:pos="4153"/>
        <w:tab w:val="right" w:pos="8306"/>
      </w:tabs>
      <w:snapToGrid w:val="0"/>
      <w:spacing w:after="0" w:line="240" w:lineRule="auto"/>
    </w:pPr>
    <w:rPr>
      <w:rFonts w:asciiTheme="minorHAnsi" w:hAnsiTheme="minorHAnsi" w:cstheme="minorBidi"/>
      <w:kern w:val="2"/>
      <w:sz w:val="18"/>
      <w:szCs w:val="18"/>
      <w:lang w:val="en-US" w:eastAsia="zh-CN"/>
    </w:rPr>
  </w:style>
  <w:style w:type="character" w:customStyle="1" w:styleId="FooterChar">
    <w:name w:val="Footer Char"/>
    <w:basedOn w:val="DefaultParagraphFont"/>
    <w:link w:val="Footer"/>
    <w:uiPriority w:val="99"/>
    <w:rsid w:val="007A5507"/>
    <w:rPr>
      <w:rFonts w:asciiTheme="minorHAnsi" w:hAnsiTheme="minorHAnsi" w:cstheme="minorBidi"/>
      <w:kern w:val="2"/>
      <w:sz w:val="18"/>
      <w:szCs w:val="18"/>
      <w:lang w:val="en-US" w:eastAsia="zh-CN"/>
    </w:rPr>
  </w:style>
  <w:style w:type="paragraph" w:styleId="PlainText">
    <w:name w:val="Plain Text"/>
    <w:basedOn w:val="Normal"/>
    <w:link w:val="PlainTextChar"/>
    <w:unhideWhenUsed/>
    <w:rsid w:val="005144B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5144B4"/>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0762">
      <w:marLeft w:val="0"/>
      <w:marRight w:val="0"/>
      <w:marTop w:val="0"/>
      <w:marBottom w:val="0"/>
      <w:divBdr>
        <w:top w:val="none" w:sz="0" w:space="0" w:color="auto"/>
        <w:left w:val="none" w:sz="0" w:space="0" w:color="auto"/>
        <w:bottom w:val="none" w:sz="0" w:space="0" w:color="auto"/>
        <w:right w:val="none" w:sz="0" w:space="0" w:color="auto"/>
      </w:divBdr>
    </w:div>
    <w:div w:id="588540763">
      <w:marLeft w:val="0"/>
      <w:marRight w:val="0"/>
      <w:marTop w:val="0"/>
      <w:marBottom w:val="0"/>
      <w:divBdr>
        <w:top w:val="none" w:sz="0" w:space="0" w:color="auto"/>
        <w:left w:val="none" w:sz="0" w:space="0" w:color="auto"/>
        <w:bottom w:val="none" w:sz="0" w:space="0" w:color="auto"/>
        <w:right w:val="none" w:sz="0" w:space="0" w:color="auto"/>
      </w:divBdr>
    </w:div>
    <w:div w:id="588540764">
      <w:marLeft w:val="0"/>
      <w:marRight w:val="0"/>
      <w:marTop w:val="0"/>
      <w:marBottom w:val="0"/>
      <w:divBdr>
        <w:top w:val="none" w:sz="0" w:space="0" w:color="auto"/>
        <w:left w:val="none" w:sz="0" w:space="0" w:color="auto"/>
        <w:bottom w:val="none" w:sz="0" w:space="0" w:color="auto"/>
        <w:right w:val="none" w:sz="0" w:space="0" w:color="auto"/>
      </w:divBdr>
    </w:div>
    <w:div w:id="588540765">
      <w:marLeft w:val="0"/>
      <w:marRight w:val="0"/>
      <w:marTop w:val="0"/>
      <w:marBottom w:val="0"/>
      <w:divBdr>
        <w:top w:val="none" w:sz="0" w:space="0" w:color="auto"/>
        <w:left w:val="none" w:sz="0" w:space="0" w:color="auto"/>
        <w:bottom w:val="none" w:sz="0" w:space="0" w:color="auto"/>
        <w:right w:val="none" w:sz="0" w:space="0" w:color="auto"/>
      </w:divBdr>
      <w:divsChild>
        <w:div w:id="588540773">
          <w:marLeft w:val="0"/>
          <w:marRight w:val="0"/>
          <w:marTop w:val="0"/>
          <w:marBottom w:val="0"/>
          <w:divBdr>
            <w:top w:val="none" w:sz="0" w:space="0" w:color="auto"/>
            <w:left w:val="none" w:sz="0" w:space="0" w:color="auto"/>
            <w:bottom w:val="none" w:sz="0" w:space="0" w:color="auto"/>
            <w:right w:val="none" w:sz="0" w:space="0" w:color="auto"/>
          </w:divBdr>
          <w:divsChild>
            <w:div w:id="588540772">
              <w:marLeft w:val="0"/>
              <w:marRight w:val="0"/>
              <w:marTop w:val="0"/>
              <w:marBottom w:val="0"/>
              <w:divBdr>
                <w:top w:val="none" w:sz="0" w:space="0" w:color="auto"/>
                <w:left w:val="none" w:sz="0" w:space="0" w:color="auto"/>
                <w:bottom w:val="none" w:sz="0" w:space="0" w:color="auto"/>
                <w:right w:val="none" w:sz="0" w:space="0" w:color="auto"/>
              </w:divBdr>
              <w:divsChild>
                <w:div w:id="588540767">
                  <w:marLeft w:val="0"/>
                  <w:marRight w:val="0"/>
                  <w:marTop w:val="0"/>
                  <w:marBottom w:val="0"/>
                  <w:divBdr>
                    <w:top w:val="none" w:sz="0" w:space="0" w:color="auto"/>
                    <w:left w:val="none" w:sz="0" w:space="0" w:color="auto"/>
                    <w:bottom w:val="none" w:sz="0" w:space="0" w:color="auto"/>
                    <w:right w:val="none" w:sz="0" w:space="0" w:color="auto"/>
                  </w:divBdr>
                </w:div>
                <w:div w:id="588540769">
                  <w:marLeft w:val="0"/>
                  <w:marRight w:val="0"/>
                  <w:marTop w:val="0"/>
                  <w:marBottom w:val="0"/>
                  <w:divBdr>
                    <w:top w:val="none" w:sz="0" w:space="0" w:color="auto"/>
                    <w:left w:val="none" w:sz="0" w:space="0" w:color="auto"/>
                    <w:bottom w:val="none" w:sz="0" w:space="0" w:color="auto"/>
                    <w:right w:val="none" w:sz="0" w:space="0" w:color="auto"/>
                  </w:divBdr>
                  <w:divsChild>
                    <w:div w:id="588540768">
                      <w:marLeft w:val="0"/>
                      <w:marRight w:val="0"/>
                      <w:marTop w:val="0"/>
                      <w:marBottom w:val="0"/>
                      <w:divBdr>
                        <w:top w:val="none" w:sz="0" w:space="0" w:color="auto"/>
                        <w:left w:val="none" w:sz="0" w:space="0" w:color="auto"/>
                        <w:bottom w:val="none" w:sz="0" w:space="0" w:color="auto"/>
                        <w:right w:val="none" w:sz="0" w:space="0" w:color="auto"/>
                      </w:divBdr>
                      <w:divsChild>
                        <w:div w:id="588540766">
                          <w:marLeft w:val="0"/>
                          <w:marRight w:val="0"/>
                          <w:marTop w:val="0"/>
                          <w:marBottom w:val="0"/>
                          <w:divBdr>
                            <w:top w:val="none" w:sz="0" w:space="0" w:color="auto"/>
                            <w:left w:val="none" w:sz="0" w:space="0" w:color="auto"/>
                            <w:bottom w:val="none" w:sz="0" w:space="0" w:color="auto"/>
                            <w:right w:val="none" w:sz="0" w:space="0" w:color="auto"/>
                          </w:divBdr>
                          <w:divsChild>
                            <w:div w:id="588540770">
                              <w:marLeft w:val="0"/>
                              <w:marRight w:val="0"/>
                              <w:marTop w:val="0"/>
                              <w:marBottom w:val="0"/>
                              <w:divBdr>
                                <w:top w:val="none" w:sz="0" w:space="0" w:color="auto"/>
                                <w:left w:val="none" w:sz="0" w:space="0" w:color="auto"/>
                                <w:bottom w:val="none" w:sz="0" w:space="0" w:color="auto"/>
                                <w:right w:val="none" w:sz="0" w:space="0" w:color="auto"/>
                              </w:divBdr>
                              <w:divsChild>
                                <w:div w:id="5885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540782">
      <w:marLeft w:val="0"/>
      <w:marRight w:val="0"/>
      <w:marTop w:val="0"/>
      <w:marBottom w:val="0"/>
      <w:divBdr>
        <w:top w:val="none" w:sz="0" w:space="0" w:color="auto"/>
        <w:left w:val="none" w:sz="0" w:space="0" w:color="auto"/>
        <w:bottom w:val="none" w:sz="0" w:space="0" w:color="auto"/>
        <w:right w:val="none" w:sz="0" w:space="0" w:color="auto"/>
      </w:divBdr>
      <w:divsChild>
        <w:div w:id="588540774">
          <w:marLeft w:val="0"/>
          <w:marRight w:val="0"/>
          <w:marTop w:val="0"/>
          <w:marBottom w:val="0"/>
          <w:divBdr>
            <w:top w:val="none" w:sz="0" w:space="0" w:color="auto"/>
            <w:left w:val="none" w:sz="0" w:space="0" w:color="auto"/>
            <w:bottom w:val="none" w:sz="0" w:space="0" w:color="auto"/>
            <w:right w:val="none" w:sz="0" w:space="0" w:color="auto"/>
          </w:divBdr>
        </w:div>
        <w:div w:id="588540778">
          <w:marLeft w:val="0"/>
          <w:marRight w:val="0"/>
          <w:marTop w:val="0"/>
          <w:marBottom w:val="0"/>
          <w:divBdr>
            <w:top w:val="none" w:sz="0" w:space="0" w:color="auto"/>
            <w:left w:val="none" w:sz="0" w:space="0" w:color="auto"/>
            <w:bottom w:val="none" w:sz="0" w:space="0" w:color="auto"/>
            <w:right w:val="none" w:sz="0" w:space="0" w:color="auto"/>
          </w:divBdr>
        </w:div>
        <w:div w:id="588540783">
          <w:marLeft w:val="0"/>
          <w:marRight w:val="0"/>
          <w:marTop w:val="0"/>
          <w:marBottom w:val="0"/>
          <w:divBdr>
            <w:top w:val="none" w:sz="0" w:space="0" w:color="auto"/>
            <w:left w:val="none" w:sz="0" w:space="0" w:color="auto"/>
            <w:bottom w:val="none" w:sz="0" w:space="0" w:color="auto"/>
            <w:right w:val="none" w:sz="0" w:space="0" w:color="auto"/>
          </w:divBdr>
        </w:div>
        <w:div w:id="588540785">
          <w:marLeft w:val="0"/>
          <w:marRight w:val="0"/>
          <w:marTop w:val="0"/>
          <w:marBottom w:val="0"/>
          <w:divBdr>
            <w:top w:val="none" w:sz="0" w:space="0" w:color="auto"/>
            <w:left w:val="none" w:sz="0" w:space="0" w:color="auto"/>
            <w:bottom w:val="none" w:sz="0" w:space="0" w:color="auto"/>
            <w:right w:val="none" w:sz="0" w:space="0" w:color="auto"/>
          </w:divBdr>
        </w:div>
        <w:div w:id="588540786">
          <w:marLeft w:val="0"/>
          <w:marRight w:val="0"/>
          <w:marTop w:val="0"/>
          <w:marBottom w:val="0"/>
          <w:divBdr>
            <w:top w:val="none" w:sz="0" w:space="0" w:color="auto"/>
            <w:left w:val="none" w:sz="0" w:space="0" w:color="auto"/>
            <w:bottom w:val="none" w:sz="0" w:space="0" w:color="auto"/>
            <w:right w:val="none" w:sz="0" w:space="0" w:color="auto"/>
          </w:divBdr>
        </w:div>
      </w:divsChild>
    </w:div>
    <w:div w:id="588540784">
      <w:marLeft w:val="0"/>
      <w:marRight w:val="0"/>
      <w:marTop w:val="0"/>
      <w:marBottom w:val="0"/>
      <w:divBdr>
        <w:top w:val="none" w:sz="0" w:space="0" w:color="auto"/>
        <w:left w:val="none" w:sz="0" w:space="0" w:color="auto"/>
        <w:bottom w:val="none" w:sz="0" w:space="0" w:color="auto"/>
        <w:right w:val="none" w:sz="0" w:space="0" w:color="auto"/>
      </w:divBdr>
      <w:divsChild>
        <w:div w:id="588540775">
          <w:marLeft w:val="0"/>
          <w:marRight w:val="0"/>
          <w:marTop w:val="0"/>
          <w:marBottom w:val="0"/>
          <w:divBdr>
            <w:top w:val="none" w:sz="0" w:space="0" w:color="auto"/>
            <w:left w:val="none" w:sz="0" w:space="0" w:color="auto"/>
            <w:bottom w:val="none" w:sz="0" w:space="0" w:color="auto"/>
            <w:right w:val="none" w:sz="0" w:space="0" w:color="auto"/>
          </w:divBdr>
        </w:div>
        <w:div w:id="588540776">
          <w:marLeft w:val="0"/>
          <w:marRight w:val="0"/>
          <w:marTop w:val="0"/>
          <w:marBottom w:val="0"/>
          <w:divBdr>
            <w:top w:val="none" w:sz="0" w:space="0" w:color="auto"/>
            <w:left w:val="none" w:sz="0" w:space="0" w:color="auto"/>
            <w:bottom w:val="none" w:sz="0" w:space="0" w:color="auto"/>
            <w:right w:val="none" w:sz="0" w:space="0" w:color="auto"/>
          </w:divBdr>
        </w:div>
        <w:div w:id="588540777">
          <w:marLeft w:val="0"/>
          <w:marRight w:val="0"/>
          <w:marTop w:val="0"/>
          <w:marBottom w:val="0"/>
          <w:divBdr>
            <w:top w:val="none" w:sz="0" w:space="0" w:color="auto"/>
            <w:left w:val="none" w:sz="0" w:space="0" w:color="auto"/>
            <w:bottom w:val="none" w:sz="0" w:space="0" w:color="auto"/>
            <w:right w:val="none" w:sz="0" w:space="0" w:color="auto"/>
          </w:divBdr>
        </w:div>
        <w:div w:id="588540779">
          <w:marLeft w:val="0"/>
          <w:marRight w:val="0"/>
          <w:marTop w:val="0"/>
          <w:marBottom w:val="0"/>
          <w:divBdr>
            <w:top w:val="none" w:sz="0" w:space="0" w:color="auto"/>
            <w:left w:val="none" w:sz="0" w:space="0" w:color="auto"/>
            <w:bottom w:val="none" w:sz="0" w:space="0" w:color="auto"/>
            <w:right w:val="none" w:sz="0" w:space="0" w:color="auto"/>
          </w:divBdr>
        </w:div>
        <w:div w:id="588540780">
          <w:marLeft w:val="0"/>
          <w:marRight w:val="0"/>
          <w:marTop w:val="0"/>
          <w:marBottom w:val="0"/>
          <w:divBdr>
            <w:top w:val="none" w:sz="0" w:space="0" w:color="auto"/>
            <w:left w:val="none" w:sz="0" w:space="0" w:color="auto"/>
            <w:bottom w:val="none" w:sz="0" w:space="0" w:color="auto"/>
            <w:right w:val="none" w:sz="0" w:space="0" w:color="auto"/>
          </w:divBdr>
        </w:div>
        <w:div w:id="588540781">
          <w:marLeft w:val="0"/>
          <w:marRight w:val="0"/>
          <w:marTop w:val="0"/>
          <w:marBottom w:val="0"/>
          <w:divBdr>
            <w:top w:val="none" w:sz="0" w:space="0" w:color="auto"/>
            <w:left w:val="none" w:sz="0" w:space="0" w:color="auto"/>
            <w:bottom w:val="none" w:sz="0" w:space="0" w:color="auto"/>
            <w:right w:val="none" w:sz="0" w:space="0" w:color="auto"/>
          </w:divBdr>
        </w:div>
      </w:divsChild>
    </w:div>
    <w:div w:id="588540787">
      <w:marLeft w:val="0"/>
      <w:marRight w:val="0"/>
      <w:marTop w:val="0"/>
      <w:marBottom w:val="0"/>
      <w:divBdr>
        <w:top w:val="none" w:sz="0" w:space="0" w:color="auto"/>
        <w:left w:val="none" w:sz="0" w:space="0" w:color="auto"/>
        <w:bottom w:val="none" w:sz="0" w:space="0" w:color="auto"/>
        <w:right w:val="none" w:sz="0" w:space="0" w:color="auto"/>
      </w:divBdr>
    </w:div>
    <w:div w:id="588540788">
      <w:marLeft w:val="0"/>
      <w:marRight w:val="0"/>
      <w:marTop w:val="0"/>
      <w:marBottom w:val="0"/>
      <w:divBdr>
        <w:top w:val="none" w:sz="0" w:space="0" w:color="auto"/>
        <w:left w:val="none" w:sz="0" w:space="0" w:color="auto"/>
        <w:bottom w:val="none" w:sz="0" w:space="0" w:color="auto"/>
        <w:right w:val="none" w:sz="0" w:space="0" w:color="auto"/>
      </w:divBdr>
    </w:div>
    <w:div w:id="640308540">
      <w:bodyDiv w:val="1"/>
      <w:marLeft w:val="0"/>
      <w:marRight w:val="0"/>
      <w:marTop w:val="0"/>
      <w:marBottom w:val="0"/>
      <w:divBdr>
        <w:top w:val="none" w:sz="0" w:space="0" w:color="auto"/>
        <w:left w:val="none" w:sz="0" w:space="0" w:color="auto"/>
        <w:bottom w:val="none" w:sz="0" w:space="0" w:color="auto"/>
        <w:right w:val="none" w:sz="0" w:space="0" w:color="auto"/>
      </w:divBdr>
    </w:div>
    <w:div w:id="946935952">
      <w:bodyDiv w:val="1"/>
      <w:marLeft w:val="0"/>
      <w:marRight w:val="0"/>
      <w:marTop w:val="0"/>
      <w:marBottom w:val="0"/>
      <w:divBdr>
        <w:top w:val="none" w:sz="0" w:space="0" w:color="auto"/>
        <w:left w:val="none" w:sz="0" w:space="0" w:color="auto"/>
        <w:bottom w:val="none" w:sz="0" w:space="0" w:color="auto"/>
        <w:right w:val="none" w:sz="0" w:space="0" w:color="auto"/>
      </w:divBdr>
    </w:div>
    <w:div w:id="13763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iochedid@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9394-9A61-42C0-8224-307B9E46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2075</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Letter to the Editor</vt:lpstr>
      <vt:lpstr>Letter to the Editor</vt:lpstr>
    </vt:vector>
  </TitlesOfParts>
  <Company>HCPA</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dc:title>
  <dc:creator>eden.silva</dc:creator>
  <cp:lastModifiedBy>Lian-Sheng Ma</cp:lastModifiedBy>
  <cp:revision>2</cp:revision>
  <cp:lastPrinted>2017-06-07T17:37:00Z</cp:lastPrinted>
  <dcterms:created xsi:type="dcterms:W3CDTF">2019-02-22T06:07:00Z</dcterms:created>
  <dcterms:modified xsi:type="dcterms:W3CDTF">2019-02-22T06:07:00Z</dcterms:modified>
</cp:coreProperties>
</file>