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A541" w14:textId="77777777" w:rsidR="00064860" w:rsidRPr="0091065B" w:rsidRDefault="00DE6565" w:rsidP="0091065B">
      <w:pPr>
        <w:adjustRightInd w:val="0"/>
        <w:snapToGrid w:val="0"/>
        <w:spacing w:after="0" w:line="360" w:lineRule="auto"/>
        <w:rPr>
          <w:rFonts w:ascii="Book Antiqua" w:eastAsia="等线" w:hAnsi="Book Antiqua" w:cs="Times New Roman"/>
          <w:b/>
          <w:color w:val="000000" w:themeColor="text1"/>
          <w:sz w:val="24"/>
        </w:rPr>
      </w:pPr>
      <w:r w:rsidRPr="0091065B">
        <w:rPr>
          <w:rFonts w:ascii="Book Antiqua" w:eastAsia="等线" w:hAnsi="Book Antiqua" w:cs="Times New Roman"/>
          <w:b/>
          <w:color w:val="000000" w:themeColor="text1"/>
          <w:sz w:val="24"/>
        </w:rPr>
        <w:t xml:space="preserve">Name of Journal: </w:t>
      </w:r>
      <w:r w:rsidRPr="0091065B">
        <w:rPr>
          <w:rFonts w:ascii="Book Antiqua" w:eastAsia="等线" w:hAnsi="Book Antiqua" w:cs="Times New Roman"/>
          <w:i/>
          <w:color w:val="000000" w:themeColor="text1"/>
          <w:sz w:val="24"/>
        </w:rPr>
        <w:t>World Journal of Clinical Cases</w:t>
      </w:r>
    </w:p>
    <w:p w14:paraId="384188E7" w14:textId="0E8FA8D2" w:rsidR="00064860" w:rsidRPr="0091065B" w:rsidRDefault="00DE6565" w:rsidP="0091065B">
      <w:pPr>
        <w:adjustRightInd w:val="0"/>
        <w:snapToGrid w:val="0"/>
        <w:spacing w:after="0" w:line="360" w:lineRule="auto"/>
        <w:rPr>
          <w:rFonts w:ascii="Book Antiqua" w:eastAsia="等线" w:hAnsi="Book Antiqua" w:cs="Times New Roman"/>
          <w:b/>
          <w:color w:val="000000" w:themeColor="text1"/>
          <w:sz w:val="24"/>
        </w:rPr>
      </w:pPr>
      <w:r w:rsidRPr="0091065B">
        <w:rPr>
          <w:rFonts w:ascii="Book Antiqua" w:eastAsia="等线" w:hAnsi="Book Antiqua" w:cs="Times New Roman"/>
          <w:b/>
          <w:color w:val="000000" w:themeColor="text1"/>
          <w:sz w:val="24"/>
        </w:rPr>
        <w:t>Manuscript NO:</w:t>
      </w:r>
      <w:r w:rsidRPr="0091065B">
        <w:rPr>
          <w:rFonts w:ascii="Book Antiqua" w:eastAsia="等线" w:hAnsi="Book Antiqua" w:cs="Times New Roman"/>
          <w:color w:val="000000" w:themeColor="text1"/>
          <w:sz w:val="24"/>
        </w:rPr>
        <w:t xml:space="preserve"> </w:t>
      </w:r>
      <w:r w:rsidR="00327358" w:rsidRPr="0091065B">
        <w:rPr>
          <w:rFonts w:ascii="Book Antiqua" w:eastAsia="等线" w:hAnsi="Book Antiqua" w:cs="Times New Roman"/>
          <w:color w:val="000000" w:themeColor="text1"/>
          <w:sz w:val="24"/>
        </w:rPr>
        <w:t>45489</w:t>
      </w:r>
    </w:p>
    <w:p w14:paraId="452DDB09" w14:textId="77777777" w:rsidR="00064860" w:rsidRPr="0091065B" w:rsidRDefault="00DE6565" w:rsidP="0091065B">
      <w:pPr>
        <w:adjustRightInd w:val="0"/>
        <w:snapToGrid w:val="0"/>
        <w:spacing w:after="0" w:line="360" w:lineRule="auto"/>
        <w:rPr>
          <w:rFonts w:ascii="Book Antiqua" w:eastAsia="等线" w:hAnsi="Book Antiqua" w:cs="Times New Roman"/>
          <w:b/>
          <w:color w:val="000000" w:themeColor="text1"/>
          <w:sz w:val="24"/>
        </w:rPr>
      </w:pPr>
      <w:r w:rsidRPr="0091065B">
        <w:rPr>
          <w:rFonts w:ascii="Book Antiqua" w:eastAsia="等线" w:hAnsi="Book Antiqua" w:cs="Times New Roman"/>
          <w:b/>
          <w:color w:val="000000" w:themeColor="text1"/>
          <w:sz w:val="24"/>
        </w:rPr>
        <w:t xml:space="preserve">Manuscript Type: </w:t>
      </w:r>
      <w:r w:rsidRPr="0091065B">
        <w:rPr>
          <w:rFonts w:ascii="Book Antiqua" w:eastAsia="等线" w:hAnsi="Book Antiqua" w:cs="Times New Roman"/>
          <w:color w:val="000000" w:themeColor="text1"/>
          <w:sz w:val="24"/>
        </w:rPr>
        <w:t>CASE REPORT</w:t>
      </w:r>
    </w:p>
    <w:p w14:paraId="0B38CF4D" w14:textId="77777777" w:rsidR="00064860" w:rsidRPr="0091065B" w:rsidRDefault="00064860" w:rsidP="0091065B">
      <w:pPr>
        <w:adjustRightInd w:val="0"/>
        <w:snapToGrid w:val="0"/>
        <w:spacing w:after="0" w:line="360" w:lineRule="auto"/>
        <w:rPr>
          <w:rFonts w:ascii="Book Antiqua" w:eastAsia="等线" w:hAnsi="Book Antiqua" w:cs="Times New Roman"/>
          <w:b/>
          <w:color w:val="000000" w:themeColor="text1"/>
          <w:sz w:val="24"/>
        </w:rPr>
      </w:pPr>
    </w:p>
    <w:p w14:paraId="1D756716" w14:textId="3DCAF45F" w:rsidR="00064860" w:rsidRPr="0091065B" w:rsidRDefault="00DE6565" w:rsidP="0091065B">
      <w:pPr>
        <w:adjustRightInd w:val="0"/>
        <w:snapToGrid w:val="0"/>
        <w:spacing w:after="0" w:line="360" w:lineRule="auto"/>
        <w:rPr>
          <w:rFonts w:ascii="Book Antiqua" w:eastAsia="等线" w:hAnsi="Book Antiqua" w:cs="Times New Roman"/>
          <w:b/>
          <w:color w:val="000000" w:themeColor="text1"/>
          <w:sz w:val="24"/>
        </w:rPr>
      </w:pPr>
      <w:bookmarkStart w:id="0" w:name="_Hlk534108273"/>
      <w:r w:rsidRPr="0091065B">
        <w:rPr>
          <w:rFonts w:ascii="Book Antiqua" w:eastAsia="等线" w:hAnsi="Book Antiqua" w:cs="Times New Roman"/>
          <w:b/>
          <w:color w:val="000000" w:themeColor="text1"/>
          <w:sz w:val="24"/>
        </w:rPr>
        <w:t>Retroperitoneoscopic approach for partial nephrectomy</w:t>
      </w:r>
      <w:bookmarkEnd w:id="0"/>
      <w:r w:rsidRPr="0091065B">
        <w:rPr>
          <w:rFonts w:ascii="Book Antiqua" w:eastAsia="等线" w:hAnsi="Book Antiqua" w:cs="Times New Roman"/>
          <w:b/>
          <w:color w:val="000000" w:themeColor="text1"/>
          <w:sz w:val="24"/>
        </w:rPr>
        <w:t xml:space="preserve"> in children with duplex kidney</w:t>
      </w:r>
      <w:r w:rsidR="00A05A7E" w:rsidRPr="0091065B">
        <w:rPr>
          <w:rFonts w:ascii="Book Antiqua" w:hAnsi="Book Antiqua"/>
          <w:b/>
          <w:color w:val="000000" w:themeColor="text1"/>
          <w:sz w:val="24"/>
        </w:rPr>
        <w:t xml:space="preserve">: </w:t>
      </w:r>
      <w:r w:rsidR="00B4725E">
        <w:rPr>
          <w:rFonts w:ascii="Book Antiqua" w:hAnsi="Book Antiqua"/>
          <w:b/>
          <w:color w:val="000000" w:themeColor="text1"/>
          <w:sz w:val="24"/>
        </w:rPr>
        <w:t xml:space="preserve">A </w:t>
      </w:r>
      <w:r w:rsidR="00B4725E">
        <w:rPr>
          <w:rFonts w:ascii="Book Antiqua" w:eastAsia="等线" w:hAnsi="Book Antiqua" w:cs="Times New Roman"/>
          <w:b/>
          <w:color w:val="000000" w:themeColor="text1"/>
          <w:sz w:val="24"/>
        </w:rPr>
        <w:t>c</w:t>
      </w:r>
      <w:r w:rsidR="00B4725E" w:rsidRPr="0091065B">
        <w:rPr>
          <w:rFonts w:ascii="Book Antiqua" w:eastAsia="等线" w:hAnsi="Book Antiqua" w:cs="Times New Roman"/>
          <w:b/>
          <w:color w:val="000000" w:themeColor="text1"/>
          <w:sz w:val="24"/>
        </w:rPr>
        <w:t xml:space="preserve">ase </w:t>
      </w:r>
      <w:r w:rsidRPr="0091065B">
        <w:rPr>
          <w:rFonts w:ascii="Book Antiqua" w:eastAsia="等线" w:hAnsi="Book Antiqua" w:cs="Times New Roman"/>
          <w:b/>
          <w:color w:val="000000" w:themeColor="text1"/>
          <w:sz w:val="24"/>
        </w:rPr>
        <w:t>repor</w:t>
      </w:r>
      <w:r w:rsidRPr="0091065B">
        <w:rPr>
          <w:rFonts w:ascii="Book Antiqua" w:eastAsia="等线" w:hAnsi="Book Antiqua" w:cs="Times New Roman"/>
          <w:b/>
          <w:color w:val="000000" w:themeColor="text1"/>
          <w:sz w:val="24"/>
        </w:rPr>
        <w:t>t</w:t>
      </w:r>
    </w:p>
    <w:p w14:paraId="3C006D9E" w14:textId="77777777" w:rsidR="00064860" w:rsidRPr="00D8555E" w:rsidRDefault="00064860" w:rsidP="0091065B">
      <w:pPr>
        <w:adjustRightInd w:val="0"/>
        <w:snapToGrid w:val="0"/>
        <w:spacing w:after="0" w:line="360" w:lineRule="auto"/>
        <w:rPr>
          <w:rFonts w:ascii="Book Antiqua" w:eastAsia="等线" w:hAnsi="Book Antiqua" w:cs="Times New Roman"/>
          <w:b/>
          <w:color w:val="000000" w:themeColor="text1"/>
          <w:sz w:val="24"/>
        </w:rPr>
      </w:pPr>
    </w:p>
    <w:p w14:paraId="777A09D5" w14:textId="2ADD3645" w:rsidR="00064860" w:rsidRPr="0091065B" w:rsidRDefault="00DE6565" w:rsidP="0091065B">
      <w:pPr>
        <w:adjustRightInd w:val="0"/>
        <w:snapToGrid w:val="0"/>
        <w:spacing w:after="0" w:line="360" w:lineRule="auto"/>
        <w:rPr>
          <w:rFonts w:ascii="Book Antiqua" w:eastAsia="等线" w:hAnsi="Book Antiqua" w:cs="Times New Roman"/>
          <w:color w:val="000000" w:themeColor="text1"/>
          <w:sz w:val="24"/>
        </w:rPr>
      </w:pPr>
      <w:r w:rsidRPr="0091065B">
        <w:rPr>
          <w:rFonts w:ascii="Book Antiqua" w:eastAsia="等线" w:hAnsi="Book Antiqua" w:cs="Times New Roman"/>
          <w:color w:val="000000" w:themeColor="text1"/>
          <w:sz w:val="24"/>
        </w:rPr>
        <w:t xml:space="preserve">Chen DX </w:t>
      </w:r>
      <w:r w:rsidRPr="0091065B">
        <w:rPr>
          <w:rFonts w:ascii="Book Antiqua" w:eastAsia="等线" w:hAnsi="Book Antiqua" w:cs="Times New Roman"/>
          <w:i/>
          <w:color w:val="000000" w:themeColor="text1"/>
          <w:sz w:val="24"/>
        </w:rPr>
        <w:t>et al</w:t>
      </w:r>
      <w:r w:rsidRPr="0091065B">
        <w:rPr>
          <w:rFonts w:ascii="Book Antiqua" w:eastAsia="等线" w:hAnsi="Book Antiqua" w:cs="Times New Roman"/>
          <w:color w:val="000000" w:themeColor="text1"/>
          <w:sz w:val="24"/>
        </w:rPr>
        <w:t>. Retroperitoneoscopic approach for partial nephrectomy</w:t>
      </w:r>
    </w:p>
    <w:p w14:paraId="1FD81C81" w14:textId="77777777" w:rsidR="00064860" w:rsidRPr="0091065B" w:rsidRDefault="00064860" w:rsidP="0091065B">
      <w:pPr>
        <w:adjustRightInd w:val="0"/>
        <w:snapToGrid w:val="0"/>
        <w:spacing w:after="0" w:line="360" w:lineRule="auto"/>
        <w:rPr>
          <w:rFonts w:ascii="Book Antiqua" w:eastAsia="等线" w:hAnsi="Book Antiqua" w:cs="Times New Roman"/>
          <w:color w:val="000000" w:themeColor="text1"/>
          <w:sz w:val="24"/>
        </w:rPr>
      </w:pPr>
    </w:p>
    <w:p w14:paraId="28E7B809" w14:textId="00B447B0" w:rsidR="00064860" w:rsidRPr="0091065B" w:rsidRDefault="00DE6565" w:rsidP="0091065B">
      <w:pPr>
        <w:adjustRightInd w:val="0"/>
        <w:snapToGrid w:val="0"/>
        <w:spacing w:after="0" w:line="360" w:lineRule="auto"/>
        <w:rPr>
          <w:rFonts w:ascii="Book Antiqua" w:eastAsia="等线" w:hAnsi="Book Antiqua" w:cs="Times New Roman"/>
          <w:color w:val="000000" w:themeColor="text1"/>
          <w:sz w:val="24"/>
        </w:rPr>
      </w:pPr>
      <w:r w:rsidRPr="0091065B">
        <w:rPr>
          <w:rFonts w:ascii="Book Antiqua" w:eastAsia="等线" w:hAnsi="Book Antiqua" w:cs="Times New Roman"/>
          <w:color w:val="000000" w:themeColor="text1"/>
          <w:sz w:val="24"/>
        </w:rPr>
        <w:t>Di</w:t>
      </w:r>
      <w:r w:rsidR="00244C6F" w:rsidRPr="0091065B">
        <w:rPr>
          <w:rFonts w:ascii="Book Antiqua" w:eastAsia="等线" w:hAnsi="Book Antiqua" w:cs="Times New Roman"/>
          <w:color w:val="000000" w:themeColor="text1"/>
          <w:sz w:val="24"/>
        </w:rPr>
        <w:t xml:space="preserve">-Xiang </w:t>
      </w:r>
      <w:r w:rsidRPr="0091065B">
        <w:rPr>
          <w:rFonts w:ascii="Book Antiqua" w:eastAsia="等线" w:hAnsi="Book Antiqua" w:cs="Times New Roman"/>
          <w:color w:val="000000" w:themeColor="text1"/>
          <w:sz w:val="24"/>
        </w:rPr>
        <w:t>Chen, Zi</w:t>
      </w:r>
      <w:r w:rsidR="00244C6F" w:rsidRPr="0091065B">
        <w:rPr>
          <w:rFonts w:ascii="Book Antiqua" w:eastAsia="等线" w:hAnsi="Book Antiqua" w:cs="Times New Roman"/>
          <w:color w:val="000000" w:themeColor="text1"/>
          <w:sz w:val="24"/>
        </w:rPr>
        <w:t xml:space="preserve">-Hao </w:t>
      </w:r>
      <w:r w:rsidRPr="0091065B">
        <w:rPr>
          <w:rFonts w:ascii="Book Antiqua" w:eastAsia="等线" w:hAnsi="Book Antiqua" w:cs="Times New Roman"/>
          <w:color w:val="000000" w:themeColor="text1"/>
          <w:sz w:val="24"/>
        </w:rPr>
        <w:t xml:space="preserve">Wang, </w:t>
      </w:r>
      <w:r w:rsidR="00F94AF9" w:rsidRPr="0091065B">
        <w:rPr>
          <w:rFonts w:ascii="Book Antiqua" w:hAnsi="Book Antiqua"/>
          <w:color w:val="000000" w:themeColor="text1"/>
          <w:kern w:val="0"/>
          <w:sz w:val="24"/>
          <w:lang w:bidi="ar"/>
        </w:rPr>
        <w:t>Shan</w:t>
      </w:r>
      <w:r w:rsidR="00244C6F" w:rsidRPr="0091065B">
        <w:rPr>
          <w:rFonts w:ascii="Book Antiqua" w:hAnsi="Book Antiqua"/>
          <w:color w:val="000000" w:themeColor="text1"/>
          <w:kern w:val="0"/>
          <w:sz w:val="24"/>
          <w:lang w:bidi="ar"/>
        </w:rPr>
        <w:t>-</w:t>
      </w:r>
      <w:r w:rsidR="00F94AF9" w:rsidRPr="0091065B">
        <w:rPr>
          <w:rFonts w:ascii="Book Antiqua" w:hAnsi="Book Antiqua"/>
          <w:color w:val="000000" w:themeColor="text1"/>
          <w:kern w:val="0"/>
          <w:sz w:val="24"/>
          <w:lang w:bidi="ar"/>
        </w:rPr>
        <w:t>Jie Wang</w:t>
      </w:r>
      <w:r w:rsidR="00C02FA0"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00C02FA0" w:rsidRPr="0091065B">
        <w:rPr>
          <w:rFonts w:ascii="Book Antiqua" w:eastAsia="等线" w:hAnsi="Book Antiqua" w:cs="Times New Roman"/>
          <w:color w:val="000000" w:themeColor="text1"/>
          <w:sz w:val="24"/>
        </w:rPr>
        <w:t>Yue</w:t>
      </w:r>
      <w:r w:rsidR="00244C6F" w:rsidRPr="0091065B">
        <w:rPr>
          <w:rFonts w:ascii="Book Antiqua" w:eastAsia="等线" w:hAnsi="Book Antiqua" w:cs="Times New Roman"/>
          <w:color w:val="000000" w:themeColor="text1"/>
          <w:sz w:val="24"/>
        </w:rPr>
        <w:t xml:space="preserve">-Yue </w:t>
      </w:r>
      <w:r w:rsidR="00C02FA0" w:rsidRPr="0091065B">
        <w:rPr>
          <w:rFonts w:ascii="Book Antiqua" w:eastAsia="等线" w:hAnsi="Book Antiqua" w:cs="Times New Roman"/>
          <w:color w:val="000000" w:themeColor="text1"/>
          <w:sz w:val="24"/>
        </w:rPr>
        <w:t>Zhu</w:t>
      </w:r>
      <w:r w:rsidR="00F94AF9" w:rsidRPr="0091065B">
        <w:rPr>
          <w:rFonts w:ascii="Book Antiqua" w:eastAsia="等线" w:hAnsi="Book Antiqua" w:cs="Times New Roman"/>
          <w:color w:val="000000" w:themeColor="text1"/>
          <w:sz w:val="24"/>
        </w:rPr>
        <w:t>,</w:t>
      </w:r>
      <w:r w:rsidR="00F94AF9" w:rsidRPr="0091065B">
        <w:rPr>
          <w:rFonts w:ascii="Book Antiqua" w:eastAsia="等线" w:hAnsi="Book Antiqua" w:cs="Times New Roman"/>
          <w:b/>
          <w:color w:val="000000" w:themeColor="text1"/>
          <w:sz w:val="24"/>
        </w:rPr>
        <w:t xml:space="preserve"> </w:t>
      </w:r>
      <w:r w:rsidR="00F94AF9" w:rsidRPr="0091065B">
        <w:rPr>
          <w:rFonts w:ascii="Book Antiqua" w:eastAsia="等线" w:hAnsi="Book Antiqua" w:cs="Times New Roman"/>
          <w:color w:val="000000" w:themeColor="text1"/>
          <w:sz w:val="24"/>
        </w:rPr>
        <w:t>Nan Li</w:t>
      </w:r>
      <w:r w:rsidR="00CE05A0"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Xian</w:t>
      </w:r>
      <w:r w:rsidR="00244C6F" w:rsidRPr="0091065B">
        <w:rPr>
          <w:rFonts w:ascii="Book Antiqua" w:eastAsia="等线" w:hAnsi="Book Antiqua" w:cs="Times New Roman"/>
          <w:color w:val="000000" w:themeColor="text1"/>
          <w:sz w:val="24"/>
        </w:rPr>
        <w:t xml:space="preserve">-Qiang </w:t>
      </w:r>
      <w:r w:rsidRPr="0091065B">
        <w:rPr>
          <w:rFonts w:ascii="Book Antiqua" w:eastAsia="等线" w:hAnsi="Book Antiqua" w:cs="Times New Roman"/>
          <w:color w:val="000000" w:themeColor="text1"/>
          <w:sz w:val="24"/>
        </w:rPr>
        <w:t>Wang</w:t>
      </w:r>
    </w:p>
    <w:p w14:paraId="5C8C0A0F" w14:textId="77777777" w:rsidR="00064860" w:rsidRPr="0091065B" w:rsidRDefault="00064860" w:rsidP="0091065B">
      <w:pPr>
        <w:adjustRightInd w:val="0"/>
        <w:snapToGrid w:val="0"/>
        <w:spacing w:after="0" w:line="360" w:lineRule="auto"/>
        <w:rPr>
          <w:rFonts w:ascii="Book Antiqua" w:eastAsia="等线" w:hAnsi="Book Antiqua" w:cs="Times New Roman"/>
          <w:color w:val="000000" w:themeColor="text1"/>
          <w:sz w:val="24"/>
        </w:rPr>
      </w:pPr>
    </w:p>
    <w:p w14:paraId="036AC4A9" w14:textId="2FA65CC4" w:rsidR="00064860" w:rsidRPr="0091065B" w:rsidRDefault="00DE6565" w:rsidP="0091065B">
      <w:pPr>
        <w:adjustRightInd w:val="0"/>
        <w:snapToGrid w:val="0"/>
        <w:spacing w:after="0" w:line="360" w:lineRule="auto"/>
        <w:rPr>
          <w:rFonts w:ascii="Book Antiqua" w:eastAsia="等线" w:hAnsi="Book Antiqua" w:cs="Times New Roman"/>
          <w:color w:val="000000" w:themeColor="text1"/>
          <w:sz w:val="24"/>
        </w:rPr>
      </w:pPr>
      <w:r w:rsidRPr="0091065B">
        <w:rPr>
          <w:rFonts w:ascii="Book Antiqua" w:eastAsia="等线" w:hAnsi="Book Antiqua" w:cs="Times New Roman"/>
          <w:b/>
          <w:color w:val="000000" w:themeColor="text1"/>
          <w:sz w:val="24"/>
        </w:rPr>
        <w:t>Di</w:t>
      </w:r>
      <w:r w:rsidR="00D21B57" w:rsidRPr="0091065B">
        <w:rPr>
          <w:rFonts w:ascii="Book Antiqua" w:eastAsia="等线" w:hAnsi="Book Antiqua" w:cs="Times New Roman"/>
          <w:b/>
          <w:color w:val="000000" w:themeColor="text1"/>
          <w:sz w:val="24"/>
        </w:rPr>
        <w:t>-</w:t>
      </w:r>
      <w:r w:rsidRPr="0091065B">
        <w:rPr>
          <w:rFonts w:ascii="Book Antiqua" w:eastAsia="等线" w:hAnsi="Book Antiqua" w:cs="Times New Roman"/>
          <w:b/>
          <w:color w:val="000000" w:themeColor="text1"/>
          <w:sz w:val="24"/>
        </w:rPr>
        <w:t>xiang Chen, Xian</w:t>
      </w:r>
      <w:r w:rsidR="00D21B57" w:rsidRPr="0091065B">
        <w:rPr>
          <w:rFonts w:ascii="Book Antiqua" w:eastAsia="等线" w:hAnsi="Book Antiqua" w:cs="Times New Roman"/>
          <w:b/>
          <w:color w:val="000000" w:themeColor="text1"/>
          <w:sz w:val="24"/>
        </w:rPr>
        <w:t xml:space="preserve">-Qiang </w:t>
      </w:r>
      <w:r w:rsidRPr="0091065B">
        <w:rPr>
          <w:rFonts w:ascii="Book Antiqua" w:eastAsia="等线" w:hAnsi="Book Antiqua" w:cs="Times New Roman"/>
          <w:b/>
          <w:color w:val="000000" w:themeColor="text1"/>
          <w:sz w:val="24"/>
        </w:rPr>
        <w:t>Wang,</w:t>
      </w:r>
      <w:r w:rsidRPr="0091065B">
        <w:rPr>
          <w:rFonts w:ascii="Book Antiqua" w:eastAsia="等线" w:hAnsi="Book Antiqua" w:cs="Times New Roman"/>
          <w:color w:val="000000" w:themeColor="text1"/>
          <w:sz w:val="24"/>
        </w:rPr>
        <w:t xml:space="preserve"> Department of P</w:t>
      </w:r>
      <w:r w:rsidRPr="0091065B">
        <w:rPr>
          <w:rFonts w:ascii="Book Antiqua" w:eastAsia="等线" w:hAnsi="Book Antiqua" w:cs="Times New Roman"/>
          <w:color w:val="000000" w:themeColor="text1"/>
          <w:sz w:val="24"/>
        </w:rPr>
        <w:t>ediatric</w:t>
      </w:r>
      <w:bookmarkStart w:id="1" w:name="_Hlk3489864"/>
      <w:r w:rsidR="00B4725E">
        <w:rPr>
          <w:rFonts w:ascii="Book Antiqua" w:eastAsia="等线" w:hAnsi="Book Antiqua" w:cs="Times New Roman"/>
          <w:color w:val="000000" w:themeColor="text1"/>
          <w:sz w:val="24"/>
        </w:rPr>
        <w:t>s</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 xml:space="preserve">PLA General </w:t>
      </w:r>
      <w:r w:rsidR="00D21B57" w:rsidRPr="0091065B">
        <w:rPr>
          <w:rFonts w:ascii="Book Antiqua" w:eastAsia="等线" w:hAnsi="Book Antiqua" w:cs="Times New Roman"/>
          <w:color w:val="000000" w:themeColor="text1"/>
          <w:sz w:val="24"/>
        </w:rPr>
        <w:t>Hospital</w:t>
      </w:r>
      <w:bookmarkEnd w:id="1"/>
      <w:r w:rsidRPr="0091065B">
        <w:rPr>
          <w:rFonts w:ascii="Book Antiqua" w:eastAsia="等线" w:hAnsi="Book Antiqua" w:cs="Times New Roman"/>
          <w:color w:val="000000" w:themeColor="text1"/>
          <w:sz w:val="24"/>
        </w:rPr>
        <w:t>, Beijing</w:t>
      </w:r>
      <w:r w:rsidR="00D21B57" w:rsidRPr="0091065B">
        <w:rPr>
          <w:rFonts w:ascii="Book Antiqua" w:eastAsia="等线" w:hAnsi="Book Antiqua" w:cs="Times New Roman"/>
          <w:color w:val="000000" w:themeColor="text1"/>
          <w:sz w:val="24"/>
        </w:rPr>
        <w:t xml:space="preserve"> 100853</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China</w:t>
      </w:r>
    </w:p>
    <w:p w14:paraId="1626E8CD" w14:textId="77777777" w:rsidR="00D21B57" w:rsidRPr="0091065B"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32072764" w14:textId="2F30EDA9" w:rsidR="00064860" w:rsidRPr="0091065B" w:rsidRDefault="00DE6565" w:rsidP="0091065B">
      <w:pPr>
        <w:adjustRightInd w:val="0"/>
        <w:snapToGrid w:val="0"/>
        <w:spacing w:after="0" w:line="360" w:lineRule="auto"/>
        <w:rPr>
          <w:rFonts w:ascii="Book Antiqua" w:eastAsia="等线" w:hAnsi="Book Antiqua" w:cs="Times New Roman"/>
          <w:color w:val="000000" w:themeColor="text1"/>
          <w:sz w:val="24"/>
        </w:rPr>
      </w:pPr>
      <w:r w:rsidRPr="0091065B">
        <w:rPr>
          <w:rFonts w:ascii="Book Antiqua" w:eastAsia="等线" w:hAnsi="Book Antiqua" w:cs="Times New Roman"/>
          <w:b/>
          <w:color w:val="000000" w:themeColor="text1"/>
          <w:sz w:val="24"/>
        </w:rPr>
        <w:t>Zi</w:t>
      </w:r>
      <w:r w:rsidR="00D21B57" w:rsidRPr="0091065B">
        <w:rPr>
          <w:rFonts w:ascii="Book Antiqua" w:eastAsia="等线" w:hAnsi="Book Antiqua" w:cs="Times New Roman"/>
          <w:b/>
          <w:color w:val="000000" w:themeColor="text1"/>
          <w:sz w:val="24"/>
        </w:rPr>
        <w:t xml:space="preserve">-Hao </w:t>
      </w:r>
      <w:r w:rsidRPr="0091065B">
        <w:rPr>
          <w:rFonts w:ascii="Book Antiqua" w:eastAsia="等线" w:hAnsi="Book Antiqua" w:cs="Times New Roman"/>
          <w:b/>
          <w:color w:val="000000" w:themeColor="text1"/>
          <w:sz w:val="24"/>
        </w:rPr>
        <w:t>Wang,</w:t>
      </w:r>
      <w:r w:rsidRPr="0091065B">
        <w:rPr>
          <w:rFonts w:ascii="Book Antiqua" w:hAnsi="Book Antiqua"/>
          <w:color w:val="000000" w:themeColor="text1"/>
          <w:sz w:val="24"/>
        </w:rPr>
        <w:t xml:space="preserve"> </w:t>
      </w:r>
      <w:r w:rsidRPr="0091065B">
        <w:rPr>
          <w:rFonts w:ascii="Book Antiqua" w:eastAsia="等线" w:hAnsi="Book Antiqua" w:cs="Times New Roman"/>
          <w:color w:val="000000" w:themeColor="text1"/>
          <w:sz w:val="24"/>
        </w:rPr>
        <w:t>The Fourth Military Medical University,</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Xi</w:t>
      </w:r>
      <w:r w:rsidR="00C02FA0" w:rsidRPr="0091065B">
        <w:rPr>
          <w:rFonts w:ascii="Book Antiqua" w:eastAsia="等线" w:hAnsi="Book Antiqua" w:cs="Times New Roman"/>
          <w:color w:val="000000" w:themeColor="text1"/>
          <w:sz w:val="24"/>
        </w:rPr>
        <w:t>’</w:t>
      </w:r>
      <w:r w:rsidRPr="0091065B">
        <w:rPr>
          <w:rFonts w:ascii="Book Antiqua" w:eastAsia="等线" w:hAnsi="Book Antiqua" w:cs="Times New Roman"/>
          <w:color w:val="000000" w:themeColor="text1"/>
          <w:sz w:val="24"/>
        </w:rPr>
        <w:t>an</w:t>
      </w:r>
      <w:r w:rsidR="00D21B57" w:rsidRPr="0091065B">
        <w:rPr>
          <w:rFonts w:ascii="Book Antiqua" w:eastAsia="等线" w:hAnsi="Book Antiqua" w:cs="Times New Roman"/>
          <w:color w:val="000000" w:themeColor="text1"/>
          <w:sz w:val="24"/>
        </w:rPr>
        <w:t xml:space="preserve"> 710032</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Shan</w:t>
      </w:r>
      <w:r w:rsidR="00D21B57" w:rsidRPr="0091065B">
        <w:rPr>
          <w:rFonts w:ascii="Book Antiqua" w:eastAsia="等线" w:hAnsi="Book Antiqua" w:cs="Times New Roman"/>
          <w:color w:val="000000" w:themeColor="text1"/>
          <w:sz w:val="24"/>
        </w:rPr>
        <w:t>n</w:t>
      </w:r>
      <w:r w:rsidRPr="0091065B">
        <w:rPr>
          <w:rFonts w:ascii="Book Antiqua" w:eastAsia="等线" w:hAnsi="Book Antiqua" w:cs="Times New Roman"/>
          <w:color w:val="000000" w:themeColor="text1"/>
          <w:sz w:val="24"/>
        </w:rPr>
        <w:t>xi</w:t>
      </w:r>
      <w:r w:rsidR="00D21B57" w:rsidRPr="0091065B">
        <w:rPr>
          <w:rFonts w:ascii="Book Antiqua" w:eastAsia="等线" w:hAnsi="Book Antiqua" w:cs="Times New Roman"/>
          <w:color w:val="000000" w:themeColor="text1"/>
          <w:sz w:val="24"/>
        </w:rPr>
        <w:t xml:space="preserve"> Province</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China</w:t>
      </w:r>
    </w:p>
    <w:p w14:paraId="07CD2B08" w14:textId="77777777" w:rsidR="00D21B57" w:rsidRPr="0091065B"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577EF04F" w14:textId="60EA6B1B" w:rsidR="00F94AF9" w:rsidRPr="0091065B" w:rsidRDefault="00A93AA4" w:rsidP="0091065B">
      <w:pPr>
        <w:adjustRightInd w:val="0"/>
        <w:snapToGrid w:val="0"/>
        <w:spacing w:after="0" w:line="360" w:lineRule="auto"/>
        <w:rPr>
          <w:rFonts w:ascii="Book Antiqua" w:eastAsia="等线" w:hAnsi="Book Antiqua" w:cs="Times New Roman"/>
          <w:color w:val="000000" w:themeColor="text1"/>
          <w:sz w:val="24"/>
        </w:rPr>
      </w:pPr>
      <w:r w:rsidRPr="0091065B">
        <w:rPr>
          <w:rFonts w:ascii="Book Antiqua" w:eastAsia="等线" w:hAnsi="Book Antiqua" w:cs="Times New Roman"/>
          <w:b/>
          <w:color w:val="000000" w:themeColor="text1"/>
          <w:sz w:val="24"/>
        </w:rPr>
        <w:t>Shan</w:t>
      </w:r>
      <w:r w:rsidR="00D21B57" w:rsidRPr="0091065B">
        <w:rPr>
          <w:rFonts w:ascii="Book Antiqua" w:eastAsia="等线" w:hAnsi="Book Antiqua" w:cs="Times New Roman"/>
          <w:b/>
          <w:color w:val="000000" w:themeColor="text1"/>
          <w:sz w:val="24"/>
        </w:rPr>
        <w:t>-</w:t>
      </w:r>
      <w:r w:rsidRPr="0091065B">
        <w:rPr>
          <w:rFonts w:ascii="Book Antiqua" w:eastAsia="等线" w:hAnsi="Book Antiqua" w:cs="Times New Roman"/>
          <w:b/>
          <w:color w:val="000000" w:themeColor="text1"/>
          <w:sz w:val="24"/>
        </w:rPr>
        <w:t>Jie Wang</w:t>
      </w:r>
      <w:r w:rsidRPr="0091065B">
        <w:rPr>
          <w:rFonts w:ascii="Book Antiqua" w:eastAsia="等线" w:hAnsi="Book Antiqua" w:cs="Times New Roman"/>
          <w:color w:val="000000" w:themeColor="text1"/>
          <w:sz w:val="24"/>
        </w:rPr>
        <w:t>,</w:t>
      </w:r>
      <w:r w:rsidRPr="0091065B">
        <w:rPr>
          <w:rFonts w:ascii="Book Antiqua" w:hAnsi="Book Antiqua"/>
          <w:color w:val="000000" w:themeColor="text1"/>
          <w:kern w:val="0"/>
          <w:sz w:val="24"/>
          <w:lang w:bidi="ar"/>
        </w:rPr>
        <w:t xml:space="preserve"> </w:t>
      </w:r>
      <w:r w:rsidR="00B4725E">
        <w:rPr>
          <w:rFonts w:ascii="Book Antiqua" w:hAnsi="Book Antiqua"/>
          <w:color w:val="000000" w:themeColor="text1"/>
          <w:kern w:val="0"/>
          <w:sz w:val="24"/>
          <w:lang w:bidi="ar"/>
        </w:rPr>
        <w:t xml:space="preserve">The </w:t>
      </w:r>
      <w:r w:rsidRPr="0091065B">
        <w:rPr>
          <w:rFonts w:ascii="Book Antiqua" w:eastAsia="等线" w:hAnsi="Book Antiqua" w:cs="Times New Roman"/>
          <w:color w:val="000000" w:themeColor="text1"/>
          <w:sz w:val="24"/>
        </w:rPr>
        <w:t xml:space="preserve">Sixth People’s </w:t>
      </w:r>
      <w:r w:rsidR="00D21B57" w:rsidRPr="0091065B">
        <w:rPr>
          <w:rFonts w:ascii="Book Antiqua" w:eastAsia="等线" w:hAnsi="Book Antiqua" w:cs="Times New Roman"/>
          <w:color w:val="000000" w:themeColor="text1"/>
          <w:sz w:val="24"/>
        </w:rPr>
        <w:t xml:space="preserve">Hospital </w:t>
      </w:r>
      <w:r w:rsidRPr="0091065B">
        <w:rPr>
          <w:rFonts w:ascii="Book Antiqua" w:eastAsia="等线" w:hAnsi="Book Antiqua" w:cs="Times New Roman"/>
          <w:color w:val="000000" w:themeColor="text1"/>
          <w:sz w:val="24"/>
        </w:rPr>
        <w:t xml:space="preserve">of </w:t>
      </w:r>
      <w:r w:rsidR="00D21B57" w:rsidRPr="0091065B">
        <w:rPr>
          <w:rFonts w:ascii="Book Antiqua" w:eastAsia="等线" w:hAnsi="Book Antiqua" w:cs="Times New Roman"/>
          <w:color w:val="000000" w:themeColor="text1"/>
          <w:sz w:val="24"/>
        </w:rPr>
        <w:t>Jinan</w:t>
      </w:r>
      <w:r w:rsidR="00B4725E">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A</w:t>
      </w:r>
      <w:r w:rsidRPr="0091065B">
        <w:rPr>
          <w:rFonts w:ascii="Book Antiqua" w:eastAsia="等线" w:hAnsi="Book Antiqua" w:cs="Times New Roman"/>
          <w:color w:val="000000" w:themeColor="text1"/>
          <w:sz w:val="24"/>
        </w:rPr>
        <w:t>ffiliated to Jining Medical School,</w:t>
      </w:r>
      <w:r w:rsidRPr="0091065B">
        <w:rPr>
          <w:rFonts w:ascii="Book Antiqua" w:hAnsi="Book Antiqua"/>
          <w:color w:val="000000" w:themeColor="text1"/>
          <w:kern w:val="0"/>
          <w:sz w:val="24"/>
          <w:lang w:bidi="ar"/>
        </w:rPr>
        <w:t xml:space="preserve"> </w:t>
      </w:r>
      <w:r w:rsidRPr="0091065B">
        <w:rPr>
          <w:rFonts w:ascii="Book Antiqua" w:eastAsia="等线" w:hAnsi="Book Antiqua" w:cs="Times New Roman"/>
          <w:color w:val="000000" w:themeColor="text1"/>
          <w:sz w:val="24"/>
        </w:rPr>
        <w:t>Jinan</w:t>
      </w:r>
      <w:r w:rsidR="00D21B57" w:rsidRPr="0091065B">
        <w:rPr>
          <w:rFonts w:ascii="Book Antiqua" w:eastAsia="等线" w:hAnsi="Book Antiqua" w:cs="Times New Roman"/>
          <w:color w:val="000000" w:themeColor="text1"/>
          <w:sz w:val="24"/>
        </w:rPr>
        <w:t xml:space="preserve"> 250200</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Shandong</w:t>
      </w:r>
      <w:r w:rsidR="00D21B57" w:rsidRPr="0091065B">
        <w:rPr>
          <w:rFonts w:ascii="Book Antiqua" w:eastAsia="等线" w:hAnsi="Book Antiqua" w:cs="Times New Roman"/>
          <w:color w:val="000000" w:themeColor="text1"/>
          <w:sz w:val="24"/>
        </w:rPr>
        <w:t xml:space="preserve"> Province</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China</w:t>
      </w:r>
    </w:p>
    <w:p w14:paraId="7282169F" w14:textId="77777777" w:rsidR="00D21B57" w:rsidRPr="00D8555E"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3BD5DD64" w14:textId="1E4B40EA" w:rsidR="00C02FA0" w:rsidRPr="0091065B" w:rsidRDefault="00C02FA0" w:rsidP="0091065B">
      <w:pPr>
        <w:adjustRightInd w:val="0"/>
        <w:snapToGrid w:val="0"/>
        <w:spacing w:after="0" w:line="360" w:lineRule="auto"/>
        <w:rPr>
          <w:rFonts w:ascii="Book Antiqua" w:eastAsia="等线" w:hAnsi="Book Antiqua" w:cs="Times New Roman"/>
          <w:color w:val="000000" w:themeColor="text1"/>
          <w:sz w:val="24"/>
        </w:rPr>
      </w:pPr>
      <w:r w:rsidRPr="0091065B">
        <w:rPr>
          <w:rFonts w:ascii="Book Antiqua" w:eastAsia="等线" w:hAnsi="Book Antiqua" w:cs="Times New Roman"/>
          <w:b/>
          <w:color w:val="000000" w:themeColor="text1"/>
          <w:sz w:val="24"/>
        </w:rPr>
        <w:t>Yue</w:t>
      </w:r>
      <w:r w:rsidR="00D21B57" w:rsidRPr="0091065B">
        <w:rPr>
          <w:rFonts w:ascii="Book Antiqua" w:eastAsia="等线" w:hAnsi="Book Antiqua" w:cs="Times New Roman"/>
          <w:b/>
          <w:color w:val="000000" w:themeColor="text1"/>
          <w:sz w:val="24"/>
        </w:rPr>
        <w:t xml:space="preserve">-Yue </w:t>
      </w:r>
      <w:r w:rsidRPr="0091065B">
        <w:rPr>
          <w:rFonts w:ascii="Book Antiqua" w:eastAsia="等线" w:hAnsi="Book Antiqua" w:cs="Times New Roman"/>
          <w:b/>
          <w:color w:val="000000" w:themeColor="text1"/>
          <w:sz w:val="24"/>
        </w:rPr>
        <w:t>Zhu,</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Southern Medical University,</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Guangzhou</w:t>
      </w:r>
      <w:r w:rsidR="00D21B57" w:rsidRPr="0091065B">
        <w:rPr>
          <w:rFonts w:ascii="Book Antiqua" w:eastAsia="等线" w:hAnsi="Book Antiqua" w:cs="Times New Roman"/>
          <w:color w:val="000000" w:themeColor="text1"/>
          <w:sz w:val="24"/>
        </w:rPr>
        <w:t xml:space="preserve"> 510515</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Guangdong</w:t>
      </w:r>
      <w:r w:rsidR="00D21B57" w:rsidRPr="0091065B">
        <w:rPr>
          <w:rFonts w:ascii="Book Antiqua" w:eastAsia="等线" w:hAnsi="Book Antiqua" w:cs="Times New Roman"/>
          <w:color w:val="000000" w:themeColor="text1"/>
          <w:sz w:val="24"/>
        </w:rPr>
        <w:t xml:space="preserve"> Province</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China</w:t>
      </w:r>
    </w:p>
    <w:p w14:paraId="48061F9C" w14:textId="77777777" w:rsidR="00D21B57" w:rsidRPr="0091065B"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169B253D" w14:textId="51EE6A1F" w:rsidR="00146128" w:rsidRPr="0091065B" w:rsidRDefault="00146128" w:rsidP="0091065B">
      <w:pPr>
        <w:adjustRightInd w:val="0"/>
        <w:snapToGrid w:val="0"/>
        <w:spacing w:after="0" w:line="360" w:lineRule="auto"/>
        <w:rPr>
          <w:rFonts w:ascii="Book Antiqua" w:eastAsia="等线" w:hAnsi="Book Antiqua" w:cs="Times New Roman"/>
          <w:b/>
          <w:color w:val="000000" w:themeColor="text1"/>
          <w:sz w:val="24"/>
        </w:rPr>
      </w:pPr>
      <w:r w:rsidRPr="0091065B">
        <w:rPr>
          <w:rFonts w:ascii="Book Antiqua" w:eastAsia="等线" w:hAnsi="Book Antiqua" w:cs="Times New Roman"/>
          <w:b/>
          <w:color w:val="000000" w:themeColor="text1"/>
          <w:sz w:val="24"/>
        </w:rPr>
        <w:t>Nan Li,</w:t>
      </w:r>
      <w:r w:rsidRPr="0091065B">
        <w:rPr>
          <w:rFonts w:ascii="Book Antiqua" w:hAnsi="Book Antiqua"/>
          <w:color w:val="000000" w:themeColor="text1"/>
          <w:sz w:val="24"/>
        </w:rPr>
        <w:t xml:space="preserve"> </w:t>
      </w:r>
      <w:r w:rsidRPr="0091065B">
        <w:rPr>
          <w:rFonts w:ascii="Book Antiqua" w:eastAsia="等线" w:hAnsi="Book Antiqua" w:cs="Times New Roman"/>
          <w:color w:val="000000" w:themeColor="text1"/>
          <w:sz w:val="24"/>
        </w:rPr>
        <w:t xml:space="preserve">Department of Ultrasound Diagnosis, PLA General </w:t>
      </w:r>
      <w:r w:rsidR="00D21B57" w:rsidRPr="0091065B">
        <w:rPr>
          <w:rFonts w:ascii="Book Antiqua" w:eastAsia="等线" w:hAnsi="Book Antiqua" w:cs="Times New Roman"/>
          <w:color w:val="000000" w:themeColor="text1"/>
          <w:sz w:val="24"/>
        </w:rPr>
        <w:t>Hospital</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Beijing</w:t>
      </w:r>
      <w:r w:rsidR="00D21B57" w:rsidRPr="0091065B">
        <w:rPr>
          <w:rFonts w:ascii="Book Antiqua" w:eastAsia="等线" w:hAnsi="Book Antiqua" w:cs="Times New Roman"/>
          <w:color w:val="000000" w:themeColor="text1"/>
          <w:sz w:val="24"/>
        </w:rPr>
        <w:t xml:space="preserve"> 100853</w:t>
      </w:r>
      <w:r w:rsidRPr="0091065B">
        <w:rPr>
          <w:rFonts w:ascii="Book Antiqua" w:eastAsia="等线" w:hAnsi="Book Antiqua" w:cs="Times New Roman"/>
          <w:color w:val="000000" w:themeColor="text1"/>
          <w:sz w:val="24"/>
        </w:rPr>
        <w:t>,</w:t>
      </w:r>
      <w:r w:rsidR="00D21B57"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China</w:t>
      </w:r>
    </w:p>
    <w:p w14:paraId="58F05BD1" w14:textId="77777777" w:rsidR="00064860" w:rsidRPr="0091065B" w:rsidRDefault="00064860" w:rsidP="0091065B">
      <w:pPr>
        <w:adjustRightInd w:val="0"/>
        <w:snapToGrid w:val="0"/>
        <w:spacing w:after="0" w:line="360" w:lineRule="auto"/>
        <w:rPr>
          <w:rFonts w:ascii="Book Antiqua" w:eastAsia="等线" w:hAnsi="Book Antiqua" w:cs="Garamond"/>
          <w:color w:val="000000" w:themeColor="text1"/>
          <w:sz w:val="24"/>
        </w:rPr>
      </w:pPr>
    </w:p>
    <w:p w14:paraId="17FF45C8" w14:textId="6BD802DA" w:rsidR="00064860" w:rsidRPr="0091065B" w:rsidRDefault="00DE6565" w:rsidP="0091065B">
      <w:pPr>
        <w:adjustRightInd w:val="0"/>
        <w:snapToGrid w:val="0"/>
        <w:spacing w:after="0" w:line="360" w:lineRule="auto"/>
        <w:rPr>
          <w:rFonts w:ascii="Book Antiqua" w:eastAsia="等线" w:hAnsi="Book Antiqua" w:cs="Times New Roman"/>
          <w:color w:val="000000" w:themeColor="text1"/>
          <w:sz w:val="24"/>
        </w:rPr>
      </w:pPr>
      <w:r w:rsidRPr="0091065B">
        <w:rPr>
          <w:rFonts w:ascii="Book Antiqua" w:eastAsia="等线" w:hAnsi="Book Antiqua" w:cs="Times New Roman"/>
          <w:b/>
          <w:bCs/>
          <w:color w:val="000000" w:themeColor="text1"/>
          <w:sz w:val="24"/>
          <w:shd w:val="clear" w:color="auto" w:fill="FFFFFF"/>
        </w:rPr>
        <w:t>ORCID number</w:t>
      </w:r>
      <w:r w:rsidRPr="0091065B">
        <w:rPr>
          <w:rFonts w:ascii="Book Antiqua" w:eastAsia="等线" w:hAnsi="Book Antiqua" w:cs="Times New Roman"/>
          <w:b/>
          <w:color w:val="000000" w:themeColor="text1"/>
          <w:sz w:val="24"/>
          <w:lang w:val="en-GB"/>
        </w:rPr>
        <w:t>:</w:t>
      </w:r>
      <w:r w:rsidRPr="0091065B">
        <w:rPr>
          <w:rFonts w:ascii="Book Antiqua" w:eastAsia="等线" w:hAnsi="Book Antiqua" w:cs="Times New Roman"/>
          <w:b/>
          <w:color w:val="000000" w:themeColor="text1"/>
          <w:sz w:val="24"/>
        </w:rPr>
        <w:t xml:space="preserve"> </w:t>
      </w:r>
      <w:r w:rsidRPr="0091065B">
        <w:rPr>
          <w:rFonts w:ascii="Book Antiqua" w:eastAsia="等线" w:hAnsi="Book Antiqua" w:cs="Times New Roman"/>
          <w:color w:val="000000" w:themeColor="text1"/>
          <w:sz w:val="24"/>
        </w:rPr>
        <w:t>Di</w:t>
      </w:r>
      <w:r w:rsidR="00CE05A0" w:rsidRPr="0091065B">
        <w:rPr>
          <w:rFonts w:ascii="Book Antiqua" w:eastAsia="等线" w:hAnsi="Book Antiqua" w:cs="Times New Roman"/>
          <w:color w:val="000000" w:themeColor="text1"/>
          <w:sz w:val="24"/>
        </w:rPr>
        <w:t xml:space="preserve">-Xiang </w:t>
      </w:r>
      <w:r w:rsidRPr="0091065B">
        <w:rPr>
          <w:rFonts w:ascii="Book Antiqua" w:eastAsia="等线" w:hAnsi="Book Antiqua" w:cs="Times New Roman"/>
          <w:color w:val="000000" w:themeColor="text1"/>
          <w:sz w:val="24"/>
        </w:rPr>
        <w:t>Chen</w:t>
      </w:r>
      <w:r w:rsidR="00CE05A0"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(0000-0003-1083-9902); Zi</w:t>
      </w:r>
      <w:r w:rsidR="00CE05A0" w:rsidRPr="0091065B">
        <w:rPr>
          <w:rFonts w:ascii="Book Antiqua" w:eastAsia="等线" w:hAnsi="Book Antiqua" w:cs="Times New Roman"/>
          <w:color w:val="000000" w:themeColor="text1"/>
          <w:sz w:val="24"/>
        </w:rPr>
        <w:t xml:space="preserve">-Hao </w:t>
      </w:r>
      <w:r w:rsidRPr="0091065B">
        <w:rPr>
          <w:rFonts w:ascii="Book Antiqua" w:eastAsia="等线" w:hAnsi="Book Antiqua" w:cs="Times New Roman"/>
          <w:color w:val="000000" w:themeColor="text1"/>
          <w:sz w:val="24"/>
        </w:rPr>
        <w:t>Wang</w:t>
      </w:r>
      <w:r w:rsidRPr="0091065B">
        <w:rPr>
          <w:rFonts w:ascii="Book Antiqua" w:hAnsi="Book Antiqua" w:cs="Arial"/>
          <w:color w:val="000000" w:themeColor="text1"/>
          <w:sz w:val="24"/>
        </w:rPr>
        <w:t xml:space="preserve"> (</w:t>
      </w:r>
      <w:r w:rsidRPr="0091065B">
        <w:rPr>
          <w:rFonts w:ascii="Book Antiqua" w:eastAsia="等线" w:hAnsi="Book Antiqua" w:cs="Times New Roman"/>
          <w:color w:val="000000" w:themeColor="text1"/>
          <w:sz w:val="24"/>
        </w:rPr>
        <w:t>0000-0001-7241-6169);</w:t>
      </w:r>
      <w:r w:rsidR="00F94AF9" w:rsidRPr="0091065B">
        <w:rPr>
          <w:rFonts w:ascii="Book Antiqua" w:hAnsi="Book Antiqua"/>
          <w:color w:val="000000" w:themeColor="text1"/>
          <w:kern w:val="0"/>
          <w:sz w:val="24"/>
          <w:lang w:bidi="ar"/>
        </w:rPr>
        <w:t xml:space="preserve"> </w:t>
      </w:r>
      <w:r w:rsidR="00F94AF9" w:rsidRPr="0091065B">
        <w:rPr>
          <w:rFonts w:ascii="Book Antiqua" w:eastAsia="等线" w:hAnsi="Book Antiqua" w:cs="Times New Roman"/>
          <w:color w:val="000000" w:themeColor="text1"/>
          <w:sz w:val="24"/>
        </w:rPr>
        <w:t>Shan</w:t>
      </w:r>
      <w:r w:rsidR="00CE05A0" w:rsidRPr="0091065B">
        <w:rPr>
          <w:rFonts w:ascii="Book Antiqua" w:eastAsia="等线" w:hAnsi="Book Antiqua" w:cs="Times New Roman"/>
          <w:color w:val="000000" w:themeColor="text1"/>
          <w:sz w:val="24"/>
        </w:rPr>
        <w:t>-</w:t>
      </w:r>
      <w:r w:rsidR="00F94AF9" w:rsidRPr="0091065B">
        <w:rPr>
          <w:rFonts w:ascii="Book Antiqua" w:eastAsia="等线" w:hAnsi="Book Antiqua" w:cs="Times New Roman"/>
          <w:color w:val="000000" w:themeColor="text1"/>
          <w:sz w:val="24"/>
        </w:rPr>
        <w:t>Jie Wang</w:t>
      </w:r>
      <w:r w:rsidR="00CE05A0" w:rsidRPr="0091065B">
        <w:rPr>
          <w:rFonts w:ascii="Book Antiqua" w:eastAsia="等线" w:hAnsi="Book Antiqua" w:cs="Times New Roman"/>
          <w:color w:val="000000" w:themeColor="text1"/>
          <w:sz w:val="24"/>
        </w:rPr>
        <w:t xml:space="preserve"> </w:t>
      </w:r>
      <w:r w:rsidR="00F94AF9" w:rsidRPr="0091065B">
        <w:rPr>
          <w:rFonts w:ascii="Book Antiqua" w:eastAsia="等线" w:hAnsi="Book Antiqua" w:cs="Times New Roman"/>
          <w:color w:val="000000" w:themeColor="text1"/>
          <w:sz w:val="24"/>
        </w:rPr>
        <w:t>(0000-0002-5741-1762);</w:t>
      </w:r>
      <w:r w:rsidRPr="0091065B">
        <w:rPr>
          <w:rFonts w:ascii="Book Antiqua" w:eastAsia="等线" w:hAnsi="Book Antiqua" w:cs="Times New Roman"/>
          <w:color w:val="000000" w:themeColor="text1"/>
          <w:sz w:val="24"/>
        </w:rPr>
        <w:t xml:space="preserve"> </w:t>
      </w:r>
      <w:r w:rsidR="00F94AF9" w:rsidRPr="0091065B">
        <w:rPr>
          <w:rFonts w:ascii="Book Antiqua" w:eastAsia="等线" w:hAnsi="Book Antiqua" w:cs="Times New Roman"/>
          <w:color w:val="000000" w:themeColor="text1"/>
          <w:sz w:val="24"/>
        </w:rPr>
        <w:t>Yue</w:t>
      </w:r>
      <w:r w:rsidR="00CE05A0" w:rsidRPr="0091065B">
        <w:rPr>
          <w:rFonts w:ascii="Book Antiqua" w:eastAsia="等线" w:hAnsi="Book Antiqua" w:cs="Times New Roman"/>
          <w:color w:val="000000" w:themeColor="text1"/>
          <w:sz w:val="24"/>
        </w:rPr>
        <w:t xml:space="preserve">-Yue </w:t>
      </w:r>
      <w:r w:rsidR="00A93AA4" w:rsidRPr="0091065B">
        <w:rPr>
          <w:rFonts w:ascii="Book Antiqua" w:eastAsia="等线" w:hAnsi="Book Antiqua" w:cs="Times New Roman"/>
          <w:color w:val="000000" w:themeColor="text1"/>
          <w:sz w:val="24"/>
        </w:rPr>
        <w:t>Zhu</w:t>
      </w:r>
      <w:r w:rsidR="00CE05A0" w:rsidRPr="0091065B">
        <w:rPr>
          <w:rFonts w:ascii="Book Antiqua" w:eastAsia="等线" w:hAnsi="Book Antiqua" w:cs="Times New Roman"/>
          <w:color w:val="000000" w:themeColor="text1"/>
          <w:sz w:val="24"/>
        </w:rPr>
        <w:t xml:space="preserve"> </w:t>
      </w:r>
      <w:r w:rsidR="00A93AA4" w:rsidRPr="0091065B">
        <w:rPr>
          <w:rFonts w:ascii="Book Antiqua" w:eastAsia="等线" w:hAnsi="Book Antiqua" w:cs="Times New Roman"/>
          <w:color w:val="000000" w:themeColor="text1"/>
          <w:sz w:val="24"/>
        </w:rPr>
        <w:t>(0000-0002-1156-8510);</w:t>
      </w:r>
      <w:r w:rsidR="00CE05A0" w:rsidRPr="0091065B">
        <w:rPr>
          <w:rFonts w:ascii="Book Antiqua" w:eastAsia="等线" w:hAnsi="Book Antiqua" w:cs="Times New Roman"/>
          <w:color w:val="000000" w:themeColor="text1"/>
          <w:sz w:val="24"/>
        </w:rPr>
        <w:t xml:space="preserve"> Nan Li (0000-0001-7665-4527); </w:t>
      </w:r>
      <w:r w:rsidRPr="0091065B">
        <w:rPr>
          <w:rFonts w:ascii="Book Antiqua" w:eastAsia="等线" w:hAnsi="Book Antiqua" w:cs="Times New Roman"/>
          <w:color w:val="000000" w:themeColor="text1"/>
          <w:sz w:val="24"/>
        </w:rPr>
        <w:t>Xian</w:t>
      </w:r>
      <w:r w:rsidR="00CE05A0" w:rsidRPr="0091065B">
        <w:rPr>
          <w:rFonts w:ascii="Book Antiqua" w:eastAsia="等线" w:hAnsi="Book Antiqua" w:cs="Times New Roman"/>
          <w:color w:val="000000" w:themeColor="text1"/>
          <w:sz w:val="24"/>
        </w:rPr>
        <w:t xml:space="preserve">-Qiang </w:t>
      </w:r>
      <w:r w:rsidRPr="0091065B">
        <w:rPr>
          <w:rFonts w:ascii="Book Antiqua" w:eastAsia="等线" w:hAnsi="Book Antiqua" w:cs="Times New Roman"/>
          <w:color w:val="000000" w:themeColor="text1"/>
          <w:sz w:val="24"/>
        </w:rPr>
        <w:t>Wang (0000-0002-8914-6545).</w:t>
      </w:r>
    </w:p>
    <w:p w14:paraId="3724CFDD" w14:textId="77777777" w:rsidR="00064860" w:rsidRPr="0091065B" w:rsidRDefault="00064860" w:rsidP="0091065B">
      <w:pPr>
        <w:adjustRightInd w:val="0"/>
        <w:snapToGrid w:val="0"/>
        <w:spacing w:after="0" w:line="360" w:lineRule="auto"/>
        <w:rPr>
          <w:rFonts w:ascii="Book Antiqua" w:eastAsia="等线" w:hAnsi="Book Antiqua" w:cs="Garamond"/>
          <w:color w:val="000000" w:themeColor="text1"/>
          <w:sz w:val="24"/>
        </w:rPr>
      </w:pPr>
    </w:p>
    <w:p w14:paraId="38708F3C" w14:textId="236CE985" w:rsidR="00064860" w:rsidRPr="0091065B" w:rsidRDefault="00DE6565" w:rsidP="0091065B">
      <w:pPr>
        <w:adjustRightInd w:val="0"/>
        <w:snapToGrid w:val="0"/>
        <w:spacing w:after="0" w:line="360" w:lineRule="auto"/>
        <w:rPr>
          <w:rFonts w:ascii="Book Antiqua" w:eastAsia="等线" w:hAnsi="Book Antiqua" w:cs="Garamond"/>
          <w:color w:val="000000" w:themeColor="text1"/>
          <w:sz w:val="24"/>
        </w:rPr>
      </w:pPr>
      <w:r w:rsidRPr="0091065B">
        <w:rPr>
          <w:rFonts w:ascii="Book Antiqua" w:eastAsia="等线" w:hAnsi="Book Antiqua" w:cs="Garamond"/>
          <w:b/>
          <w:color w:val="000000" w:themeColor="text1"/>
          <w:sz w:val="24"/>
        </w:rPr>
        <w:t>Author contributions:</w:t>
      </w:r>
      <w:bookmarkStart w:id="2" w:name="_Hlk534109132"/>
      <w:r w:rsidR="007E432D" w:rsidRPr="0091065B">
        <w:rPr>
          <w:rFonts w:ascii="Book Antiqua" w:eastAsia="等线" w:hAnsi="Book Antiqua" w:cs="Garamond"/>
          <w:b/>
          <w:color w:val="000000" w:themeColor="text1"/>
          <w:sz w:val="24"/>
        </w:rPr>
        <w:t xml:space="preserve"> </w:t>
      </w:r>
      <w:r w:rsidRPr="0091065B">
        <w:rPr>
          <w:rFonts w:ascii="Book Antiqua" w:eastAsia="等线" w:hAnsi="Book Antiqua" w:cs="Garamond"/>
          <w:color w:val="000000" w:themeColor="text1"/>
          <w:sz w:val="24"/>
        </w:rPr>
        <w:t xml:space="preserve">Chen </w:t>
      </w:r>
      <w:r w:rsidR="007E432D" w:rsidRPr="0091065B">
        <w:rPr>
          <w:rFonts w:ascii="Book Antiqua" w:eastAsia="等线" w:hAnsi="Book Antiqua" w:cs="Garamond"/>
          <w:color w:val="000000" w:themeColor="text1"/>
          <w:sz w:val="24"/>
        </w:rPr>
        <w:t xml:space="preserve">DX </w:t>
      </w:r>
      <w:r w:rsidRPr="0091065B">
        <w:rPr>
          <w:rFonts w:ascii="Book Antiqua" w:eastAsia="等线" w:hAnsi="Book Antiqua" w:cs="Garamond"/>
          <w:color w:val="000000" w:themeColor="text1"/>
          <w:sz w:val="24"/>
        </w:rPr>
        <w:t>and Wang</w:t>
      </w:r>
      <w:bookmarkEnd w:id="2"/>
      <w:r w:rsidRPr="0091065B">
        <w:rPr>
          <w:rFonts w:ascii="Book Antiqua" w:eastAsia="等线" w:hAnsi="Book Antiqua" w:cs="Garamond"/>
          <w:color w:val="000000" w:themeColor="text1"/>
          <w:sz w:val="24"/>
        </w:rPr>
        <w:t xml:space="preserve"> </w:t>
      </w:r>
      <w:r w:rsidR="007E432D" w:rsidRPr="0091065B">
        <w:rPr>
          <w:rFonts w:ascii="Book Antiqua" w:eastAsia="等线" w:hAnsi="Book Antiqua" w:cs="Garamond"/>
          <w:color w:val="000000" w:themeColor="text1"/>
          <w:sz w:val="24"/>
        </w:rPr>
        <w:t xml:space="preserve">ZH </w:t>
      </w:r>
      <w:r w:rsidRPr="0091065B">
        <w:rPr>
          <w:rFonts w:ascii="Book Antiqua" w:eastAsia="等线" w:hAnsi="Book Antiqua" w:cs="Garamond"/>
          <w:color w:val="000000" w:themeColor="text1"/>
          <w:sz w:val="24"/>
        </w:rPr>
        <w:t xml:space="preserve">contribute equally to this article and should be considered as co-first </w:t>
      </w:r>
      <w:r w:rsidRPr="0091065B">
        <w:rPr>
          <w:rFonts w:ascii="Book Antiqua" w:eastAsia="等线" w:hAnsi="Book Antiqua" w:cs="Garamond"/>
          <w:color w:val="000000" w:themeColor="text1"/>
          <w:sz w:val="24"/>
        </w:rPr>
        <w:t>author</w:t>
      </w:r>
      <w:r w:rsidR="00B4725E">
        <w:rPr>
          <w:rFonts w:ascii="Book Antiqua" w:eastAsia="等线" w:hAnsi="Book Antiqua" w:cs="Garamond"/>
          <w:color w:val="000000" w:themeColor="text1"/>
          <w:sz w:val="24"/>
        </w:rPr>
        <w:t>s</w:t>
      </w:r>
      <w:r w:rsidR="007E432D" w:rsidRPr="0091065B">
        <w:rPr>
          <w:rFonts w:ascii="Book Antiqua" w:eastAsia="等线" w:hAnsi="Book Antiqua" w:cs="Garamond"/>
          <w:color w:val="000000" w:themeColor="text1"/>
          <w:sz w:val="24"/>
        </w:rPr>
        <w:t>;</w:t>
      </w:r>
      <w:r w:rsidR="00146128" w:rsidRPr="0091065B">
        <w:rPr>
          <w:rFonts w:ascii="Book Antiqua" w:eastAsia="等线" w:hAnsi="Book Antiqua" w:cs="Garamond"/>
          <w:color w:val="000000" w:themeColor="text1"/>
          <w:sz w:val="24"/>
        </w:rPr>
        <w:t xml:space="preserve"> Chen </w:t>
      </w:r>
      <w:r w:rsidR="007E432D" w:rsidRPr="0091065B">
        <w:rPr>
          <w:rFonts w:ascii="Book Antiqua" w:eastAsia="等线" w:hAnsi="Book Antiqua" w:cs="Garamond"/>
          <w:color w:val="000000" w:themeColor="text1"/>
          <w:sz w:val="24"/>
        </w:rPr>
        <w:t xml:space="preserve">DX </w:t>
      </w:r>
      <w:r w:rsidR="00146128" w:rsidRPr="0091065B">
        <w:rPr>
          <w:rFonts w:ascii="Book Antiqua" w:eastAsia="等线" w:hAnsi="Book Antiqua" w:cs="Garamond"/>
          <w:color w:val="000000" w:themeColor="text1"/>
          <w:sz w:val="24"/>
        </w:rPr>
        <w:t>and Wang</w:t>
      </w:r>
      <w:r w:rsidR="00146128" w:rsidRPr="0091065B">
        <w:rPr>
          <w:rFonts w:ascii="Book Antiqua" w:hAnsi="Book Antiqua" w:cs="Arial"/>
          <w:color w:val="000000" w:themeColor="text1"/>
          <w:sz w:val="24"/>
          <w:shd w:val="clear" w:color="auto" w:fill="F7F8FA"/>
        </w:rPr>
        <w:t xml:space="preserve"> </w:t>
      </w:r>
      <w:r w:rsidR="007E432D" w:rsidRPr="0091065B">
        <w:rPr>
          <w:rFonts w:ascii="Book Antiqua" w:hAnsi="Book Antiqua" w:cs="Arial"/>
          <w:color w:val="000000" w:themeColor="text1"/>
          <w:sz w:val="24"/>
          <w:shd w:val="clear" w:color="auto" w:fill="F7F8FA"/>
        </w:rPr>
        <w:t xml:space="preserve">XQ </w:t>
      </w:r>
      <w:r w:rsidR="00146128" w:rsidRPr="0091065B">
        <w:rPr>
          <w:rFonts w:ascii="Book Antiqua" w:eastAsia="等线" w:hAnsi="Book Antiqua" w:cs="Garamond"/>
          <w:color w:val="000000" w:themeColor="text1"/>
          <w:sz w:val="24"/>
        </w:rPr>
        <w:t>performed the operation</w:t>
      </w:r>
      <w:r w:rsidR="007E432D" w:rsidRPr="0091065B">
        <w:rPr>
          <w:rFonts w:ascii="Book Antiqua" w:eastAsia="等线" w:hAnsi="Book Antiqua" w:cs="Garamond"/>
          <w:color w:val="000000" w:themeColor="text1"/>
          <w:sz w:val="24"/>
        </w:rPr>
        <w:t xml:space="preserve">; </w:t>
      </w:r>
      <w:r w:rsidR="007E432D" w:rsidRPr="0091065B">
        <w:rPr>
          <w:rFonts w:ascii="Book Antiqua" w:eastAsia="等线" w:hAnsi="Book Antiqua" w:cs="Times New Roman"/>
          <w:color w:val="000000" w:themeColor="text1"/>
          <w:sz w:val="24"/>
        </w:rPr>
        <w:t>Chen DX</w:t>
      </w:r>
      <w:r w:rsidR="00A93AA4" w:rsidRPr="0091065B">
        <w:rPr>
          <w:rFonts w:ascii="Book Antiqua" w:eastAsia="等线" w:hAnsi="Book Antiqua" w:cs="Times New Roman"/>
          <w:color w:val="000000" w:themeColor="text1"/>
          <w:sz w:val="24"/>
        </w:rPr>
        <w:t>,</w:t>
      </w:r>
      <w:r w:rsidR="007E432D"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 xml:space="preserve">Wang </w:t>
      </w:r>
      <w:r w:rsidR="007E432D" w:rsidRPr="0091065B">
        <w:rPr>
          <w:rFonts w:ascii="Book Antiqua" w:eastAsia="等线" w:hAnsi="Book Antiqua" w:cs="Times New Roman"/>
          <w:color w:val="000000" w:themeColor="text1"/>
          <w:sz w:val="24"/>
        </w:rPr>
        <w:t>ZH</w:t>
      </w:r>
      <w:r w:rsidR="00B4725E">
        <w:rPr>
          <w:rFonts w:ascii="Book Antiqua" w:eastAsia="等线" w:hAnsi="Book Antiqua" w:cs="Times New Roman"/>
          <w:color w:val="000000" w:themeColor="text1"/>
          <w:sz w:val="24"/>
        </w:rPr>
        <w:t>,</w:t>
      </w:r>
      <w:r w:rsidR="007E432D" w:rsidRPr="0091065B">
        <w:rPr>
          <w:rFonts w:ascii="Book Antiqua" w:eastAsia="等线" w:hAnsi="Book Antiqua" w:cs="Times New Roman"/>
          <w:color w:val="000000" w:themeColor="text1"/>
          <w:sz w:val="24"/>
        </w:rPr>
        <w:t xml:space="preserve"> </w:t>
      </w:r>
      <w:r w:rsidR="00A93AA4" w:rsidRPr="0091065B">
        <w:rPr>
          <w:rFonts w:ascii="Book Antiqua" w:eastAsia="等线" w:hAnsi="Book Antiqua" w:cs="Times New Roman"/>
          <w:color w:val="000000" w:themeColor="text1"/>
          <w:sz w:val="24"/>
        </w:rPr>
        <w:t>and Wang</w:t>
      </w:r>
      <w:r w:rsidR="007E432D" w:rsidRPr="0091065B">
        <w:rPr>
          <w:rFonts w:ascii="Book Antiqua" w:eastAsia="等线" w:hAnsi="Book Antiqua" w:cs="Times New Roman"/>
          <w:color w:val="000000" w:themeColor="text1"/>
          <w:sz w:val="24"/>
        </w:rPr>
        <w:t xml:space="preserve"> SJ </w:t>
      </w:r>
      <w:r w:rsidRPr="0091065B">
        <w:rPr>
          <w:rFonts w:ascii="Book Antiqua" w:eastAsia="等线" w:hAnsi="Book Antiqua" w:cs="Times New Roman"/>
          <w:color w:val="000000" w:themeColor="text1"/>
          <w:sz w:val="24"/>
        </w:rPr>
        <w:t>designed this case report</w:t>
      </w:r>
      <w:r w:rsidR="00B4725E">
        <w:rPr>
          <w:rFonts w:ascii="Book Antiqua" w:eastAsia="等线" w:hAnsi="Book Antiqua" w:cs="Times New Roman"/>
          <w:color w:val="000000" w:themeColor="text1"/>
          <w:sz w:val="24"/>
        </w:rPr>
        <w:t>;</w:t>
      </w:r>
      <w:r w:rsidR="00B4725E" w:rsidRPr="0091065B">
        <w:rPr>
          <w:rFonts w:ascii="Book Antiqua" w:eastAsia="等线" w:hAnsi="Book Antiqua" w:cs="Times New Roman"/>
          <w:color w:val="000000" w:themeColor="text1"/>
          <w:sz w:val="24"/>
        </w:rPr>
        <w:t xml:space="preserve"> </w:t>
      </w:r>
      <w:r w:rsidRPr="0091065B">
        <w:rPr>
          <w:rFonts w:ascii="Book Antiqua" w:eastAsia="等线" w:hAnsi="Book Antiqua" w:cs="Times New Roman"/>
          <w:color w:val="000000" w:themeColor="text1"/>
          <w:sz w:val="24"/>
        </w:rPr>
        <w:t xml:space="preserve">Wang </w:t>
      </w:r>
      <w:r w:rsidR="007E432D" w:rsidRPr="0091065B">
        <w:rPr>
          <w:rFonts w:ascii="Book Antiqua" w:eastAsia="等线" w:hAnsi="Book Antiqua" w:cs="Times New Roman"/>
          <w:color w:val="000000" w:themeColor="text1"/>
          <w:sz w:val="24"/>
        </w:rPr>
        <w:t xml:space="preserve">ZH </w:t>
      </w:r>
      <w:r w:rsidRPr="0091065B">
        <w:rPr>
          <w:rFonts w:ascii="Book Antiqua" w:eastAsia="等线" w:hAnsi="Book Antiqua" w:cs="Times New Roman"/>
          <w:color w:val="000000" w:themeColor="text1"/>
          <w:sz w:val="24"/>
        </w:rPr>
        <w:t xml:space="preserve">and Wang </w:t>
      </w:r>
      <w:r w:rsidR="007E432D" w:rsidRPr="0091065B">
        <w:rPr>
          <w:rFonts w:ascii="Book Antiqua" w:eastAsia="等线" w:hAnsi="Book Antiqua" w:cs="Times New Roman"/>
          <w:color w:val="000000" w:themeColor="text1"/>
          <w:sz w:val="24"/>
        </w:rPr>
        <w:t xml:space="preserve">XQ </w:t>
      </w:r>
      <w:r w:rsidRPr="0091065B">
        <w:rPr>
          <w:rFonts w:ascii="Book Antiqua" w:eastAsia="等线" w:hAnsi="Book Antiqua" w:cs="Times New Roman"/>
          <w:color w:val="000000" w:themeColor="text1"/>
          <w:sz w:val="24"/>
        </w:rPr>
        <w:t>wrote this paper</w:t>
      </w:r>
      <w:r w:rsidR="007E432D" w:rsidRPr="0091065B">
        <w:rPr>
          <w:rFonts w:ascii="Book Antiqua" w:eastAsia="等线" w:hAnsi="Book Antiqua" w:cs="Times New Roman"/>
          <w:color w:val="000000" w:themeColor="text1"/>
          <w:sz w:val="24"/>
        </w:rPr>
        <w:t xml:space="preserve">; Zhu YY </w:t>
      </w:r>
      <w:r w:rsidR="00377557" w:rsidRPr="0091065B">
        <w:rPr>
          <w:rFonts w:ascii="Book Antiqua" w:eastAsia="等线" w:hAnsi="Book Antiqua" w:cs="Times New Roman"/>
          <w:color w:val="000000" w:themeColor="text1"/>
          <w:sz w:val="24"/>
        </w:rPr>
        <w:t>and Li</w:t>
      </w:r>
      <w:r w:rsidR="00A93AA4" w:rsidRPr="0091065B">
        <w:rPr>
          <w:rFonts w:ascii="Book Antiqua" w:eastAsia="等线" w:hAnsi="Book Antiqua" w:cs="Times New Roman"/>
          <w:color w:val="000000" w:themeColor="text1"/>
          <w:sz w:val="24"/>
        </w:rPr>
        <w:t xml:space="preserve"> </w:t>
      </w:r>
      <w:r w:rsidR="007E432D" w:rsidRPr="0091065B">
        <w:rPr>
          <w:rFonts w:ascii="Book Antiqua" w:eastAsia="等线" w:hAnsi="Book Antiqua" w:cs="Times New Roman"/>
          <w:color w:val="000000" w:themeColor="text1"/>
          <w:sz w:val="24"/>
        </w:rPr>
        <w:t xml:space="preserve">N </w:t>
      </w:r>
      <w:r w:rsidR="00A93AA4" w:rsidRPr="0091065B">
        <w:rPr>
          <w:rFonts w:ascii="Book Antiqua" w:eastAsia="等线" w:hAnsi="Book Antiqua" w:cs="Times New Roman"/>
          <w:color w:val="000000" w:themeColor="text1"/>
          <w:sz w:val="24"/>
        </w:rPr>
        <w:t xml:space="preserve">was responsible for sorting </w:t>
      </w:r>
      <w:r w:rsidR="00B4725E">
        <w:rPr>
          <w:rFonts w:ascii="Book Antiqua" w:eastAsia="等线" w:hAnsi="Book Antiqua" w:cs="Times New Roman"/>
          <w:color w:val="000000" w:themeColor="text1"/>
          <w:sz w:val="24"/>
        </w:rPr>
        <w:t xml:space="preserve">the </w:t>
      </w:r>
      <w:r w:rsidR="00A93AA4" w:rsidRPr="0091065B">
        <w:rPr>
          <w:rFonts w:ascii="Book Antiqua" w:eastAsia="等线" w:hAnsi="Book Antiqua" w:cs="Times New Roman"/>
          <w:color w:val="000000" w:themeColor="text1"/>
          <w:sz w:val="24"/>
        </w:rPr>
        <w:t>data</w:t>
      </w:r>
      <w:r w:rsidR="007E432D" w:rsidRPr="0091065B">
        <w:rPr>
          <w:rFonts w:ascii="Book Antiqua" w:eastAsia="等线" w:hAnsi="Book Antiqua" w:cs="Times New Roman"/>
          <w:color w:val="000000" w:themeColor="text1"/>
          <w:sz w:val="24"/>
        </w:rPr>
        <w:t>.</w:t>
      </w:r>
    </w:p>
    <w:p w14:paraId="5133CFF5" w14:textId="77777777" w:rsidR="00064860" w:rsidRPr="0091065B" w:rsidRDefault="00064860" w:rsidP="0091065B">
      <w:pPr>
        <w:adjustRightInd w:val="0"/>
        <w:snapToGrid w:val="0"/>
        <w:spacing w:after="0" w:line="360" w:lineRule="auto"/>
        <w:rPr>
          <w:rFonts w:ascii="Book Antiqua" w:eastAsia="等线" w:hAnsi="Book Antiqua" w:cs="Garamond"/>
          <w:color w:val="000000" w:themeColor="text1"/>
          <w:sz w:val="24"/>
        </w:rPr>
      </w:pPr>
    </w:p>
    <w:p w14:paraId="483D5C17" w14:textId="24474A8A" w:rsidR="00064860" w:rsidRPr="0091065B" w:rsidRDefault="00DE6565" w:rsidP="0091065B">
      <w:pPr>
        <w:adjustRightInd w:val="0"/>
        <w:snapToGrid w:val="0"/>
        <w:spacing w:after="0" w:line="360" w:lineRule="auto"/>
        <w:rPr>
          <w:rFonts w:ascii="Book Antiqua" w:eastAsia="等线" w:hAnsi="Book Antiqua" w:cs="Garamond"/>
          <w:b/>
          <w:color w:val="000000" w:themeColor="text1"/>
          <w:sz w:val="24"/>
        </w:rPr>
      </w:pPr>
      <w:r w:rsidRPr="0091065B">
        <w:rPr>
          <w:rFonts w:ascii="Book Antiqua" w:eastAsia="等线" w:hAnsi="Book Antiqua" w:cs="Garamond"/>
          <w:b/>
          <w:color w:val="000000" w:themeColor="text1"/>
          <w:sz w:val="24"/>
        </w:rPr>
        <w:t>Informed consent statement:</w:t>
      </w:r>
      <w:r w:rsidR="00F11648" w:rsidRPr="0091065B">
        <w:rPr>
          <w:rFonts w:ascii="Book Antiqua" w:eastAsia="等线" w:hAnsi="Book Antiqua" w:cs="Garamond"/>
          <w:b/>
          <w:color w:val="000000" w:themeColor="text1"/>
          <w:sz w:val="24"/>
        </w:rPr>
        <w:t xml:space="preserve"> </w:t>
      </w:r>
      <w:r w:rsidR="000E0863" w:rsidRPr="0091065B">
        <w:rPr>
          <w:rFonts w:ascii="Book Antiqua" w:hAnsi="Book Antiqua"/>
          <w:color w:val="000000" w:themeColor="text1"/>
          <w:sz w:val="24"/>
        </w:rPr>
        <w:t>Informed consent was obtai</w:t>
      </w:r>
      <w:r w:rsidR="000E0863" w:rsidRPr="0091065B">
        <w:rPr>
          <w:rFonts w:ascii="Book Antiqua" w:hAnsi="Book Antiqua"/>
          <w:color w:val="000000" w:themeColor="text1"/>
          <w:sz w:val="24"/>
        </w:rPr>
        <w:t>ned from</w:t>
      </w:r>
      <w:r w:rsidR="00B4725E">
        <w:rPr>
          <w:rFonts w:ascii="Book Antiqua" w:hAnsi="Book Antiqua"/>
          <w:color w:val="000000" w:themeColor="text1"/>
          <w:sz w:val="24"/>
        </w:rPr>
        <w:t xml:space="preserve"> the</w:t>
      </w:r>
      <w:r w:rsidR="000E0863" w:rsidRPr="0091065B">
        <w:rPr>
          <w:rFonts w:ascii="Book Antiqua" w:hAnsi="Book Antiqua"/>
          <w:color w:val="000000" w:themeColor="text1"/>
          <w:sz w:val="24"/>
        </w:rPr>
        <w:t xml:space="preserve"> patient.</w:t>
      </w:r>
    </w:p>
    <w:p w14:paraId="7502C72D" w14:textId="70A40999" w:rsidR="00064860" w:rsidRPr="00D8555E" w:rsidRDefault="00064860" w:rsidP="0091065B">
      <w:pPr>
        <w:adjustRightInd w:val="0"/>
        <w:snapToGrid w:val="0"/>
        <w:spacing w:after="0" w:line="360" w:lineRule="auto"/>
        <w:rPr>
          <w:rFonts w:ascii="Book Antiqua" w:eastAsia="等线" w:hAnsi="Book Antiqua" w:cs="Garamond"/>
          <w:color w:val="000000" w:themeColor="text1"/>
          <w:sz w:val="24"/>
        </w:rPr>
      </w:pPr>
    </w:p>
    <w:p w14:paraId="4544D06A" w14:textId="58A9DAD7" w:rsidR="00064860" w:rsidRPr="0091065B" w:rsidRDefault="00DE6565" w:rsidP="0091065B">
      <w:pPr>
        <w:adjustRightInd w:val="0"/>
        <w:snapToGrid w:val="0"/>
        <w:spacing w:after="0" w:line="360" w:lineRule="auto"/>
        <w:rPr>
          <w:rFonts w:ascii="Book Antiqua" w:eastAsia="等线" w:hAnsi="Book Antiqua" w:cs="Garamond"/>
          <w:color w:val="000000" w:themeColor="text1"/>
          <w:sz w:val="24"/>
        </w:rPr>
      </w:pPr>
      <w:r w:rsidRPr="0091065B">
        <w:rPr>
          <w:rFonts w:ascii="Book Antiqua" w:eastAsia="等线" w:hAnsi="Book Antiqua" w:cs="Garamond"/>
          <w:b/>
          <w:color w:val="000000" w:themeColor="text1"/>
          <w:sz w:val="24"/>
        </w:rPr>
        <w:t>Conflict-of-interest statement:</w:t>
      </w:r>
      <w:r w:rsidRPr="0091065B">
        <w:rPr>
          <w:rFonts w:ascii="Book Antiqua" w:eastAsia="等线" w:hAnsi="Book Antiqua" w:cs="Garamond"/>
          <w:color w:val="000000" w:themeColor="text1"/>
          <w:sz w:val="24"/>
        </w:rPr>
        <w:t xml:space="preserve"> The authors dec</w:t>
      </w:r>
      <w:r w:rsidR="00000B00" w:rsidRPr="0091065B">
        <w:rPr>
          <w:rFonts w:ascii="Book Antiqua" w:eastAsia="等线" w:hAnsi="Book Antiqua" w:cs="Garamond"/>
          <w:color w:val="000000" w:themeColor="text1"/>
          <w:sz w:val="24"/>
        </w:rPr>
        <w:t xml:space="preserve">lare that they have no conflict </w:t>
      </w:r>
      <w:r w:rsidRPr="0091065B">
        <w:rPr>
          <w:rFonts w:ascii="Book Antiqua" w:eastAsia="等线" w:hAnsi="Book Antiqua" w:cs="Garamond"/>
          <w:color w:val="000000" w:themeColor="text1"/>
          <w:sz w:val="24"/>
        </w:rPr>
        <w:t>of interest.</w:t>
      </w:r>
    </w:p>
    <w:p w14:paraId="7BFC4CDE" w14:textId="77777777" w:rsidR="00064860" w:rsidRPr="0091065B" w:rsidRDefault="00064860" w:rsidP="0091065B">
      <w:pPr>
        <w:adjustRightInd w:val="0"/>
        <w:snapToGrid w:val="0"/>
        <w:spacing w:after="0" w:line="360" w:lineRule="auto"/>
        <w:rPr>
          <w:rFonts w:ascii="Book Antiqua" w:eastAsia="等线" w:hAnsi="Book Antiqua" w:cs="Garamond"/>
          <w:color w:val="000000" w:themeColor="text1"/>
          <w:sz w:val="24"/>
        </w:rPr>
      </w:pPr>
    </w:p>
    <w:p w14:paraId="0E3452A2" w14:textId="551A0F94" w:rsidR="00064860" w:rsidRPr="0091065B" w:rsidRDefault="00DE6565" w:rsidP="0091065B">
      <w:pPr>
        <w:adjustRightInd w:val="0"/>
        <w:snapToGrid w:val="0"/>
        <w:spacing w:after="0" w:line="360" w:lineRule="auto"/>
        <w:rPr>
          <w:rFonts w:ascii="Book Antiqua" w:eastAsia="等线" w:hAnsi="Book Antiqua" w:cs="Garamond"/>
          <w:color w:val="000000" w:themeColor="text1"/>
          <w:sz w:val="24"/>
        </w:rPr>
      </w:pPr>
      <w:r w:rsidRPr="0091065B">
        <w:rPr>
          <w:rFonts w:ascii="Book Antiqua" w:eastAsia="等线" w:hAnsi="Book Antiqua" w:cs="Garamond"/>
          <w:b/>
          <w:color w:val="000000" w:themeColor="text1"/>
          <w:sz w:val="24"/>
        </w:rPr>
        <w:t xml:space="preserve">CARE Checklist (2016) statement: </w:t>
      </w:r>
      <w:r w:rsidRPr="0091065B">
        <w:rPr>
          <w:rFonts w:ascii="Book Antiqua" w:eastAsia="等线" w:hAnsi="Book Antiqua" w:cs="Garamond"/>
          <w:color w:val="000000" w:themeColor="text1"/>
          <w:sz w:val="24"/>
        </w:rPr>
        <w:t>The autho</w:t>
      </w:r>
      <w:r w:rsidR="007C26DE" w:rsidRPr="0091065B">
        <w:rPr>
          <w:rFonts w:ascii="Book Antiqua" w:eastAsia="等线" w:hAnsi="Book Antiqua" w:cs="Garamond"/>
          <w:color w:val="000000" w:themeColor="text1"/>
          <w:sz w:val="24"/>
        </w:rPr>
        <w:t xml:space="preserve">rs have read the CARE Checklist </w:t>
      </w:r>
      <w:r w:rsidRPr="0091065B">
        <w:rPr>
          <w:rFonts w:ascii="Book Antiqua" w:eastAsia="等线" w:hAnsi="Book Antiqua" w:cs="Garamond"/>
          <w:color w:val="000000" w:themeColor="text1"/>
          <w:sz w:val="24"/>
        </w:rPr>
        <w:t>(</w:t>
      </w:r>
      <w:r w:rsidR="007C26DE" w:rsidRPr="0091065B">
        <w:rPr>
          <w:rFonts w:ascii="Book Antiqua" w:eastAsia="等线" w:hAnsi="Book Antiqua" w:cs="Garamond"/>
          <w:color w:val="000000" w:themeColor="text1"/>
          <w:sz w:val="24"/>
        </w:rPr>
        <w:t>2016</w:t>
      </w:r>
      <w:r w:rsidRPr="0091065B">
        <w:rPr>
          <w:rFonts w:ascii="Book Antiqua" w:eastAsia="等线" w:hAnsi="Book Antiqua" w:cs="Garamond"/>
          <w:color w:val="000000" w:themeColor="text1"/>
          <w:sz w:val="24"/>
        </w:rPr>
        <w:t>), and the manuscript was prepared an</w:t>
      </w:r>
      <w:r w:rsidR="007C26DE" w:rsidRPr="0091065B">
        <w:rPr>
          <w:rFonts w:ascii="Book Antiqua" w:eastAsia="等线" w:hAnsi="Book Antiqua" w:cs="Garamond"/>
          <w:color w:val="000000" w:themeColor="text1"/>
          <w:sz w:val="24"/>
        </w:rPr>
        <w:t xml:space="preserve">d revised according to the CARE </w:t>
      </w:r>
      <w:r w:rsidRPr="0091065B">
        <w:rPr>
          <w:rFonts w:ascii="Book Antiqua" w:eastAsia="等线" w:hAnsi="Book Antiqua" w:cs="Garamond"/>
          <w:color w:val="000000" w:themeColor="text1"/>
          <w:sz w:val="24"/>
        </w:rPr>
        <w:t>Checklist (2016).</w:t>
      </w:r>
    </w:p>
    <w:p w14:paraId="79DD4C38" w14:textId="77777777" w:rsidR="00023D7D" w:rsidRPr="0091065B" w:rsidRDefault="00023D7D" w:rsidP="0091065B">
      <w:pPr>
        <w:adjustRightInd w:val="0"/>
        <w:snapToGrid w:val="0"/>
        <w:spacing w:after="0" w:line="360" w:lineRule="auto"/>
        <w:rPr>
          <w:rFonts w:ascii="Book Antiqua" w:eastAsia="等线" w:hAnsi="Book Antiqua" w:cs="Garamond"/>
          <w:color w:val="000000" w:themeColor="text1"/>
          <w:sz w:val="24"/>
        </w:rPr>
      </w:pPr>
    </w:p>
    <w:p w14:paraId="43B959F1" w14:textId="77777777" w:rsidR="00023D7D" w:rsidRPr="0091065B" w:rsidRDefault="00023D7D" w:rsidP="0091065B">
      <w:pPr>
        <w:spacing w:after="0" w:line="360" w:lineRule="auto"/>
        <w:rPr>
          <w:rFonts w:ascii="Book Antiqua" w:hAnsi="Book Antiqua"/>
          <w:bCs/>
          <w:color w:val="000000" w:themeColor="text1"/>
          <w:sz w:val="24"/>
        </w:rPr>
      </w:pPr>
      <w:r w:rsidRPr="0091065B">
        <w:rPr>
          <w:rFonts w:ascii="Book Antiqua" w:hAnsi="Book Antiqua"/>
          <w:b/>
          <w:color w:val="000000" w:themeColor="text1"/>
          <w:sz w:val="24"/>
        </w:rPr>
        <w:t xml:space="preserve">Open-Access: </w:t>
      </w:r>
      <w:bookmarkStart w:id="3" w:name="OLE_LINK479"/>
      <w:bookmarkStart w:id="4" w:name="OLE_LINK496"/>
      <w:bookmarkStart w:id="5" w:name="OLE_LINK506"/>
      <w:bookmarkStart w:id="6" w:name="OLE_LINK507"/>
      <w:r w:rsidRPr="0091065B">
        <w:rPr>
          <w:rFonts w:ascii="Book Antiqua" w:hAnsi="Book Antiqua"/>
          <w:bCs/>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38BC5828" w14:textId="77777777" w:rsidR="00023D7D" w:rsidRPr="0091065B" w:rsidRDefault="00023D7D" w:rsidP="0091065B">
      <w:pPr>
        <w:adjustRightInd w:val="0"/>
        <w:snapToGrid w:val="0"/>
        <w:spacing w:after="0" w:line="360" w:lineRule="auto"/>
        <w:rPr>
          <w:rFonts w:ascii="Book Antiqua" w:hAnsi="Book Antiqua"/>
          <w:b/>
          <w:bCs/>
          <w:color w:val="000000" w:themeColor="text1"/>
          <w:sz w:val="24"/>
        </w:rPr>
      </w:pPr>
    </w:p>
    <w:p w14:paraId="2C8EB5B3" w14:textId="77777777" w:rsidR="00023D7D" w:rsidRPr="0091065B" w:rsidRDefault="00023D7D" w:rsidP="0091065B">
      <w:pPr>
        <w:adjustRightInd w:val="0"/>
        <w:snapToGrid w:val="0"/>
        <w:spacing w:after="0" w:line="360" w:lineRule="auto"/>
        <w:rPr>
          <w:rFonts w:ascii="Book Antiqua" w:hAnsi="Book Antiqua"/>
          <w:color w:val="000000" w:themeColor="text1"/>
          <w:sz w:val="24"/>
        </w:rPr>
      </w:pPr>
      <w:r w:rsidRPr="0091065B">
        <w:rPr>
          <w:rFonts w:ascii="Book Antiqua" w:hAnsi="Book Antiqua"/>
          <w:b/>
          <w:bCs/>
          <w:color w:val="000000" w:themeColor="text1"/>
          <w:sz w:val="24"/>
        </w:rPr>
        <w:t xml:space="preserve">Manuscript source: </w:t>
      </w:r>
      <w:r w:rsidRPr="0091065B">
        <w:rPr>
          <w:rFonts w:ascii="Book Antiqua" w:hAnsi="Book Antiqua"/>
          <w:color w:val="000000" w:themeColor="text1"/>
          <w:sz w:val="24"/>
        </w:rPr>
        <w:t>Unsolicited manuscript</w:t>
      </w:r>
    </w:p>
    <w:p w14:paraId="3FB1E923" w14:textId="77777777" w:rsidR="00064860" w:rsidRPr="0091065B" w:rsidRDefault="00064860" w:rsidP="0091065B">
      <w:pPr>
        <w:adjustRightInd w:val="0"/>
        <w:snapToGrid w:val="0"/>
        <w:spacing w:after="0" w:line="360" w:lineRule="auto"/>
        <w:rPr>
          <w:rFonts w:ascii="Book Antiqua" w:eastAsia="等线" w:hAnsi="Book Antiqua" w:cs="Garamond"/>
          <w:b/>
          <w:color w:val="000000" w:themeColor="text1"/>
          <w:sz w:val="24"/>
        </w:rPr>
      </w:pPr>
    </w:p>
    <w:p w14:paraId="2749B863" w14:textId="34107291" w:rsidR="00064860" w:rsidRPr="0091065B" w:rsidRDefault="00023D7D" w:rsidP="0091065B">
      <w:pPr>
        <w:adjustRightInd w:val="0"/>
        <w:snapToGrid w:val="0"/>
        <w:spacing w:after="0" w:line="360" w:lineRule="auto"/>
        <w:rPr>
          <w:rFonts w:ascii="Book Antiqua" w:eastAsia="等线" w:hAnsi="Book Antiqua" w:cs="Garamond"/>
          <w:b/>
          <w:color w:val="000000" w:themeColor="text1"/>
          <w:sz w:val="24"/>
        </w:rPr>
      </w:pPr>
      <w:r w:rsidRPr="0091065B">
        <w:rPr>
          <w:rFonts w:ascii="Book Antiqua" w:hAnsi="Book Antiqua"/>
          <w:b/>
          <w:color w:val="000000" w:themeColor="text1"/>
          <w:sz w:val="24"/>
        </w:rPr>
        <w:t>Corresponding author</w:t>
      </w:r>
      <w:r w:rsidRPr="0091065B">
        <w:rPr>
          <w:rFonts w:ascii="Book Antiqua" w:eastAsia="Arial Unicode MS" w:hAnsi="Book Antiqua"/>
          <w:b/>
          <w:color w:val="000000" w:themeColor="text1"/>
          <w:sz w:val="24"/>
          <w:lang w:bidi="ar"/>
        </w:rPr>
        <w:t xml:space="preserve">: </w:t>
      </w:r>
      <w:r w:rsidR="00DE6565" w:rsidRPr="0091065B">
        <w:rPr>
          <w:rFonts w:ascii="Book Antiqua" w:eastAsia="等线" w:hAnsi="Book Antiqua" w:cs="Garamond"/>
          <w:b/>
          <w:color w:val="000000" w:themeColor="text1"/>
          <w:sz w:val="24"/>
        </w:rPr>
        <w:t>Xian</w:t>
      </w:r>
      <w:r w:rsidRPr="0091065B">
        <w:rPr>
          <w:rFonts w:ascii="Book Antiqua" w:eastAsia="等线" w:hAnsi="Book Antiqua" w:cs="Garamond"/>
          <w:b/>
          <w:color w:val="000000" w:themeColor="text1"/>
          <w:sz w:val="24"/>
        </w:rPr>
        <w:t xml:space="preserve">-Qiang </w:t>
      </w:r>
      <w:r w:rsidR="00DE6565" w:rsidRPr="0091065B">
        <w:rPr>
          <w:rFonts w:ascii="Book Antiqua" w:eastAsia="等线" w:hAnsi="Book Antiqua" w:cs="Garamond"/>
          <w:b/>
          <w:color w:val="000000" w:themeColor="text1"/>
          <w:sz w:val="24"/>
        </w:rPr>
        <w:t>Wang, MD, PhD, Attending Doctor,</w:t>
      </w:r>
      <w:r w:rsidR="00DE6565" w:rsidRPr="0091065B">
        <w:rPr>
          <w:rFonts w:ascii="Book Antiqua" w:eastAsia="等线" w:hAnsi="Book Antiqua" w:cs="Garamond"/>
          <w:color w:val="000000" w:themeColor="text1"/>
          <w:sz w:val="24"/>
        </w:rPr>
        <w:t xml:space="preserve"> Department of Pediatric</w:t>
      </w:r>
      <w:r w:rsidRPr="0091065B">
        <w:rPr>
          <w:rFonts w:ascii="Book Antiqua" w:eastAsia="等线" w:hAnsi="Book Antiqua" w:cs="Garamond"/>
          <w:color w:val="000000" w:themeColor="text1"/>
          <w:sz w:val="24"/>
        </w:rPr>
        <w:t xml:space="preserve">, </w:t>
      </w:r>
      <w:r w:rsidR="00DE6565" w:rsidRPr="0091065B">
        <w:rPr>
          <w:rFonts w:ascii="Book Antiqua" w:eastAsia="等线" w:hAnsi="Book Antiqua" w:cs="Garamond"/>
          <w:color w:val="000000" w:themeColor="text1"/>
          <w:sz w:val="24"/>
        </w:rPr>
        <w:t xml:space="preserve">PLA General </w:t>
      </w:r>
      <w:r w:rsidR="001C60BA" w:rsidRPr="0091065B">
        <w:rPr>
          <w:rFonts w:ascii="Book Antiqua" w:eastAsia="等线" w:hAnsi="Book Antiqua" w:cs="Garamond"/>
          <w:color w:val="000000" w:themeColor="text1"/>
          <w:sz w:val="24"/>
        </w:rPr>
        <w:t>Hospital</w:t>
      </w:r>
      <w:r w:rsidR="00DE6565" w:rsidRPr="0091065B">
        <w:rPr>
          <w:rFonts w:ascii="Book Antiqua" w:eastAsia="等线" w:hAnsi="Book Antiqua" w:cs="Garamond"/>
          <w:color w:val="000000" w:themeColor="text1"/>
          <w:sz w:val="24"/>
        </w:rPr>
        <w:t xml:space="preserve">, </w:t>
      </w:r>
      <w:r w:rsidR="001C60BA" w:rsidRPr="0091065B">
        <w:rPr>
          <w:rFonts w:ascii="Book Antiqua" w:eastAsia="等线" w:hAnsi="Book Antiqua" w:cs="Garamond"/>
          <w:color w:val="000000" w:themeColor="text1"/>
          <w:sz w:val="24"/>
        </w:rPr>
        <w:t>No. 28</w:t>
      </w:r>
      <w:r w:rsidR="00B4725E">
        <w:rPr>
          <w:rFonts w:ascii="Book Antiqua" w:eastAsia="等线" w:hAnsi="Book Antiqua" w:cs="Garamond"/>
          <w:color w:val="000000" w:themeColor="text1"/>
          <w:sz w:val="24"/>
        </w:rPr>
        <w:t>,</w:t>
      </w:r>
      <w:r w:rsidR="001C60BA" w:rsidRPr="0091065B">
        <w:rPr>
          <w:rFonts w:ascii="Book Antiqua" w:eastAsia="等线" w:hAnsi="Book Antiqua" w:cs="Garamond"/>
          <w:color w:val="000000" w:themeColor="text1"/>
          <w:sz w:val="24"/>
        </w:rPr>
        <w:t xml:space="preserve"> Fu</w:t>
      </w:r>
      <w:r w:rsidR="001C60BA" w:rsidRPr="0091065B">
        <w:rPr>
          <w:rFonts w:ascii="Book Antiqua" w:eastAsia="等线" w:hAnsi="Book Antiqua" w:cs="Garamond"/>
          <w:color w:val="000000" w:themeColor="text1"/>
          <w:sz w:val="24"/>
        </w:rPr>
        <w:t xml:space="preserve">xing Road, Haidian District, </w:t>
      </w:r>
      <w:r w:rsidR="00DE6565" w:rsidRPr="0091065B">
        <w:rPr>
          <w:rFonts w:ascii="Book Antiqua" w:eastAsia="等线" w:hAnsi="Book Antiqua" w:cs="Garamond"/>
          <w:color w:val="000000" w:themeColor="text1"/>
          <w:sz w:val="24"/>
        </w:rPr>
        <w:t>Beijing</w:t>
      </w:r>
      <w:r w:rsidRPr="0091065B">
        <w:rPr>
          <w:rFonts w:ascii="Book Antiqua" w:eastAsia="等线" w:hAnsi="Book Antiqua" w:cs="Garamond"/>
          <w:color w:val="000000" w:themeColor="text1"/>
          <w:sz w:val="24"/>
        </w:rPr>
        <w:t xml:space="preserve"> 100853</w:t>
      </w:r>
      <w:r w:rsidR="00DE6565" w:rsidRPr="0091065B">
        <w:rPr>
          <w:rFonts w:ascii="Book Antiqua" w:eastAsia="等线" w:hAnsi="Book Antiqua" w:cs="Garamond"/>
          <w:color w:val="000000" w:themeColor="text1"/>
          <w:sz w:val="24"/>
        </w:rPr>
        <w:t xml:space="preserve">, </w:t>
      </w:r>
      <w:r w:rsidRPr="0091065B">
        <w:rPr>
          <w:rFonts w:ascii="Book Antiqua" w:eastAsia="等线" w:hAnsi="Book Antiqua" w:cs="Garamond"/>
          <w:color w:val="000000" w:themeColor="text1"/>
          <w:sz w:val="24"/>
        </w:rPr>
        <w:t>China.</w:t>
      </w:r>
      <w:r w:rsidR="001C60BA" w:rsidRPr="0091065B">
        <w:rPr>
          <w:rFonts w:ascii="Book Antiqua" w:hAnsi="Book Antiqua"/>
          <w:color w:val="000000" w:themeColor="text1"/>
          <w:sz w:val="24"/>
        </w:rPr>
        <w:t xml:space="preserve"> </w:t>
      </w:r>
      <w:hyperlink r:id="rId9" w:history="1">
        <w:r w:rsidR="000A5B92" w:rsidRPr="002D1B9D">
          <w:rPr>
            <w:rStyle w:val="a9"/>
            <w:rFonts w:ascii="Book Antiqua" w:eastAsia="等线" w:hAnsi="Book Antiqua" w:cs="Garamond"/>
            <w:sz w:val="24"/>
          </w:rPr>
          <w:t>wxq301@gmail.com</w:t>
        </w:r>
      </w:hyperlink>
    </w:p>
    <w:p w14:paraId="52336B2E" w14:textId="041F898C" w:rsidR="00064860" w:rsidRPr="0091065B" w:rsidRDefault="00DE6565" w:rsidP="0091065B">
      <w:pPr>
        <w:adjustRightInd w:val="0"/>
        <w:snapToGrid w:val="0"/>
        <w:spacing w:after="0" w:line="360" w:lineRule="auto"/>
        <w:rPr>
          <w:rFonts w:ascii="Book Antiqua" w:eastAsia="等线" w:hAnsi="Book Antiqua" w:cs="Garamond"/>
          <w:color w:val="000000" w:themeColor="text1"/>
          <w:sz w:val="24"/>
        </w:rPr>
      </w:pPr>
      <w:r w:rsidRPr="0091065B">
        <w:rPr>
          <w:rFonts w:ascii="Book Antiqua" w:eastAsia="等线" w:hAnsi="Book Antiqua" w:cs="Garamond"/>
          <w:b/>
          <w:color w:val="000000" w:themeColor="text1"/>
          <w:sz w:val="24"/>
        </w:rPr>
        <w:t>Telephone:</w:t>
      </w:r>
      <w:r w:rsidR="00023D7D" w:rsidRPr="0091065B">
        <w:rPr>
          <w:rFonts w:ascii="Book Antiqua" w:eastAsia="等线" w:hAnsi="Book Antiqua" w:cs="Garamond"/>
          <w:b/>
          <w:color w:val="000000" w:themeColor="text1"/>
          <w:sz w:val="24"/>
        </w:rPr>
        <w:t xml:space="preserve"> </w:t>
      </w:r>
      <w:r w:rsidR="00023D7D" w:rsidRPr="0091065B">
        <w:rPr>
          <w:rFonts w:ascii="Book Antiqua" w:eastAsia="等线" w:hAnsi="Book Antiqua" w:cs="Garamond"/>
          <w:color w:val="000000" w:themeColor="text1"/>
          <w:sz w:val="24"/>
        </w:rPr>
        <w:t>+86-1352289</w:t>
      </w:r>
      <w:r w:rsidR="00220634" w:rsidRPr="0091065B">
        <w:rPr>
          <w:rFonts w:ascii="Book Antiqua" w:eastAsia="等线" w:hAnsi="Book Antiqua" w:cs="Garamond"/>
          <w:color w:val="000000" w:themeColor="text1"/>
          <w:sz w:val="24"/>
        </w:rPr>
        <w:t>1848</w:t>
      </w:r>
    </w:p>
    <w:p w14:paraId="19A3ACEA" w14:textId="7FC66E1E" w:rsidR="00064860" w:rsidRPr="0091065B" w:rsidRDefault="00DE6565" w:rsidP="0091065B">
      <w:pPr>
        <w:adjustRightInd w:val="0"/>
        <w:snapToGrid w:val="0"/>
        <w:spacing w:after="0" w:line="360" w:lineRule="auto"/>
        <w:rPr>
          <w:rFonts w:ascii="Book Antiqua" w:eastAsia="等线" w:hAnsi="Book Antiqua" w:cs="Garamond"/>
          <w:color w:val="000000" w:themeColor="text1"/>
          <w:sz w:val="24"/>
        </w:rPr>
      </w:pPr>
      <w:r w:rsidRPr="0091065B">
        <w:rPr>
          <w:rFonts w:ascii="Book Antiqua" w:eastAsia="等线" w:hAnsi="Book Antiqua" w:cs="Garamond"/>
          <w:b/>
          <w:color w:val="000000" w:themeColor="text1"/>
          <w:sz w:val="24"/>
        </w:rPr>
        <w:t>Fax:</w:t>
      </w:r>
      <w:r w:rsidR="00023D7D" w:rsidRPr="0091065B">
        <w:rPr>
          <w:rFonts w:ascii="Book Antiqua" w:eastAsia="等线" w:hAnsi="Book Antiqua" w:cs="Garamond"/>
          <w:b/>
          <w:color w:val="000000" w:themeColor="text1"/>
          <w:sz w:val="24"/>
        </w:rPr>
        <w:t xml:space="preserve"> </w:t>
      </w:r>
      <w:r w:rsidR="00023D7D" w:rsidRPr="0091065B">
        <w:rPr>
          <w:rFonts w:ascii="Book Antiqua" w:eastAsia="等线" w:hAnsi="Book Antiqua" w:cs="Garamond"/>
          <w:color w:val="000000" w:themeColor="text1"/>
          <w:sz w:val="24"/>
        </w:rPr>
        <w:t>+86-10-</w:t>
      </w:r>
      <w:r w:rsidR="00220634" w:rsidRPr="0091065B">
        <w:rPr>
          <w:rFonts w:ascii="Book Antiqua" w:eastAsia="等线" w:hAnsi="Book Antiqua" w:cs="Garamond"/>
          <w:color w:val="000000" w:themeColor="text1"/>
          <w:sz w:val="24"/>
        </w:rPr>
        <w:t>66938418</w:t>
      </w:r>
    </w:p>
    <w:p w14:paraId="4A9B60E9" w14:textId="77777777" w:rsidR="00AD284E" w:rsidRPr="0091065B" w:rsidRDefault="00AD284E" w:rsidP="0091065B">
      <w:pPr>
        <w:adjustRightInd w:val="0"/>
        <w:snapToGrid w:val="0"/>
        <w:spacing w:after="0" w:line="360" w:lineRule="auto"/>
        <w:rPr>
          <w:rFonts w:ascii="Book Antiqua" w:eastAsia="等线" w:hAnsi="Book Antiqua" w:cs="Garamond"/>
          <w:color w:val="000000" w:themeColor="text1"/>
          <w:sz w:val="24"/>
        </w:rPr>
      </w:pPr>
    </w:p>
    <w:p w14:paraId="3CF817FF" w14:textId="7CBD9739" w:rsidR="00AD284E" w:rsidRPr="0091065B" w:rsidRDefault="00AD284E" w:rsidP="0091065B">
      <w:pPr>
        <w:pStyle w:val="a6"/>
        <w:adjustRightInd w:val="0"/>
        <w:spacing w:after="0" w:line="360" w:lineRule="auto"/>
        <w:ind w:right="78"/>
        <w:jc w:val="both"/>
        <w:rPr>
          <w:rFonts w:ascii="Book Antiqua" w:hAnsi="Book Antiqua"/>
          <w:color w:val="000000" w:themeColor="text1"/>
          <w:sz w:val="24"/>
          <w:szCs w:val="24"/>
        </w:rPr>
      </w:pPr>
      <w:r w:rsidRPr="0091065B">
        <w:rPr>
          <w:rFonts w:ascii="Book Antiqua" w:hAnsi="Book Antiqua"/>
          <w:b/>
          <w:color w:val="000000" w:themeColor="text1"/>
          <w:sz w:val="24"/>
          <w:szCs w:val="24"/>
        </w:rPr>
        <w:t>Received:</w:t>
      </w:r>
      <w:r w:rsidRPr="0091065B">
        <w:rPr>
          <w:rFonts w:ascii="Book Antiqua" w:hAnsi="Book Antiqua"/>
          <w:color w:val="000000" w:themeColor="text1"/>
          <w:sz w:val="24"/>
          <w:szCs w:val="24"/>
        </w:rPr>
        <w:t xml:space="preserve"> January 4, 2019</w:t>
      </w:r>
    </w:p>
    <w:p w14:paraId="14BD6A0E" w14:textId="3756C77F" w:rsidR="00AD284E" w:rsidRPr="0091065B" w:rsidRDefault="00AD284E" w:rsidP="0091065B">
      <w:pPr>
        <w:pStyle w:val="a6"/>
        <w:adjustRightInd w:val="0"/>
        <w:spacing w:after="0" w:line="360" w:lineRule="auto"/>
        <w:ind w:right="78"/>
        <w:jc w:val="both"/>
        <w:rPr>
          <w:rFonts w:ascii="Book Antiqua" w:hAnsi="Book Antiqua"/>
          <w:color w:val="000000" w:themeColor="text1"/>
          <w:sz w:val="24"/>
          <w:szCs w:val="24"/>
        </w:rPr>
      </w:pPr>
      <w:r w:rsidRPr="0091065B">
        <w:rPr>
          <w:rFonts w:ascii="Book Antiqua" w:hAnsi="Book Antiqua"/>
          <w:b/>
          <w:color w:val="000000" w:themeColor="text1"/>
          <w:sz w:val="24"/>
          <w:szCs w:val="24"/>
        </w:rPr>
        <w:t xml:space="preserve">Peer-review started: </w:t>
      </w:r>
      <w:r w:rsidRPr="0091065B">
        <w:rPr>
          <w:rFonts w:ascii="Book Antiqua" w:hAnsi="Book Antiqua"/>
          <w:color w:val="000000" w:themeColor="text1"/>
          <w:sz w:val="24"/>
          <w:szCs w:val="24"/>
        </w:rPr>
        <w:t>January 4, 2019</w:t>
      </w:r>
    </w:p>
    <w:p w14:paraId="419A66EA" w14:textId="141D1C87" w:rsidR="00AD284E" w:rsidRPr="0091065B" w:rsidRDefault="00AD284E" w:rsidP="0091065B">
      <w:pPr>
        <w:pStyle w:val="a6"/>
        <w:adjustRightInd w:val="0"/>
        <w:spacing w:after="0" w:line="360" w:lineRule="auto"/>
        <w:ind w:right="78"/>
        <w:jc w:val="both"/>
        <w:rPr>
          <w:rFonts w:ascii="Book Antiqua" w:hAnsi="Book Antiqua"/>
          <w:color w:val="000000" w:themeColor="text1"/>
          <w:sz w:val="24"/>
          <w:szCs w:val="24"/>
        </w:rPr>
      </w:pPr>
      <w:r w:rsidRPr="0091065B">
        <w:rPr>
          <w:rFonts w:ascii="Book Antiqua" w:hAnsi="Book Antiqua"/>
          <w:b/>
          <w:color w:val="000000" w:themeColor="text1"/>
          <w:sz w:val="24"/>
          <w:szCs w:val="24"/>
        </w:rPr>
        <w:t xml:space="preserve">First decision: </w:t>
      </w:r>
      <w:r w:rsidRPr="0091065B">
        <w:rPr>
          <w:rFonts w:ascii="Book Antiqua" w:hAnsi="Book Antiqua"/>
          <w:color w:val="000000" w:themeColor="text1"/>
          <w:sz w:val="24"/>
          <w:szCs w:val="24"/>
        </w:rPr>
        <w:t>March 10, 2019</w:t>
      </w:r>
    </w:p>
    <w:p w14:paraId="5B6AF1F4" w14:textId="1977D610" w:rsidR="00AD284E" w:rsidRPr="0091065B" w:rsidRDefault="00AD284E" w:rsidP="0091065B">
      <w:pPr>
        <w:pStyle w:val="a6"/>
        <w:adjustRightInd w:val="0"/>
        <w:spacing w:after="0" w:line="360" w:lineRule="auto"/>
        <w:ind w:right="78"/>
        <w:jc w:val="both"/>
        <w:rPr>
          <w:rFonts w:ascii="Book Antiqua" w:hAnsi="Book Antiqua"/>
          <w:color w:val="000000" w:themeColor="text1"/>
          <w:sz w:val="24"/>
          <w:szCs w:val="24"/>
        </w:rPr>
      </w:pPr>
      <w:r w:rsidRPr="0091065B">
        <w:rPr>
          <w:rFonts w:ascii="Book Antiqua" w:hAnsi="Book Antiqua"/>
          <w:b/>
          <w:color w:val="000000" w:themeColor="text1"/>
          <w:sz w:val="24"/>
          <w:szCs w:val="24"/>
        </w:rPr>
        <w:t xml:space="preserve">Revised: </w:t>
      </w:r>
      <w:r w:rsidRPr="0091065B">
        <w:rPr>
          <w:rFonts w:ascii="Book Antiqua" w:hAnsi="Book Antiqua"/>
          <w:color w:val="000000" w:themeColor="text1"/>
          <w:sz w:val="24"/>
          <w:szCs w:val="24"/>
        </w:rPr>
        <w:t>March 16, 2019</w:t>
      </w:r>
    </w:p>
    <w:p w14:paraId="30D0FA67" w14:textId="58F93B1D" w:rsidR="00AD284E" w:rsidRPr="0091065B" w:rsidRDefault="00AD284E" w:rsidP="0091065B">
      <w:pPr>
        <w:pStyle w:val="a6"/>
        <w:adjustRightInd w:val="0"/>
        <w:spacing w:after="0" w:line="360" w:lineRule="auto"/>
        <w:ind w:right="78"/>
        <w:jc w:val="both"/>
        <w:rPr>
          <w:rFonts w:ascii="Book Antiqua" w:hAnsi="Book Antiqua"/>
          <w:b/>
          <w:color w:val="000000" w:themeColor="text1"/>
          <w:sz w:val="24"/>
          <w:szCs w:val="24"/>
        </w:rPr>
      </w:pPr>
      <w:r w:rsidRPr="0091065B">
        <w:rPr>
          <w:rFonts w:ascii="Book Antiqua" w:hAnsi="Book Antiqua"/>
          <w:b/>
          <w:color w:val="000000" w:themeColor="text1"/>
          <w:sz w:val="24"/>
          <w:szCs w:val="24"/>
        </w:rPr>
        <w:t>Accepted:</w:t>
      </w:r>
      <w:r w:rsidR="00444985" w:rsidRPr="00444985">
        <w:t xml:space="preserve"> </w:t>
      </w:r>
      <w:r w:rsidR="00444985" w:rsidRPr="00444985">
        <w:rPr>
          <w:rFonts w:ascii="Book Antiqua" w:hAnsi="Book Antiqua"/>
          <w:color w:val="000000" w:themeColor="text1"/>
          <w:sz w:val="24"/>
          <w:szCs w:val="24"/>
        </w:rPr>
        <w:t>March 26, 2019</w:t>
      </w:r>
      <w:r w:rsidRPr="0091065B">
        <w:rPr>
          <w:rFonts w:ascii="Book Antiqua" w:hAnsi="Book Antiqua"/>
          <w:b/>
          <w:color w:val="000000" w:themeColor="text1"/>
          <w:sz w:val="24"/>
          <w:szCs w:val="24"/>
        </w:rPr>
        <w:t xml:space="preserve"> </w:t>
      </w:r>
    </w:p>
    <w:p w14:paraId="5C23164F" w14:textId="77777777" w:rsidR="00AD284E" w:rsidRPr="0091065B" w:rsidRDefault="00AD284E" w:rsidP="0091065B">
      <w:pPr>
        <w:pStyle w:val="a6"/>
        <w:adjustRightInd w:val="0"/>
        <w:spacing w:after="0" w:line="360" w:lineRule="auto"/>
        <w:ind w:right="78"/>
        <w:jc w:val="both"/>
        <w:rPr>
          <w:rFonts w:ascii="Book Antiqua" w:hAnsi="Book Antiqua"/>
          <w:b/>
          <w:color w:val="000000" w:themeColor="text1"/>
          <w:sz w:val="24"/>
          <w:szCs w:val="24"/>
        </w:rPr>
      </w:pPr>
      <w:r w:rsidRPr="0091065B">
        <w:rPr>
          <w:rFonts w:ascii="Book Antiqua" w:hAnsi="Book Antiqua"/>
          <w:b/>
          <w:color w:val="000000" w:themeColor="text1"/>
          <w:sz w:val="24"/>
          <w:szCs w:val="24"/>
        </w:rPr>
        <w:t>Article in press:</w:t>
      </w:r>
    </w:p>
    <w:p w14:paraId="491BCD2F" w14:textId="77777777" w:rsidR="00AD284E" w:rsidRPr="0091065B" w:rsidRDefault="00AD284E" w:rsidP="0091065B">
      <w:pPr>
        <w:pStyle w:val="a6"/>
        <w:adjustRightInd w:val="0"/>
        <w:spacing w:after="0" w:line="360" w:lineRule="auto"/>
        <w:ind w:right="78"/>
        <w:jc w:val="both"/>
        <w:rPr>
          <w:rFonts w:ascii="Book Antiqua" w:hAnsi="Book Antiqua"/>
          <w:b/>
          <w:color w:val="000000" w:themeColor="text1"/>
          <w:sz w:val="24"/>
          <w:szCs w:val="24"/>
        </w:rPr>
      </w:pPr>
      <w:r w:rsidRPr="0091065B">
        <w:rPr>
          <w:rFonts w:ascii="Book Antiqua" w:hAnsi="Book Antiqua"/>
          <w:b/>
          <w:color w:val="000000" w:themeColor="text1"/>
          <w:sz w:val="24"/>
          <w:szCs w:val="24"/>
        </w:rPr>
        <w:t>Published online:</w:t>
      </w:r>
    </w:p>
    <w:p w14:paraId="00B1B84D" w14:textId="77777777" w:rsidR="00AD284E" w:rsidRPr="0091065B" w:rsidRDefault="00AD284E" w:rsidP="0091065B">
      <w:pPr>
        <w:adjustRightInd w:val="0"/>
        <w:snapToGrid w:val="0"/>
        <w:spacing w:after="0" w:line="360" w:lineRule="auto"/>
        <w:rPr>
          <w:rFonts w:ascii="Book Antiqua" w:eastAsia="等线" w:hAnsi="Book Antiqua" w:cs="Garamond"/>
          <w:b/>
          <w:color w:val="000000" w:themeColor="text1"/>
          <w:sz w:val="24"/>
        </w:rPr>
      </w:pPr>
    </w:p>
    <w:p w14:paraId="372D4162" w14:textId="77777777" w:rsidR="00064860" w:rsidRPr="0091065B" w:rsidRDefault="00DE6565" w:rsidP="0091065B">
      <w:pPr>
        <w:widowControl/>
        <w:spacing w:after="0" w:line="360" w:lineRule="auto"/>
        <w:rPr>
          <w:rFonts w:ascii="Book Antiqua" w:eastAsia="等线" w:hAnsi="Book Antiqua" w:cs="Garamond"/>
          <w:b/>
          <w:color w:val="000000" w:themeColor="text1"/>
          <w:sz w:val="24"/>
        </w:rPr>
      </w:pPr>
      <w:r w:rsidRPr="0091065B">
        <w:rPr>
          <w:rFonts w:ascii="Book Antiqua" w:eastAsia="等线" w:hAnsi="Book Antiqua" w:cs="Garamond"/>
          <w:b/>
          <w:color w:val="000000" w:themeColor="text1"/>
          <w:sz w:val="24"/>
        </w:rPr>
        <w:br w:type="page"/>
      </w:r>
    </w:p>
    <w:p w14:paraId="5E32252A" w14:textId="77777777" w:rsidR="00064860" w:rsidRPr="0091065B" w:rsidRDefault="00DE6565" w:rsidP="0091065B">
      <w:pPr>
        <w:spacing w:after="0" w:line="360" w:lineRule="auto"/>
        <w:rPr>
          <w:rFonts w:ascii="Book Antiqua" w:hAnsi="Book Antiqua"/>
          <w:b/>
          <w:color w:val="000000" w:themeColor="text1"/>
          <w:sz w:val="24"/>
        </w:rPr>
      </w:pPr>
      <w:r w:rsidRPr="0091065B">
        <w:rPr>
          <w:rFonts w:ascii="Book Antiqua" w:hAnsi="Book Antiqua"/>
          <w:b/>
          <w:color w:val="000000" w:themeColor="text1"/>
          <w:sz w:val="24"/>
        </w:rPr>
        <w:lastRenderedPageBreak/>
        <w:t>Abstract</w:t>
      </w:r>
    </w:p>
    <w:p w14:paraId="44C8B0EC" w14:textId="3C7E750F" w:rsidR="00064860" w:rsidRPr="0091065B" w:rsidRDefault="00B1699F" w:rsidP="0091065B">
      <w:pPr>
        <w:spacing w:after="0" w:line="360" w:lineRule="auto"/>
        <w:rPr>
          <w:rFonts w:ascii="Book Antiqua" w:hAnsi="Book Antiqua"/>
          <w:b/>
          <w:bCs/>
          <w:i/>
          <w:color w:val="000000" w:themeColor="text1"/>
          <w:sz w:val="24"/>
        </w:rPr>
      </w:pPr>
      <w:r w:rsidRPr="0091065B">
        <w:rPr>
          <w:rFonts w:ascii="Book Antiqua" w:hAnsi="Book Antiqua"/>
          <w:b/>
          <w:bCs/>
          <w:i/>
          <w:color w:val="000000" w:themeColor="text1"/>
          <w:sz w:val="24"/>
        </w:rPr>
        <w:t>BACKGROUND</w:t>
      </w:r>
    </w:p>
    <w:p w14:paraId="62382074" w14:textId="7607ECFB"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 xml:space="preserve">Renal duplication is a common </w:t>
      </w:r>
      <w:r w:rsidR="00B1699F" w:rsidRPr="0091065B">
        <w:rPr>
          <w:rFonts w:ascii="Book Antiqua" w:hAnsi="Book Antiqua"/>
          <w:color w:val="000000" w:themeColor="text1"/>
          <w:sz w:val="24"/>
        </w:rPr>
        <w:t>deformity of the urinary system</w:t>
      </w:r>
      <w:r w:rsidRPr="0091065B">
        <w:rPr>
          <w:rFonts w:ascii="Book Antiqua" w:hAnsi="Book Antiqua"/>
          <w:color w:val="000000" w:themeColor="text1"/>
          <w:sz w:val="24"/>
        </w:rPr>
        <w:t>, with an incidence of approximately 1/125 in children. Symptomatic patients with hydronephrosis, vesicoureteral r</w:t>
      </w:r>
      <w:r w:rsidRPr="0091065B">
        <w:rPr>
          <w:rFonts w:ascii="Book Antiqua" w:hAnsi="Book Antiqua"/>
          <w:color w:val="000000" w:themeColor="text1"/>
          <w:sz w:val="24"/>
        </w:rPr>
        <w:t>eflux</w:t>
      </w:r>
      <w:r w:rsidR="00B4725E">
        <w:rPr>
          <w:rFonts w:ascii="Book Antiqua" w:hAnsi="Book Antiqua"/>
          <w:color w:val="000000" w:themeColor="text1"/>
          <w:sz w:val="24"/>
        </w:rPr>
        <w:t>,</w:t>
      </w:r>
      <w:r w:rsidRPr="0091065B">
        <w:rPr>
          <w:rFonts w:ascii="Book Antiqua" w:hAnsi="Book Antiqua"/>
          <w:color w:val="000000" w:themeColor="text1"/>
          <w:sz w:val="24"/>
        </w:rPr>
        <w:t xml:space="preserve"> or i</w:t>
      </w:r>
      <w:r w:rsidRPr="0091065B">
        <w:rPr>
          <w:rFonts w:ascii="Book Antiqua" w:hAnsi="Book Antiqua"/>
          <w:color w:val="000000" w:themeColor="text1"/>
          <w:sz w:val="24"/>
        </w:rPr>
        <w:t>ncontinence may require surgical interventions. Laparoscopy and retroperitoneoscopy are the two main accesses for partial nephrectomy.</w:t>
      </w:r>
    </w:p>
    <w:p w14:paraId="07AD5EB0" w14:textId="77777777" w:rsidR="00B1699F" w:rsidRPr="0091065B" w:rsidRDefault="00B1699F" w:rsidP="0091065B">
      <w:pPr>
        <w:spacing w:after="0" w:line="360" w:lineRule="auto"/>
        <w:rPr>
          <w:rFonts w:ascii="Book Antiqua" w:hAnsi="Book Antiqua"/>
          <w:color w:val="000000" w:themeColor="text1"/>
          <w:sz w:val="24"/>
        </w:rPr>
      </w:pPr>
    </w:p>
    <w:p w14:paraId="1E41F05D" w14:textId="6BDF121A" w:rsidR="00064860" w:rsidRPr="0091065B" w:rsidRDefault="00B1699F" w:rsidP="0091065B">
      <w:pPr>
        <w:spacing w:after="0" w:line="360" w:lineRule="auto"/>
        <w:rPr>
          <w:rFonts w:ascii="Book Antiqua" w:hAnsi="Book Antiqua"/>
          <w:b/>
          <w:bCs/>
          <w:i/>
          <w:color w:val="000000" w:themeColor="text1"/>
          <w:sz w:val="24"/>
        </w:rPr>
      </w:pPr>
      <w:r w:rsidRPr="0091065B">
        <w:rPr>
          <w:rFonts w:ascii="Book Antiqua" w:hAnsi="Book Antiqua"/>
          <w:b/>
          <w:bCs/>
          <w:i/>
          <w:color w:val="000000" w:themeColor="text1"/>
          <w:sz w:val="24"/>
        </w:rPr>
        <w:t>CASE SUMMARY</w:t>
      </w:r>
    </w:p>
    <w:p w14:paraId="7648D6A7" w14:textId="35D269CB"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A 9-year-old child was admitted to the hospital for hydronephrosis of the left kidney. Ultrasonography showed that the left kidney was larger, approximately 12.6 cm</w:t>
      </w:r>
      <w:r w:rsidR="00BE1348" w:rsidRPr="0091065B">
        <w:rPr>
          <w:rFonts w:ascii="Book Antiqua" w:hAnsi="Book Antiqua"/>
          <w:color w:val="000000" w:themeColor="text1"/>
          <w:sz w:val="24"/>
        </w:rPr>
        <w:t xml:space="preserve"> </w:t>
      </w:r>
      <w:r w:rsidR="00BE1348" w:rsidRPr="0091065B">
        <w:rPr>
          <w:rFonts w:ascii="Book Antiqua" w:hAnsi="Book Antiqua"/>
          <w:color w:val="000000" w:themeColor="text1"/>
          <w:sz w:val="24"/>
        </w:rPr>
        <w:sym w:font="Symbol" w:char="F0B4"/>
      </w:r>
      <w:r w:rsidR="00B1699F" w:rsidRPr="0091065B">
        <w:rPr>
          <w:rFonts w:ascii="Book Antiqua" w:hAnsi="Book Antiqua"/>
          <w:color w:val="000000" w:themeColor="text1"/>
          <w:sz w:val="24"/>
        </w:rPr>
        <w:t xml:space="preserve"> </w:t>
      </w:r>
      <w:r w:rsidRPr="0091065B">
        <w:rPr>
          <w:rFonts w:ascii="Book Antiqua" w:hAnsi="Book Antiqua"/>
          <w:color w:val="000000" w:themeColor="text1"/>
          <w:sz w:val="24"/>
        </w:rPr>
        <w:t>6.3 cm</w:t>
      </w:r>
      <w:r w:rsidR="00B1699F" w:rsidRPr="0091065B">
        <w:rPr>
          <w:rFonts w:ascii="Book Antiqua" w:hAnsi="Book Antiqua"/>
          <w:color w:val="000000" w:themeColor="text1"/>
          <w:sz w:val="24"/>
        </w:rPr>
        <w:t xml:space="preserve"> </w:t>
      </w:r>
      <w:r w:rsidR="006A26B5" w:rsidRPr="0091065B">
        <w:rPr>
          <w:rFonts w:ascii="Book Antiqua" w:hAnsi="Book Antiqua"/>
          <w:color w:val="000000" w:themeColor="text1"/>
          <w:sz w:val="24"/>
        </w:rPr>
        <w:sym w:font="Symbol" w:char="F0B4"/>
      </w:r>
      <w:r w:rsidR="00B1699F" w:rsidRPr="0091065B">
        <w:rPr>
          <w:rFonts w:ascii="Book Antiqua" w:hAnsi="Book Antiqua"/>
          <w:color w:val="000000" w:themeColor="text1"/>
          <w:sz w:val="24"/>
        </w:rPr>
        <w:t xml:space="preserve"> </w:t>
      </w:r>
      <w:r w:rsidRPr="0091065B">
        <w:rPr>
          <w:rFonts w:ascii="Book Antiqua" w:hAnsi="Book Antiqua"/>
          <w:color w:val="000000" w:themeColor="text1"/>
          <w:sz w:val="24"/>
        </w:rPr>
        <w:t>5.5 cm in size, with visible separation of the pelvis and an obviously separated lower portion</w:t>
      </w:r>
      <w:r w:rsidR="000B5506" w:rsidRPr="0091065B">
        <w:rPr>
          <w:rFonts w:ascii="Book Antiqua" w:hAnsi="Book Antiqua"/>
          <w:color w:val="000000" w:themeColor="text1"/>
          <w:sz w:val="24"/>
        </w:rPr>
        <w:t xml:space="preserve">. </w:t>
      </w:r>
      <w:r w:rsidRPr="0091065B">
        <w:rPr>
          <w:rFonts w:ascii="Book Antiqua" w:hAnsi="Book Antiqua"/>
          <w:color w:val="000000" w:themeColor="text1"/>
          <w:sz w:val="24"/>
        </w:rPr>
        <w:t>The upper segment of the left ureter was dilated (approximately 2.6 cm in width), and no significant dilation was observed in the middle and upper segment</w:t>
      </w:r>
      <w:r w:rsidRPr="0091065B">
        <w:rPr>
          <w:rFonts w:ascii="Book Antiqua" w:hAnsi="Book Antiqua"/>
          <w:color w:val="000000" w:themeColor="text1"/>
          <w:sz w:val="24"/>
        </w:rPr>
        <w:t xml:space="preserve">s. </w:t>
      </w:r>
      <w:r w:rsidR="00A17F4D">
        <w:rPr>
          <w:rFonts w:ascii="Book Antiqua" w:hAnsi="Book Antiqua"/>
          <w:color w:val="000000" w:themeColor="text1"/>
          <w:sz w:val="24"/>
        </w:rPr>
        <w:t>The r</w:t>
      </w:r>
      <w:r w:rsidR="00A17F4D" w:rsidRPr="0091065B">
        <w:rPr>
          <w:rFonts w:ascii="Book Antiqua" w:hAnsi="Book Antiqua"/>
          <w:color w:val="000000" w:themeColor="text1"/>
          <w:sz w:val="24"/>
        </w:rPr>
        <w:t xml:space="preserve">ight </w:t>
      </w:r>
      <w:r w:rsidRPr="0091065B">
        <w:rPr>
          <w:rFonts w:ascii="Book Antiqua" w:hAnsi="Book Antiqua"/>
          <w:color w:val="000000" w:themeColor="text1"/>
          <w:sz w:val="24"/>
        </w:rPr>
        <w:t xml:space="preserve">kidney and ureter </w:t>
      </w:r>
      <w:r w:rsidR="00A17F4D" w:rsidRPr="0091065B">
        <w:rPr>
          <w:rFonts w:ascii="Book Antiqua" w:hAnsi="Book Antiqua"/>
          <w:color w:val="000000" w:themeColor="text1"/>
          <w:sz w:val="24"/>
        </w:rPr>
        <w:t>w</w:t>
      </w:r>
      <w:r w:rsidR="00A17F4D">
        <w:rPr>
          <w:rFonts w:ascii="Book Antiqua" w:hAnsi="Book Antiqua"/>
          <w:color w:val="000000" w:themeColor="text1"/>
          <w:sz w:val="24"/>
        </w:rPr>
        <w:t>ere</w:t>
      </w:r>
      <w:r w:rsidR="00A17F4D" w:rsidRPr="0091065B">
        <w:rPr>
          <w:rFonts w:ascii="Book Antiqua" w:hAnsi="Book Antiqua"/>
          <w:color w:val="000000" w:themeColor="text1"/>
          <w:sz w:val="24"/>
        </w:rPr>
        <w:t xml:space="preserve"> </w:t>
      </w:r>
      <w:r w:rsidRPr="0091065B">
        <w:rPr>
          <w:rFonts w:ascii="Book Antiqua" w:hAnsi="Book Antiqua"/>
          <w:color w:val="000000" w:themeColor="text1"/>
          <w:sz w:val="24"/>
        </w:rPr>
        <w:t>normal.</w:t>
      </w:r>
      <w:r w:rsidR="001B4F85" w:rsidRPr="0091065B">
        <w:rPr>
          <w:rFonts w:ascii="Book Antiqua" w:hAnsi="Book Antiqua"/>
          <w:color w:val="000000" w:themeColor="text1"/>
          <w:sz w:val="24"/>
        </w:rPr>
        <w:t xml:space="preserve"> </w:t>
      </w:r>
      <w:r w:rsidRPr="0091065B">
        <w:rPr>
          <w:rFonts w:ascii="Book Antiqua" w:hAnsi="Book Antiqua"/>
          <w:color w:val="000000" w:themeColor="text1"/>
          <w:sz w:val="24"/>
        </w:rPr>
        <w:t>Primary diagnosis was left renal duplication malformation and hydronephrosis. Retroperitoneal laparoscopic nephrectomy and ureterectomy were performed.</w:t>
      </w:r>
      <w:r w:rsidR="006D6BC9" w:rsidRPr="0091065B">
        <w:rPr>
          <w:rFonts w:ascii="Book Antiqua" w:hAnsi="Book Antiqua"/>
          <w:color w:val="000000" w:themeColor="text1"/>
          <w:sz w:val="24"/>
        </w:rPr>
        <w:t xml:space="preserve"> </w:t>
      </w:r>
      <w:r w:rsidRPr="0091065B">
        <w:rPr>
          <w:rFonts w:ascii="Book Antiqua" w:hAnsi="Book Antiqua"/>
          <w:color w:val="000000" w:themeColor="text1"/>
          <w:sz w:val="24"/>
        </w:rPr>
        <w:t>Intraoperative exploration revealed a dilated pelvis and</w:t>
      </w:r>
      <w:r w:rsidR="00A17F4D">
        <w:rPr>
          <w:rFonts w:ascii="Book Antiqua" w:hAnsi="Book Antiqua"/>
          <w:color w:val="000000" w:themeColor="text1"/>
          <w:sz w:val="24"/>
        </w:rPr>
        <w:t xml:space="preserve"> </w:t>
      </w:r>
      <w:r w:rsidRPr="0091065B">
        <w:rPr>
          <w:rFonts w:ascii="Book Antiqua" w:hAnsi="Book Antiqua"/>
          <w:color w:val="000000" w:themeColor="text1"/>
          <w:sz w:val="24"/>
        </w:rPr>
        <w:t>thin renal parenchyma at the lo</w:t>
      </w:r>
      <w:r w:rsidRPr="0091065B">
        <w:rPr>
          <w:rFonts w:ascii="Book Antiqua" w:hAnsi="Book Antiqua"/>
          <w:color w:val="000000" w:themeColor="text1"/>
          <w:sz w:val="24"/>
        </w:rPr>
        <w:t xml:space="preserve">wer pole of the left kidney. The upper left kidney was smaller than normal, and the pelvis and ureter were larger than normal. The renal artery was blocked for 40 </w:t>
      </w:r>
      <w:r w:rsidR="006D6BC9" w:rsidRPr="0091065B">
        <w:rPr>
          <w:rFonts w:ascii="Book Antiqua" w:hAnsi="Book Antiqua"/>
          <w:color w:val="000000" w:themeColor="text1"/>
          <w:sz w:val="24"/>
        </w:rPr>
        <w:t>min</w:t>
      </w:r>
      <w:r w:rsidRPr="0091065B">
        <w:rPr>
          <w:rFonts w:ascii="Book Antiqua" w:hAnsi="Book Antiqua"/>
          <w:color w:val="000000" w:themeColor="text1"/>
          <w:sz w:val="24"/>
        </w:rPr>
        <w:t xml:space="preserve">. </w:t>
      </w:r>
      <w:r w:rsidR="00257E89">
        <w:rPr>
          <w:rFonts w:ascii="Book Antiqua" w:hAnsi="Book Antiqua"/>
          <w:color w:val="000000" w:themeColor="text1"/>
          <w:sz w:val="24"/>
        </w:rPr>
        <w:t>A h</w:t>
      </w:r>
      <w:r w:rsidR="00257E89" w:rsidRPr="0091065B">
        <w:rPr>
          <w:rFonts w:ascii="Book Antiqua" w:hAnsi="Book Antiqua"/>
          <w:color w:val="000000" w:themeColor="text1"/>
          <w:sz w:val="24"/>
        </w:rPr>
        <w:t xml:space="preserve">emolock </w:t>
      </w:r>
      <w:r w:rsidRPr="0091065B">
        <w:rPr>
          <w:rFonts w:ascii="Book Antiqua" w:hAnsi="Book Antiqua"/>
          <w:color w:val="000000" w:themeColor="text1"/>
          <w:sz w:val="24"/>
        </w:rPr>
        <w:t>was used to clamp down the kidney ureter</w:t>
      </w:r>
      <w:r w:rsidR="00257E89">
        <w:rPr>
          <w:rFonts w:ascii="Book Antiqua" w:hAnsi="Book Antiqua"/>
          <w:color w:val="000000" w:themeColor="text1"/>
          <w:sz w:val="24"/>
        </w:rPr>
        <w:t>, and</w:t>
      </w:r>
      <w:r w:rsidR="00257E89" w:rsidRPr="0091065B">
        <w:rPr>
          <w:rFonts w:ascii="Book Antiqua" w:hAnsi="Book Antiqua"/>
          <w:color w:val="000000" w:themeColor="text1"/>
          <w:sz w:val="24"/>
        </w:rPr>
        <w:t xml:space="preserve"> </w:t>
      </w:r>
      <w:r w:rsidR="00257E89">
        <w:rPr>
          <w:rFonts w:ascii="Book Antiqua" w:hAnsi="Book Antiqua"/>
          <w:color w:val="000000" w:themeColor="text1"/>
          <w:sz w:val="24"/>
        </w:rPr>
        <w:t>a d</w:t>
      </w:r>
      <w:r w:rsidR="00257E89" w:rsidRPr="0091065B">
        <w:rPr>
          <w:rFonts w:ascii="Book Antiqua" w:hAnsi="Book Antiqua"/>
          <w:color w:val="000000" w:themeColor="text1"/>
          <w:sz w:val="24"/>
        </w:rPr>
        <w:t xml:space="preserve">rainage </w:t>
      </w:r>
      <w:r w:rsidRPr="0091065B">
        <w:rPr>
          <w:rFonts w:ascii="Book Antiqua" w:hAnsi="Book Antiqua"/>
          <w:color w:val="000000" w:themeColor="text1"/>
          <w:sz w:val="24"/>
        </w:rPr>
        <w:t xml:space="preserve">tube was retained in the retroperitoneal cavity. The operation was uneventful, and </w:t>
      </w:r>
      <w:r w:rsidR="00257E89">
        <w:rPr>
          <w:rFonts w:ascii="Book Antiqua" w:hAnsi="Book Antiqua"/>
          <w:color w:val="000000" w:themeColor="text1"/>
          <w:sz w:val="24"/>
        </w:rPr>
        <w:t xml:space="preserve">the </w:t>
      </w:r>
      <w:r w:rsidRPr="0091065B">
        <w:rPr>
          <w:rFonts w:ascii="Book Antiqua" w:hAnsi="Book Antiqua"/>
          <w:color w:val="000000" w:themeColor="text1"/>
          <w:sz w:val="24"/>
        </w:rPr>
        <w:t>estimated amount of blood loss was 100 m</w:t>
      </w:r>
      <w:r w:rsidR="006D6BC9" w:rsidRPr="0091065B">
        <w:rPr>
          <w:rFonts w:ascii="Book Antiqua" w:hAnsi="Book Antiqua"/>
          <w:color w:val="000000" w:themeColor="text1"/>
          <w:sz w:val="24"/>
        </w:rPr>
        <w:t>L</w:t>
      </w:r>
      <w:r w:rsidRPr="0091065B">
        <w:rPr>
          <w:rFonts w:ascii="Book Antiqua" w:hAnsi="Book Antiqua"/>
          <w:color w:val="000000" w:themeColor="text1"/>
          <w:sz w:val="24"/>
        </w:rPr>
        <w:t>.</w:t>
      </w:r>
      <w:r w:rsidR="006D6BC9" w:rsidRPr="0091065B">
        <w:rPr>
          <w:rFonts w:ascii="Book Antiqua" w:hAnsi="Book Antiqua"/>
          <w:color w:val="000000" w:themeColor="text1"/>
          <w:sz w:val="24"/>
        </w:rPr>
        <w:t xml:space="preserve"> </w:t>
      </w:r>
      <w:r w:rsidRPr="0091065B">
        <w:rPr>
          <w:rFonts w:ascii="Book Antiqua" w:hAnsi="Book Antiqua"/>
          <w:color w:val="000000" w:themeColor="text1"/>
          <w:sz w:val="24"/>
        </w:rPr>
        <w:t>T</w:t>
      </w:r>
      <w:r w:rsidRPr="0091065B">
        <w:rPr>
          <w:rFonts w:ascii="Book Antiqua" w:hAnsi="Book Antiqua"/>
          <w:bCs/>
          <w:color w:val="000000" w:themeColor="text1"/>
          <w:sz w:val="24"/>
        </w:rPr>
        <w:t>otal abdo</w:t>
      </w:r>
      <w:r w:rsidRPr="0091065B">
        <w:rPr>
          <w:rFonts w:ascii="Book Antiqua" w:hAnsi="Book Antiqua"/>
          <w:color w:val="000000" w:themeColor="text1"/>
          <w:sz w:val="24"/>
        </w:rPr>
        <w:t>minal drainage amount was</w:t>
      </w:r>
      <w:r w:rsidRPr="0091065B">
        <w:rPr>
          <w:rFonts w:ascii="Book Antiqua" w:hAnsi="Book Antiqua"/>
          <w:b/>
          <w:bCs/>
          <w:color w:val="000000" w:themeColor="text1"/>
          <w:sz w:val="24"/>
        </w:rPr>
        <w:t xml:space="preserve"> </w:t>
      </w:r>
      <w:r w:rsidRPr="0091065B">
        <w:rPr>
          <w:rFonts w:ascii="Book Antiqua" w:hAnsi="Book Antiqua"/>
          <w:bCs/>
          <w:color w:val="000000" w:themeColor="text1"/>
          <w:sz w:val="24"/>
        </w:rPr>
        <w:t>116 m</w:t>
      </w:r>
      <w:r w:rsidR="006D6BC9" w:rsidRPr="0091065B">
        <w:rPr>
          <w:rFonts w:ascii="Book Antiqua" w:hAnsi="Book Antiqua"/>
          <w:bCs/>
          <w:color w:val="000000" w:themeColor="text1"/>
          <w:sz w:val="24"/>
        </w:rPr>
        <w:t>L</w:t>
      </w:r>
      <w:r w:rsidRPr="0091065B">
        <w:rPr>
          <w:rFonts w:ascii="Book Antiqua" w:hAnsi="Book Antiqua"/>
          <w:color w:val="000000" w:themeColor="text1"/>
          <w:sz w:val="24"/>
        </w:rPr>
        <w:t xml:space="preserve">. The drainage tube was removed on </w:t>
      </w:r>
      <w:r w:rsidR="00257E89">
        <w:rPr>
          <w:rFonts w:ascii="Book Antiqua" w:hAnsi="Book Antiqua"/>
          <w:color w:val="000000" w:themeColor="text1"/>
          <w:sz w:val="24"/>
        </w:rPr>
        <w:t>postoperative day (</w:t>
      </w:r>
      <w:r w:rsidRPr="0091065B">
        <w:rPr>
          <w:rFonts w:ascii="Book Antiqua" w:hAnsi="Book Antiqua"/>
          <w:color w:val="000000" w:themeColor="text1"/>
          <w:sz w:val="24"/>
        </w:rPr>
        <w:t>POD</w:t>
      </w:r>
      <w:r w:rsidR="00257E89">
        <w:rPr>
          <w:rFonts w:ascii="Book Antiqua" w:hAnsi="Book Antiqua"/>
          <w:color w:val="000000" w:themeColor="text1"/>
          <w:sz w:val="24"/>
        </w:rPr>
        <w:t xml:space="preserve">) </w:t>
      </w:r>
      <w:r w:rsidRPr="0091065B">
        <w:rPr>
          <w:rFonts w:ascii="Book Antiqua" w:hAnsi="Book Antiqua"/>
          <w:color w:val="000000" w:themeColor="text1"/>
          <w:sz w:val="24"/>
        </w:rPr>
        <w:t xml:space="preserve">3 and </w:t>
      </w:r>
      <w:r w:rsidR="00257E89">
        <w:rPr>
          <w:rFonts w:ascii="Book Antiqua" w:hAnsi="Book Antiqua"/>
          <w:color w:val="000000" w:themeColor="text1"/>
          <w:sz w:val="24"/>
        </w:rPr>
        <w:t xml:space="preserve">the </w:t>
      </w:r>
      <w:r w:rsidRPr="0091065B">
        <w:rPr>
          <w:rFonts w:ascii="Book Antiqua" w:hAnsi="Book Antiqua"/>
          <w:color w:val="000000" w:themeColor="text1"/>
          <w:sz w:val="24"/>
        </w:rPr>
        <w:t>patient was discharged on POD6. The pathological diagnosis confirmed the atrophy of the renal parenchyma, the dilation of the renal pelvis, hydronephrosis</w:t>
      </w:r>
      <w:r w:rsidR="00257E89">
        <w:rPr>
          <w:rFonts w:ascii="Book Antiqua" w:hAnsi="Book Antiqua"/>
          <w:color w:val="000000" w:themeColor="text1"/>
          <w:sz w:val="24"/>
        </w:rPr>
        <w:t>,</w:t>
      </w:r>
      <w:r w:rsidRPr="0091065B">
        <w:rPr>
          <w:rFonts w:ascii="Book Antiqua" w:hAnsi="Book Antiqua"/>
          <w:color w:val="000000" w:themeColor="text1"/>
          <w:sz w:val="24"/>
        </w:rPr>
        <w:t xml:space="preserve"> and ureteral cystic dilation.</w:t>
      </w:r>
    </w:p>
    <w:p w14:paraId="2D64006A" w14:textId="77777777" w:rsidR="005425AE" w:rsidRPr="0091065B" w:rsidRDefault="005425AE" w:rsidP="0091065B">
      <w:pPr>
        <w:spacing w:after="0" w:line="360" w:lineRule="auto"/>
        <w:rPr>
          <w:rFonts w:ascii="Book Antiqua" w:hAnsi="Book Antiqua"/>
          <w:color w:val="000000" w:themeColor="text1"/>
          <w:sz w:val="24"/>
        </w:rPr>
      </w:pPr>
    </w:p>
    <w:p w14:paraId="635FB7FB" w14:textId="63D99633" w:rsidR="00064860" w:rsidRPr="0091065B" w:rsidRDefault="005425AE" w:rsidP="0091065B">
      <w:pPr>
        <w:spacing w:after="0" w:line="360" w:lineRule="auto"/>
        <w:rPr>
          <w:rFonts w:ascii="Book Antiqua" w:hAnsi="Book Antiqua"/>
          <w:b/>
          <w:bCs/>
          <w:i/>
          <w:color w:val="000000" w:themeColor="text1"/>
          <w:sz w:val="24"/>
        </w:rPr>
      </w:pPr>
      <w:r w:rsidRPr="0091065B">
        <w:rPr>
          <w:rFonts w:ascii="Book Antiqua" w:hAnsi="Book Antiqua"/>
          <w:b/>
          <w:bCs/>
          <w:i/>
          <w:color w:val="000000" w:themeColor="text1"/>
          <w:sz w:val="24"/>
        </w:rPr>
        <w:t>CONCLUSION</w:t>
      </w:r>
    </w:p>
    <w:p w14:paraId="6A220700" w14:textId="77777777" w:rsidR="00064860" w:rsidRPr="0091065B" w:rsidRDefault="00DE6565" w:rsidP="0091065B">
      <w:pPr>
        <w:spacing w:after="0" w:line="360" w:lineRule="auto"/>
        <w:ind w:left="1"/>
        <w:rPr>
          <w:rFonts w:ascii="Book Antiqua" w:hAnsi="Book Antiqua"/>
          <w:color w:val="000000" w:themeColor="text1"/>
          <w:sz w:val="24"/>
        </w:rPr>
      </w:pPr>
      <w:r w:rsidRPr="0091065B">
        <w:rPr>
          <w:rFonts w:ascii="Book Antiqua" w:hAnsi="Book Antiqua"/>
          <w:color w:val="000000" w:themeColor="text1"/>
          <w:sz w:val="24"/>
        </w:rPr>
        <w:lastRenderedPageBreak/>
        <w:t>The retroperitoneoscopic approach for partial nephrectomy is feasible and effective in selective pediatric patients with a duplex kidney.</w:t>
      </w:r>
    </w:p>
    <w:p w14:paraId="71DD8475" w14:textId="77777777" w:rsidR="005425AE" w:rsidRPr="0091065B" w:rsidRDefault="005425AE" w:rsidP="0091065B">
      <w:pPr>
        <w:spacing w:after="0" w:line="360" w:lineRule="auto"/>
        <w:ind w:left="1"/>
        <w:rPr>
          <w:rFonts w:ascii="Book Antiqua" w:hAnsi="Book Antiqua"/>
          <w:color w:val="000000" w:themeColor="text1"/>
          <w:sz w:val="24"/>
        </w:rPr>
      </w:pPr>
    </w:p>
    <w:p w14:paraId="36737DA4" w14:textId="06F43456"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b/>
          <w:bCs/>
          <w:color w:val="000000" w:themeColor="text1"/>
          <w:sz w:val="24"/>
        </w:rPr>
        <w:t>Key</w:t>
      </w:r>
      <w:r w:rsidR="005425AE" w:rsidRPr="0091065B">
        <w:rPr>
          <w:rFonts w:ascii="Book Antiqua" w:hAnsi="Book Antiqua"/>
          <w:b/>
          <w:bCs/>
          <w:color w:val="000000" w:themeColor="text1"/>
          <w:sz w:val="24"/>
        </w:rPr>
        <w:t xml:space="preserve"> </w:t>
      </w:r>
      <w:r w:rsidRPr="0091065B">
        <w:rPr>
          <w:rFonts w:ascii="Book Antiqua" w:hAnsi="Book Antiqua"/>
          <w:b/>
          <w:bCs/>
          <w:color w:val="000000" w:themeColor="text1"/>
          <w:sz w:val="24"/>
        </w:rPr>
        <w:t xml:space="preserve">words: </w:t>
      </w:r>
      <w:r w:rsidR="005425AE" w:rsidRPr="0091065B">
        <w:rPr>
          <w:rFonts w:ascii="Book Antiqua" w:hAnsi="Book Antiqua"/>
          <w:color w:val="000000" w:themeColor="text1"/>
          <w:sz w:val="24"/>
        </w:rPr>
        <w:t>Retroperitoneoscopy</w:t>
      </w:r>
      <w:r w:rsidRPr="0091065B">
        <w:rPr>
          <w:rFonts w:ascii="Book Antiqua" w:hAnsi="Book Antiqua"/>
          <w:color w:val="000000" w:themeColor="text1"/>
          <w:sz w:val="24"/>
        </w:rPr>
        <w:t>; Duplex kidney; Nephrectomy; Pediatric; Case report</w:t>
      </w:r>
    </w:p>
    <w:p w14:paraId="07A7D2F9" w14:textId="77777777" w:rsidR="00064860" w:rsidRPr="0091065B" w:rsidRDefault="00064860" w:rsidP="0091065B">
      <w:pPr>
        <w:spacing w:after="0" w:line="360" w:lineRule="auto"/>
        <w:rPr>
          <w:rFonts w:ascii="Book Antiqua" w:hAnsi="Book Antiqua"/>
          <w:color w:val="000000" w:themeColor="text1"/>
          <w:sz w:val="24"/>
        </w:rPr>
      </w:pPr>
    </w:p>
    <w:p w14:paraId="61F5EE28" w14:textId="77777777" w:rsidR="00EE22CC" w:rsidRPr="0091065B" w:rsidRDefault="00EE22CC" w:rsidP="0091065B">
      <w:pPr>
        <w:adjustRightInd w:val="0"/>
        <w:snapToGrid w:val="0"/>
        <w:spacing w:after="0" w:line="360" w:lineRule="auto"/>
        <w:rPr>
          <w:rFonts w:ascii="Book Antiqua" w:hAnsi="Book Antiqua" w:cs="Garamond"/>
          <w:color w:val="000000" w:themeColor="text1"/>
          <w:sz w:val="24"/>
        </w:rPr>
      </w:pPr>
      <w:r w:rsidRPr="0091065B">
        <w:rPr>
          <w:rFonts w:ascii="Book Antiqua" w:hAnsi="Book Antiqua" w:cs="Garamond"/>
          <w:b/>
          <w:color w:val="000000" w:themeColor="text1"/>
          <w:sz w:val="24"/>
        </w:rPr>
        <w:t>© The Author(s) 2019.</w:t>
      </w:r>
      <w:r w:rsidRPr="0091065B">
        <w:rPr>
          <w:rFonts w:ascii="Book Antiqua" w:hAnsi="Book Antiqua" w:cs="Garamond"/>
          <w:color w:val="000000" w:themeColor="text1"/>
          <w:sz w:val="24"/>
        </w:rPr>
        <w:t xml:space="preserve"> Published by Baishideng Publishing Group Inc. All rights reserved.</w:t>
      </w:r>
    </w:p>
    <w:p w14:paraId="32BE6D04" w14:textId="77777777" w:rsidR="00EE22CC" w:rsidRPr="0091065B" w:rsidRDefault="00EE22CC" w:rsidP="0091065B">
      <w:pPr>
        <w:spacing w:after="0" w:line="360" w:lineRule="auto"/>
        <w:rPr>
          <w:rFonts w:ascii="Book Antiqua" w:hAnsi="Book Antiqua"/>
          <w:b/>
          <w:bCs/>
          <w:color w:val="000000" w:themeColor="text1"/>
          <w:sz w:val="24"/>
        </w:rPr>
      </w:pPr>
    </w:p>
    <w:p w14:paraId="52581E63" w14:textId="7C237ED2" w:rsidR="00EE22CC" w:rsidRPr="0091065B" w:rsidRDefault="00EE22CC" w:rsidP="0091065B">
      <w:pPr>
        <w:spacing w:after="0" w:line="360" w:lineRule="auto"/>
        <w:rPr>
          <w:rFonts w:ascii="Book Antiqua" w:hAnsi="Book Antiqua"/>
          <w:color w:val="000000" w:themeColor="text1"/>
          <w:sz w:val="24"/>
        </w:rPr>
      </w:pPr>
      <w:r w:rsidRPr="0091065B">
        <w:rPr>
          <w:rFonts w:ascii="Book Antiqua" w:hAnsi="Book Antiqua"/>
          <w:b/>
          <w:color w:val="000000" w:themeColor="text1"/>
          <w:sz w:val="24"/>
        </w:rPr>
        <w:t xml:space="preserve">Core tip: </w:t>
      </w:r>
      <w:r w:rsidRPr="0091065B">
        <w:rPr>
          <w:rFonts w:ascii="Book Antiqua" w:hAnsi="Book Antiqua"/>
          <w:color w:val="000000" w:themeColor="text1"/>
          <w:sz w:val="24"/>
        </w:rPr>
        <w:t>Duplex kidney is a comm</w:t>
      </w:r>
      <w:r w:rsidRPr="0091065B">
        <w:rPr>
          <w:rFonts w:ascii="Book Antiqua" w:hAnsi="Book Antiqua"/>
          <w:color w:val="000000" w:themeColor="text1"/>
          <w:sz w:val="24"/>
        </w:rPr>
        <w:t>on congenital malformation of the urinary system in children</w:t>
      </w:r>
      <w:r w:rsidR="00257E89">
        <w:rPr>
          <w:rFonts w:ascii="Book Antiqua" w:hAnsi="Book Antiqua" w:hint="eastAsia"/>
          <w:color w:val="000000" w:themeColor="text1"/>
          <w:sz w:val="24"/>
        </w:rPr>
        <w:t>,</w:t>
      </w:r>
      <w:r w:rsidR="00257E89">
        <w:rPr>
          <w:rFonts w:ascii="Book Antiqua" w:hAnsi="Book Antiqua"/>
          <w:color w:val="000000" w:themeColor="text1"/>
          <w:sz w:val="24"/>
        </w:rPr>
        <w:t xml:space="preserve"> and </w:t>
      </w:r>
      <w:r w:rsidRPr="0091065B">
        <w:rPr>
          <w:rFonts w:ascii="Book Antiqua" w:hAnsi="Book Antiqua"/>
          <w:color w:val="000000" w:themeColor="text1"/>
          <w:sz w:val="24"/>
        </w:rPr>
        <w:t xml:space="preserve">most symptomatic patients should opt for surgical management. However, there </w:t>
      </w:r>
      <w:r w:rsidR="00257E89">
        <w:rPr>
          <w:rFonts w:ascii="Book Antiqua" w:hAnsi="Book Antiqua"/>
          <w:color w:val="000000" w:themeColor="text1"/>
          <w:sz w:val="24"/>
        </w:rPr>
        <w:t>i</w:t>
      </w:r>
      <w:r w:rsidR="00FD7D25">
        <w:rPr>
          <w:rFonts w:ascii="Book Antiqua" w:hAnsi="Book Antiqua"/>
          <w:color w:val="000000" w:themeColor="text1"/>
          <w:sz w:val="24"/>
        </w:rPr>
        <w:t>s</w:t>
      </w:r>
      <w:r w:rsidR="00257E89" w:rsidRPr="0091065B">
        <w:rPr>
          <w:rFonts w:ascii="Book Antiqua" w:hAnsi="Book Antiqua"/>
          <w:color w:val="000000" w:themeColor="text1"/>
          <w:sz w:val="24"/>
        </w:rPr>
        <w:t xml:space="preserve"> </w:t>
      </w:r>
      <w:r w:rsidRPr="0091065B">
        <w:rPr>
          <w:rFonts w:ascii="Book Antiqua" w:hAnsi="Book Antiqua"/>
          <w:color w:val="000000" w:themeColor="text1"/>
          <w:sz w:val="24"/>
        </w:rPr>
        <w:t xml:space="preserve">still some </w:t>
      </w:r>
      <w:r w:rsidR="00257E89" w:rsidRPr="0091065B">
        <w:rPr>
          <w:rFonts w:ascii="Book Antiqua" w:hAnsi="Book Antiqua"/>
          <w:color w:val="000000" w:themeColor="text1"/>
          <w:sz w:val="24"/>
        </w:rPr>
        <w:t>controvers</w:t>
      </w:r>
      <w:r w:rsidR="00257E89">
        <w:rPr>
          <w:rFonts w:ascii="Book Antiqua" w:hAnsi="Book Antiqua"/>
          <w:color w:val="000000" w:themeColor="text1"/>
          <w:sz w:val="24"/>
        </w:rPr>
        <w:t>y</w:t>
      </w:r>
      <w:r w:rsidR="00257E89" w:rsidRPr="0091065B">
        <w:rPr>
          <w:rFonts w:ascii="Book Antiqua" w:hAnsi="Book Antiqua"/>
          <w:color w:val="000000" w:themeColor="text1"/>
          <w:sz w:val="24"/>
        </w:rPr>
        <w:t xml:space="preserve"> </w:t>
      </w:r>
      <w:r w:rsidRPr="0091065B">
        <w:rPr>
          <w:rFonts w:ascii="Book Antiqua" w:hAnsi="Book Antiqua"/>
          <w:color w:val="000000" w:themeColor="text1"/>
          <w:sz w:val="24"/>
        </w:rPr>
        <w:t xml:space="preserve">on the applications of the translaparoscopic approach and retrolaparoscopic approach. We will discuss the advantages and disadvantages of both approaches in this case. These contents </w:t>
      </w:r>
      <w:r w:rsidR="00FD7D25">
        <w:rPr>
          <w:rFonts w:ascii="Book Antiqua" w:hAnsi="Book Antiqua"/>
          <w:color w:val="000000" w:themeColor="text1"/>
          <w:sz w:val="24"/>
        </w:rPr>
        <w:t>provide a</w:t>
      </w:r>
      <w:r w:rsidRPr="0091065B">
        <w:rPr>
          <w:rFonts w:ascii="Book Antiqua" w:hAnsi="Book Antiqua"/>
          <w:color w:val="000000" w:themeColor="text1"/>
          <w:sz w:val="24"/>
        </w:rPr>
        <w:t xml:space="preserve"> </w:t>
      </w:r>
      <w:r w:rsidR="00257E89" w:rsidRPr="0091065B">
        <w:rPr>
          <w:rFonts w:ascii="Book Antiqua" w:hAnsi="Book Antiqua"/>
          <w:color w:val="000000" w:themeColor="text1"/>
          <w:sz w:val="24"/>
        </w:rPr>
        <w:t>bas</w:t>
      </w:r>
      <w:r w:rsidR="00257E89">
        <w:rPr>
          <w:rFonts w:ascii="Book Antiqua" w:hAnsi="Book Antiqua"/>
          <w:color w:val="000000" w:themeColor="text1"/>
          <w:sz w:val="24"/>
        </w:rPr>
        <w:t>is</w:t>
      </w:r>
      <w:r w:rsidR="00257E89" w:rsidRPr="0091065B">
        <w:rPr>
          <w:rFonts w:ascii="Book Antiqua" w:hAnsi="Book Antiqua"/>
          <w:color w:val="000000" w:themeColor="text1"/>
          <w:sz w:val="24"/>
        </w:rPr>
        <w:t xml:space="preserve"> </w:t>
      </w:r>
      <w:r w:rsidR="00257E89">
        <w:rPr>
          <w:rFonts w:ascii="Book Antiqua" w:hAnsi="Book Antiqua"/>
          <w:color w:val="000000" w:themeColor="text1"/>
          <w:sz w:val="24"/>
        </w:rPr>
        <w:t>for</w:t>
      </w:r>
      <w:r w:rsidR="00257E89" w:rsidRPr="0091065B">
        <w:rPr>
          <w:rFonts w:ascii="Book Antiqua" w:hAnsi="Book Antiqua"/>
          <w:color w:val="000000" w:themeColor="text1"/>
          <w:sz w:val="24"/>
        </w:rPr>
        <w:t xml:space="preserve"> </w:t>
      </w:r>
      <w:r w:rsidRPr="0091065B">
        <w:rPr>
          <w:rFonts w:ascii="Book Antiqua" w:hAnsi="Book Antiqua"/>
          <w:color w:val="000000" w:themeColor="text1"/>
          <w:sz w:val="24"/>
        </w:rPr>
        <w:t>future research</w:t>
      </w:r>
      <w:r w:rsidRPr="0091065B">
        <w:rPr>
          <w:rFonts w:ascii="Book Antiqua" w:hAnsi="Book Antiqua"/>
          <w:color w:val="000000" w:themeColor="text1"/>
          <w:sz w:val="24"/>
        </w:rPr>
        <w:t>.</w:t>
      </w:r>
    </w:p>
    <w:p w14:paraId="4EBAAC1A" w14:textId="77777777" w:rsidR="00EE22CC" w:rsidRPr="0091065B" w:rsidRDefault="00EE22CC" w:rsidP="0091065B">
      <w:pPr>
        <w:spacing w:after="0" w:line="360" w:lineRule="auto"/>
        <w:rPr>
          <w:rFonts w:ascii="Book Antiqua" w:hAnsi="Book Antiqua"/>
          <w:color w:val="000000" w:themeColor="text1"/>
          <w:sz w:val="24"/>
        </w:rPr>
      </w:pPr>
    </w:p>
    <w:p w14:paraId="120F8BF4" w14:textId="7120D02B" w:rsidR="00EE22CC" w:rsidRPr="0091065B" w:rsidRDefault="00EE22CC" w:rsidP="0091065B">
      <w:pPr>
        <w:adjustRightInd w:val="0"/>
        <w:snapToGrid w:val="0"/>
        <w:spacing w:after="0" w:line="360" w:lineRule="auto"/>
        <w:rPr>
          <w:rFonts w:ascii="Book Antiqua" w:hAnsi="Book Antiqua" w:cs="Garamond"/>
          <w:color w:val="000000" w:themeColor="text1"/>
          <w:sz w:val="24"/>
        </w:rPr>
      </w:pPr>
      <w:r w:rsidRPr="0091065B">
        <w:rPr>
          <w:rFonts w:ascii="Book Antiqua" w:eastAsia="等线" w:hAnsi="Book Antiqua" w:cs="Times New Roman"/>
          <w:color w:val="000000" w:themeColor="text1"/>
          <w:sz w:val="24"/>
        </w:rPr>
        <w:t xml:space="preserve">Chen DX, Wang ZH, </w:t>
      </w:r>
      <w:r w:rsidRPr="0091065B">
        <w:rPr>
          <w:rFonts w:ascii="Book Antiqua" w:hAnsi="Book Antiqua"/>
          <w:color w:val="000000" w:themeColor="text1"/>
          <w:kern w:val="0"/>
          <w:sz w:val="24"/>
          <w:lang w:bidi="ar"/>
        </w:rPr>
        <w:t>Wang SJ</w:t>
      </w:r>
      <w:r w:rsidRPr="0091065B">
        <w:rPr>
          <w:rFonts w:ascii="Book Antiqua" w:eastAsia="等线" w:hAnsi="Book Antiqua" w:cs="Times New Roman"/>
          <w:color w:val="000000" w:themeColor="text1"/>
          <w:sz w:val="24"/>
        </w:rPr>
        <w:t xml:space="preserve">, Zhu YY, Li N, Wang XQ. Retroperitoneoscopic approach for partial nephrectomy in children with duplex </w:t>
      </w:r>
      <w:r w:rsidRPr="0091065B">
        <w:rPr>
          <w:rFonts w:ascii="Book Antiqua" w:eastAsia="等线" w:hAnsi="Book Antiqua" w:cs="Times New Roman"/>
          <w:color w:val="000000" w:themeColor="text1"/>
          <w:sz w:val="24"/>
        </w:rPr>
        <w:t>kidney</w:t>
      </w:r>
      <w:r w:rsidRPr="0091065B">
        <w:rPr>
          <w:rFonts w:ascii="Book Antiqua" w:hAnsi="Book Antiqua"/>
          <w:color w:val="000000" w:themeColor="text1"/>
          <w:sz w:val="24"/>
        </w:rPr>
        <w:t xml:space="preserve">: </w:t>
      </w:r>
      <w:r w:rsidR="00257E89">
        <w:rPr>
          <w:rFonts w:ascii="Book Antiqua" w:hAnsi="Book Antiqua"/>
          <w:color w:val="000000" w:themeColor="text1"/>
          <w:sz w:val="24"/>
        </w:rPr>
        <w:t xml:space="preserve">A </w:t>
      </w:r>
      <w:r w:rsidR="00257E89">
        <w:rPr>
          <w:rFonts w:ascii="Book Antiqua" w:eastAsia="等线" w:hAnsi="Book Antiqua" w:cs="Times New Roman"/>
          <w:color w:val="000000" w:themeColor="text1"/>
          <w:sz w:val="24"/>
        </w:rPr>
        <w:t>c</w:t>
      </w:r>
      <w:r w:rsidR="00257E89" w:rsidRPr="0091065B">
        <w:rPr>
          <w:rFonts w:ascii="Book Antiqua" w:eastAsia="等线" w:hAnsi="Book Antiqua" w:cs="Times New Roman"/>
          <w:color w:val="000000" w:themeColor="text1"/>
          <w:sz w:val="24"/>
        </w:rPr>
        <w:t xml:space="preserve">ase </w:t>
      </w:r>
      <w:r w:rsidRPr="0091065B">
        <w:rPr>
          <w:rFonts w:ascii="Book Antiqua" w:eastAsia="等线" w:hAnsi="Book Antiqua" w:cs="Times New Roman"/>
          <w:color w:val="000000" w:themeColor="text1"/>
          <w:sz w:val="24"/>
        </w:rPr>
        <w:t>report.</w:t>
      </w:r>
      <w:r w:rsidRPr="0091065B">
        <w:rPr>
          <w:rFonts w:ascii="Book Antiqua" w:hAnsi="Book Antiqua"/>
          <w:i/>
          <w:color w:val="000000" w:themeColor="text1"/>
          <w:sz w:val="24"/>
        </w:rPr>
        <w:t xml:space="preserve"> World J Clin Cases</w:t>
      </w:r>
      <w:r w:rsidRPr="0091065B">
        <w:rPr>
          <w:rFonts w:ascii="Book Antiqua" w:hAnsi="Book Antiqua"/>
          <w:color w:val="000000" w:themeColor="text1"/>
          <w:sz w:val="24"/>
        </w:rPr>
        <w:t xml:space="preserve"> 2019; In press</w:t>
      </w:r>
    </w:p>
    <w:p w14:paraId="78AAE25B" w14:textId="698449D3" w:rsidR="00EE22CC" w:rsidRPr="0091065B" w:rsidRDefault="00EE22CC" w:rsidP="0091065B">
      <w:pPr>
        <w:adjustRightInd w:val="0"/>
        <w:snapToGrid w:val="0"/>
        <w:spacing w:after="0" w:line="360" w:lineRule="auto"/>
        <w:rPr>
          <w:rFonts w:ascii="Book Antiqua" w:eastAsia="等线" w:hAnsi="Book Antiqua" w:cs="Times New Roman"/>
          <w:color w:val="000000" w:themeColor="text1"/>
          <w:sz w:val="24"/>
        </w:rPr>
      </w:pPr>
    </w:p>
    <w:p w14:paraId="0CFAA4EF" w14:textId="77777777" w:rsidR="00AE4CEE" w:rsidRPr="0091065B" w:rsidRDefault="00AE4CEE" w:rsidP="0091065B">
      <w:pPr>
        <w:widowControl/>
        <w:spacing w:after="0" w:line="360" w:lineRule="auto"/>
        <w:rPr>
          <w:rFonts w:ascii="Book Antiqua" w:hAnsi="Book Antiqua"/>
          <w:b/>
          <w:color w:val="000000" w:themeColor="text1"/>
          <w:sz w:val="24"/>
        </w:rPr>
      </w:pPr>
      <w:r w:rsidRPr="0091065B">
        <w:rPr>
          <w:rFonts w:ascii="Book Antiqua" w:hAnsi="Book Antiqua"/>
          <w:b/>
          <w:color w:val="000000" w:themeColor="text1"/>
          <w:sz w:val="24"/>
        </w:rPr>
        <w:br w:type="page"/>
      </w:r>
    </w:p>
    <w:p w14:paraId="4C555E7E" w14:textId="0E27191A" w:rsidR="00064860" w:rsidRPr="0091065B" w:rsidRDefault="00214952" w:rsidP="0091065B">
      <w:pPr>
        <w:spacing w:after="0" w:line="360" w:lineRule="auto"/>
        <w:rPr>
          <w:rFonts w:ascii="Book Antiqua" w:hAnsi="Book Antiqua"/>
          <w:b/>
          <w:bCs/>
          <w:color w:val="000000" w:themeColor="text1"/>
          <w:sz w:val="24"/>
        </w:rPr>
      </w:pPr>
      <w:r w:rsidRPr="0091065B">
        <w:rPr>
          <w:rFonts w:ascii="Book Antiqua" w:hAnsi="Book Antiqua"/>
          <w:b/>
          <w:bCs/>
          <w:color w:val="000000" w:themeColor="text1"/>
          <w:sz w:val="24"/>
        </w:rPr>
        <w:lastRenderedPageBreak/>
        <w:t>INTRODUCTION</w:t>
      </w:r>
    </w:p>
    <w:p w14:paraId="42729A5D" w14:textId="5768ADA1" w:rsidR="00064860" w:rsidRPr="0091065B" w:rsidRDefault="00DE6565" w:rsidP="0091065B">
      <w:pPr>
        <w:spacing w:after="0" w:line="360" w:lineRule="auto"/>
        <w:rPr>
          <w:rFonts w:ascii="Book Antiqua" w:eastAsia="宋体" w:hAnsi="Book Antiqua" w:cs="Times New Roman"/>
          <w:color w:val="000000" w:themeColor="text1"/>
          <w:sz w:val="24"/>
        </w:rPr>
      </w:pPr>
      <w:r w:rsidRPr="0091065B">
        <w:rPr>
          <w:rFonts w:ascii="Book Antiqua" w:eastAsia="宋体" w:hAnsi="Book Antiqua" w:cs="Times New Roman"/>
          <w:color w:val="000000" w:themeColor="text1"/>
          <w:sz w:val="24"/>
        </w:rPr>
        <w:t>Duplex kidney is a common congenital malformation of the urinary system in children, with an incidence of 1/125 ind</w:t>
      </w:r>
      <w:r w:rsidRPr="0091065B">
        <w:rPr>
          <w:rFonts w:ascii="Book Antiqua" w:eastAsia="宋体" w:hAnsi="Book Antiqua" w:cs="Times New Roman"/>
          <w:color w:val="000000" w:themeColor="text1"/>
          <w:sz w:val="24"/>
        </w:rPr>
        <w:t>ividuals</w:t>
      </w:r>
      <w:r w:rsidR="00257E89">
        <w:rPr>
          <w:rFonts w:ascii="Book Antiqua" w:eastAsia="宋体" w:hAnsi="Book Antiqua" w:cs="Times New Roman"/>
          <w:color w:val="000000" w:themeColor="text1"/>
          <w:sz w:val="24"/>
        </w:rPr>
        <w:t>. M</w:t>
      </w:r>
      <w:r w:rsidR="00257E89" w:rsidRPr="0091065B">
        <w:rPr>
          <w:rFonts w:ascii="Book Antiqua" w:eastAsia="宋体" w:hAnsi="Book Antiqua" w:cs="Times New Roman"/>
          <w:color w:val="000000" w:themeColor="text1"/>
          <w:sz w:val="24"/>
        </w:rPr>
        <w:t xml:space="preserve">ore </w:t>
      </w:r>
      <w:r w:rsidRPr="0091065B">
        <w:rPr>
          <w:rFonts w:ascii="Book Antiqua" w:eastAsia="宋体" w:hAnsi="Book Antiqua" w:cs="Times New Roman"/>
          <w:color w:val="000000" w:themeColor="text1"/>
          <w:sz w:val="24"/>
        </w:rPr>
        <w:t xml:space="preserve">girls </w:t>
      </w:r>
      <w:r w:rsidR="00257E89">
        <w:rPr>
          <w:rFonts w:ascii="Book Antiqua" w:eastAsia="宋体" w:hAnsi="Book Antiqua" w:cs="Times New Roman"/>
          <w:color w:val="000000" w:themeColor="text1"/>
          <w:sz w:val="24"/>
        </w:rPr>
        <w:t>are</w:t>
      </w:r>
      <w:r w:rsidR="00257E89" w:rsidRPr="0091065B">
        <w:rPr>
          <w:rFonts w:ascii="Book Antiqua" w:eastAsia="宋体" w:hAnsi="Book Antiqua" w:cs="Times New Roman"/>
          <w:color w:val="000000" w:themeColor="text1"/>
          <w:sz w:val="24"/>
        </w:rPr>
        <w:t xml:space="preserve"> </w:t>
      </w:r>
      <w:r w:rsidRPr="0091065B">
        <w:rPr>
          <w:rFonts w:ascii="Book Antiqua" w:eastAsia="宋体" w:hAnsi="Book Antiqua" w:cs="Times New Roman"/>
          <w:color w:val="000000" w:themeColor="text1"/>
          <w:sz w:val="24"/>
        </w:rPr>
        <w:t>afflicted with the disorder than boys</w:t>
      </w:r>
      <w:r w:rsidR="00257E89">
        <w:rPr>
          <w:rFonts w:ascii="Book Antiqua" w:eastAsia="宋体" w:hAnsi="Book Antiqua" w:cs="Times New Roman"/>
          <w:color w:val="000000" w:themeColor="text1"/>
          <w:sz w:val="24"/>
        </w:rPr>
        <w:t>,</w:t>
      </w:r>
      <w:r w:rsidRPr="0091065B">
        <w:rPr>
          <w:rFonts w:ascii="Book Antiqua" w:eastAsia="宋体" w:hAnsi="Book Antiqua" w:cs="Times New Roman"/>
          <w:color w:val="000000" w:themeColor="text1"/>
          <w:sz w:val="24"/>
        </w:rPr>
        <w:t xml:space="preserve"> and</w:t>
      </w:r>
      <w:r w:rsidR="00257E89">
        <w:rPr>
          <w:rFonts w:ascii="Book Antiqua" w:eastAsia="宋体" w:hAnsi="Book Antiqua" w:cs="Times New Roman"/>
          <w:color w:val="000000" w:themeColor="text1"/>
          <w:sz w:val="24"/>
        </w:rPr>
        <w:t xml:space="preserve"> the</w:t>
      </w:r>
      <w:r w:rsidR="00257E89" w:rsidRPr="0091065B">
        <w:rPr>
          <w:rFonts w:ascii="Book Antiqua" w:eastAsia="宋体" w:hAnsi="Book Antiqua" w:cs="Times New Roman"/>
          <w:color w:val="000000" w:themeColor="text1"/>
          <w:sz w:val="24"/>
        </w:rPr>
        <w:t xml:space="preserve"> </w:t>
      </w:r>
      <w:r w:rsidRPr="0091065B">
        <w:rPr>
          <w:rFonts w:ascii="Book Antiqua" w:eastAsia="宋体" w:hAnsi="Book Antiqua" w:cs="Times New Roman"/>
          <w:color w:val="000000" w:themeColor="text1"/>
          <w:sz w:val="24"/>
        </w:rPr>
        <w:t xml:space="preserve">unilateral </w:t>
      </w:r>
      <w:r w:rsidR="00257E89" w:rsidRPr="0091065B">
        <w:rPr>
          <w:rFonts w:ascii="Book Antiqua" w:eastAsia="宋体" w:hAnsi="Book Antiqua" w:cs="Times New Roman"/>
          <w:color w:val="000000" w:themeColor="text1"/>
          <w:sz w:val="24"/>
        </w:rPr>
        <w:t>incidence</w:t>
      </w:r>
      <w:r w:rsidR="00257E89">
        <w:rPr>
          <w:rFonts w:ascii="Book Antiqua" w:eastAsia="宋体" w:hAnsi="Book Antiqua" w:cs="Times New Roman"/>
          <w:color w:val="000000" w:themeColor="text1"/>
          <w:sz w:val="24"/>
        </w:rPr>
        <w:t xml:space="preserve"> </w:t>
      </w:r>
      <w:r w:rsidRPr="0091065B">
        <w:rPr>
          <w:rFonts w:ascii="Book Antiqua" w:eastAsia="宋体" w:hAnsi="Book Antiqua" w:cs="Times New Roman"/>
          <w:color w:val="000000" w:themeColor="text1"/>
          <w:sz w:val="24"/>
        </w:rPr>
        <w:t xml:space="preserve">of the disorder </w:t>
      </w:r>
      <w:r w:rsidR="00257E89">
        <w:rPr>
          <w:rFonts w:ascii="Book Antiqua" w:eastAsia="宋体" w:hAnsi="Book Antiqua" w:cs="Times New Roman"/>
          <w:color w:val="000000" w:themeColor="text1"/>
          <w:sz w:val="24"/>
        </w:rPr>
        <w:t xml:space="preserve">is higher </w:t>
      </w:r>
      <w:r w:rsidRPr="0091065B">
        <w:rPr>
          <w:rFonts w:ascii="Book Antiqua" w:eastAsia="宋体" w:hAnsi="Book Antiqua" w:cs="Times New Roman"/>
          <w:color w:val="000000" w:themeColor="text1"/>
          <w:sz w:val="24"/>
        </w:rPr>
        <w:t xml:space="preserve">than </w:t>
      </w:r>
      <w:r w:rsidR="00257E89">
        <w:rPr>
          <w:rFonts w:ascii="Book Antiqua" w:eastAsia="宋体" w:hAnsi="Book Antiqua" w:cs="Times New Roman"/>
          <w:color w:val="000000" w:themeColor="text1"/>
          <w:sz w:val="24"/>
        </w:rPr>
        <w:t xml:space="preserve">the </w:t>
      </w:r>
      <w:r w:rsidRPr="0091065B">
        <w:rPr>
          <w:rFonts w:ascii="Book Antiqua" w:eastAsia="宋体" w:hAnsi="Book Antiqua" w:cs="Times New Roman"/>
          <w:color w:val="000000" w:themeColor="text1"/>
          <w:sz w:val="24"/>
        </w:rPr>
        <w:t>bilateral incidence</w:t>
      </w:r>
      <w:r w:rsidR="00CF7984" w:rsidRPr="0091065B">
        <w:rPr>
          <w:rFonts w:ascii="Book Antiqua" w:eastAsia="宋体" w:hAnsi="Book Antiqua" w:cs="Times New Roman"/>
          <w:color w:val="000000" w:themeColor="text1"/>
          <w:sz w:val="24"/>
          <w:vertAlign w:val="superscript"/>
        </w:rPr>
        <w:t>[1]</w:t>
      </w:r>
      <w:r w:rsidRPr="0091065B">
        <w:rPr>
          <w:rFonts w:ascii="Book Antiqua" w:eastAsia="宋体" w:hAnsi="Book Antiqua" w:cs="Times New Roman"/>
          <w:color w:val="000000" w:themeColor="text1"/>
          <w:sz w:val="24"/>
        </w:rPr>
        <w:t xml:space="preserve">. The </w:t>
      </w:r>
      <w:r w:rsidRPr="0091065B">
        <w:rPr>
          <w:rFonts w:ascii="Book Antiqua" w:eastAsia="宋体" w:hAnsi="Book Antiqua" w:cs="Times New Roman"/>
          <w:color w:val="000000" w:themeColor="text1"/>
          <w:sz w:val="24"/>
        </w:rPr>
        <w:t>main clinical manifestations are urinary tract infection, urinary incontinence, dys</w:t>
      </w:r>
      <w:r w:rsidRPr="0091065B">
        <w:rPr>
          <w:rFonts w:ascii="Book Antiqua" w:eastAsia="宋体" w:hAnsi="Book Antiqua" w:cs="Times New Roman"/>
          <w:color w:val="000000" w:themeColor="text1"/>
          <w:sz w:val="24"/>
        </w:rPr>
        <w:t>uria</w:t>
      </w:r>
      <w:r w:rsidR="00257E89">
        <w:rPr>
          <w:rFonts w:ascii="Book Antiqua" w:eastAsia="宋体" w:hAnsi="Book Antiqua" w:cs="Times New Roman"/>
          <w:color w:val="000000" w:themeColor="text1"/>
          <w:sz w:val="24"/>
        </w:rPr>
        <w:t>,</w:t>
      </w:r>
      <w:r w:rsidRPr="0091065B">
        <w:rPr>
          <w:rFonts w:ascii="Book Antiqua" w:eastAsia="宋体" w:hAnsi="Book Antiqua" w:cs="Times New Roman"/>
          <w:color w:val="000000" w:themeColor="text1"/>
          <w:sz w:val="24"/>
        </w:rPr>
        <w:t xml:space="preserve"> and the presence of an abdominal mass. In addition to having well-developed kidneys that require no treatment, most symptomatic patients shou</w:t>
      </w:r>
      <w:r w:rsidR="00214952" w:rsidRPr="0091065B">
        <w:rPr>
          <w:rFonts w:ascii="Book Antiqua" w:eastAsia="宋体" w:hAnsi="Book Antiqua" w:cs="Times New Roman"/>
          <w:color w:val="000000" w:themeColor="text1"/>
          <w:sz w:val="24"/>
        </w:rPr>
        <w:t>ld opt for surgical management.</w:t>
      </w:r>
    </w:p>
    <w:p w14:paraId="1A8E1B5F" w14:textId="2229967B"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 xml:space="preserve">At present, laparoscopic nephrectomy is a mainstream choice in clinical practice. However, there </w:t>
      </w:r>
      <w:r w:rsidR="00257E89">
        <w:rPr>
          <w:rFonts w:ascii="Book Antiqua" w:hAnsi="Book Antiqua"/>
          <w:color w:val="000000" w:themeColor="text1"/>
          <w:sz w:val="24"/>
        </w:rPr>
        <w:t>is</w:t>
      </w:r>
      <w:r w:rsidR="00257E89" w:rsidRPr="0091065B">
        <w:rPr>
          <w:rFonts w:ascii="Book Antiqua" w:hAnsi="Book Antiqua"/>
          <w:color w:val="000000" w:themeColor="text1"/>
          <w:sz w:val="24"/>
        </w:rPr>
        <w:t xml:space="preserve"> </w:t>
      </w:r>
      <w:r w:rsidRPr="0091065B">
        <w:rPr>
          <w:rFonts w:ascii="Book Antiqua" w:hAnsi="Book Antiqua"/>
          <w:color w:val="000000" w:themeColor="text1"/>
          <w:sz w:val="24"/>
        </w:rPr>
        <w:t xml:space="preserve">still some </w:t>
      </w:r>
      <w:r w:rsidR="00257E89" w:rsidRPr="0091065B">
        <w:rPr>
          <w:rFonts w:ascii="Book Antiqua" w:hAnsi="Book Antiqua"/>
          <w:color w:val="000000" w:themeColor="text1"/>
          <w:sz w:val="24"/>
        </w:rPr>
        <w:t>controvers</w:t>
      </w:r>
      <w:r w:rsidR="00257E89">
        <w:rPr>
          <w:rFonts w:ascii="Book Antiqua" w:hAnsi="Book Antiqua"/>
          <w:color w:val="000000" w:themeColor="text1"/>
          <w:sz w:val="24"/>
        </w:rPr>
        <w:t>y</w:t>
      </w:r>
      <w:r w:rsidR="00257E89" w:rsidRPr="0091065B">
        <w:rPr>
          <w:rFonts w:ascii="Book Antiqua" w:hAnsi="Book Antiqua"/>
          <w:color w:val="000000" w:themeColor="text1"/>
          <w:sz w:val="24"/>
        </w:rPr>
        <w:t xml:space="preserve"> </w:t>
      </w:r>
      <w:r w:rsidRPr="0091065B">
        <w:rPr>
          <w:rFonts w:ascii="Book Antiqua" w:hAnsi="Book Antiqua"/>
          <w:color w:val="000000" w:themeColor="text1"/>
          <w:sz w:val="24"/>
        </w:rPr>
        <w:t>on the applications of the translaparoscopic approach and retrolaparoscopic approach</w:t>
      </w:r>
      <w:r w:rsidR="00CF7984" w:rsidRPr="0091065B">
        <w:rPr>
          <w:rFonts w:ascii="Book Antiqua" w:eastAsia="宋体" w:hAnsi="Book Antiqua" w:cs="Times New Roman"/>
          <w:color w:val="000000" w:themeColor="text1"/>
          <w:sz w:val="24"/>
          <w:vertAlign w:val="superscript"/>
        </w:rPr>
        <w:t>[2-4]</w:t>
      </w:r>
      <w:r w:rsidRPr="0091065B">
        <w:rPr>
          <w:rFonts w:ascii="Book Antiqua" w:hAnsi="Book Antiqua"/>
          <w:color w:val="000000" w:themeColor="text1"/>
          <w:sz w:val="24"/>
        </w:rPr>
        <w:t>.</w:t>
      </w:r>
      <w:r w:rsidR="000E507B" w:rsidRPr="0091065B">
        <w:rPr>
          <w:rFonts w:ascii="Book Antiqua" w:hAnsi="Book Antiqua"/>
          <w:color w:val="000000" w:themeColor="text1"/>
          <w:sz w:val="24"/>
        </w:rPr>
        <w:t xml:space="preserve"> </w:t>
      </w:r>
      <w:r w:rsidR="00257E89">
        <w:rPr>
          <w:rFonts w:ascii="Book Antiqua" w:hAnsi="Book Antiqua"/>
          <w:color w:val="000000" w:themeColor="text1"/>
          <w:sz w:val="24"/>
        </w:rPr>
        <w:t>The l</w:t>
      </w:r>
      <w:r w:rsidR="00257E89" w:rsidRPr="0091065B">
        <w:rPr>
          <w:rFonts w:ascii="Book Antiqua" w:hAnsi="Book Antiqua"/>
          <w:color w:val="000000" w:themeColor="text1"/>
          <w:sz w:val="24"/>
        </w:rPr>
        <w:t xml:space="preserve">aparoscopic </w:t>
      </w:r>
      <w:r w:rsidRPr="0091065B">
        <w:rPr>
          <w:rFonts w:ascii="Book Antiqua" w:hAnsi="Book Antiqua"/>
          <w:color w:val="000000" w:themeColor="text1"/>
          <w:sz w:val="24"/>
        </w:rPr>
        <w:t>approach can prov</w:t>
      </w:r>
      <w:r w:rsidRPr="0091065B">
        <w:rPr>
          <w:rFonts w:ascii="Book Antiqua" w:hAnsi="Book Antiqua"/>
          <w:color w:val="000000" w:themeColor="text1"/>
          <w:sz w:val="24"/>
        </w:rPr>
        <w:t>ide large operation space,</w:t>
      </w:r>
      <w:r w:rsidR="001C4FB4" w:rsidRPr="0091065B">
        <w:rPr>
          <w:rFonts w:ascii="Book Antiqua" w:hAnsi="Book Antiqua"/>
          <w:color w:val="000000" w:themeColor="text1"/>
          <w:sz w:val="24"/>
        </w:rPr>
        <w:t xml:space="preserve"> </w:t>
      </w:r>
      <w:r w:rsidRPr="0091065B">
        <w:rPr>
          <w:rFonts w:ascii="Book Antiqua" w:hAnsi="Book Antiqua"/>
          <w:color w:val="000000" w:themeColor="text1"/>
          <w:sz w:val="24"/>
        </w:rPr>
        <w:t>and is more suitable for infants.</w:t>
      </w:r>
      <w:r w:rsidR="001C4FB4" w:rsidRPr="0091065B">
        <w:rPr>
          <w:rFonts w:ascii="Book Antiqua" w:hAnsi="Book Antiqua"/>
          <w:color w:val="000000" w:themeColor="text1"/>
          <w:sz w:val="24"/>
        </w:rPr>
        <w:t xml:space="preserve"> </w:t>
      </w:r>
      <w:r w:rsidRPr="0091065B">
        <w:rPr>
          <w:rFonts w:ascii="Book Antiqua" w:hAnsi="Book Antiqua"/>
          <w:color w:val="000000" w:themeColor="text1"/>
          <w:sz w:val="24"/>
        </w:rPr>
        <w:t>However, complications such as urinary leakage, intestinal adhes</w:t>
      </w:r>
      <w:r w:rsidRPr="0091065B">
        <w:rPr>
          <w:rFonts w:ascii="Book Antiqua" w:hAnsi="Book Antiqua"/>
          <w:color w:val="000000" w:themeColor="text1"/>
          <w:sz w:val="24"/>
        </w:rPr>
        <w:t>ion</w:t>
      </w:r>
      <w:r w:rsidR="00257E89">
        <w:rPr>
          <w:rFonts w:ascii="Book Antiqua" w:hAnsi="Book Antiqua"/>
          <w:color w:val="000000" w:themeColor="text1"/>
          <w:sz w:val="24"/>
        </w:rPr>
        <w:t>,</w:t>
      </w:r>
      <w:r w:rsidRPr="0091065B">
        <w:rPr>
          <w:rFonts w:ascii="Book Antiqua" w:hAnsi="Book Antiqua"/>
          <w:color w:val="000000" w:themeColor="text1"/>
          <w:sz w:val="24"/>
        </w:rPr>
        <w:t xml:space="preserve"> and </w:t>
      </w:r>
      <w:r w:rsidRPr="0091065B">
        <w:rPr>
          <w:rFonts w:ascii="Book Antiqua" w:hAnsi="Book Antiqua"/>
          <w:color w:val="000000" w:themeColor="text1"/>
          <w:sz w:val="24"/>
        </w:rPr>
        <w:t>intestinal obstruction may occur after operation due to the dissection of abdominal organs and abdominal o</w:t>
      </w:r>
      <w:r w:rsidRPr="0091065B">
        <w:rPr>
          <w:rFonts w:ascii="Book Antiqua" w:hAnsi="Book Antiqua"/>
          <w:color w:val="000000" w:themeColor="text1"/>
          <w:sz w:val="24"/>
        </w:rPr>
        <w:t>rgans.</w:t>
      </w:r>
      <w:r w:rsidR="001C4FB4" w:rsidRPr="0091065B">
        <w:rPr>
          <w:rFonts w:ascii="Book Antiqua" w:hAnsi="Book Antiqua"/>
          <w:color w:val="000000" w:themeColor="text1"/>
          <w:sz w:val="24"/>
        </w:rPr>
        <w:t xml:space="preserve"> </w:t>
      </w:r>
      <w:r w:rsidR="00257E89">
        <w:rPr>
          <w:rFonts w:ascii="Book Antiqua" w:hAnsi="Book Antiqua"/>
          <w:color w:val="000000" w:themeColor="text1"/>
          <w:sz w:val="24"/>
        </w:rPr>
        <w:t>The r</w:t>
      </w:r>
      <w:r w:rsidR="00257E89" w:rsidRPr="0091065B">
        <w:rPr>
          <w:rFonts w:ascii="Book Antiqua" w:hAnsi="Book Antiqua"/>
          <w:color w:val="000000" w:themeColor="text1"/>
          <w:sz w:val="24"/>
        </w:rPr>
        <w:t xml:space="preserve">etroperitoneal </w:t>
      </w:r>
      <w:r w:rsidRPr="0091065B">
        <w:rPr>
          <w:rFonts w:ascii="Book Antiqua" w:hAnsi="Book Antiqua"/>
          <w:color w:val="000000" w:themeColor="text1"/>
          <w:sz w:val="24"/>
        </w:rPr>
        <w:t xml:space="preserve">laparoscopic approach is more direct, </w:t>
      </w:r>
      <w:r w:rsidR="00257E89">
        <w:rPr>
          <w:rFonts w:ascii="Book Antiqua" w:hAnsi="Book Antiqua"/>
          <w:color w:val="000000" w:themeColor="text1"/>
          <w:sz w:val="24"/>
        </w:rPr>
        <w:t xml:space="preserve">with </w:t>
      </w:r>
      <w:r w:rsidRPr="0091065B">
        <w:rPr>
          <w:rFonts w:ascii="Book Antiqua" w:hAnsi="Book Antiqua"/>
          <w:color w:val="000000" w:themeColor="text1"/>
          <w:sz w:val="24"/>
        </w:rPr>
        <w:t>less interference to other organs, postoperative urine leakage and bleeding or hematoma confined to the peritoneum, less stimulation,</w:t>
      </w:r>
      <w:r w:rsidR="001C4FB4" w:rsidRPr="0091065B">
        <w:rPr>
          <w:rFonts w:ascii="Book Antiqua" w:hAnsi="Book Antiqua"/>
          <w:color w:val="000000" w:themeColor="text1"/>
          <w:sz w:val="24"/>
        </w:rPr>
        <w:t xml:space="preserve"> </w:t>
      </w:r>
      <w:r w:rsidR="00257E89">
        <w:rPr>
          <w:rFonts w:ascii="Book Antiqua" w:hAnsi="Book Antiqua"/>
          <w:color w:val="000000" w:themeColor="text1"/>
          <w:sz w:val="24"/>
        </w:rPr>
        <w:t>but has</w:t>
      </w:r>
      <w:r w:rsidR="00257E89" w:rsidRPr="0091065B">
        <w:rPr>
          <w:rFonts w:ascii="Book Antiqua" w:hAnsi="Book Antiqua"/>
          <w:color w:val="000000" w:themeColor="text1"/>
          <w:sz w:val="24"/>
        </w:rPr>
        <w:t xml:space="preserve"> </w:t>
      </w:r>
      <w:r w:rsidRPr="0091065B">
        <w:rPr>
          <w:rFonts w:ascii="Book Antiqua" w:hAnsi="Book Antiqua"/>
          <w:color w:val="000000" w:themeColor="text1"/>
          <w:sz w:val="24"/>
        </w:rPr>
        <w:t>a steep learning</w:t>
      </w:r>
      <w:r w:rsidRPr="0091065B">
        <w:rPr>
          <w:rFonts w:ascii="Book Antiqua" w:hAnsi="Book Antiqua"/>
          <w:color w:val="000000" w:themeColor="text1"/>
          <w:sz w:val="24"/>
        </w:rPr>
        <w:t xml:space="preserve"> curve</w:t>
      </w:r>
      <w:r w:rsidR="00023A6D" w:rsidRPr="0091065B">
        <w:rPr>
          <w:rFonts w:ascii="Book Antiqua" w:eastAsia="宋体" w:hAnsi="Book Antiqua" w:cs="Times New Roman"/>
          <w:color w:val="000000" w:themeColor="text1"/>
          <w:sz w:val="24"/>
          <w:vertAlign w:val="superscript"/>
        </w:rPr>
        <w:t>[5]</w:t>
      </w:r>
      <w:r w:rsidRPr="0091065B">
        <w:rPr>
          <w:rFonts w:ascii="Book Antiqua" w:hAnsi="Book Antiqua"/>
          <w:color w:val="000000" w:themeColor="text1"/>
          <w:sz w:val="24"/>
        </w:rPr>
        <w:t>.</w:t>
      </w:r>
    </w:p>
    <w:p w14:paraId="58BCD9E3" w14:textId="6F485448" w:rsidR="00064860" w:rsidRPr="0091065B" w:rsidRDefault="00DE6565" w:rsidP="0091065B">
      <w:pPr>
        <w:spacing w:after="0" w:line="360" w:lineRule="auto"/>
        <w:ind w:firstLineChars="100" w:firstLine="240"/>
        <w:rPr>
          <w:rFonts w:ascii="Book Antiqua" w:eastAsia="宋体" w:hAnsi="Book Antiqua" w:cs="Times New Roman"/>
          <w:color w:val="000000" w:themeColor="text1"/>
          <w:sz w:val="24"/>
        </w:rPr>
      </w:pPr>
      <w:r w:rsidRPr="0091065B">
        <w:rPr>
          <w:rFonts w:ascii="Book Antiqua" w:eastAsia="宋体" w:hAnsi="Book Antiqua" w:cs="Times New Roman"/>
          <w:color w:val="000000" w:themeColor="text1"/>
          <w:sz w:val="24"/>
        </w:rPr>
        <w:t>Due to the lack of exper</w:t>
      </w:r>
      <w:r w:rsidRPr="0091065B">
        <w:rPr>
          <w:rFonts w:ascii="Book Antiqua" w:eastAsia="宋体" w:hAnsi="Book Antiqua" w:cs="Times New Roman"/>
          <w:color w:val="000000" w:themeColor="text1"/>
          <w:sz w:val="24"/>
        </w:rPr>
        <w:t xml:space="preserve">ience </w:t>
      </w:r>
      <w:r w:rsidR="00257E89">
        <w:rPr>
          <w:rFonts w:ascii="Book Antiqua" w:eastAsia="宋体" w:hAnsi="Book Antiqua" w:cs="Times New Roman"/>
          <w:color w:val="000000" w:themeColor="text1"/>
          <w:sz w:val="24"/>
        </w:rPr>
        <w:t>among</w:t>
      </w:r>
      <w:r w:rsidR="00257E89" w:rsidRPr="0091065B">
        <w:rPr>
          <w:rFonts w:ascii="Book Antiqua" w:eastAsia="宋体" w:hAnsi="Book Antiqua" w:cs="Times New Roman"/>
          <w:color w:val="000000" w:themeColor="text1"/>
          <w:sz w:val="24"/>
        </w:rPr>
        <w:t xml:space="preserve"> </w:t>
      </w:r>
      <w:r w:rsidRPr="0091065B">
        <w:rPr>
          <w:rFonts w:ascii="Book Antiqua" w:eastAsia="宋体" w:hAnsi="Book Antiqua" w:cs="Times New Roman"/>
          <w:color w:val="000000" w:themeColor="text1"/>
          <w:sz w:val="24"/>
        </w:rPr>
        <w:t>surgeons in aspects of the retroperitoneal anatomy and the long operation time, the retroperitoneal laparoscopic technique has not been widely applied among pediatric surgeons</w:t>
      </w:r>
      <w:r w:rsidR="00023A6D" w:rsidRPr="0091065B">
        <w:rPr>
          <w:rFonts w:ascii="Book Antiqua" w:eastAsia="宋体" w:hAnsi="Book Antiqua" w:cs="Times New Roman"/>
          <w:color w:val="000000" w:themeColor="text1"/>
          <w:sz w:val="24"/>
          <w:vertAlign w:val="superscript"/>
        </w:rPr>
        <w:t>[6]</w:t>
      </w:r>
      <w:r w:rsidRPr="0091065B">
        <w:rPr>
          <w:rFonts w:ascii="Book Antiqua" w:eastAsia="宋体" w:hAnsi="Book Antiqua" w:cs="Times New Roman"/>
          <w:color w:val="000000" w:themeColor="text1"/>
          <w:sz w:val="24"/>
        </w:rPr>
        <w:t xml:space="preserve">. Herein, we </w:t>
      </w:r>
      <w:r w:rsidR="00257E89" w:rsidRPr="0091065B">
        <w:rPr>
          <w:rFonts w:ascii="Book Antiqua" w:eastAsia="宋体" w:hAnsi="Book Antiqua" w:cs="Times New Roman"/>
          <w:color w:val="000000" w:themeColor="text1"/>
          <w:sz w:val="24"/>
        </w:rPr>
        <w:t>report</w:t>
      </w:r>
      <w:r w:rsidR="00257E89">
        <w:rPr>
          <w:rFonts w:ascii="Book Antiqua" w:eastAsia="宋体" w:hAnsi="Book Antiqua" w:cs="Times New Roman"/>
          <w:color w:val="000000" w:themeColor="text1"/>
          <w:sz w:val="24"/>
        </w:rPr>
        <w:t xml:space="preserve"> </w:t>
      </w:r>
      <w:r w:rsidRPr="0091065B">
        <w:rPr>
          <w:rFonts w:ascii="Book Antiqua" w:eastAsia="宋体" w:hAnsi="Book Antiqua" w:cs="Times New Roman"/>
          <w:color w:val="000000" w:themeColor="text1"/>
          <w:sz w:val="24"/>
        </w:rPr>
        <w:t xml:space="preserve">our experience </w:t>
      </w:r>
      <w:r w:rsidR="00257E89">
        <w:rPr>
          <w:rFonts w:ascii="Book Antiqua" w:eastAsia="宋体" w:hAnsi="Book Antiqua" w:cs="Times New Roman"/>
          <w:color w:val="000000" w:themeColor="text1"/>
          <w:sz w:val="24"/>
        </w:rPr>
        <w:t>with</w:t>
      </w:r>
      <w:r w:rsidR="00257E89" w:rsidRPr="0091065B">
        <w:rPr>
          <w:rFonts w:ascii="Book Antiqua" w:eastAsia="宋体" w:hAnsi="Book Antiqua" w:cs="Times New Roman"/>
          <w:color w:val="000000" w:themeColor="text1"/>
          <w:sz w:val="24"/>
        </w:rPr>
        <w:t xml:space="preserve"> </w:t>
      </w:r>
      <w:r w:rsidRPr="0091065B">
        <w:rPr>
          <w:rFonts w:ascii="Book Antiqua" w:eastAsia="宋体" w:hAnsi="Book Antiqua" w:cs="Times New Roman"/>
          <w:color w:val="000000" w:themeColor="text1"/>
          <w:sz w:val="24"/>
        </w:rPr>
        <w:t xml:space="preserve">a </w:t>
      </w:r>
      <w:r w:rsidRPr="0091065B">
        <w:rPr>
          <w:rFonts w:ascii="Book Antiqua" w:eastAsia="宋体" w:hAnsi="Book Antiqua" w:cs="Times New Roman"/>
          <w:color w:val="000000" w:themeColor="text1"/>
          <w:sz w:val="24"/>
        </w:rPr>
        <w:t>retroperitoneal laparoscopic surgery for duplex kidney.</w:t>
      </w:r>
    </w:p>
    <w:p w14:paraId="5FFFB327" w14:textId="77777777" w:rsidR="00064860" w:rsidRPr="0091065B" w:rsidRDefault="00064860" w:rsidP="0091065B">
      <w:pPr>
        <w:spacing w:after="0" w:line="360" w:lineRule="auto"/>
        <w:rPr>
          <w:rFonts w:ascii="Book Antiqua" w:hAnsi="Book Antiqua"/>
          <w:color w:val="000000" w:themeColor="text1"/>
          <w:sz w:val="24"/>
        </w:rPr>
      </w:pPr>
    </w:p>
    <w:p w14:paraId="66C5A7E7" w14:textId="77777777" w:rsidR="00F41079" w:rsidRPr="0091065B" w:rsidRDefault="00F41079" w:rsidP="0091065B">
      <w:pPr>
        <w:spacing w:after="0" w:line="360" w:lineRule="auto"/>
        <w:rPr>
          <w:rFonts w:ascii="Book Antiqua" w:hAnsi="Book Antiqua"/>
          <w:b/>
          <w:bCs/>
          <w:color w:val="000000" w:themeColor="text1"/>
          <w:sz w:val="24"/>
        </w:rPr>
      </w:pPr>
      <w:r w:rsidRPr="0091065B">
        <w:rPr>
          <w:rFonts w:ascii="Book Antiqua" w:hAnsi="Book Antiqua"/>
          <w:b/>
          <w:bCs/>
          <w:color w:val="000000" w:themeColor="text1"/>
          <w:sz w:val="24"/>
        </w:rPr>
        <w:t>CASE PRESENTATION</w:t>
      </w:r>
    </w:p>
    <w:p w14:paraId="34BB4496" w14:textId="3DF1D99F" w:rsidR="00064860" w:rsidRPr="0091065B" w:rsidRDefault="00F41079" w:rsidP="0091065B">
      <w:pPr>
        <w:spacing w:after="0" w:line="360" w:lineRule="auto"/>
        <w:rPr>
          <w:rFonts w:ascii="Book Antiqua" w:hAnsi="Book Antiqua"/>
          <w:i/>
          <w:color w:val="000000" w:themeColor="text1"/>
          <w:sz w:val="24"/>
        </w:rPr>
      </w:pPr>
      <w:r w:rsidRPr="0091065B">
        <w:rPr>
          <w:rFonts w:ascii="Book Antiqua" w:hAnsi="Book Antiqua"/>
          <w:b/>
          <w:i/>
          <w:color w:val="000000" w:themeColor="text1"/>
          <w:sz w:val="24"/>
        </w:rPr>
        <w:t>Chief complaints</w:t>
      </w:r>
    </w:p>
    <w:p w14:paraId="0F43002B" w14:textId="77777777"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A 9-year-old boy was admitted to the hospital with left-sided hydronephrosis for one week.</w:t>
      </w:r>
    </w:p>
    <w:p w14:paraId="186A24A6" w14:textId="77777777" w:rsidR="00064860" w:rsidRPr="0091065B" w:rsidRDefault="00064860" w:rsidP="0091065B">
      <w:pPr>
        <w:spacing w:after="0" w:line="360" w:lineRule="auto"/>
        <w:rPr>
          <w:rFonts w:ascii="Book Antiqua" w:hAnsi="Book Antiqua"/>
          <w:color w:val="000000" w:themeColor="text1"/>
          <w:sz w:val="24"/>
        </w:rPr>
      </w:pPr>
    </w:p>
    <w:p w14:paraId="3B0CC288" w14:textId="77777777" w:rsidR="00064860" w:rsidRPr="0091065B" w:rsidRDefault="00CE6E85" w:rsidP="0091065B">
      <w:pPr>
        <w:spacing w:after="0" w:line="360" w:lineRule="auto"/>
        <w:rPr>
          <w:rFonts w:ascii="Book Antiqua" w:hAnsi="Book Antiqua"/>
          <w:b/>
          <w:i/>
          <w:color w:val="000000" w:themeColor="text1"/>
          <w:sz w:val="24"/>
        </w:rPr>
      </w:pPr>
      <w:r w:rsidRPr="0091065B">
        <w:rPr>
          <w:rFonts w:ascii="Book Antiqua" w:hAnsi="Book Antiqua" w:cs="Arial"/>
          <w:b/>
          <w:i/>
          <w:color w:val="000000" w:themeColor="text1"/>
          <w:sz w:val="24"/>
          <w:shd w:val="clear" w:color="auto" w:fill="FFFFFF"/>
        </w:rPr>
        <w:t>History of present illness</w:t>
      </w:r>
    </w:p>
    <w:p w14:paraId="690C9BDF" w14:textId="6C55337E"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lastRenderedPageBreak/>
        <w:t>Due to abdominal pain, the patient underwent an ultrasonic examination in the outpatient department and was diagnosed as h</w:t>
      </w:r>
      <w:r w:rsidRPr="0091065B">
        <w:rPr>
          <w:rFonts w:ascii="Book Antiqua" w:hAnsi="Book Antiqua"/>
          <w:color w:val="000000" w:themeColor="text1"/>
          <w:sz w:val="24"/>
        </w:rPr>
        <w:t>aving</w:t>
      </w:r>
      <w:r w:rsidR="00257E89">
        <w:rPr>
          <w:rFonts w:ascii="Book Antiqua" w:hAnsi="Book Antiqua"/>
          <w:color w:val="000000" w:themeColor="text1"/>
          <w:sz w:val="24"/>
        </w:rPr>
        <w:t xml:space="preserve"> </w:t>
      </w:r>
      <w:r w:rsidRPr="0091065B">
        <w:rPr>
          <w:rFonts w:ascii="Book Antiqua" w:hAnsi="Book Antiqua"/>
          <w:color w:val="000000" w:themeColor="text1"/>
          <w:sz w:val="24"/>
        </w:rPr>
        <w:t>"left hydronephrosis". It was suspected that the left side had the indication of a renal malformation. He was admitted to the hospital with "left hydronep</w:t>
      </w:r>
      <w:r w:rsidRPr="0091065B">
        <w:rPr>
          <w:rFonts w:ascii="Book Antiqua" w:hAnsi="Book Antiqua"/>
          <w:color w:val="000000" w:themeColor="text1"/>
          <w:sz w:val="24"/>
        </w:rPr>
        <w:t>hrosis".</w:t>
      </w:r>
    </w:p>
    <w:p w14:paraId="23C49B0C" w14:textId="77777777" w:rsidR="00064860" w:rsidRPr="0091065B" w:rsidRDefault="00064860" w:rsidP="0091065B">
      <w:pPr>
        <w:spacing w:after="0" w:line="360" w:lineRule="auto"/>
        <w:rPr>
          <w:rFonts w:ascii="Book Antiqua" w:hAnsi="Book Antiqua"/>
          <w:color w:val="000000" w:themeColor="text1"/>
          <w:sz w:val="24"/>
        </w:rPr>
      </w:pPr>
    </w:p>
    <w:p w14:paraId="487CD774" w14:textId="77777777" w:rsidR="00064860" w:rsidRPr="0091065B" w:rsidRDefault="00DE6565" w:rsidP="0091065B">
      <w:pPr>
        <w:spacing w:after="0" w:line="360" w:lineRule="auto"/>
        <w:rPr>
          <w:rFonts w:ascii="Book Antiqua" w:hAnsi="Book Antiqua"/>
          <w:b/>
          <w:i/>
          <w:color w:val="000000" w:themeColor="text1"/>
          <w:sz w:val="24"/>
        </w:rPr>
      </w:pPr>
      <w:r w:rsidRPr="0091065B">
        <w:rPr>
          <w:rFonts w:ascii="Book Antiqua" w:hAnsi="Book Antiqua"/>
          <w:b/>
          <w:i/>
          <w:color w:val="000000" w:themeColor="text1"/>
          <w:sz w:val="24"/>
        </w:rPr>
        <w:t>Physical examination</w:t>
      </w:r>
    </w:p>
    <w:p w14:paraId="6DD28252" w14:textId="1BA56CF3" w:rsidR="00064860" w:rsidRPr="0091065B" w:rsidRDefault="00DE6565" w:rsidP="0091065B">
      <w:pPr>
        <w:spacing w:after="0" w:line="360" w:lineRule="auto"/>
        <w:rPr>
          <w:rFonts w:ascii="Book Antiqua" w:hAnsi="Book Antiqua"/>
          <w:bCs/>
          <w:color w:val="000000" w:themeColor="text1"/>
          <w:sz w:val="24"/>
        </w:rPr>
      </w:pPr>
      <w:r w:rsidRPr="0091065B">
        <w:rPr>
          <w:rFonts w:ascii="Book Antiqua" w:hAnsi="Book Antiqua"/>
          <w:bCs/>
          <w:color w:val="000000" w:themeColor="text1"/>
          <w:sz w:val="24"/>
        </w:rPr>
        <w:t>The patient exhibited abdominal flatness,</w:t>
      </w:r>
      <w:r w:rsidR="004C6075" w:rsidRPr="0091065B">
        <w:rPr>
          <w:rFonts w:ascii="Book Antiqua" w:hAnsi="Book Antiqua"/>
          <w:bCs/>
          <w:color w:val="000000" w:themeColor="text1"/>
          <w:sz w:val="24"/>
        </w:rPr>
        <w:t xml:space="preserve"> a soft abdomen, normal bowel soun</w:t>
      </w:r>
      <w:r w:rsidR="004C6075" w:rsidRPr="0091065B">
        <w:rPr>
          <w:rFonts w:ascii="Book Antiqua" w:hAnsi="Book Antiqua"/>
          <w:bCs/>
          <w:color w:val="000000" w:themeColor="text1"/>
          <w:sz w:val="24"/>
        </w:rPr>
        <w:t>ds</w:t>
      </w:r>
      <w:r w:rsidR="00431FDA">
        <w:rPr>
          <w:rFonts w:ascii="Book Antiqua" w:hAnsi="Book Antiqua"/>
          <w:bCs/>
          <w:color w:val="000000" w:themeColor="text1"/>
          <w:sz w:val="24"/>
        </w:rPr>
        <w:t>,</w:t>
      </w:r>
      <w:r w:rsidRPr="0091065B">
        <w:rPr>
          <w:rFonts w:ascii="Book Antiqua" w:hAnsi="Book Antiqua"/>
          <w:bCs/>
          <w:color w:val="000000" w:themeColor="text1"/>
          <w:sz w:val="24"/>
        </w:rPr>
        <w:t xml:space="preserve"> no vari</w:t>
      </w:r>
      <w:r w:rsidRPr="0091065B">
        <w:rPr>
          <w:rFonts w:ascii="Book Antiqua" w:hAnsi="Book Antiqua"/>
          <w:bCs/>
          <w:color w:val="000000" w:themeColor="text1"/>
          <w:sz w:val="24"/>
        </w:rPr>
        <w:t>cose vein</w:t>
      </w:r>
      <w:r w:rsidRPr="0091065B">
        <w:rPr>
          <w:rFonts w:ascii="Book Antiqua" w:hAnsi="Book Antiqua"/>
          <w:bCs/>
          <w:color w:val="000000" w:themeColor="text1"/>
          <w:sz w:val="24"/>
        </w:rPr>
        <w:t xml:space="preserve">s in the abdominal wall, no tenderness, </w:t>
      </w:r>
      <w:r w:rsidR="004C6075" w:rsidRPr="0091065B">
        <w:rPr>
          <w:rFonts w:ascii="Book Antiqua" w:hAnsi="Book Antiqua"/>
          <w:bCs/>
          <w:color w:val="000000" w:themeColor="text1"/>
          <w:sz w:val="24"/>
        </w:rPr>
        <w:t xml:space="preserve">no </w:t>
      </w:r>
      <w:r w:rsidRPr="0091065B">
        <w:rPr>
          <w:rFonts w:ascii="Book Antiqua" w:hAnsi="Book Antiqua"/>
          <w:bCs/>
          <w:color w:val="000000" w:themeColor="text1"/>
          <w:sz w:val="24"/>
        </w:rPr>
        <w:t>rebound pain, no abdominal masses</w:t>
      </w:r>
      <w:r w:rsidR="00431FDA">
        <w:rPr>
          <w:rFonts w:ascii="Book Antiqua" w:hAnsi="Book Antiqua"/>
          <w:bCs/>
          <w:color w:val="000000" w:themeColor="text1"/>
          <w:sz w:val="24"/>
        </w:rPr>
        <w:t>,</w:t>
      </w:r>
      <w:r w:rsidRPr="0091065B">
        <w:rPr>
          <w:rFonts w:ascii="Book Antiqua" w:hAnsi="Book Antiqua"/>
          <w:bCs/>
          <w:color w:val="000000" w:themeColor="text1"/>
          <w:sz w:val="24"/>
        </w:rPr>
        <w:t xml:space="preserve"> and</w:t>
      </w:r>
      <w:r w:rsidR="00431FDA">
        <w:rPr>
          <w:rFonts w:ascii="Book Antiqua" w:hAnsi="Book Antiqua"/>
          <w:bCs/>
          <w:color w:val="000000" w:themeColor="text1"/>
          <w:sz w:val="24"/>
        </w:rPr>
        <w:t xml:space="preserve"> </w:t>
      </w:r>
      <w:r w:rsidRPr="0091065B">
        <w:rPr>
          <w:rFonts w:ascii="Book Antiqua" w:hAnsi="Book Antiqua"/>
          <w:bCs/>
          <w:color w:val="000000" w:themeColor="text1"/>
          <w:sz w:val="24"/>
        </w:rPr>
        <w:t>slight perc</w:t>
      </w:r>
      <w:r w:rsidRPr="0091065B">
        <w:rPr>
          <w:rFonts w:ascii="Book Antiqua" w:hAnsi="Book Antiqua"/>
          <w:bCs/>
          <w:color w:val="000000" w:themeColor="text1"/>
          <w:sz w:val="24"/>
        </w:rPr>
        <w:t>ussion pain in the kidney.</w:t>
      </w:r>
    </w:p>
    <w:p w14:paraId="3FDE7D19" w14:textId="77777777" w:rsidR="00064860" w:rsidRPr="0091065B" w:rsidRDefault="00064860" w:rsidP="0091065B">
      <w:pPr>
        <w:spacing w:after="0" w:line="360" w:lineRule="auto"/>
        <w:rPr>
          <w:rFonts w:ascii="Book Antiqua" w:hAnsi="Book Antiqua"/>
          <w:b/>
          <w:color w:val="000000" w:themeColor="text1"/>
          <w:sz w:val="24"/>
        </w:rPr>
      </w:pPr>
    </w:p>
    <w:p w14:paraId="557204EB" w14:textId="77777777" w:rsidR="00064860" w:rsidRPr="0091065B" w:rsidRDefault="00DE6565" w:rsidP="0091065B">
      <w:pPr>
        <w:spacing w:after="0" w:line="360" w:lineRule="auto"/>
        <w:rPr>
          <w:rFonts w:ascii="Book Antiqua" w:hAnsi="Book Antiqua"/>
          <w:b/>
          <w:i/>
          <w:color w:val="000000" w:themeColor="text1"/>
          <w:sz w:val="24"/>
        </w:rPr>
      </w:pPr>
      <w:r w:rsidRPr="0091065B">
        <w:rPr>
          <w:rFonts w:ascii="Book Antiqua" w:hAnsi="Book Antiqua"/>
          <w:b/>
          <w:i/>
          <w:color w:val="000000" w:themeColor="text1"/>
          <w:sz w:val="24"/>
        </w:rPr>
        <w:t>Imaging examination</w:t>
      </w:r>
    </w:p>
    <w:p w14:paraId="3C582D52" w14:textId="345169A4"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 xml:space="preserve">The following characteristics were observed </w:t>
      </w:r>
      <w:r w:rsidRPr="0091065B">
        <w:rPr>
          <w:rFonts w:ascii="Book Antiqua" w:hAnsi="Book Antiqua"/>
          <w:i/>
          <w:color w:val="000000" w:themeColor="text1"/>
          <w:sz w:val="24"/>
        </w:rPr>
        <w:t>via</w:t>
      </w:r>
      <w:r w:rsidRPr="0091065B">
        <w:rPr>
          <w:rFonts w:ascii="Book Antiqua" w:hAnsi="Book Antiqua"/>
          <w:color w:val="000000" w:themeColor="text1"/>
          <w:sz w:val="24"/>
        </w:rPr>
        <w:t xml:space="preserve"> an ultrasound (abdominal) examination: the left kidney was enlarged (with a size of approximately 12.6 cm</w:t>
      </w:r>
      <w:r w:rsidR="00F41079" w:rsidRPr="0091065B">
        <w:rPr>
          <w:rFonts w:ascii="Book Antiqua" w:hAnsi="Book Antiqua"/>
          <w:color w:val="000000" w:themeColor="text1"/>
          <w:sz w:val="24"/>
        </w:rPr>
        <w:t xml:space="preserve"> </w:t>
      </w:r>
      <w:r w:rsidR="00F41079" w:rsidRPr="0091065B">
        <w:rPr>
          <w:rFonts w:ascii="Book Antiqua" w:hAnsi="Book Antiqua"/>
          <w:color w:val="000000" w:themeColor="text1"/>
          <w:sz w:val="24"/>
        </w:rPr>
        <w:sym w:font="Symbol" w:char="F0B4"/>
      </w:r>
      <w:r w:rsidR="00F41079" w:rsidRPr="0091065B">
        <w:rPr>
          <w:rFonts w:ascii="Book Antiqua" w:hAnsi="Book Antiqua"/>
          <w:color w:val="000000" w:themeColor="text1"/>
          <w:sz w:val="24"/>
        </w:rPr>
        <w:t xml:space="preserve"> </w:t>
      </w:r>
      <w:r w:rsidRPr="0091065B">
        <w:rPr>
          <w:rFonts w:ascii="Book Antiqua" w:hAnsi="Book Antiqua"/>
          <w:color w:val="000000" w:themeColor="text1"/>
          <w:sz w:val="24"/>
        </w:rPr>
        <w:t>6.3 cm</w:t>
      </w:r>
      <w:r w:rsidR="00F41079" w:rsidRPr="0091065B">
        <w:rPr>
          <w:rFonts w:ascii="Book Antiqua" w:hAnsi="Book Antiqua"/>
          <w:color w:val="000000" w:themeColor="text1"/>
          <w:sz w:val="24"/>
        </w:rPr>
        <w:t xml:space="preserve"> </w:t>
      </w:r>
      <w:r w:rsidR="00F41079" w:rsidRPr="0091065B">
        <w:rPr>
          <w:rFonts w:ascii="Book Antiqua" w:hAnsi="Book Antiqua"/>
          <w:color w:val="000000" w:themeColor="text1"/>
          <w:sz w:val="24"/>
        </w:rPr>
        <w:sym w:font="Symbol" w:char="F0B4"/>
      </w:r>
      <w:r w:rsidR="00F41079" w:rsidRPr="0091065B">
        <w:rPr>
          <w:rFonts w:ascii="Book Antiqua" w:hAnsi="Book Antiqua"/>
          <w:color w:val="000000" w:themeColor="text1"/>
          <w:sz w:val="24"/>
        </w:rPr>
        <w:t xml:space="preserve"> </w:t>
      </w:r>
      <w:r w:rsidRPr="0091065B">
        <w:rPr>
          <w:rFonts w:ascii="Book Antiqua" w:hAnsi="Book Antiqua"/>
          <w:color w:val="000000" w:themeColor="text1"/>
          <w:sz w:val="24"/>
        </w:rPr>
        <w:t>5.5 cm), the cortex was thin (with a thickness of approximately 1.0 cm), the pelvis was visibly separated, the lower part of the pelvis was ob</w:t>
      </w:r>
      <w:r w:rsidRPr="0091065B">
        <w:rPr>
          <w:rFonts w:ascii="Book Antiqua" w:hAnsi="Book Antiqua"/>
          <w:color w:val="000000" w:themeColor="text1"/>
          <w:sz w:val="24"/>
        </w:rPr>
        <w:t>vious</w:t>
      </w:r>
      <w:r w:rsidR="00431FDA">
        <w:rPr>
          <w:rFonts w:ascii="Book Antiqua" w:hAnsi="Book Antiqua"/>
          <w:color w:val="000000" w:themeColor="text1"/>
          <w:sz w:val="24"/>
        </w:rPr>
        <w:t xml:space="preserve"> and</w:t>
      </w:r>
      <w:r w:rsidRPr="0091065B">
        <w:rPr>
          <w:rFonts w:ascii="Book Antiqua" w:hAnsi="Book Antiqua"/>
          <w:color w:val="000000" w:themeColor="text1"/>
          <w:sz w:val="24"/>
        </w:rPr>
        <w:t xml:space="preserve"> separate</w:t>
      </w:r>
      <w:r w:rsidRPr="0091065B">
        <w:rPr>
          <w:rFonts w:ascii="Book Antiqua" w:hAnsi="Book Antiqua"/>
          <w:color w:val="000000" w:themeColor="text1"/>
          <w:sz w:val="24"/>
        </w:rPr>
        <w:t>d within a range of approximately 7.8 cm</w:t>
      </w:r>
      <w:r w:rsidR="00241137" w:rsidRPr="0091065B">
        <w:rPr>
          <w:rFonts w:ascii="Book Antiqua" w:hAnsi="Book Antiqua"/>
          <w:color w:val="000000" w:themeColor="text1"/>
          <w:sz w:val="24"/>
        </w:rPr>
        <w:t xml:space="preserve"> </w:t>
      </w:r>
      <w:r w:rsidR="00241137" w:rsidRPr="0091065B">
        <w:rPr>
          <w:rFonts w:ascii="Book Antiqua" w:hAnsi="Book Antiqua"/>
          <w:color w:val="000000" w:themeColor="text1"/>
          <w:sz w:val="24"/>
        </w:rPr>
        <w:sym w:font="Symbol" w:char="F0B4"/>
      </w:r>
      <w:r w:rsidR="00241137" w:rsidRPr="0091065B">
        <w:rPr>
          <w:rFonts w:ascii="Book Antiqua" w:hAnsi="Book Antiqua"/>
          <w:color w:val="000000" w:themeColor="text1"/>
          <w:sz w:val="24"/>
        </w:rPr>
        <w:t xml:space="preserve"> </w:t>
      </w:r>
      <w:r w:rsidRPr="0091065B">
        <w:rPr>
          <w:rFonts w:ascii="Book Antiqua" w:hAnsi="Book Antiqua"/>
          <w:color w:val="000000" w:themeColor="text1"/>
          <w:sz w:val="24"/>
        </w:rPr>
        <w:t>5.9 cm</w:t>
      </w:r>
      <w:r w:rsidR="00241137" w:rsidRPr="0091065B">
        <w:rPr>
          <w:rFonts w:ascii="Book Antiqua" w:hAnsi="Book Antiqua"/>
          <w:color w:val="000000" w:themeColor="text1"/>
          <w:sz w:val="24"/>
        </w:rPr>
        <w:t xml:space="preserve"> </w:t>
      </w:r>
      <w:r w:rsidR="00241137" w:rsidRPr="0091065B">
        <w:rPr>
          <w:rFonts w:ascii="Book Antiqua" w:hAnsi="Book Antiqua"/>
          <w:color w:val="000000" w:themeColor="text1"/>
          <w:sz w:val="24"/>
        </w:rPr>
        <w:sym w:font="Symbol" w:char="F0B4"/>
      </w:r>
      <w:r w:rsidR="00241137" w:rsidRPr="0091065B">
        <w:rPr>
          <w:rFonts w:ascii="Book Antiqua" w:hAnsi="Book Antiqua"/>
          <w:color w:val="000000" w:themeColor="text1"/>
          <w:sz w:val="24"/>
        </w:rPr>
        <w:t xml:space="preserve"> </w:t>
      </w:r>
      <w:r w:rsidRPr="0091065B">
        <w:rPr>
          <w:rFonts w:ascii="Book Antiqua" w:hAnsi="Book Antiqua"/>
          <w:color w:val="000000" w:themeColor="text1"/>
          <w:sz w:val="24"/>
        </w:rPr>
        <w:t>5.4 cm</w:t>
      </w:r>
      <w:r w:rsidR="00431FDA">
        <w:rPr>
          <w:rFonts w:ascii="Book Antiqua" w:hAnsi="Book Antiqua"/>
          <w:color w:val="000000" w:themeColor="text1"/>
          <w:sz w:val="24"/>
        </w:rPr>
        <w:t>,</w:t>
      </w:r>
      <w:r w:rsidRPr="0091065B">
        <w:rPr>
          <w:rFonts w:ascii="Book Antiqua" w:hAnsi="Book Antiqua"/>
          <w:color w:val="000000" w:themeColor="text1"/>
          <w:sz w:val="24"/>
        </w:rPr>
        <w:t xml:space="preserve"> and the upper part of the pelvis was separated, both before and after treatment, with a diameter of approximately 2.2 cm. The size and morphology of the right kidney were normal, with a uniform cortical echo, a clear renal internal structure, no separation of the renal pelvis</w:t>
      </w:r>
      <w:r w:rsidR="00431FDA">
        <w:rPr>
          <w:rFonts w:ascii="Book Antiqua" w:hAnsi="Book Antiqua"/>
          <w:color w:val="000000" w:themeColor="text1"/>
          <w:sz w:val="24"/>
        </w:rPr>
        <w:t>,</w:t>
      </w:r>
      <w:r w:rsidRPr="0091065B">
        <w:rPr>
          <w:rFonts w:ascii="Book Antiqua" w:hAnsi="Book Antiqua"/>
          <w:color w:val="000000" w:themeColor="text1"/>
          <w:sz w:val="24"/>
        </w:rPr>
        <w:t xml:space="preserve"> and no clear occupying lesions. The upper segment of the left ureter was dilated (approximately 2.6 cm wide), and no significant dilation was observed in the middle and lower segments. No dilation was observed in the right ureter. Bladder filling was optimal, the wall was not thick, but smooth</w:t>
      </w:r>
      <w:r w:rsidR="00431FDA">
        <w:rPr>
          <w:rFonts w:ascii="Book Antiqua" w:hAnsi="Book Antiqua"/>
          <w:color w:val="000000" w:themeColor="text1"/>
          <w:sz w:val="24"/>
        </w:rPr>
        <w:t>,</w:t>
      </w:r>
      <w:r w:rsidRPr="0091065B">
        <w:rPr>
          <w:rFonts w:ascii="Book Antiqua" w:hAnsi="Book Antiqua"/>
          <w:color w:val="000000" w:themeColor="text1"/>
          <w:sz w:val="24"/>
        </w:rPr>
        <w:t xml:space="preserve"> and there was no abnormal echo inside of the kidney.</w:t>
      </w:r>
    </w:p>
    <w:p w14:paraId="3BB380BF" w14:textId="18AD3F09"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 xml:space="preserve">The following characteristics were observed </w:t>
      </w:r>
      <w:r w:rsidRPr="0091065B">
        <w:rPr>
          <w:rFonts w:ascii="Book Antiqua" w:hAnsi="Book Antiqua"/>
          <w:i/>
          <w:color w:val="000000" w:themeColor="text1"/>
          <w:sz w:val="24"/>
        </w:rPr>
        <w:t>via</w:t>
      </w:r>
      <w:r w:rsidRPr="0091065B">
        <w:rPr>
          <w:rFonts w:ascii="Book Antiqua" w:hAnsi="Book Antiqua"/>
          <w:color w:val="000000" w:themeColor="text1"/>
          <w:sz w:val="24"/>
        </w:rPr>
        <w:t xml:space="preserve"> an intravenous pyelography (</w:t>
      </w:r>
      <w:r w:rsidR="001506E3" w:rsidRPr="0091065B">
        <w:rPr>
          <w:rFonts w:ascii="Book Antiqua" w:hAnsi="Book Antiqua"/>
          <w:color w:val="000000" w:themeColor="text1"/>
          <w:sz w:val="24"/>
        </w:rPr>
        <w:t xml:space="preserve">Figure </w:t>
      </w:r>
      <w:r w:rsidRPr="0091065B">
        <w:rPr>
          <w:rFonts w:ascii="Book Antiqua" w:hAnsi="Book Antiqua"/>
          <w:color w:val="000000" w:themeColor="text1"/>
          <w:sz w:val="24"/>
        </w:rPr>
        <w:t xml:space="preserve">1): no positive stones were observed in the abnormalities of the ureters and the bladder on both sides. After the injection of the contrast agent, bilateral ureters and bilateral kidneys were developed. The left renal pelvis was dilated, and the calyx was blunt. The right renal pelvis was not enlarged, no filling </w:t>
      </w:r>
      <w:r w:rsidRPr="0091065B">
        <w:rPr>
          <w:rFonts w:ascii="Book Antiqua" w:hAnsi="Book Antiqua"/>
          <w:color w:val="000000" w:themeColor="text1"/>
          <w:sz w:val="24"/>
        </w:rPr>
        <w:lastRenderedPageBreak/>
        <w:t>defect was obse</w:t>
      </w:r>
      <w:r w:rsidRPr="0091065B">
        <w:rPr>
          <w:rFonts w:ascii="Book Antiqua" w:hAnsi="Book Antiqua"/>
          <w:color w:val="000000" w:themeColor="text1"/>
          <w:sz w:val="24"/>
        </w:rPr>
        <w:t>rved</w:t>
      </w:r>
      <w:r w:rsidR="00431FDA">
        <w:rPr>
          <w:rFonts w:ascii="Book Antiqua" w:hAnsi="Book Antiqua"/>
          <w:color w:val="000000" w:themeColor="text1"/>
          <w:sz w:val="24"/>
        </w:rPr>
        <w:t>,</w:t>
      </w:r>
      <w:r w:rsidRPr="0091065B">
        <w:rPr>
          <w:rFonts w:ascii="Book Antiqua" w:hAnsi="Book Antiqua"/>
          <w:color w:val="000000" w:themeColor="text1"/>
          <w:sz w:val="24"/>
        </w:rPr>
        <w:t xml:space="preserve"> and the calyx cup was sharp. The bilateral ureters showed no stenosis or dilations. The bladder was filled, but no defect was found.</w:t>
      </w:r>
    </w:p>
    <w:p w14:paraId="07552EB1" w14:textId="324E775F"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 xml:space="preserve">The following characteristics were observed </w:t>
      </w:r>
      <w:r w:rsidRPr="0091065B">
        <w:rPr>
          <w:rFonts w:ascii="Book Antiqua" w:hAnsi="Book Antiqua"/>
          <w:i/>
          <w:color w:val="000000" w:themeColor="text1"/>
          <w:sz w:val="24"/>
        </w:rPr>
        <w:t>via</w:t>
      </w:r>
      <w:r w:rsidRPr="0091065B">
        <w:rPr>
          <w:rFonts w:ascii="Book Antiqua" w:hAnsi="Book Antiqua"/>
          <w:color w:val="000000" w:themeColor="text1"/>
          <w:sz w:val="24"/>
        </w:rPr>
        <w:t xml:space="preserve"> a nuclear medicine</w:t>
      </w:r>
      <w:r w:rsidR="00431FDA">
        <w:rPr>
          <w:rFonts w:ascii="Book Antiqua" w:hAnsi="Book Antiqua"/>
          <w:color w:val="000000" w:themeColor="text1"/>
          <w:sz w:val="24"/>
        </w:rPr>
        <w:t xml:space="preserve"> </w:t>
      </w:r>
      <w:r w:rsidRPr="0091065B">
        <w:rPr>
          <w:rFonts w:ascii="Book Antiqua" w:hAnsi="Book Antiqua"/>
          <w:color w:val="000000" w:themeColor="text1"/>
          <w:sz w:val="24"/>
        </w:rPr>
        <w:t>examination</w:t>
      </w:r>
      <w:r w:rsidR="00431FDA">
        <w:rPr>
          <w:rFonts w:ascii="Book Antiqua" w:hAnsi="Book Antiqua"/>
          <w:color w:val="000000" w:themeColor="text1"/>
          <w:sz w:val="24"/>
        </w:rPr>
        <w:t xml:space="preserve"> </w:t>
      </w:r>
      <w:r w:rsidR="00431FDA" w:rsidRPr="0091065B">
        <w:rPr>
          <w:rFonts w:ascii="Book Antiqua" w:hAnsi="Book Antiqua"/>
          <w:color w:val="000000" w:themeColor="text1"/>
          <w:sz w:val="24"/>
        </w:rPr>
        <w:t>(ECT)</w:t>
      </w:r>
      <w:r w:rsidRPr="0091065B">
        <w:rPr>
          <w:rFonts w:ascii="Book Antiqua" w:hAnsi="Book Antiqua"/>
          <w:color w:val="000000" w:themeColor="text1"/>
          <w:sz w:val="24"/>
        </w:rPr>
        <w:t>: the excretion from the</w:t>
      </w:r>
      <w:r w:rsidRPr="0091065B">
        <w:rPr>
          <w:rFonts w:ascii="Book Antiqua" w:hAnsi="Book Antiqua"/>
          <w:color w:val="000000" w:themeColor="text1"/>
          <w:sz w:val="24"/>
        </w:rPr>
        <w:t xml:space="preserve"> left kidney was not smooth, and the </w:t>
      </w:r>
      <w:r w:rsidR="008D6823" w:rsidRPr="0091065B">
        <w:rPr>
          <w:rFonts w:ascii="Book Antiqua" w:hAnsi="Book Antiqua"/>
          <w:color w:val="000000" w:themeColor="text1"/>
          <w:sz w:val="24"/>
        </w:rPr>
        <w:t>glomerular filtration rate (</w:t>
      </w:r>
      <w:r w:rsidRPr="0091065B">
        <w:rPr>
          <w:rFonts w:ascii="Book Antiqua" w:hAnsi="Book Antiqua"/>
          <w:color w:val="000000" w:themeColor="text1"/>
          <w:sz w:val="24"/>
        </w:rPr>
        <w:t>GFR</w:t>
      </w:r>
      <w:r w:rsidR="008D6823" w:rsidRPr="0091065B">
        <w:rPr>
          <w:rFonts w:ascii="Book Antiqua" w:hAnsi="Book Antiqua"/>
          <w:color w:val="000000" w:themeColor="text1"/>
          <w:sz w:val="24"/>
        </w:rPr>
        <w:t>)</w:t>
      </w:r>
      <w:r w:rsidRPr="0091065B">
        <w:rPr>
          <w:rFonts w:ascii="Book Antiqua" w:hAnsi="Book Antiqua"/>
          <w:color w:val="000000" w:themeColor="text1"/>
          <w:sz w:val="24"/>
        </w:rPr>
        <w:t xml:space="preserve"> was slightly reduced. The right kidney function was generally normal. The following results were obtained: after the intravenous injection of a "pellet" tracer, a renal blood perfusion and the dynamic imaging of renal function were immediately performed. The renal blood perfusion imaging and curve exhibited normal renal perfusion. The renal function curve showed that the aggregation segment of the left kidney was available and that the peak time was delayed, thus showing a parabolic curve. The right kidney could be clustered and cleared. The GFR was as follows: 25.47 m</w:t>
      </w:r>
      <w:r w:rsidR="008D6823" w:rsidRPr="0091065B">
        <w:rPr>
          <w:rFonts w:ascii="Book Antiqua" w:hAnsi="Book Antiqua"/>
          <w:color w:val="000000" w:themeColor="text1"/>
          <w:sz w:val="24"/>
        </w:rPr>
        <w:t>L</w:t>
      </w:r>
      <w:r w:rsidRPr="0091065B">
        <w:rPr>
          <w:rFonts w:ascii="Book Antiqua" w:hAnsi="Book Antiqua"/>
          <w:color w:val="000000" w:themeColor="text1"/>
          <w:sz w:val="24"/>
        </w:rPr>
        <w:t>/min for the left kidney and 47.42 m</w:t>
      </w:r>
      <w:r w:rsidR="008D6823" w:rsidRPr="0091065B">
        <w:rPr>
          <w:rFonts w:ascii="Book Antiqua" w:hAnsi="Book Antiqua"/>
          <w:color w:val="000000" w:themeColor="text1"/>
          <w:sz w:val="24"/>
        </w:rPr>
        <w:t>L</w:t>
      </w:r>
      <w:r w:rsidRPr="0091065B">
        <w:rPr>
          <w:rFonts w:ascii="Book Antiqua" w:hAnsi="Book Antiqua"/>
          <w:color w:val="000000" w:themeColor="text1"/>
          <w:sz w:val="24"/>
        </w:rPr>
        <w:t>/min for the right kidney. Based on the kidney image, the left kidney had an irregular morphology, and the size and shape of the right renal shadow were acceptable.</w:t>
      </w:r>
    </w:p>
    <w:p w14:paraId="69ED01C2" w14:textId="521B8CCE"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A magnetic resonance examination (</w:t>
      </w:r>
      <w:r w:rsidR="003B1B2E" w:rsidRPr="0091065B">
        <w:rPr>
          <w:rFonts w:ascii="Book Antiqua" w:hAnsi="Book Antiqua"/>
          <w:color w:val="000000" w:themeColor="text1"/>
          <w:sz w:val="24"/>
        </w:rPr>
        <w:t xml:space="preserve">Figure </w:t>
      </w:r>
      <w:r w:rsidRPr="0091065B">
        <w:rPr>
          <w:rFonts w:ascii="Book Antiqua" w:hAnsi="Book Antiqua"/>
          <w:color w:val="000000" w:themeColor="text1"/>
          <w:sz w:val="24"/>
        </w:rPr>
        <w:t xml:space="preserve">2) showed that </w:t>
      </w:r>
      <w:bookmarkStart w:id="7" w:name="_Hlk3485084"/>
      <w:r w:rsidRPr="0091065B">
        <w:rPr>
          <w:rFonts w:ascii="Book Antiqua" w:hAnsi="Book Antiqua"/>
          <w:color w:val="000000" w:themeColor="text1"/>
          <w:sz w:val="24"/>
        </w:rPr>
        <w:t>the left renal pelvis and ureter were significantly dilated, the widest part of the ureter was approximately 29 mm, the left ureter was stenosed in the middle part</w:t>
      </w:r>
      <w:bookmarkEnd w:id="7"/>
      <w:r w:rsidRPr="0091065B">
        <w:rPr>
          <w:rFonts w:ascii="Book Antiqua" w:hAnsi="Book Antiqua"/>
          <w:color w:val="000000" w:themeColor="text1"/>
          <w:sz w:val="24"/>
        </w:rPr>
        <w:t>, the right renal pelvis, calyce</w:t>
      </w:r>
      <w:r w:rsidRPr="0091065B">
        <w:rPr>
          <w:rFonts w:ascii="Book Antiqua" w:hAnsi="Book Antiqua"/>
          <w:color w:val="000000" w:themeColor="text1"/>
          <w:sz w:val="24"/>
        </w:rPr>
        <w:t>s</w:t>
      </w:r>
      <w:r w:rsidR="00431FDA">
        <w:rPr>
          <w:rFonts w:ascii="Book Antiqua" w:hAnsi="Book Antiqua"/>
          <w:color w:val="000000" w:themeColor="text1"/>
          <w:sz w:val="24"/>
        </w:rPr>
        <w:t>,</w:t>
      </w:r>
      <w:r w:rsidRPr="0091065B">
        <w:rPr>
          <w:rFonts w:ascii="Book Antiqua" w:hAnsi="Book Antiqua"/>
          <w:color w:val="000000" w:themeColor="text1"/>
          <w:sz w:val="24"/>
        </w:rPr>
        <w:t xml:space="preserve"> and ureter were not abnormally stenosed or dilated</w:t>
      </w:r>
      <w:r w:rsidR="00431FDA">
        <w:rPr>
          <w:rFonts w:ascii="Book Antiqua" w:hAnsi="Book Antiqua"/>
          <w:color w:val="000000" w:themeColor="text1"/>
          <w:sz w:val="24"/>
        </w:rPr>
        <w:t>,</w:t>
      </w:r>
      <w:r w:rsidRPr="0091065B">
        <w:rPr>
          <w:rFonts w:ascii="Book Antiqua" w:hAnsi="Book Antiqua"/>
          <w:color w:val="000000" w:themeColor="text1"/>
          <w:sz w:val="24"/>
        </w:rPr>
        <w:t xml:space="preserve"> and no stones were observed.</w:t>
      </w:r>
    </w:p>
    <w:p w14:paraId="446957ED" w14:textId="77777777" w:rsidR="00064860" w:rsidRPr="0091065B" w:rsidRDefault="00064860" w:rsidP="0091065B">
      <w:pPr>
        <w:spacing w:after="0" w:line="360" w:lineRule="auto"/>
        <w:rPr>
          <w:rFonts w:ascii="Book Antiqua" w:hAnsi="Book Antiqua"/>
          <w:color w:val="000000" w:themeColor="text1"/>
          <w:sz w:val="24"/>
        </w:rPr>
      </w:pPr>
    </w:p>
    <w:p w14:paraId="185F00E2" w14:textId="77777777" w:rsidR="00064860" w:rsidRPr="0091065B" w:rsidRDefault="00DE6565" w:rsidP="0091065B">
      <w:pPr>
        <w:spacing w:after="0" w:line="360" w:lineRule="auto"/>
        <w:rPr>
          <w:rFonts w:ascii="Book Antiqua" w:hAnsi="Book Antiqua"/>
          <w:b/>
          <w:i/>
          <w:color w:val="000000" w:themeColor="text1"/>
          <w:sz w:val="24"/>
        </w:rPr>
      </w:pPr>
      <w:r w:rsidRPr="0091065B">
        <w:rPr>
          <w:rFonts w:ascii="Book Antiqua" w:hAnsi="Book Antiqua"/>
          <w:b/>
          <w:i/>
          <w:color w:val="000000" w:themeColor="text1"/>
          <w:sz w:val="24"/>
        </w:rPr>
        <w:t>Preoperative diagnosis and treatment plan</w:t>
      </w:r>
    </w:p>
    <w:p w14:paraId="2A6709B9" w14:textId="017330DA" w:rsidR="00064860" w:rsidRPr="0091065B" w:rsidRDefault="00DE6565" w:rsidP="0091065B">
      <w:pPr>
        <w:spacing w:after="0" w:line="360" w:lineRule="auto"/>
        <w:rPr>
          <w:rFonts w:ascii="Book Antiqua" w:hAnsi="Book Antiqua"/>
          <w:color w:val="000000" w:themeColor="text1"/>
          <w:sz w:val="24"/>
        </w:rPr>
      </w:pPr>
      <w:bookmarkStart w:id="8" w:name="_Hlk3484096"/>
      <w:r w:rsidRPr="0091065B">
        <w:rPr>
          <w:rFonts w:ascii="Book Antiqua" w:hAnsi="Book Antiqua"/>
          <w:color w:val="000000" w:themeColor="text1"/>
          <w:sz w:val="24"/>
        </w:rPr>
        <w:t>For the treatment of</w:t>
      </w:r>
      <w:bookmarkStart w:id="9" w:name="_Hlk3484024"/>
      <w:r w:rsidRPr="0091065B">
        <w:rPr>
          <w:rFonts w:ascii="Book Antiqua" w:hAnsi="Book Antiqua"/>
          <w:color w:val="000000" w:themeColor="text1"/>
          <w:sz w:val="24"/>
        </w:rPr>
        <w:t xml:space="preserve"> left renal duplication, kidney seeper</w:t>
      </w:r>
      <w:r w:rsidR="007B6184">
        <w:rPr>
          <w:rFonts w:ascii="Book Antiqua" w:hAnsi="Book Antiqua"/>
          <w:color w:val="000000" w:themeColor="text1"/>
          <w:sz w:val="24"/>
        </w:rPr>
        <w:t>,</w:t>
      </w:r>
      <w:r w:rsidRPr="0091065B">
        <w:rPr>
          <w:rFonts w:ascii="Book Antiqua" w:hAnsi="Book Antiqua"/>
          <w:color w:val="000000" w:themeColor="text1"/>
          <w:sz w:val="24"/>
        </w:rPr>
        <w:t xml:space="preserve"> and left ureteral dilation</w:t>
      </w:r>
      <w:bookmarkEnd w:id="9"/>
      <w:r w:rsidRPr="0091065B">
        <w:rPr>
          <w:rFonts w:ascii="Book Antiqua" w:hAnsi="Book Antiqua"/>
          <w:color w:val="000000" w:themeColor="text1"/>
          <w:sz w:val="24"/>
        </w:rPr>
        <w:t>, retroperitoneal laparoscopic nephrectomy and ureterectomy w</w:t>
      </w:r>
      <w:r w:rsidRPr="0091065B">
        <w:rPr>
          <w:rFonts w:ascii="Book Antiqua" w:hAnsi="Book Antiqua"/>
          <w:color w:val="000000" w:themeColor="text1"/>
          <w:sz w:val="24"/>
        </w:rPr>
        <w:t>ere performed under general anesthesia.</w:t>
      </w:r>
    </w:p>
    <w:bookmarkEnd w:id="8"/>
    <w:p w14:paraId="4DECCDC8" w14:textId="77777777" w:rsidR="00064860" w:rsidRPr="00D8555E" w:rsidRDefault="00064860" w:rsidP="0091065B">
      <w:pPr>
        <w:spacing w:after="0" w:line="360" w:lineRule="auto"/>
        <w:rPr>
          <w:rFonts w:ascii="Book Antiqua" w:hAnsi="Book Antiqua"/>
          <w:color w:val="000000" w:themeColor="text1"/>
          <w:sz w:val="24"/>
        </w:rPr>
      </w:pPr>
    </w:p>
    <w:p w14:paraId="279F0C42" w14:textId="77777777" w:rsidR="00064860" w:rsidRPr="0091065B" w:rsidRDefault="00064860" w:rsidP="0091065B">
      <w:pPr>
        <w:spacing w:after="0" w:line="360" w:lineRule="auto"/>
        <w:rPr>
          <w:rFonts w:ascii="Book Antiqua" w:hAnsi="Book Antiqua"/>
          <w:color w:val="000000" w:themeColor="text1"/>
          <w:sz w:val="24"/>
        </w:rPr>
      </w:pPr>
    </w:p>
    <w:p w14:paraId="1BA60FED" w14:textId="77777777" w:rsidR="00064860" w:rsidRPr="0091065B" w:rsidRDefault="00DE6565" w:rsidP="0091065B">
      <w:pPr>
        <w:spacing w:after="0" w:line="360" w:lineRule="auto"/>
        <w:rPr>
          <w:rFonts w:ascii="Book Antiqua" w:hAnsi="Book Antiqua"/>
          <w:b/>
          <w:i/>
          <w:color w:val="000000" w:themeColor="text1"/>
          <w:sz w:val="24"/>
        </w:rPr>
      </w:pPr>
      <w:r w:rsidRPr="0091065B">
        <w:rPr>
          <w:rFonts w:ascii="Book Antiqua" w:hAnsi="Book Antiqua"/>
          <w:b/>
          <w:i/>
          <w:color w:val="000000" w:themeColor="text1"/>
          <w:sz w:val="24"/>
        </w:rPr>
        <w:t>Operation procedure</w:t>
      </w:r>
    </w:p>
    <w:p w14:paraId="52E74944" w14:textId="31945588"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 xml:space="preserve">Patients were placed into the right lateral position. After an incision of the upper lumbar triangle was performed in the abdominal cavity, an indicator </w:t>
      </w:r>
      <w:r w:rsidRPr="0091065B">
        <w:rPr>
          <w:rFonts w:ascii="Book Antiqua" w:hAnsi="Book Antiqua"/>
          <w:color w:val="000000" w:themeColor="text1"/>
          <w:sz w:val="24"/>
        </w:rPr>
        <w:lastRenderedPageBreak/>
        <w:t>finger and a balloon expansion were used to establish the pneumoperitoneum</w:t>
      </w:r>
      <w:r w:rsidR="00C55CD2" w:rsidRPr="0091065B">
        <w:rPr>
          <w:rFonts w:ascii="Book Antiqua" w:hAnsi="Book Antiqua"/>
          <w:color w:val="000000" w:themeColor="text1"/>
          <w:sz w:val="24"/>
        </w:rPr>
        <w:t xml:space="preserve"> (Figure 3)</w:t>
      </w:r>
      <w:r w:rsidRPr="0091065B">
        <w:rPr>
          <w:rFonts w:ascii="Book Antiqua" w:hAnsi="Book Antiqua"/>
          <w:color w:val="000000" w:themeColor="text1"/>
          <w:sz w:val="24"/>
        </w:rPr>
        <w:t xml:space="preserve">. The pressure was observed at 10 mmHg. A 10 mm trocar and laparoscopic lens were inserted, and </w:t>
      </w:r>
      <w:r w:rsidR="007007E9">
        <w:rPr>
          <w:rFonts w:ascii="Book Antiqua" w:hAnsi="Book Antiqua"/>
          <w:color w:val="000000" w:themeColor="text1"/>
          <w:sz w:val="24"/>
        </w:rPr>
        <w:t xml:space="preserve">two </w:t>
      </w:r>
      <w:r w:rsidRPr="0091065B">
        <w:rPr>
          <w:rFonts w:ascii="Book Antiqua" w:hAnsi="Book Antiqua"/>
          <w:color w:val="000000" w:themeColor="text1"/>
          <w:sz w:val="24"/>
        </w:rPr>
        <w:t>troca</w:t>
      </w:r>
      <w:r w:rsidRPr="0091065B">
        <w:rPr>
          <w:rFonts w:ascii="Book Antiqua" w:hAnsi="Book Antiqua"/>
          <w:color w:val="000000" w:themeColor="text1"/>
          <w:sz w:val="24"/>
        </w:rPr>
        <w:t xml:space="preserve">rs </w:t>
      </w:r>
      <w:r w:rsidR="007007E9">
        <w:rPr>
          <w:rFonts w:ascii="Book Antiqua" w:hAnsi="Book Antiqua"/>
          <w:color w:val="000000" w:themeColor="text1"/>
          <w:sz w:val="24"/>
        </w:rPr>
        <w:t>(</w:t>
      </w:r>
      <w:r w:rsidR="007007E9" w:rsidRPr="0091065B">
        <w:rPr>
          <w:rFonts w:ascii="Book Antiqua" w:hAnsi="Book Antiqua"/>
          <w:color w:val="000000" w:themeColor="text1"/>
          <w:sz w:val="24"/>
        </w:rPr>
        <w:t>10 mm and 5 mm</w:t>
      </w:r>
      <w:r w:rsidR="007007E9">
        <w:rPr>
          <w:rFonts w:ascii="Book Antiqua" w:hAnsi="Book Antiqua"/>
          <w:color w:val="000000" w:themeColor="text1"/>
          <w:sz w:val="24"/>
        </w:rPr>
        <w:t xml:space="preserve">) </w:t>
      </w:r>
      <w:r w:rsidRPr="0091065B">
        <w:rPr>
          <w:rFonts w:ascii="Book Antiqua" w:hAnsi="Book Antiqua"/>
          <w:color w:val="000000" w:themeColor="text1"/>
          <w:sz w:val="24"/>
        </w:rPr>
        <w:t>were placed in the lower lumbar triangle and the twelve costal tips, respectively.</w:t>
      </w:r>
    </w:p>
    <w:p w14:paraId="300BDB8E" w14:textId="6450943F"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The left upper kidney was smaller than normal, and the pelvis and ureter were both larger than normal. The junction of the posterior renal fascia and the psoas major muscle was cut open with an ultrasound knife and extended to the upper pole of the kidney. No independent blood supply was found in the lower left kidney. The adhesion between the anterior fascia of the kidney and the posterior peritoneum was separated in the forward position. The peritoneum was broken, and a 5 mm trocar was placed under the xiphoid process, in order to allow for exhaust. The arteries and veins of the left kidney were exposed. The left upper kidney shared the main renal artery with the left lower kidney. There was no obvious boundary between the upper kidney and the lower kidney. The artery clamp was used to block the renal artery. The dilated renal pelvis was cut open, and the colorless clear liquid was absorbed. The duplex kidney was resected along the junction of the pyoid sac wall and the renal parenchyma with an ultrasonic knife. A 1-0 barbed wire was used to continuously suture the renal section, and the renal artery clamp was released. No obvious bleeding was observed. The renal artery was blocked for 40 minutes. The ureters of the left upper kidney and the left lower kidney converged below the level of the iliac crest. The ureter of the left lower kidney became significantly thinner at the junction, and a hemlock was used to clamp the lower kidney ureter. The lower left kidney and ureter were removed from the body with an 8 cm bag and were rinsed. No obvious bleeding was found during the reexamination period. The negative pressure drainage tube was retained in the retroperitoneal cavity and was drilled out of the body under the trocar in the lower lumbar triangle. The following sutures were utilized: a 3-0 absorbable line intermittent sut</w:t>
      </w:r>
      <w:r w:rsidRPr="0091065B">
        <w:rPr>
          <w:rFonts w:ascii="Book Antiqua" w:hAnsi="Book Antiqua"/>
          <w:color w:val="000000" w:themeColor="text1"/>
          <w:sz w:val="24"/>
        </w:rPr>
        <w:t>ure</w:t>
      </w:r>
      <w:r w:rsidR="007B6184">
        <w:rPr>
          <w:rFonts w:ascii="Book Antiqua" w:hAnsi="Book Antiqua"/>
          <w:color w:val="000000" w:themeColor="text1"/>
          <w:sz w:val="24"/>
        </w:rPr>
        <w:t xml:space="preserve"> </w:t>
      </w:r>
      <w:r w:rsidRPr="0091065B">
        <w:rPr>
          <w:rFonts w:ascii="Book Antiqua" w:hAnsi="Book Antiqua"/>
          <w:color w:val="000000" w:themeColor="text1"/>
          <w:sz w:val="24"/>
        </w:rPr>
        <w:t xml:space="preserve">for the abdominal wall muscle, a 4-0 absorbable line intermittent suture for </w:t>
      </w:r>
      <w:r w:rsidR="004C6075" w:rsidRPr="0091065B">
        <w:rPr>
          <w:rFonts w:ascii="Book Antiqua" w:hAnsi="Book Antiqua"/>
          <w:color w:val="000000" w:themeColor="text1"/>
          <w:sz w:val="24"/>
        </w:rPr>
        <w:t xml:space="preserve">subcutaneous </w:t>
      </w:r>
      <w:r w:rsidRPr="0091065B">
        <w:rPr>
          <w:rFonts w:ascii="Book Antiqua" w:hAnsi="Book Antiqua"/>
          <w:color w:val="000000" w:themeColor="text1"/>
          <w:sz w:val="24"/>
        </w:rPr>
        <w:t>tissue</w:t>
      </w:r>
      <w:r w:rsidR="007B6184">
        <w:rPr>
          <w:rFonts w:ascii="Book Antiqua" w:hAnsi="Book Antiqua"/>
          <w:color w:val="000000" w:themeColor="text1"/>
          <w:sz w:val="24"/>
        </w:rPr>
        <w:t>,</w:t>
      </w:r>
      <w:r w:rsidRPr="0091065B">
        <w:rPr>
          <w:rFonts w:ascii="Book Antiqua" w:hAnsi="Book Antiqua"/>
          <w:color w:val="000000" w:themeColor="text1"/>
          <w:sz w:val="24"/>
        </w:rPr>
        <w:t xml:space="preserve"> an</w:t>
      </w:r>
      <w:r w:rsidRPr="0091065B">
        <w:rPr>
          <w:rFonts w:ascii="Book Antiqua" w:hAnsi="Book Antiqua"/>
          <w:color w:val="000000" w:themeColor="text1"/>
          <w:sz w:val="24"/>
        </w:rPr>
        <w:t xml:space="preserve">d a biological </w:t>
      </w:r>
      <w:r w:rsidRPr="0091065B">
        <w:rPr>
          <w:rFonts w:ascii="Book Antiqua" w:hAnsi="Book Antiqua"/>
          <w:color w:val="000000" w:themeColor="text1"/>
          <w:sz w:val="24"/>
        </w:rPr>
        <w:lastRenderedPageBreak/>
        <w:t xml:space="preserve">protein adhesive for the skin. </w:t>
      </w:r>
      <w:r w:rsidR="007007E9">
        <w:rPr>
          <w:rFonts w:ascii="Book Antiqua" w:hAnsi="Book Antiqua"/>
          <w:color w:val="000000" w:themeColor="text1"/>
          <w:sz w:val="24"/>
        </w:rPr>
        <w:t>A</w:t>
      </w:r>
      <w:r w:rsidRPr="0091065B">
        <w:rPr>
          <w:rFonts w:ascii="Book Antiqua" w:hAnsi="Book Antiqua"/>
          <w:color w:val="000000" w:themeColor="text1"/>
          <w:sz w:val="24"/>
        </w:rPr>
        <w:t xml:space="preserve"> pull film</w:t>
      </w:r>
      <w:r w:rsidRPr="0091065B">
        <w:rPr>
          <w:rFonts w:ascii="Book Antiqua" w:hAnsi="Book Antiqua"/>
          <w:color w:val="000000" w:themeColor="text1"/>
          <w:sz w:val="24"/>
        </w:rPr>
        <w:t xml:space="preserve"> </w:t>
      </w:r>
      <w:r w:rsidR="007B6184">
        <w:rPr>
          <w:rFonts w:ascii="Book Antiqua" w:hAnsi="Book Antiqua"/>
          <w:color w:val="000000" w:themeColor="text1"/>
          <w:sz w:val="24"/>
        </w:rPr>
        <w:t xml:space="preserve">was used to </w:t>
      </w:r>
      <w:r w:rsidR="007B6184" w:rsidRPr="0091065B">
        <w:rPr>
          <w:rFonts w:ascii="Book Antiqua" w:hAnsi="Book Antiqua"/>
          <w:color w:val="000000" w:themeColor="text1"/>
          <w:sz w:val="24"/>
        </w:rPr>
        <w:t>tighten</w:t>
      </w:r>
      <w:r w:rsidR="007B6184">
        <w:rPr>
          <w:rFonts w:ascii="Book Antiqua" w:hAnsi="Book Antiqua"/>
          <w:color w:val="000000" w:themeColor="text1"/>
          <w:sz w:val="24"/>
        </w:rPr>
        <w:t xml:space="preserve"> </w:t>
      </w:r>
      <w:r w:rsidRPr="0091065B">
        <w:rPr>
          <w:rFonts w:ascii="Book Antiqua" w:hAnsi="Book Antiqua"/>
          <w:color w:val="000000" w:themeColor="text1"/>
          <w:sz w:val="24"/>
        </w:rPr>
        <w:t xml:space="preserve">the </w:t>
      </w:r>
      <w:r w:rsidRPr="0091065B">
        <w:rPr>
          <w:rFonts w:ascii="Book Antiqua" w:hAnsi="Book Antiqua"/>
          <w:color w:val="000000" w:themeColor="text1"/>
          <w:sz w:val="24"/>
        </w:rPr>
        <w:t>skin of all of the incisions, and a dressing was used to cover the incisions.</w:t>
      </w:r>
    </w:p>
    <w:p w14:paraId="51F298F9" w14:textId="7F5EBD2A"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 xml:space="preserve">The patient was safely returned to the ward </w:t>
      </w:r>
      <w:hyperlink r:id="rId10" w:history="1">
        <w:r w:rsidR="00B22297" w:rsidRPr="0091065B">
          <w:rPr>
            <w:rStyle w:val="a9"/>
            <w:rFonts w:ascii="Book Antiqua" w:hAnsi="Book Antiqua"/>
            <w:bCs/>
            <w:color w:val="000000" w:themeColor="text1"/>
            <w:sz w:val="24"/>
            <w:u w:val="none"/>
          </w:rPr>
          <w:t>postoperation</w:t>
        </w:r>
      </w:hyperlink>
      <w:r w:rsidRPr="0091065B">
        <w:rPr>
          <w:rFonts w:ascii="Book Antiqua" w:hAnsi="Book Antiqua"/>
          <w:color w:val="000000" w:themeColor="text1"/>
          <w:sz w:val="24"/>
        </w:rPr>
        <w:t>, with 100 m</w:t>
      </w:r>
      <w:r w:rsidR="006B69C8" w:rsidRPr="0091065B">
        <w:rPr>
          <w:rFonts w:ascii="Book Antiqua" w:hAnsi="Book Antiqua"/>
          <w:color w:val="000000" w:themeColor="text1"/>
          <w:sz w:val="24"/>
        </w:rPr>
        <w:t xml:space="preserve">L </w:t>
      </w:r>
      <w:r w:rsidRPr="0091065B">
        <w:rPr>
          <w:rFonts w:ascii="Book Antiqua" w:hAnsi="Book Antiqua"/>
          <w:color w:val="000000" w:themeColor="text1"/>
          <w:sz w:val="24"/>
        </w:rPr>
        <w:t>of bleeding and no need for a blood transfusion. The left lower kidney and ureter were sent for pathological examinations.</w:t>
      </w:r>
    </w:p>
    <w:p w14:paraId="62E35FBF" w14:textId="77777777" w:rsidR="00064860" w:rsidRPr="0091065B" w:rsidRDefault="00064860" w:rsidP="0091065B">
      <w:pPr>
        <w:spacing w:after="0" w:line="360" w:lineRule="auto"/>
        <w:rPr>
          <w:rFonts w:ascii="Book Antiqua" w:hAnsi="Book Antiqua"/>
          <w:color w:val="000000" w:themeColor="text1"/>
          <w:sz w:val="24"/>
        </w:rPr>
      </w:pPr>
    </w:p>
    <w:p w14:paraId="47DD13AE" w14:textId="47170FDE" w:rsidR="00064860" w:rsidRPr="0091065B" w:rsidRDefault="00DE6565" w:rsidP="0091065B">
      <w:pPr>
        <w:spacing w:after="0" w:line="360" w:lineRule="auto"/>
        <w:rPr>
          <w:rFonts w:ascii="Book Antiqua" w:hAnsi="Book Antiqua"/>
          <w:b/>
          <w:i/>
          <w:color w:val="000000" w:themeColor="text1"/>
          <w:sz w:val="24"/>
        </w:rPr>
      </w:pPr>
      <w:r w:rsidRPr="0091065B">
        <w:rPr>
          <w:rFonts w:ascii="Book Antiqua" w:hAnsi="Book Antiqua"/>
          <w:b/>
          <w:i/>
          <w:color w:val="000000" w:themeColor="text1"/>
          <w:sz w:val="24"/>
        </w:rPr>
        <w:t xml:space="preserve">Postoperative </w:t>
      </w:r>
      <w:r w:rsidR="006B69C8" w:rsidRPr="0091065B">
        <w:rPr>
          <w:rFonts w:ascii="Book Antiqua" w:hAnsi="Book Antiqua"/>
          <w:b/>
          <w:i/>
          <w:color w:val="000000" w:themeColor="text1"/>
          <w:sz w:val="24"/>
        </w:rPr>
        <w:t>outcomes</w:t>
      </w:r>
    </w:p>
    <w:p w14:paraId="0DEAE032" w14:textId="6DCDE429"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The postoperative recovery consisted of diet, optimal consciousnes</w:t>
      </w:r>
      <w:r w:rsidRPr="0091065B">
        <w:rPr>
          <w:rFonts w:ascii="Book Antiqua" w:hAnsi="Book Antiqua"/>
          <w:color w:val="000000" w:themeColor="text1"/>
          <w:sz w:val="24"/>
        </w:rPr>
        <w:t>s levels</w:t>
      </w:r>
      <w:r w:rsidR="007B6184">
        <w:rPr>
          <w:rFonts w:ascii="Book Antiqua" w:hAnsi="Book Antiqua"/>
          <w:color w:val="000000" w:themeColor="text1"/>
          <w:sz w:val="24"/>
        </w:rPr>
        <w:t>,</w:t>
      </w:r>
      <w:r w:rsidRPr="0091065B">
        <w:rPr>
          <w:rFonts w:ascii="Book Antiqua" w:hAnsi="Book Antiqua"/>
          <w:color w:val="000000" w:themeColor="text1"/>
          <w:sz w:val="24"/>
        </w:rPr>
        <w:t xml:space="preserve"> and good spirits. After a conventional anti-infection treatment, a total volume of 116 m</w:t>
      </w:r>
      <w:r w:rsidR="009B4F14" w:rsidRPr="0091065B">
        <w:rPr>
          <w:rFonts w:ascii="Book Antiqua" w:hAnsi="Book Antiqua"/>
          <w:color w:val="000000" w:themeColor="text1"/>
          <w:sz w:val="24"/>
        </w:rPr>
        <w:t>L</w:t>
      </w:r>
      <w:r w:rsidRPr="0091065B">
        <w:rPr>
          <w:rFonts w:ascii="Book Antiqua" w:hAnsi="Book Antiqua"/>
          <w:color w:val="000000" w:themeColor="text1"/>
          <w:sz w:val="24"/>
        </w:rPr>
        <w:t xml:space="preserve"> of the postoperative peritoneal drainage</w:t>
      </w:r>
      <w:r w:rsidR="007B6184">
        <w:rPr>
          <w:rFonts w:ascii="Book Antiqua" w:hAnsi="Book Antiqua"/>
          <w:color w:val="000000" w:themeColor="text1"/>
          <w:sz w:val="24"/>
        </w:rPr>
        <w:t xml:space="preserve"> </w:t>
      </w:r>
      <w:r w:rsidRPr="0091065B">
        <w:rPr>
          <w:rFonts w:ascii="Book Antiqua" w:hAnsi="Book Antiqua"/>
          <w:color w:val="000000" w:themeColor="text1"/>
          <w:sz w:val="24"/>
        </w:rPr>
        <w:t>was draine</w:t>
      </w:r>
      <w:r w:rsidRPr="0091065B">
        <w:rPr>
          <w:rFonts w:ascii="Book Antiqua" w:hAnsi="Book Antiqua"/>
          <w:color w:val="000000" w:themeColor="text1"/>
          <w:sz w:val="24"/>
        </w:rPr>
        <w:t>d (which was clear after bleeding), and the drainage tube was extracted on the third day after the surgery. On the sixth day after the surgery, the patient met the discharge indications and was discharged for treatment. The following pathological diagnoses were m</w:t>
      </w:r>
      <w:r w:rsidRPr="0091065B">
        <w:rPr>
          <w:rFonts w:ascii="Book Antiqua" w:hAnsi="Book Antiqua"/>
          <w:color w:val="000000" w:themeColor="text1"/>
          <w:sz w:val="24"/>
        </w:rPr>
        <w:t>ade: lower left atrophy of the renal parenchyma, decrease of glomerular number with fibrosis, decrease of renal tubules in several regions, epithelial hyperplasia of the collecting tubes</w:t>
      </w:r>
      <w:r w:rsidR="007B6184">
        <w:rPr>
          <w:rFonts w:ascii="Book Antiqua" w:hAnsi="Book Antiqua"/>
          <w:color w:val="000000" w:themeColor="text1"/>
          <w:sz w:val="24"/>
        </w:rPr>
        <w:t>,</w:t>
      </w:r>
      <w:r w:rsidRPr="0091065B">
        <w:rPr>
          <w:rFonts w:ascii="Book Antiqua" w:hAnsi="Book Antiqua"/>
          <w:color w:val="000000" w:themeColor="text1"/>
          <w:sz w:val="24"/>
        </w:rPr>
        <w:t xml:space="preserve"> and in</w:t>
      </w:r>
      <w:r w:rsidRPr="0091065B">
        <w:rPr>
          <w:rFonts w:ascii="Book Antiqua" w:hAnsi="Book Antiqua"/>
          <w:color w:val="000000" w:themeColor="text1"/>
          <w:sz w:val="24"/>
        </w:rPr>
        <w:t>terstitial fibrous tissue hyperplasia with lymphocyte infiltration. The renal pelvis was dilated, the mucosa exhibited chronic inflammation, the epithelium underwent atrophy and became thi</w:t>
      </w:r>
      <w:r w:rsidRPr="0091065B">
        <w:rPr>
          <w:rFonts w:ascii="Book Antiqua" w:hAnsi="Book Antiqua"/>
          <w:color w:val="000000" w:themeColor="text1"/>
          <w:sz w:val="24"/>
        </w:rPr>
        <w:t>nner</w:t>
      </w:r>
      <w:r w:rsidR="007B6184">
        <w:rPr>
          <w:rFonts w:ascii="Book Antiqua" w:hAnsi="Book Antiqua"/>
          <w:color w:val="000000" w:themeColor="text1"/>
          <w:sz w:val="24"/>
        </w:rPr>
        <w:t>,</w:t>
      </w:r>
      <w:r w:rsidRPr="0091065B">
        <w:rPr>
          <w:rFonts w:ascii="Book Antiqua" w:hAnsi="Book Antiqua"/>
          <w:color w:val="000000" w:themeColor="text1"/>
          <w:sz w:val="24"/>
        </w:rPr>
        <w:t xml:space="preserve"> and</w:t>
      </w:r>
      <w:r w:rsidRPr="0091065B">
        <w:rPr>
          <w:rFonts w:ascii="Book Antiqua" w:hAnsi="Book Antiqua"/>
          <w:color w:val="000000" w:themeColor="text1"/>
          <w:sz w:val="24"/>
        </w:rPr>
        <w:t xml:space="preserve"> the subepithelium underwent interstitial fibrous tissue hyperplasia, which conformed to the hydronephrosis change. There was also ureteral cystic dilation, with chronic inflammation of the mucosa.</w:t>
      </w:r>
    </w:p>
    <w:p w14:paraId="06A78834" w14:textId="77777777" w:rsidR="008562DD" w:rsidRPr="0091065B" w:rsidRDefault="008562DD" w:rsidP="0091065B">
      <w:pPr>
        <w:spacing w:after="0" w:line="360" w:lineRule="auto"/>
        <w:rPr>
          <w:rFonts w:ascii="Book Antiqua" w:hAnsi="Book Antiqua"/>
          <w:b/>
          <w:color w:val="000000" w:themeColor="text1"/>
          <w:sz w:val="24"/>
        </w:rPr>
      </w:pPr>
    </w:p>
    <w:p w14:paraId="6420E28B" w14:textId="77777777" w:rsidR="00064860" w:rsidRPr="0091065B" w:rsidRDefault="008562DD" w:rsidP="0091065B">
      <w:pPr>
        <w:spacing w:after="0" w:line="360" w:lineRule="auto"/>
        <w:rPr>
          <w:rFonts w:ascii="Book Antiqua" w:hAnsi="Book Antiqua"/>
          <w:b/>
          <w:color w:val="000000" w:themeColor="text1"/>
          <w:sz w:val="24"/>
        </w:rPr>
      </w:pPr>
      <w:r w:rsidRPr="0091065B">
        <w:rPr>
          <w:rFonts w:ascii="Book Antiqua" w:hAnsi="Book Antiqua"/>
          <w:b/>
          <w:color w:val="000000" w:themeColor="text1"/>
          <w:sz w:val="24"/>
        </w:rPr>
        <w:t>FINAL DIAGNOSIS</w:t>
      </w:r>
    </w:p>
    <w:p w14:paraId="5C9FDC6A" w14:textId="0EB6E864" w:rsidR="008562DD" w:rsidRPr="0091065B" w:rsidRDefault="0041259B"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The final diag</w:t>
      </w:r>
      <w:r w:rsidRPr="0091065B">
        <w:rPr>
          <w:rFonts w:ascii="Book Antiqua" w:hAnsi="Book Antiqua"/>
          <w:color w:val="000000" w:themeColor="text1"/>
          <w:sz w:val="24"/>
        </w:rPr>
        <w:t xml:space="preserve">nosis </w:t>
      </w:r>
      <w:r w:rsidR="007B6184">
        <w:rPr>
          <w:rFonts w:ascii="Book Antiqua" w:hAnsi="Book Antiqua"/>
          <w:color w:val="000000" w:themeColor="text1"/>
          <w:sz w:val="24"/>
        </w:rPr>
        <w:t>was</w:t>
      </w:r>
      <w:r w:rsidRPr="0091065B">
        <w:rPr>
          <w:rFonts w:ascii="Book Antiqua" w:hAnsi="Book Antiqua"/>
          <w:color w:val="000000" w:themeColor="text1"/>
          <w:sz w:val="24"/>
        </w:rPr>
        <w:t xml:space="preserve"> </w:t>
      </w:r>
      <w:r w:rsidR="008A7F45" w:rsidRPr="0091065B">
        <w:rPr>
          <w:rFonts w:ascii="Book Antiqua" w:hAnsi="Book Antiqua"/>
          <w:color w:val="000000" w:themeColor="text1"/>
          <w:sz w:val="24"/>
        </w:rPr>
        <w:t>left re</w:t>
      </w:r>
      <w:r w:rsidR="008A7F45" w:rsidRPr="0091065B">
        <w:rPr>
          <w:rFonts w:ascii="Book Antiqua" w:hAnsi="Book Antiqua"/>
          <w:color w:val="000000" w:themeColor="text1"/>
          <w:sz w:val="24"/>
        </w:rPr>
        <w:t>nal duplication,</w:t>
      </w:r>
      <w:r w:rsidRPr="0091065B">
        <w:rPr>
          <w:rFonts w:ascii="Book Antiqua" w:hAnsi="Book Antiqua"/>
          <w:color w:val="000000" w:themeColor="text1"/>
          <w:sz w:val="24"/>
        </w:rPr>
        <w:t xml:space="preserve"> </w:t>
      </w:r>
      <w:r w:rsidR="008A7F45" w:rsidRPr="0091065B">
        <w:rPr>
          <w:rFonts w:ascii="Book Antiqua" w:hAnsi="Book Antiqua"/>
          <w:color w:val="000000" w:themeColor="text1"/>
          <w:sz w:val="24"/>
        </w:rPr>
        <w:t>kidney seeper</w:t>
      </w:r>
      <w:r w:rsidRPr="0091065B">
        <w:rPr>
          <w:rFonts w:ascii="Book Antiqua" w:hAnsi="Book Antiqua"/>
          <w:color w:val="000000" w:themeColor="text1"/>
          <w:sz w:val="24"/>
        </w:rPr>
        <w:t xml:space="preserve">, and </w:t>
      </w:r>
      <w:r w:rsidR="008A7F45" w:rsidRPr="0091065B">
        <w:rPr>
          <w:rFonts w:ascii="Book Antiqua" w:hAnsi="Book Antiqua"/>
          <w:color w:val="000000" w:themeColor="text1"/>
          <w:sz w:val="24"/>
        </w:rPr>
        <w:t>left ureteral dilation</w:t>
      </w:r>
      <w:r w:rsidRPr="0091065B">
        <w:rPr>
          <w:rFonts w:ascii="Book Antiqua" w:hAnsi="Book Antiqua"/>
          <w:color w:val="000000" w:themeColor="text1"/>
          <w:sz w:val="24"/>
        </w:rPr>
        <w:t>.</w:t>
      </w:r>
    </w:p>
    <w:p w14:paraId="2A031323" w14:textId="77777777" w:rsidR="0041259B" w:rsidRPr="0091065B" w:rsidRDefault="0041259B" w:rsidP="0091065B">
      <w:pPr>
        <w:spacing w:after="0" w:line="360" w:lineRule="auto"/>
        <w:rPr>
          <w:rFonts w:ascii="Book Antiqua" w:hAnsi="Book Antiqua"/>
          <w:color w:val="000000" w:themeColor="text1"/>
          <w:sz w:val="24"/>
        </w:rPr>
      </w:pPr>
    </w:p>
    <w:p w14:paraId="7BD7BA40" w14:textId="77777777" w:rsidR="008562DD" w:rsidRPr="0091065B" w:rsidRDefault="008562DD" w:rsidP="0091065B">
      <w:pPr>
        <w:spacing w:after="0" w:line="360" w:lineRule="auto"/>
        <w:rPr>
          <w:rFonts w:ascii="Book Antiqua" w:hAnsi="Book Antiqua"/>
          <w:b/>
          <w:color w:val="000000" w:themeColor="text1"/>
          <w:sz w:val="24"/>
        </w:rPr>
      </w:pPr>
      <w:r w:rsidRPr="0091065B">
        <w:rPr>
          <w:rFonts w:ascii="Book Antiqua" w:hAnsi="Book Antiqua"/>
          <w:b/>
          <w:color w:val="000000" w:themeColor="text1"/>
          <w:sz w:val="24"/>
        </w:rPr>
        <w:t>TREATMENT</w:t>
      </w:r>
    </w:p>
    <w:p w14:paraId="1E113119" w14:textId="03731FD3" w:rsidR="008562DD" w:rsidRPr="0091065B" w:rsidRDefault="008A7F4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 xml:space="preserve">For the treatment </w:t>
      </w:r>
      <w:r w:rsidRPr="0091065B">
        <w:rPr>
          <w:rFonts w:ascii="Book Antiqua" w:hAnsi="Book Antiqua"/>
          <w:color w:val="000000" w:themeColor="text1"/>
          <w:sz w:val="24"/>
        </w:rPr>
        <w:t>of</w:t>
      </w:r>
      <w:r w:rsidR="007B6184">
        <w:rPr>
          <w:rFonts w:ascii="Book Antiqua" w:hAnsi="Book Antiqua"/>
          <w:color w:val="000000" w:themeColor="text1"/>
          <w:sz w:val="24"/>
        </w:rPr>
        <w:t xml:space="preserve"> </w:t>
      </w:r>
      <w:r w:rsidRPr="0091065B">
        <w:rPr>
          <w:rFonts w:ascii="Book Antiqua" w:hAnsi="Book Antiqua"/>
          <w:color w:val="000000" w:themeColor="text1"/>
          <w:sz w:val="24"/>
        </w:rPr>
        <w:t>left renal duplication, kidney seeper</w:t>
      </w:r>
      <w:r w:rsidR="007B6184">
        <w:rPr>
          <w:rFonts w:ascii="Book Antiqua" w:hAnsi="Book Antiqua"/>
          <w:color w:val="000000" w:themeColor="text1"/>
          <w:sz w:val="24"/>
        </w:rPr>
        <w:t>,</w:t>
      </w:r>
      <w:r w:rsidRPr="0091065B">
        <w:rPr>
          <w:rFonts w:ascii="Book Antiqua" w:hAnsi="Book Antiqua"/>
          <w:color w:val="000000" w:themeColor="text1"/>
          <w:sz w:val="24"/>
        </w:rPr>
        <w:t xml:space="preserve"> and left ureteral dilation, retroperitoneal lapa</w:t>
      </w:r>
      <w:r w:rsidRPr="0091065B">
        <w:rPr>
          <w:rFonts w:ascii="Book Antiqua" w:hAnsi="Book Antiqua"/>
          <w:color w:val="000000" w:themeColor="text1"/>
          <w:sz w:val="24"/>
        </w:rPr>
        <w:t>roscopic nephrectomy and ureterectomy were performed under general anesthesia.</w:t>
      </w:r>
    </w:p>
    <w:p w14:paraId="5301EF12" w14:textId="77777777" w:rsidR="0041259B" w:rsidRPr="0091065B" w:rsidRDefault="0041259B" w:rsidP="0091065B">
      <w:pPr>
        <w:spacing w:after="0" w:line="360" w:lineRule="auto"/>
        <w:rPr>
          <w:rFonts w:ascii="Book Antiqua" w:hAnsi="Book Antiqua"/>
          <w:color w:val="000000" w:themeColor="text1"/>
          <w:sz w:val="24"/>
        </w:rPr>
      </w:pPr>
    </w:p>
    <w:p w14:paraId="14954BB3" w14:textId="77777777" w:rsidR="008562DD" w:rsidRPr="0091065B" w:rsidRDefault="008562DD" w:rsidP="0091065B">
      <w:pPr>
        <w:spacing w:after="0" w:line="360" w:lineRule="auto"/>
        <w:rPr>
          <w:rFonts w:ascii="Book Antiqua" w:hAnsi="Book Antiqua"/>
          <w:b/>
          <w:color w:val="000000" w:themeColor="text1"/>
          <w:sz w:val="24"/>
        </w:rPr>
      </w:pPr>
      <w:r w:rsidRPr="0091065B">
        <w:rPr>
          <w:rFonts w:ascii="Book Antiqua" w:hAnsi="Book Antiqua"/>
          <w:b/>
          <w:color w:val="000000" w:themeColor="text1"/>
          <w:sz w:val="24"/>
        </w:rPr>
        <w:t>OUTCOME AND FOLLOW-UP</w:t>
      </w:r>
    </w:p>
    <w:p w14:paraId="0C3D58B7" w14:textId="7298A503" w:rsidR="0041259B" w:rsidRPr="0091065B" w:rsidRDefault="008A7F4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The patient was discharged after recovery. No recurrence was found after two ye</w:t>
      </w:r>
      <w:r w:rsidRPr="0091065B">
        <w:rPr>
          <w:rFonts w:ascii="Book Antiqua" w:hAnsi="Book Antiqua"/>
          <w:color w:val="000000" w:themeColor="text1"/>
          <w:sz w:val="24"/>
        </w:rPr>
        <w:t>ars</w:t>
      </w:r>
      <w:r w:rsidR="007B6184">
        <w:rPr>
          <w:rFonts w:ascii="Book Antiqua" w:hAnsi="Book Antiqua"/>
          <w:color w:val="000000" w:themeColor="text1"/>
          <w:sz w:val="24"/>
        </w:rPr>
        <w:t xml:space="preserve"> of</w:t>
      </w:r>
      <w:r w:rsidR="007B6184" w:rsidRPr="0091065B">
        <w:rPr>
          <w:rFonts w:ascii="Book Antiqua" w:hAnsi="Book Antiqua"/>
          <w:color w:val="000000" w:themeColor="text1"/>
          <w:sz w:val="24"/>
        </w:rPr>
        <w:t xml:space="preserve"> </w:t>
      </w:r>
      <w:r w:rsidRPr="0091065B">
        <w:rPr>
          <w:rFonts w:ascii="Book Antiqua" w:hAnsi="Book Antiqua"/>
          <w:color w:val="000000" w:themeColor="text1"/>
          <w:sz w:val="24"/>
        </w:rPr>
        <w:t>follow</w:t>
      </w:r>
      <w:r w:rsidRPr="0091065B">
        <w:rPr>
          <w:rFonts w:ascii="Book Antiqua" w:hAnsi="Book Antiqua"/>
          <w:color w:val="000000" w:themeColor="text1"/>
          <w:sz w:val="24"/>
        </w:rPr>
        <w:t>-up</w:t>
      </w:r>
      <w:r w:rsidR="00A36767" w:rsidRPr="0091065B">
        <w:rPr>
          <w:rFonts w:ascii="Book Antiqua" w:hAnsi="Book Antiqua"/>
          <w:color w:val="000000" w:themeColor="text1"/>
          <w:sz w:val="24"/>
        </w:rPr>
        <w:t>.</w:t>
      </w:r>
    </w:p>
    <w:p w14:paraId="79533CC3" w14:textId="77777777" w:rsidR="0041259B" w:rsidRPr="0091065B" w:rsidRDefault="0041259B" w:rsidP="0091065B">
      <w:pPr>
        <w:spacing w:after="0" w:line="360" w:lineRule="auto"/>
        <w:rPr>
          <w:rFonts w:ascii="Book Antiqua" w:hAnsi="Book Antiqua"/>
          <w:b/>
          <w:color w:val="000000" w:themeColor="text1"/>
          <w:sz w:val="24"/>
        </w:rPr>
      </w:pPr>
    </w:p>
    <w:p w14:paraId="2E300971" w14:textId="38C4C4DD" w:rsidR="00064860" w:rsidRPr="0091065B" w:rsidRDefault="0041259B" w:rsidP="0091065B">
      <w:pPr>
        <w:spacing w:after="0" w:line="360" w:lineRule="auto"/>
        <w:rPr>
          <w:rFonts w:ascii="Book Antiqua" w:hAnsi="Book Antiqua"/>
          <w:b/>
          <w:color w:val="000000" w:themeColor="text1"/>
          <w:sz w:val="24"/>
        </w:rPr>
      </w:pPr>
      <w:r w:rsidRPr="0091065B">
        <w:rPr>
          <w:rFonts w:ascii="Book Antiqua" w:hAnsi="Book Antiqua"/>
          <w:b/>
          <w:color w:val="000000" w:themeColor="text1"/>
          <w:sz w:val="24"/>
        </w:rPr>
        <w:t>DISCUSSION</w:t>
      </w:r>
    </w:p>
    <w:p w14:paraId="591D273C" w14:textId="45048C2D"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In clinical prac</w:t>
      </w:r>
      <w:r w:rsidRPr="0091065B">
        <w:rPr>
          <w:rFonts w:ascii="Book Antiqua" w:hAnsi="Book Antiqua"/>
          <w:color w:val="000000" w:themeColor="text1"/>
          <w:sz w:val="24"/>
        </w:rPr>
        <w:t xml:space="preserve">tice, duplicate kidney is closely related to the formation of ureteral malformations. </w:t>
      </w:r>
      <w:r w:rsidR="00254C22">
        <w:rPr>
          <w:rFonts w:ascii="Book Antiqua" w:hAnsi="Book Antiqua"/>
          <w:color w:val="000000" w:themeColor="text1"/>
          <w:sz w:val="24"/>
        </w:rPr>
        <w:t>D</w:t>
      </w:r>
      <w:r w:rsidRPr="0091065B">
        <w:rPr>
          <w:rFonts w:ascii="Book Antiqua" w:hAnsi="Book Antiqua"/>
          <w:color w:val="000000" w:themeColor="text1"/>
          <w:sz w:val="24"/>
        </w:rPr>
        <w:t>uplex kidney is usually divided into three types: developmental type, hydronephrosis type</w:t>
      </w:r>
      <w:r w:rsidR="00254C22">
        <w:rPr>
          <w:rFonts w:ascii="Book Antiqua" w:hAnsi="Book Antiqua"/>
          <w:color w:val="000000" w:themeColor="text1"/>
          <w:sz w:val="24"/>
        </w:rPr>
        <w:t>,</w:t>
      </w:r>
      <w:r w:rsidRPr="0091065B">
        <w:rPr>
          <w:rFonts w:ascii="Book Antiqua" w:hAnsi="Book Antiqua"/>
          <w:color w:val="000000" w:themeColor="text1"/>
          <w:sz w:val="24"/>
        </w:rPr>
        <w:t xml:space="preserve"> and</w:t>
      </w:r>
      <w:r w:rsidR="00254C22">
        <w:rPr>
          <w:rFonts w:ascii="Book Antiqua" w:hAnsi="Book Antiqua"/>
          <w:color w:val="000000" w:themeColor="text1"/>
          <w:sz w:val="24"/>
        </w:rPr>
        <w:t xml:space="preserve"> </w:t>
      </w:r>
      <w:r w:rsidRPr="0091065B">
        <w:rPr>
          <w:rFonts w:ascii="Book Antiqua" w:hAnsi="Book Antiqua"/>
          <w:color w:val="000000" w:themeColor="text1"/>
          <w:sz w:val="24"/>
        </w:rPr>
        <w:t xml:space="preserve">dysplasia type. This patient was classified as having the hydronephrosis type; specifically, the patient had a left hydronephrosis combined with a ureteral cyst. Ureteral malformations can be divided into complete and incomplete </w:t>
      </w:r>
      <w:r w:rsidR="00254C22">
        <w:rPr>
          <w:rFonts w:ascii="Book Antiqua" w:hAnsi="Book Antiqua"/>
          <w:color w:val="000000" w:themeColor="text1"/>
          <w:sz w:val="24"/>
        </w:rPr>
        <w:t>types</w:t>
      </w:r>
      <w:r w:rsidRPr="0091065B">
        <w:rPr>
          <w:rFonts w:ascii="Book Antiqua" w:hAnsi="Book Antiqua"/>
          <w:color w:val="000000" w:themeColor="text1"/>
          <w:sz w:val="24"/>
        </w:rPr>
        <w:t>. This patient had a complete</w:t>
      </w:r>
      <w:r w:rsidRPr="0091065B">
        <w:rPr>
          <w:rFonts w:ascii="Book Antiqua" w:hAnsi="Book Antiqua"/>
          <w:color w:val="000000" w:themeColor="text1"/>
          <w:sz w:val="24"/>
        </w:rPr>
        <w:t xml:space="preserve"> ureteral malformation with double ure</w:t>
      </w:r>
      <w:r w:rsidRPr="0091065B">
        <w:rPr>
          <w:rFonts w:ascii="Book Antiqua" w:hAnsi="Book Antiqua"/>
          <w:color w:val="000000" w:themeColor="text1"/>
          <w:sz w:val="24"/>
        </w:rPr>
        <w:t>ters. B-ultrasound examination is the preferred method for preliminary screening and for follow-up review. The commonly used treatment method is</w:t>
      </w:r>
      <w:r w:rsidR="00254C22">
        <w:rPr>
          <w:rFonts w:ascii="Book Antiqua" w:hAnsi="Book Antiqua"/>
          <w:color w:val="000000" w:themeColor="text1"/>
          <w:sz w:val="24"/>
        </w:rPr>
        <w:t xml:space="preserve"> </w:t>
      </w:r>
      <w:r w:rsidRPr="0091065B">
        <w:rPr>
          <w:rFonts w:ascii="Book Antiqua" w:hAnsi="Book Antiqua"/>
          <w:color w:val="000000" w:themeColor="text1"/>
          <w:sz w:val="24"/>
        </w:rPr>
        <w:t>laparoscopic heminephrectomy, which is divided into a peritoneal approach and</w:t>
      </w:r>
      <w:r w:rsidR="00254C22">
        <w:rPr>
          <w:rFonts w:ascii="Book Antiqua" w:hAnsi="Book Antiqua"/>
          <w:color w:val="000000" w:themeColor="text1"/>
          <w:sz w:val="24"/>
        </w:rPr>
        <w:t xml:space="preserve"> </w:t>
      </w:r>
      <w:r w:rsidRPr="0091065B">
        <w:rPr>
          <w:rFonts w:ascii="Book Antiqua" w:hAnsi="Book Antiqua"/>
          <w:color w:val="000000" w:themeColor="text1"/>
          <w:sz w:val="24"/>
        </w:rPr>
        <w:t>retroperitoneal</w:t>
      </w:r>
      <w:r w:rsidRPr="0091065B">
        <w:rPr>
          <w:rFonts w:ascii="Book Antiqua" w:hAnsi="Book Antiqua"/>
          <w:color w:val="000000" w:themeColor="text1"/>
          <w:sz w:val="24"/>
        </w:rPr>
        <w:t xml:space="preserve"> approach, both of which are relatively complex operations and are still not used to a high degree in pediatric urology</w:t>
      </w:r>
      <w:r w:rsidR="00023A6D" w:rsidRPr="0091065B">
        <w:rPr>
          <w:rFonts w:ascii="Book Antiqua" w:eastAsia="宋体" w:hAnsi="Book Antiqua" w:cs="Times New Roman"/>
          <w:color w:val="000000" w:themeColor="text1"/>
          <w:sz w:val="24"/>
          <w:vertAlign w:val="superscript"/>
        </w:rPr>
        <w:t>[7,8]</w:t>
      </w:r>
      <w:r w:rsidRPr="0091065B">
        <w:rPr>
          <w:rFonts w:ascii="Book Antiqua" w:hAnsi="Book Antiqua"/>
          <w:color w:val="000000" w:themeColor="text1"/>
          <w:sz w:val="24"/>
        </w:rPr>
        <w:t>.</w:t>
      </w:r>
    </w:p>
    <w:p w14:paraId="4736F2AE" w14:textId="0EF2DE21"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 xml:space="preserve">In 1993, Jordan </w:t>
      </w:r>
      <w:r w:rsidR="009659DC" w:rsidRPr="0091065B">
        <w:rPr>
          <w:rFonts w:ascii="Book Antiqua" w:hAnsi="Book Antiqua"/>
          <w:i/>
          <w:color w:val="000000" w:themeColor="text1"/>
          <w:sz w:val="24"/>
        </w:rPr>
        <w:t>et al</w:t>
      </w:r>
      <w:r w:rsidR="00023A6D" w:rsidRPr="0091065B">
        <w:rPr>
          <w:rFonts w:ascii="Book Antiqua" w:eastAsia="宋体" w:hAnsi="Book Antiqua" w:cs="Times New Roman"/>
          <w:color w:val="000000" w:themeColor="text1"/>
          <w:sz w:val="24"/>
          <w:vertAlign w:val="superscript"/>
        </w:rPr>
        <w:t>[9]</w:t>
      </w:r>
      <w:r w:rsidRPr="0091065B">
        <w:rPr>
          <w:rFonts w:ascii="Book Antiqua" w:hAnsi="Book Antiqua"/>
          <w:color w:val="000000" w:themeColor="text1"/>
          <w:sz w:val="24"/>
        </w:rPr>
        <w:t xml:space="preserve"> first reported o</w:t>
      </w:r>
      <w:r w:rsidRPr="0091065B">
        <w:rPr>
          <w:rFonts w:ascii="Book Antiqua" w:hAnsi="Book Antiqua"/>
          <w:color w:val="000000" w:themeColor="text1"/>
          <w:sz w:val="24"/>
        </w:rPr>
        <w:t>n the use of</w:t>
      </w:r>
      <w:r w:rsidR="00254C22">
        <w:rPr>
          <w:rFonts w:ascii="Book Antiqua" w:hAnsi="Book Antiqua"/>
          <w:color w:val="000000" w:themeColor="text1"/>
          <w:sz w:val="24"/>
        </w:rPr>
        <w:t xml:space="preserve"> </w:t>
      </w:r>
      <w:r w:rsidRPr="0091065B">
        <w:rPr>
          <w:rFonts w:ascii="Book Antiqua" w:hAnsi="Book Antiqua"/>
          <w:color w:val="000000" w:themeColor="text1"/>
          <w:sz w:val="24"/>
        </w:rPr>
        <w:t xml:space="preserve">laparoscopic heminephrectomy, which caused great repercussions in this medical field. Afterwards, laparoscopic heminephrectomy gradually replaced the use of open surgery due to its unique advantages and was widely accepted for use by pediatric urologists. In 2000, with the development of endoscopic technology, Miyazato </w:t>
      </w:r>
      <w:r w:rsidRPr="0091065B">
        <w:rPr>
          <w:rFonts w:ascii="Book Antiqua" w:hAnsi="Book Antiqua"/>
          <w:i/>
          <w:color w:val="000000" w:themeColor="text1"/>
          <w:sz w:val="24"/>
        </w:rPr>
        <w:t>et al</w:t>
      </w:r>
      <w:r w:rsidR="00023A6D" w:rsidRPr="0091065B">
        <w:rPr>
          <w:rFonts w:ascii="Book Antiqua" w:eastAsia="宋体" w:hAnsi="Book Antiqua" w:cs="Times New Roman"/>
          <w:color w:val="000000" w:themeColor="text1"/>
          <w:sz w:val="24"/>
          <w:vertAlign w:val="superscript"/>
        </w:rPr>
        <w:t>[10]</w:t>
      </w:r>
      <w:r w:rsidRPr="0091065B">
        <w:rPr>
          <w:rFonts w:ascii="Book Antiqua" w:hAnsi="Book Antiqua"/>
          <w:color w:val="000000" w:themeColor="text1"/>
          <w:sz w:val="24"/>
        </w:rPr>
        <w:t xml:space="preserve"> reported on the first case of</w:t>
      </w:r>
      <w:r w:rsidR="00254C22">
        <w:rPr>
          <w:rFonts w:ascii="Book Antiqua" w:hAnsi="Book Antiqua"/>
          <w:color w:val="000000" w:themeColor="text1"/>
          <w:sz w:val="24"/>
        </w:rPr>
        <w:t xml:space="preserve"> </w:t>
      </w:r>
      <w:r w:rsidRPr="0091065B">
        <w:rPr>
          <w:rFonts w:ascii="Book Antiqua" w:hAnsi="Book Antiqua"/>
          <w:color w:val="000000" w:themeColor="text1"/>
          <w:sz w:val="24"/>
        </w:rPr>
        <w:t>retro</w:t>
      </w:r>
      <w:r w:rsidRPr="0091065B">
        <w:rPr>
          <w:rFonts w:ascii="Book Antiqua" w:hAnsi="Book Antiqua"/>
          <w:color w:val="000000" w:themeColor="text1"/>
          <w:sz w:val="24"/>
        </w:rPr>
        <w:t>peritoneal laparoscopic heminephrectomy, which posed a challenge to the technology that was being used by pediatric urologists. Since then, the advantages and disadvantages of the two different surgical approaches have become a focus of debate.</w:t>
      </w:r>
    </w:p>
    <w:p w14:paraId="4737AA84" w14:textId="66CEF473"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The advantages of the laparoscopic a</w:t>
      </w:r>
      <w:r w:rsidRPr="0091065B">
        <w:rPr>
          <w:rFonts w:ascii="Book Antiqua" w:hAnsi="Book Antiqua"/>
          <w:color w:val="000000" w:themeColor="text1"/>
          <w:sz w:val="24"/>
        </w:rPr>
        <w:t>pproach mainly include</w:t>
      </w:r>
      <w:r w:rsidR="00254C22">
        <w:rPr>
          <w:rFonts w:ascii="Book Antiqua" w:hAnsi="Book Antiqua"/>
          <w:color w:val="000000" w:themeColor="text1"/>
          <w:sz w:val="24"/>
        </w:rPr>
        <w:t xml:space="preserve"> </w:t>
      </w:r>
      <w:r w:rsidRPr="0091065B">
        <w:rPr>
          <w:rFonts w:ascii="Book Antiqua" w:hAnsi="Book Antiqua"/>
          <w:color w:val="000000" w:themeColor="text1"/>
          <w:sz w:val="24"/>
        </w:rPr>
        <w:t xml:space="preserve">comprehensive exposure to the anatomy of the kidney and its blood vessels, ability to easily suture the kidney </w:t>
      </w:r>
      <w:r w:rsidRPr="0091065B">
        <w:rPr>
          <w:rFonts w:ascii="Book Antiqua" w:hAnsi="Book Antiqua"/>
          <w:i/>
          <w:color w:val="000000" w:themeColor="text1"/>
          <w:sz w:val="24"/>
        </w:rPr>
        <w:t xml:space="preserve">in </w:t>
      </w:r>
      <w:r w:rsidR="00254C22" w:rsidRPr="0091065B">
        <w:rPr>
          <w:rFonts w:ascii="Book Antiqua" w:hAnsi="Book Antiqua"/>
          <w:i/>
          <w:color w:val="000000" w:themeColor="text1"/>
          <w:sz w:val="24"/>
        </w:rPr>
        <w:t>vivo</w:t>
      </w:r>
      <w:r w:rsidR="00254C22">
        <w:rPr>
          <w:rFonts w:ascii="Book Antiqua" w:hAnsi="Book Antiqua"/>
          <w:color w:val="000000" w:themeColor="text1"/>
          <w:sz w:val="24"/>
        </w:rPr>
        <w:t xml:space="preserve">, </w:t>
      </w:r>
      <w:r w:rsidRPr="0091065B">
        <w:rPr>
          <w:rFonts w:ascii="Book Antiqua" w:hAnsi="Book Antiqua"/>
          <w:color w:val="000000" w:themeColor="text1"/>
          <w:sz w:val="24"/>
        </w:rPr>
        <w:t xml:space="preserve">and ability to </w:t>
      </w:r>
      <w:r w:rsidRPr="0091065B">
        <w:rPr>
          <w:rFonts w:ascii="Book Antiqua" w:hAnsi="Book Antiqua"/>
          <w:color w:val="000000" w:themeColor="text1"/>
          <w:sz w:val="24"/>
        </w:rPr>
        <w:t xml:space="preserve">easily identify the nonfunctional kidney, </w:t>
      </w:r>
      <w:r w:rsidRPr="0091065B">
        <w:rPr>
          <w:rFonts w:ascii="Book Antiqua" w:hAnsi="Book Antiqua"/>
          <w:color w:val="000000" w:themeColor="text1"/>
          <w:sz w:val="24"/>
        </w:rPr>
        <w:lastRenderedPageBreak/>
        <w:t xml:space="preserve">which are crucial steps in this operation. Regardless of the age of the child, and as long as there is bowel preparation before the surgery, the entire kidney can then be assessed. Castellan </w:t>
      </w:r>
      <w:r w:rsidRPr="0091065B">
        <w:rPr>
          <w:rFonts w:ascii="Book Antiqua" w:hAnsi="Book Antiqua"/>
          <w:i/>
          <w:color w:val="000000" w:themeColor="text1"/>
          <w:sz w:val="24"/>
        </w:rPr>
        <w:t>et al</w:t>
      </w:r>
      <w:r w:rsidR="00F37E83" w:rsidRPr="0091065B">
        <w:rPr>
          <w:rFonts w:ascii="Book Antiqua" w:eastAsia="宋体" w:hAnsi="Book Antiqua" w:cs="Times New Roman"/>
          <w:color w:val="000000" w:themeColor="text1"/>
          <w:sz w:val="24"/>
          <w:vertAlign w:val="superscript"/>
        </w:rPr>
        <w:t>[11]</w:t>
      </w:r>
      <w:r w:rsidRPr="0091065B">
        <w:rPr>
          <w:rFonts w:ascii="Book Antiqua" w:hAnsi="Book Antiqua"/>
          <w:color w:val="000000" w:themeColor="text1"/>
          <w:sz w:val="24"/>
        </w:rPr>
        <w:t xml:space="preserve"> compared 48 cases of seminephrectomy through the abdominal cavity by the use of the retroperitoneal approach. They believed that the peritoneal approach provid</w:t>
      </w:r>
      <w:r w:rsidRPr="0091065B">
        <w:rPr>
          <w:rFonts w:ascii="Book Antiqua" w:hAnsi="Book Antiqua"/>
          <w:color w:val="000000" w:themeColor="text1"/>
          <w:sz w:val="24"/>
        </w:rPr>
        <w:t>ed</w:t>
      </w:r>
      <w:r w:rsidR="00254C22">
        <w:rPr>
          <w:rFonts w:ascii="Book Antiqua" w:hAnsi="Book Antiqua"/>
          <w:color w:val="000000" w:themeColor="text1"/>
          <w:sz w:val="24"/>
        </w:rPr>
        <w:t xml:space="preserve"> </w:t>
      </w:r>
      <w:r w:rsidRPr="0091065B">
        <w:rPr>
          <w:rFonts w:ascii="Book Antiqua" w:hAnsi="Book Antiqua"/>
          <w:color w:val="000000" w:themeColor="text1"/>
          <w:sz w:val="24"/>
        </w:rPr>
        <w:t>better exposure space and recommended the use of the peritoneal approach for infants less than 1</w:t>
      </w:r>
      <w:r w:rsidR="00254C22">
        <w:rPr>
          <w:rFonts w:ascii="Book Antiqua" w:hAnsi="Book Antiqua"/>
          <w:color w:val="000000" w:themeColor="text1"/>
          <w:sz w:val="24"/>
        </w:rPr>
        <w:t xml:space="preserve"> </w:t>
      </w:r>
      <w:r w:rsidRPr="0091065B">
        <w:rPr>
          <w:rFonts w:ascii="Book Antiqua" w:hAnsi="Book Antiqua"/>
          <w:color w:val="000000" w:themeColor="text1"/>
          <w:sz w:val="24"/>
        </w:rPr>
        <w:t>year</w:t>
      </w:r>
      <w:r w:rsidR="00254C22">
        <w:rPr>
          <w:rFonts w:ascii="Book Antiqua" w:hAnsi="Book Antiqua"/>
          <w:color w:val="000000" w:themeColor="text1"/>
          <w:sz w:val="24"/>
        </w:rPr>
        <w:t xml:space="preserve"> </w:t>
      </w:r>
      <w:r w:rsidRPr="0091065B">
        <w:rPr>
          <w:rFonts w:ascii="Book Antiqua" w:hAnsi="Book Antiqua"/>
          <w:color w:val="000000" w:themeColor="text1"/>
          <w:sz w:val="24"/>
        </w:rPr>
        <w:t>old</w:t>
      </w:r>
      <w:r w:rsidR="00F37E83" w:rsidRPr="0091065B">
        <w:rPr>
          <w:rFonts w:ascii="Book Antiqua" w:eastAsia="宋体" w:hAnsi="Book Antiqua" w:cs="Times New Roman"/>
          <w:color w:val="000000" w:themeColor="text1"/>
          <w:sz w:val="24"/>
          <w:vertAlign w:val="superscript"/>
        </w:rPr>
        <w:t>[11]</w:t>
      </w:r>
      <w:r w:rsidRPr="0091065B">
        <w:rPr>
          <w:rFonts w:ascii="Book Antiqua" w:hAnsi="Book Antiqua"/>
          <w:color w:val="000000" w:themeColor="text1"/>
          <w:sz w:val="24"/>
        </w:rPr>
        <w:t>. Another advantage of the laparoscopic approach is that the entire ureter surrounding the bladder dome can be almost completely removed, which is a good choice for patients with ureteral dilation, reflux</w:t>
      </w:r>
      <w:r w:rsidR="00254C22">
        <w:rPr>
          <w:rFonts w:ascii="Book Antiqua" w:hAnsi="Book Antiqua"/>
          <w:color w:val="000000" w:themeColor="text1"/>
          <w:sz w:val="24"/>
        </w:rPr>
        <w:t>,</w:t>
      </w:r>
      <w:r w:rsidRPr="0091065B">
        <w:rPr>
          <w:rFonts w:ascii="Book Antiqua" w:hAnsi="Book Antiqua"/>
          <w:color w:val="000000" w:themeColor="text1"/>
          <w:sz w:val="24"/>
        </w:rPr>
        <w:t xml:space="preserve"> and tortuosity, and is especially useful for patients with urinary tract infections. </w:t>
      </w:r>
      <w:r w:rsidR="00F37E83" w:rsidRPr="0091065B">
        <w:rPr>
          <w:rFonts w:ascii="Book Antiqua" w:hAnsi="Book Antiqua"/>
          <w:sz w:val="24"/>
        </w:rPr>
        <w:t>Esposito</w:t>
      </w:r>
      <w:r w:rsidR="00F37E83" w:rsidRPr="0091065B">
        <w:rPr>
          <w:rFonts w:ascii="Book Antiqua" w:hAnsi="Book Antiqua"/>
          <w:b/>
          <w:sz w:val="24"/>
        </w:rPr>
        <w:t xml:space="preserve"> </w:t>
      </w:r>
      <w:r w:rsidRPr="0091065B">
        <w:rPr>
          <w:rFonts w:ascii="Book Antiqua" w:hAnsi="Book Antiqua"/>
          <w:i/>
          <w:color w:val="000000" w:themeColor="text1"/>
          <w:sz w:val="24"/>
        </w:rPr>
        <w:t>et al</w:t>
      </w:r>
      <w:r w:rsidR="00F37E83" w:rsidRPr="0091065B">
        <w:rPr>
          <w:rFonts w:ascii="Book Antiqua" w:eastAsia="宋体" w:hAnsi="Book Antiqua" w:cs="Times New Roman"/>
          <w:color w:val="000000" w:themeColor="text1"/>
          <w:sz w:val="24"/>
          <w:vertAlign w:val="superscript"/>
        </w:rPr>
        <w:t>[3]</w:t>
      </w:r>
      <w:r w:rsidRPr="0091065B">
        <w:rPr>
          <w:rFonts w:ascii="Book Antiqua" w:hAnsi="Book Antiqua"/>
          <w:color w:val="000000" w:themeColor="text1"/>
          <w:sz w:val="24"/>
        </w:rPr>
        <w:t xml:space="preserve"> analyzed 102 cases of partial nephrectomy and concluded that</w:t>
      </w:r>
      <w:r w:rsidR="00254C22">
        <w:rPr>
          <w:rFonts w:ascii="Book Antiqua" w:hAnsi="Book Antiqua"/>
          <w:color w:val="000000" w:themeColor="text1"/>
          <w:sz w:val="24"/>
        </w:rPr>
        <w:t xml:space="preserve"> </w:t>
      </w:r>
      <w:r w:rsidRPr="0091065B">
        <w:rPr>
          <w:rFonts w:ascii="Book Antiqua" w:hAnsi="Book Antiqua"/>
          <w:color w:val="000000" w:themeColor="text1"/>
          <w:sz w:val="24"/>
        </w:rPr>
        <w:t>laparoscopic total ureterectomy was always recommended for patients with urina</w:t>
      </w:r>
      <w:r w:rsidRPr="0091065B">
        <w:rPr>
          <w:rFonts w:ascii="Book Antiqua" w:hAnsi="Book Antiqua"/>
          <w:color w:val="000000" w:themeColor="text1"/>
          <w:sz w:val="24"/>
        </w:rPr>
        <w:t>ry tract infections.</w:t>
      </w:r>
    </w:p>
    <w:p w14:paraId="286FA56B" w14:textId="7D4A179D"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However, there are some deficien</w:t>
      </w:r>
      <w:r w:rsidRPr="0091065B">
        <w:rPr>
          <w:rFonts w:ascii="Book Antiqua" w:hAnsi="Book Antiqua"/>
          <w:color w:val="000000" w:themeColor="text1"/>
          <w:sz w:val="24"/>
        </w:rPr>
        <w:t xml:space="preserve">cies </w:t>
      </w:r>
      <w:r w:rsidR="00254C22">
        <w:rPr>
          <w:rFonts w:ascii="Book Antiqua" w:hAnsi="Book Antiqua"/>
          <w:color w:val="000000" w:themeColor="text1"/>
          <w:sz w:val="24"/>
        </w:rPr>
        <w:t>associated with</w:t>
      </w:r>
      <w:r w:rsidR="00254C22" w:rsidRPr="0091065B">
        <w:rPr>
          <w:rFonts w:ascii="Book Antiqua" w:hAnsi="Book Antiqua"/>
          <w:color w:val="000000" w:themeColor="text1"/>
          <w:sz w:val="24"/>
        </w:rPr>
        <w:t xml:space="preserve"> </w:t>
      </w:r>
      <w:r w:rsidRPr="0091065B">
        <w:rPr>
          <w:rFonts w:ascii="Book Antiqua" w:hAnsi="Book Antiqua"/>
          <w:color w:val="000000" w:themeColor="text1"/>
          <w:sz w:val="24"/>
        </w:rPr>
        <w:t>the translaparoscopic approach. Because it passes through the abdominal cavity, the intestinal tract needs to be intraoperatively dissected. Furthermore, the older</w:t>
      </w:r>
      <w:r w:rsidR="00254C22">
        <w:rPr>
          <w:rFonts w:ascii="Book Antiqua" w:hAnsi="Book Antiqua"/>
          <w:color w:val="000000" w:themeColor="text1"/>
          <w:sz w:val="24"/>
        </w:rPr>
        <w:t xml:space="preserve"> </w:t>
      </w:r>
      <w:r w:rsidRPr="0091065B">
        <w:rPr>
          <w:rFonts w:ascii="Book Antiqua" w:hAnsi="Book Antiqua"/>
          <w:color w:val="000000" w:themeColor="text1"/>
          <w:sz w:val="24"/>
        </w:rPr>
        <w:t>the patient is, the more extensive the dissection</w:t>
      </w:r>
      <w:r w:rsidRPr="0091065B">
        <w:rPr>
          <w:rFonts w:ascii="Book Antiqua" w:hAnsi="Book Antiqua"/>
          <w:color w:val="000000" w:themeColor="text1"/>
          <w:sz w:val="24"/>
        </w:rPr>
        <w:t xml:space="preserve"> will be. The aim is to obtain an optimal exposure of the kidney and the ureter. Subsequently, this increases the incidence of postoperative urine leakage in patients</w:t>
      </w:r>
      <w:r w:rsidR="00BB0E34" w:rsidRPr="0091065B">
        <w:rPr>
          <w:rFonts w:ascii="Book Antiqua" w:hAnsi="Book Antiqua"/>
          <w:color w:val="000000" w:themeColor="text1"/>
          <w:sz w:val="24"/>
          <w:vertAlign w:val="superscript"/>
        </w:rPr>
        <w:t>[3]</w:t>
      </w:r>
      <w:r w:rsidRPr="0091065B">
        <w:rPr>
          <w:rFonts w:ascii="Book Antiqua" w:hAnsi="Book Antiqua"/>
          <w:color w:val="000000" w:themeColor="text1"/>
          <w:sz w:val="24"/>
        </w:rPr>
        <w:t>; additionally, intestinal adhesion, intestinal obstruct</w:t>
      </w:r>
      <w:r w:rsidRPr="0091065B">
        <w:rPr>
          <w:rFonts w:ascii="Book Antiqua" w:hAnsi="Book Antiqua"/>
          <w:color w:val="000000" w:themeColor="text1"/>
          <w:sz w:val="24"/>
        </w:rPr>
        <w:t>ion</w:t>
      </w:r>
      <w:r w:rsidR="00254C22">
        <w:rPr>
          <w:rFonts w:ascii="Book Antiqua" w:hAnsi="Book Antiqua"/>
          <w:color w:val="000000" w:themeColor="text1"/>
          <w:sz w:val="24"/>
        </w:rPr>
        <w:t>,</w:t>
      </w:r>
      <w:r w:rsidRPr="0091065B">
        <w:rPr>
          <w:rFonts w:ascii="Book Antiqua" w:hAnsi="Book Antiqua"/>
          <w:color w:val="000000" w:themeColor="text1"/>
          <w:sz w:val="24"/>
        </w:rPr>
        <w:t xml:space="preserve"> and other complications may occur. These conditions can affect postoperative healing and increase the average length of hospital stay.</w:t>
      </w:r>
    </w:p>
    <w:p w14:paraId="02F41E17" w14:textId="7BD0FADB"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In comparison, the advantages of retroperitoneoscopy mainly include the fact that it provides a more direct access to the kidney and avoids the risk of colon dissociation, damage to the hollow organs</w:t>
      </w:r>
      <w:r w:rsidR="00254C22">
        <w:rPr>
          <w:rFonts w:ascii="Book Antiqua" w:hAnsi="Book Antiqua"/>
          <w:color w:val="000000" w:themeColor="text1"/>
          <w:sz w:val="24"/>
        </w:rPr>
        <w:t>,</w:t>
      </w:r>
      <w:r w:rsidRPr="0091065B">
        <w:rPr>
          <w:rFonts w:ascii="Book Antiqua" w:hAnsi="Book Antiqua"/>
          <w:color w:val="000000" w:themeColor="text1"/>
          <w:sz w:val="24"/>
        </w:rPr>
        <w:t xml:space="preserve"> and</w:t>
      </w:r>
      <w:r w:rsidRPr="0091065B">
        <w:rPr>
          <w:rFonts w:ascii="Book Antiqua" w:hAnsi="Book Antiqua"/>
          <w:color w:val="000000" w:themeColor="text1"/>
          <w:sz w:val="24"/>
        </w:rPr>
        <w:t xml:space="preserve"> the potential risk of adhesion</w:t>
      </w:r>
      <w:r w:rsidR="00030B6E" w:rsidRPr="0091065B">
        <w:rPr>
          <w:rFonts w:ascii="Book Antiqua" w:hAnsi="Book Antiqua"/>
          <w:color w:val="000000" w:themeColor="text1"/>
          <w:sz w:val="24"/>
          <w:vertAlign w:val="superscript"/>
        </w:rPr>
        <w:t>[12,13]</w:t>
      </w:r>
      <w:r w:rsidRPr="0091065B">
        <w:rPr>
          <w:rFonts w:ascii="Book Antiqua" w:hAnsi="Book Antiqua"/>
          <w:color w:val="000000" w:themeColor="text1"/>
          <w:sz w:val="24"/>
        </w:rPr>
        <w:t>. A retrospective comparative study,</w:t>
      </w:r>
      <w:r w:rsidR="00CA2799" w:rsidRPr="0091065B">
        <w:rPr>
          <w:rFonts w:ascii="Book Antiqua" w:hAnsi="Book Antiqua"/>
          <w:color w:val="000000" w:themeColor="text1"/>
          <w:sz w:val="24"/>
        </w:rPr>
        <w:t xml:space="preserve"> conducted by Rassweiler </w:t>
      </w:r>
      <w:r w:rsidR="00CA2799" w:rsidRPr="0091065B">
        <w:rPr>
          <w:rFonts w:ascii="Book Antiqua" w:hAnsi="Book Antiqua"/>
          <w:i/>
          <w:color w:val="000000" w:themeColor="text1"/>
          <w:sz w:val="24"/>
        </w:rPr>
        <w:t>et al</w:t>
      </w:r>
      <w:r w:rsidR="00030B6E" w:rsidRPr="0091065B">
        <w:rPr>
          <w:rFonts w:ascii="Book Antiqua" w:hAnsi="Book Antiqua"/>
          <w:color w:val="000000" w:themeColor="text1"/>
          <w:sz w:val="24"/>
          <w:vertAlign w:val="superscript"/>
        </w:rPr>
        <w:t>[14]</w:t>
      </w:r>
      <w:r w:rsidRPr="0091065B">
        <w:rPr>
          <w:rFonts w:ascii="Book Antiqua" w:hAnsi="Book Antiqua"/>
          <w:color w:val="000000" w:themeColor="text1"/>
          <w:sz w:val="24"/>
        </w:rPr>
        <w:t xml:space="preserve">, concluded that the retroperitoneal approach is less invasive to the body than the peritoneal approach. </w:t>
      </w:r>
      <w:r w:rsidR="00CA2799" w:rsidRPr="0091065B">
        <w:rPr>
          <w:rFonts w:ascii="Book Antiqua" w:eastAsia="宋体" w:hAnsi="Book Antiqua"/>
          <w:color w:val="000000" w:themeColor="text1"/>
          <w:sz w:val="24"/>
        </w:rPr>
        <w:t>Singh</w:t>
      </w:r>
      <w:r w:rsidR="00CA2799" w:rsidRPr="0091065B">
        <w:rPr>
          <w:rFonts w:ascii="Book Antiqua" w:hAnsi="Book Antiqua"/>
          <w:i/>
          <w:color w:val="000000" w:themeColor="text1"/>
          <w:sz w:val="24"/>
        </w:rPr>
        <w:t xml:space="preserve"> </w:t>
      </w:r>
      <w:r w:rsidRPr="0091065B">
        <w:rPr>
          <w:rFonts w:ascii="Book Antiqua" w:hAnsi="Book Antiqua"/>
          <w:i/>
          <w:color w:val="000000" w:themeColor="text1"/>
          <w:sz w:val="24"/>
        </w:rPr>
        <w:t>et al</w:t>
      </w:r>
      <w:r w:rsidR="00030B6E" w:rsidRPr="0091065B">
        <w:rPr>
          <w:rFonts w:ascii="Book Antiqua" w:hAnsi="Book Antiqua"/>
          <w:color w:val="000000" w:themeColor="text1"/>
          <w:sz w:val="24"/>
          <w:vertAlign w:val="superscript"/>
        </w:rPr>
        <w:t>[15]</w:t>
      </w:r>
      <w:r w:rsidRPr="0091065B">
        <w:rPr>
          <w:rFonts w:ascii="Book Antiqua" w:hAnsi="Book Antiqua"/>
          <w:color w:val="000000" w:themeColor="text1"/>
          <w:sz w:val="24"/>
        </w:rPr>
        <w:t xml:space="preserve"> reported 42 cases of retroperitoneal laparoscopic heminephrectomy, and they believed that direct exposure through the use of retroperitoneal laparoscopy avoided intestinal complications and resulted in faster recovery rates. Another advantage of </w:t>
      </w:r>
      <w:r w:rsidRPr="0091065B">
        <w:rPr>
          <w:rFonts w:ascii="Book Antiqua" w:hAnsi="Book Antiqua"/>
          <w:color w:val="000000" w:themeColor="text1"/>
          <w:sz w:val="24"/>
        </w:rPr>
        <w:lastRenderedPageBreak/>
        <w:t>retroperitoneoscopy is</w:t>
      </w:r>
      <w:r w:rsidRPr="0091065B">
        <w:rPr>
          <w:rFonts w:ascii="Book Antiqua" w:hAnsi="Book Antiqua"/>
          <w:color w:val="000000" w:themeColor="text1"/>
          <w:sz w:val="24"/>
        </w:rPr>
        <w:t xml:space="preserve"> that postoperative urine leakage and bleeding</w:t>
      </w:r>
      <w:r w:rsidR="00254C22">
        <w:rPr>
          <w:rFonts w:ascii="Book Antiqua" w:hAnsi="Book Antiqua"/>
          <w:color w:val="000000" w:themeColor="text1"/>
          <w:sz w:val="24"/>
        </w:rPr>
        <w:t xml:space="preserve"> </w:t>
      </w:r>
      <w:r w:rsidRPr="0091065B">
        <w:rPr>
          <w:rFonts w:ascii="Book Antiqua" w:hAnsi="Book Antiqua"/>
          <w:color w:val="000000" w:themeColor="text1"/>
          <w:sz w:val="24"/>
        </w:rPr>
        <w:t>or hematomas</w:t>
      </w:r>
      <w:r w:rsidR="00254C22">
        <w:rPr>
          <w:rFonts w:ascii="Book Antiqua" w:hAnsi="Book Antiqua"/>
          <w:color w:val="000000" w:themeColor="text1"/>
          <w:sz w:val="24"/>
        </w:rPr>
        <w:t xml:space="preserve"> </w:t>
      </w:r>
      <w:r w:rsidRPr="0091065B">
        <w:rPr>
          <w:rFonts w:ascii="Book Antiqua" w:hAnsi="Book Antiqua"/>
          <w:color w:val="000000" w:themeColor="text1"/>
          <w:sz w:val="24"/>
        </w:rPr>
        <w:t>are confined to the retroperitoneum. This reduces urine and blood irritation to the peritoneum and</w:t>
      </w:r>
      <w:r w:rsidR="00254C22">
        <w:rPr>
          <w:rFonts w:ascii="Book Antiqua" w:hAnsi="Book Antiqua"/>
          <w:color w:val="000000" w:themeColor="text1"/>
          <w:sz w:val="24"/>
        </w:rPr>
        <w:t xml:space="preserve"> </w:t>
      </w:r>
      <w:r w:rsidRPr="0091065B">
        <w:rPr>
          <w:rFonts w:ascii="Book Antiqua" w:hAnsi="Book Antiqua"/>
          <w:color w:val="000000" w:themeColor="text1"/>
          <w:sz w:val="24"/>
        </w:rPr>
        <w:t>postoper</w:t>
      </w:r>
      <w:r w:rsidRPr="0091065B">
        <w:rPr>
          <w:rFonts w:ascii="Book Antiqua" w:hAnsi="Book Antiqua"/>
          <w:color w:val="000000" w:themeColor="text1"/>
          <w:sz w:val="24"/>
        </w:rPr>
        <w:t xml:space="preserve">ative pain. Such limitations also facilitate drainage. In this case, </w:t>
      </w:r>
      <w:r w:rsidR="00B22297" w:rsidRPr="0091065B">
        <w:rPr>
          <w:rFonts w:ascii="Book Antiqua" w:hAnsi="Book Antiqua"/>
          <w:color w:val="000000" w:themeColor="text1"/>
          <w:sz w:val="24"/>
        </w:rPr>
        <w:t>we left a drainage tube in and pulled it out three days later</w:t>
      </w:r>
      <w:r w:rsidRPr="0091065B">
        <w:rPr>
          <w:rFonts w:ascii="Book Antiqua" w:hAnsi="Book Antiqua"/>
          <w:color w:val="000000" w:themeColor="text1"/>
          <w:sz w:val="24"/>
        </w:rPr>
        <w:t>.</w:t>
      </w:r>
    </w:p>
    <w:p w14:paraId="4342BD16" w14:textId="780647B9"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CO</w:t>
      </w:r>
      <w:r w:rsidRPr="0091065B">
        <w:rPr>
          <w:rFonts w:ascii="Book Antiqua" w:hAnsi="Book Antiqua"/>
          <w:color w:val="000000" w:themeColor="text1"/>
          <w:sz w:val="24"/>
          <w:vertAlign w:val="subscript"/>
        </w:rPr>
        <w:t>2</w:t>
      </w:r>
      <w:r w:rsidRPr="0091065B">
        <w:rPr>
          <w:rFonts w:ascii="Book Antiqua" w:hAnsi="Book Antiqua"/>
          <w:color w:val="000000" w:themeColor="text1"/>
          <w:sz w:val="24"/>
        </w:rPr>
        <w:t xml:space="preserve"> pneumoperitoneum is also a </w:t>
      </w:r>
      <w:r w:rsidR="000E0651" w:rsidRPr="0091065B">
        <w:rPr>
          <w:rFonts w:ascii="Book Antiqua" w:hAnsi="Book Antiqua"/>
          <w:color w:val="000000" w:themeColor="text1"/>
          <w:sz w:val="24"/>
        </w:rPr>
        <w:t xml:space="preserve">quiet </w:t>
      </w:r>
      <w:r w:rsidRPr="0091065B">
        <w:rPr>
          <w:rFonts w:ascii="Book Antiqua" w:hAnsi="Book Antiqua"/>
          <w:color w:val="000000" w:themeColor="text1"/>
          <w:sz w:val="24"/>
        </w:rPr>
        <w:t xml:space="preserve">critical factor during the operation. Schauer </w:t>
      </w:r>
      <w:r w:rsidRPr="0091065B">
        <w:rPr>
          <w:rFonts w:ascii="Book Antiqua" w:hAnsi="Book Antiqua"/>
          <w:i/>
          <w:color w:val="000000" w:themeColor="text1"/>
          <w:sz w:val="24"/>
        </w:rPr>
        <w:t>et al</w:t>
      </w:r>
      <w:r w:rsidR="00F46266" w:rsidRPr="0091065B">
        <w:rPr>
          <w:rFonts w:ascii="Book Antiqua" w:hAnsi="Book Antiqua"/>
          <w:color w:val="000000" w:themeColor="text1"/>
          <w:sz w:val="24"/>
          <w:vertAlign w:val="superscript"/>
        </w:rPr>
        <w:t>[16]</w:t>
      </w:r>
      <w:r w:rsidRPr="0091065B">
        <w:rPr>
          <w:rFonts w:ascii="Book Antiqua" w:hAnsi="Book Antiqua"/>
          <w:color w:val="000000" w:themeColor="text1"/>
          <w:sz w:val="24"/>
        </w:rPr>
        <w:t xml:space="preserve"> believed that the amount of CO</w:t>
      </w:r>
      <w:r w:rsidRPr="0091065B">
        <w:rPr>
          <w:rFonts w:ascii="Book Antiqua" w:hAnsi="Book Antiqua"/>
          <w:color w:val="000000" w:themeColor="text1"/>
          <w:sz w:val="24"/>
          <w:vertAlign w:val="subscript"/>
        </w:rPr>
        <w:t>2</w:t>
      </w:r>
      <w:r w:rsidRPr="0091065B">
        <w:rPr>
          <w:rFonts w:ascii="Book Antiqua" w:hAnsi="Book Antiqua"/>
          <w:color w:val="000000" w:themeColor="text1"/>
          <w:sz w:val="24"/>
        </w:rPr>
        <w:t xml:space="preserve"> absorption through the retroperitoneal route is less than that through the abdominal cavity. The absorbance of too much CO</w:t>
      </w:r>
      <w:r w:rsidRPr="0091065B">
        <w:rPr>
          <w:rFonts w:ascii="Book Antiqua" w:hAnsi="Book Antiqua"/>
          <w:color w:val="000000" w:themeColor="text1"/>
          <w:sz w:val="24"/>
          <w:vertAlign w:val="subscript"/>
        </w:rPr>
        <w:t>2</w:t>
      </w:r>
      <w:r w:rsidRPr="0091065B">
        <w:rPr>
          <w:rFonts w:ascii="Book Antiqua" w:hAnsi="Book Antiqua"/>
          <w:color w:val="000000" w:themeColor="text1"/>
          <w:sz w:val="24"/>
        </w:rPr>
        <w:t xml:space="preserve"> will definitely increase the risk of hypercapnia, which will then lead to a series of complications. However, studies have shown that hemodynamic changes that are caused by retroperitoneal CO</w:t>
      </w:r>
      <w:r w:rsidRPr="0091065B">
        <w:rPr>
          <w:rFonts w:ascii="Book Antiqua" w:hAnsi="Book Antiqua"/>
          <w:color w:val="000000" w:themeColor="text1"/>
          <w:sz w:val="24"/>
          <w:vertAlign w:val="subscript"/>
        </w:rPr>
        <w:t>2</w:t>
      </w:r>
      <w:r w:rsidRPr="0091065B">
        <w:rPr>
          <w:rFonts w:ascii="Book Antiqua" w:hAnsi="Book Antiqua"/>
          <w:color w:val="000000" w:themeColor="text1"/>
          <w:sz w:val="24"/>
        </w:rPr>
        <w:t xml:space="preserve"> pneumoperitoneum are statistically significant, compared with those that are caused by the peritoneum</w:t>
      </w:r>
      <w:r w:rsidR="00311742" w:rsidRPr="0091065B">
        <w:rPr>
          <w:rFonts w:ascii="Book Antiqua" w:hAnsi="Book Antiqua"/>
          <w:color w:val="000000" w:themeColor="text1"/>
          <w:sz w:val="24"/>
          <w:vertAlign w:val="superscript"/>
        </w:rPr>
        <w:t>[17]</w:t>
      </w:r>
      <w:r w:rsidRPr="0091065B">
        <w:rPr>
          <w:rFonts w:ascii="Book Antiqua" w:hAnsi="Book Antiqua"/>
          <w:color w:val="000000" w:themeColor="text1"/>
          <w:sz w:val="24"/>
        </w:rPr>
        <w:t xml:space="preserve">. Therefore, this may be associated with reduced renal blood flow, which could then </w:t>
      </w:r>
      <w:r w:rsidRPr="0091065B">
        <w:rPr>
          <w:rFonts w:ascii="Book Antiqua" w:hAnsi="Book Antiqua"/>
          <w:color w:val="000000" w:themeColor="text1"/>
          <w:sz w:val="24"/>
        </w:rPr>
        <w:t>lead to</w:t>
      </w:r>
      <w:r w:rsidR="00254C22">
        <w:rPr>
          <w:rFonts w:ascii="Book Antiqua" w:hAnsi="Book Antiqua"/>
          <w:color w:val="000000" w:themeColor="text1"/>
          <w:sz w:val="24"/>
        </w:rPr>
        <w:t xml:space="preserve"> </w:t>
      </w:r>
      <w:r w:rsidRPr="0091065B">
        <w:rPr>
          <w:rFonts w:ascii="Book Antiqua" w:hAnsi="Book Antiqua"/>
          <w:color w:val="000000" w:themeColor="text1"/>
          <w:sz w:val="24"/>
        </w:rPr>
        <w:t xml:space="preserve">functional renal ischemia. Wallis </w:t>
      </w:r>
      <w:r w:rsidRPr="0091065B">
        <w:rPr>
          <w:rFonts w:ascii="Book Antiqua" w:hAnsi="Book Antiqua"/>
          <w:i/>
          <w:color w:val="000000" w:themeColor="text1"/>
          <w:sz w:val="24"/>
        </w:rPr>
        <w:t>et al</w:t>
      </w:r>
      <w:r w:rsidR="00311742" w:rsidRPr="0091065B">
        <w:rPr>
          <w:rFonts w:ascii="Book Antiqua" w:hAnsi="Book Antiqua"/>
          <w:color w:val="000000" w:themeColor="text1"/>
          <w:sz w:val="24"/>
          <w:vertAlign w:val="superscript"/>
        </w:rPr>
        <w:t>[13]</w:t>
      </w:r>
      <w:r w:rsidRPr="0091065B">
        <w:rPr>
          <w:rFonts w:ascii="Book Antiqua" w:hAnsi="Book Antiqua"/>
          <w:color w:val="000000" w:themeColor="text1"/>
          <w:sz w:val="24"/>
        </w:rPr>
        <w:t xml:space="preserve"> believed that, due to the small retroperitoneal space, infants who are younger than 1</w:t>
      </w:r>
      <w:r w:rsidR="00254C22">
        <w:rPr>
          <w:rFonts w:ascii="Book Antiqua" w:hAnsi="Book Antiqua"/>
          <w:color w:val="000000" w:themeColor="text1"/>
          <w:sz w:val="24"/>
        </w:rPr>
        <w:t xml:space="preserve"> </w:t>
      </w:r>
      <w:r w:rsidRPr="0091065B">
        <w:rPr>
          <w:rFonts w:ascii="Book Antiqua" w:hAnsi="Book Antiqua"/>
          <w:color w:val="000000" w:themeColor="text1"/>
          <w:sz w:val="24"/>
        </w:rPr>
        <w:t>year</w:t>
      </w:r>
      <w:r w:rsidR="00254C22">
        <w:rPr>
          <w:rFonts w:ascii="Book Antiqua" w:hAnsi="Book Antiqua"/>
          <w:color w:val="000000" w:themeColor="text1"/>
          <w:sz w:val="24"/>
        </w:rPr>
        <w:t xml:space="preserve"> </w:t>
      </w:r>
      <w:r w:rsidRPr="0091065B">
        <w:rPr>
          <w:rFonts w:ascii="Book Antiqua" w:hAnsi="Book Antiqua"/>
          <w:color w:val="000000" w:themeColor="text1"/>
          <w:sz w:val="24"/>
        </w:rPr>
        <w:t>old may be more affected by a pneumoperitoneum, and they recommended the use of an open heminephrectomy for infants under the age of 1</w:t>
      </w:r>
      <w:r w:rsidR="00254C22">
        <w:rPr>
          <w:rFonts w:ascii="Book Antiqua" w:hAnsi="Book Antiqua"/>
          <w:color w:val="000000" w:themeColor="text1"/>
          <w:sz w:val="24"/>
        </w:rPr>
        <w:t xml:space="preserve"> </w:t>
      </w:r>
      <w:r w:rsidRPr="0091065B">
        <w:rPr>
          <w:rFonts w:ascii="Book Antiqua" w:hAnsi="Book Antiqua"/>
          <w:color w:val="000000" w:themeColor="text1"/>
          <w:sz w:val="24"/>
        </w:rPr>
        <w:t>year.</w:t>
      </w:r>
    </w:p>
    <w:p w14:paraId="7009D56F" w14:textId="6D04296C"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Compared with laparoscopy, retroperitoneoscopy requires higher technical requirements, which involves a narrow space of operation of the surgeon</w:t>
      </w:r>
      <w:r w:rsidR="006C028F" w:rsidRPr="0091065B">
        <w:rPr>
          <w:rFonts w:ascii="Book Antiqua" w:hAnsi="Book Antiqua"/>
          <w:color w:val="000000" w:themeColor="text1"/>
          <w:sz w:val="24"/>
          <w:vertAlign w:val="superscript"/>
        </w:rPr>
        <w:t>[18-20]</w:t>
      </w:r>
      <w:r w:rsidRPr="0091065B">
        <w:rPr>
          <w:rFonts w:ascii="Book Antiqua" w:hAnsi="Book Antiqua"/>
          <w:color w:val="000000" w:themeColor="text1"/>
          <w:sz w:val="24"/>
        </w:rPr>
        <w:t>, as well as the reverse anatomy of the kidney and umbilical regions. Additionally, the yo</w:t>
      </w:r>
      <w:r w:rsidRPr="0091065B">
        <w:rPr>
          <w:rFonts w:ascii="Book Antiqua" w:hAnsi="Book Antiqua"/>
          <w:color w:val="000000" w:themeColor="text1"/>
          <w:sz w:val="24"/>
        </w:rPr>
        <w:t>unger</w:t>
      </w:r>
      <w:r w:rsidR="00254C22">
        <w:rPr>
          <w:rFonts w:ascii="Book Antiqua" w:hAnsi="Book Antiqua"/>
          <w:color w:val="000000" w:themeColor="text1"/>
          <w:sz w:val="24"/>
        </w:rPr>
        <w:t xml:space="preserve"> </w:t>
      </w:r>
      <w:r w:rsidRPr="0091065B">
        <w:rPr>
          <w:rFonts w:ascii="Book Antiqua" w:hAnsi="Book Antiqua"/>
          <w:color w:val="000000" w:themeColor="text1"/>
          <w:sz w:val="24"/>
        </w:rPr>
        <w:t>the chil</w:t>
      </w:r>
      <w:r w:rsidRPr="0091065B">
        <w:rPr>
          <w:rFonts w:ascii="Book Antiqua" w:hAnsi="Book Antiqua"/>
          <w:color w:val="000000" w:themeColor="text1"/>
          <w:sz w:val="24"/>
        </w:rPr>
        <w:t>d is, the narrower the peritoneal space becomes. In this case, the retroperitoneal approach exhibits its advantage, and our traditional retroperitoneal approach is used as the lateral approach in the lateral supine position. Borzi</w:t>
      </w:r>
      <w:r w:rsidR="00672FC3" w:rsidRPr="0091065B">
        <w:rPr>
          <w:rFonts w:ascii="Book Antiqua" w:hAnsi="Book Antiqua"/>
          <w:color w:val="000000" w:themeColor="text1"/>
          <w:sz w:val="24"/>
          <w:vertAlign w:val="superscript"/>
        </w:rPr>
        <w:t>[19]</w:t>
      </w:r>
      <w:r w:rsidR="00672FC3" w:rsidRPr="0091065B" w:rsidDel="00672FC3">
        <w:rPr>
          <w:rFonts w:ascii="Book Antiqua" w:hAnsi="Book Antiqua" w:cs="Calibri"/>
          <w:color w:val="000000" w:themeColor="text1"/>
          <w:sz w:val="24"/>
        </w:rPr>
        <w:t xml:space="preserve"> </w:t>
      </w:r>
      <w:r w:rsidRPr="0091065B">
        <w:rPr>
          <w:rFonts w:ascii="Book Antiqua" w:hAnsi="Book Antiqua"/>
          <w:color w:val="000000" w:themeColor="text1"/>
          <w:sz w:val="24"/>
        </w:rPr>
        <w:t>and Mushtaq</w:t>
      </w:r>
      <w:r w:rsidR="008642D8" w:rsidRPr="0091065B">
        <w:rPr>
          <w:rFonts w:ascii="Book Antiqua" w:hAnsi="Book Antiqua"/>
          <w:color w:val="000000" w:themeColor="text1"/>
          <w:sz w:val="24"/>
        </w:rPr>
        <w:t xml:space="preserve"> </w:t>
      </w:r>
      <w:r w:rsidR="008642D8" w:rsidRPr="0091065B">
        <w:rPr>
          <w:rFonts w:ascii="Book Antiqua" w:hAnsi="Book Antiqua"/>
          <w:i/>
          <w:color w:val="000000" w:themeColor="text1"/>
          <w:sz w:val="24"/>
        </w:rPr>
        <w:t>et al</w:t>
      </w:r>
      <w:r w:rsidR="00672FC3" w:rsidRPr="0091065B">
        <w:rPr>
          <w:rFonts w:ascii="Book Antiqua" w:hAnsi="Book Antiqua"/>
          <w:color w:val="000000" w:themeColor="text1"/>
          <w:sz w:val="24"/>
          <w:vertAlign w:val="superscript"/>
        </w:rPr>
        <w:t>[21]</w:t>
      </w:r>
      <w:r w:rsidR="008642D8" w:rsidRPr="0091065B">
        <w:rPr>
          <w:rFonts w:ascii="Book Antiqua" w:hAnsi="Book Antiqua" w:cs="Calibri"/>
          <w:color w:val="000000" w:themeColor="text1"/>
          <w:sz w:val="24"/>
        </w:rPr>
        <w:t xml:space="preserve"> </w:t>
      </w:r>
      <w:r w:rsidRPr="0091065B">
        <w:rPr>
          <w:rFonts w:ascii="Book Antiqua" w:hAnsi="Book Antiqua"/>
          <w:color w:val="000000" w:themeColor="text1"/>
          <w:sz w:val="24"/>
        </w:rPr>
        <w:t>described the method of the posterior approach in the prone position. They believed that, although the posterior approach required the continuous traction of the kidney, it was easier to enter the renal blood vessels in a completely prone position, and the effects o</w:t>
      </w:r>
      <w:r w:rsidRPr="0091065B">
        <w:rPr>
          <w:rFonts w:ascii="Book Antiqua" w:hAnsi="Book Antiqua"/>
          <w:color w:val="000000" w:themeColor="text1"/>
          <w:sz w:val="24"/>
        </w:rPr>
        <w:t>f</w:t>
      </w:r>
      <w:r w:rsidR="00254C22">
        <w:rPr>
          <w:rFonts w:ascii="Book Antiqua" w:hAnsi="Book Antiqua"/>
          <w:color w:val="000000" w:themeColor="text1"/>
          <w:sz w:val="24"/>
        </w:rPr>
        <w:t xml:space="preserve"> </w:t>
      </w:r>
      <w:r w:rsidRPr="0091065B">
        <w:rPr>
          <w:rFonts w:ascii="Book Antiqua" w:hAnsi="Book Antiqua"/>
          <w:color w:val="000000" w:themeColor="text1"/>
          <w:sz w:val="24"/>
        </w:rPr>
        <w:t>peritoneal tear and</w:t>
      </w:r>
      <w:r w:rsidR="00254C22">
        <w:rPr>
          <w:rFonts w:ascii="Book Antiqua" w:hAnsi="Book Antiqua"/>
          <w:color w:val="000000" w:themeColor="text1"/>
          <w:sz w:val="24"/>
        </w:rPr>
        <w:t xml:space="preserve"> </w:t>
      </w:r>
      <w:r w:rsidRPr="0091065B">
        <w:rPr>
          <w:rFonts w:ascii="Book Antiqua" w:hAnsi="Book Antiqua"/>
          <w:color w:val="000000" w:themeColor="text1"/>
          <w:sz w:val="24"/>
        </w:rPr>
        <w:t>pneumo</w:t>
      </w:r>
      <w:r w:rsidRPr="0091065B">
        <w:rPr>
          <w:rFonts w:ascii="Book Antiqua" w:hAnsi="Book Antiqua"/>
          <w:color w:val="000000" w:themeColor="text1"/>
          <w:sz w:val="24"/>
        </w:rPr>
        <w:t>peritoneum were avoided.</w:t>
      </w:r>
    </w:p>
    <w:p w14:paraId="7C694C23" w14:textId="090D3787" w:rsidR="00064860" w:rsidRPr="0091065B" w:rsidRDefault="00254C22" w:rsidP="0091065B">
      <w:pPr>
        <w:spacing w:after="0" w:line="360" w:lineRule="auto"/>
        <w:ind w:firstLineChars="100" w:firstLine="240"/>
        <w:rPr>
          <w:rFonts w:ascii="Book Antiqua" w:hAnsi="Book Antiqua"/>
          <w:color w:val="000000" w:themeColor="text1"/>
          <w:sz w:val="24"/>
        </w:rPr>
      </w:pPr>
      <w:r>
        <w:rPr>
          <w:rFonts w:ascii="Book Antiqua" w:hAnsi="Book Antiqua"/>
          <w:color w:val="000000" w:themeColor="text1"/>
          <w:sz w:val="24"/>
        </w:rPr>
        <w:t>R</w:t>
      </w:r>
      <w:r w:rsidR="00DE6565" w:rsidRPr="0091065B">
        <w:rPr>
          <w:rFonts w:ascii="Book Antiqua" w:hAnsi="Book Antiqua"/>
          <w:color w:val="000000" w:themeColor="text1"/>
          <w:sz w:val="24"/>
        </w:rPr>
        <w:t>etroperitoneal la</w:t>
      </w:r>
      <w:r w:rsidR="00DE6565" w:rsidRPr="0091065B">
        <w:rPr>
          <w:rFonts w:ascii="Book Antiqua" w:hAnsi="Book Antiqua"/>
          <w:color w:val="000000" w:themeColor="text1"/>
          <w:sz w:val="24"/>
        </w:rPr>
        <w:t xml:space="preserve">paroscopy may not be able to maximally remove dilated </w:t>
      </w:r>
      <w:r w:rsidR="00DE6565" w:rsidRPr="0091065B">
        <w:rPr>
          <w:rFonts w:ascii="Book Antiqua" w:hAnsi="Book Antiqua"/>
          <w:color w:val="000000" w:themeColor="text1"/>
          <w:sz w:val="24"/>
        </w:rPr>
        <w:lastRenderedPageBreak/>
        <w:t>ureters, thus resulting in an increased incidence of postoperative symptomatic ureteral residues</w:t>
      </w:r>
      <w:r w:rsidR="00844B39" w:rsidRPr="0091065B">
        <w:rPr>
          <w:rFonts w:ascii="Book Antiqua" w:hAnsi="Book Antiqua"/>
          <w:color w:val="000000" w:themeColor="text1"/>
          <w:sz w:val="24"/>
          <w:vertAlign w:val="superscript"/>
        </w:rPr>
        <w:t>[3,19]</w:t>
      </w:r>
      <w:r w:rsidR="00DE6565" w:rsidRPr="0091065B">
        <w:rPr>
          <w:rFonts w:ascii="Book Antiqua" w:hAnsi="Book Antiqua"/>
          <w:color w:val="000000" w:themeColor="text1"/>
          <w:sz w:val="24"/>
        </w:rPr>
        <w:t>. The ureter near the bladder dome can be completely removed by the use of the laparoscopic approach, but Borzi</w:t>
      </w:r>
      <w:r w:rsidR="00844B39" w:rsidRPr="0091065B">
        <w:rPr>
          <w:rFonts w:ascii="Book Antiqua" w:hAnsi="Book Antiqua"/>
          <w:color w:val="000000" w:themeColor="text1"/>
          <w:sz w:val="24"/>
          <w:vertAlign w:val="superscript"/>
        </w:rPr>
        <w:t>[</w:t>
      </w:r>
      <w:r w:rsidR="00042AA2" w:rsidRPr="0091065B">
        <w:rPr>
          <w:rFonts w:ascii="Book Antiqua" w:hAnsi="Book Antiqua"/>
          <w:color w:val="000000" w:themeColor="text1"/>
          <w:sz w:val="24"/>
          <w:vertAlign w:val="superscript"/>
        </w:rPr>
        <w:t>19</w:t>
      </w:r>
      <w:r w:rsidR="00844B39" w:rsidRPr="0091065B">
        <w:rPr>
          <w:rFonts w:ascii="Book Antiqua" w:hAnsi="Book Antiqua"/>
          <w:color w:val="000000" w:themeColor="text1"/>
          <w:sz w:val="24"/>
          <w:vertAlign w:val="superscript"/>
        </w:rPr>
        <w:t>]</w:t>
      </w:r>
      <w:r w:rsidR="00C00E50" w:rsidRPr="0091065B">
        <w:rPr>
          <w:rFonts w:ascii="Book Antiqua" w:hAnsi="Book Antiqua" w:cs="Calibri"/>
          <w:color w:val="000000" w:themeColor="text1"/>
          <w:sz w:val="24"/>
        </w:rPr>
        <w:t xml:space="preserve"> </w:t>
      </w:r>
      <w:r w:rsidR="00DE6565" w:rsidRPr="0091065B">
        <w:rPr>
          <w:rFonts w:ascii="Book Antiqua" w:hAnsi="Book Antiqua"/>
          <w:color w:val="000000" w:themeColor="text1"/>
          <w:sz w:val="24"/>
        </w:rPr>
        <w:t>believes that, when a ureterectomy is needed, the lateral approach can be utilized in older children, which can c</w:t>
      </w:r>
      <w:r w:rsidR="00DE6565" w:rsidRPr="0091065B">
        <w:rPr>
          <w:rFonts w:ascii="Book Antiqua" w:hAnsi="Book Antiqua"/>
          <w:color w:val="000000" w:themeColor="text1"/>
          <w:sz w:val="24"/>
        </w:rPr>
        <w:t>reate a larger working space and a wider field of vision in ureterectomy.</w:t>
      </w:r>
    </w:p>
    <w:p w14:paraId="43FE7004" w14:textId="7250631E"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 xml:space="preserve">The </w:t>
      </w:r>
      <w:r w:rsidR="00254C22" w:rsidRPr="0091065B">
        <w:rPr>
          <w:rFonts w:ascii="Book Antiqua" w:hAnsi="Book Antiqua"/>
          <w:color w:val="000000" w:themeColor="text1"/>
          <w:sz w:val="24"/>
        </w:rPr>
        <w:t>incidence</w:t>
      </w:r>
      <w:r w:rsidR="00254C22">
        <w:rPr>
          <w:rFonts w:ascii="Book Antiqua" w:hAnsi="Book Antiqua"/>
          <w:color w:val="000000" w:themeColor="text1"/>
          <w:sz w:val="24"/>
        </w:rPr>
        <w:t xml:space="preserve"> rat</w:t>
      </w:r>
      <w:r w:rsidR="007007E9">
        <w:rPr>
          <w:rFonts w:ascii="Book Antiqua" w:hAnsi="Book Antiqua"/>
          <w:color w:val="000000" w:themeColor="text1"/>
          <w:sz w:val="24"/>
        </w:rPr>
        <w:t>e</w:t>
      </w:r>
      <w:r w:rsidR="00254C22">
        <w:rPr>
          <w:rFonts w:ascii="Book Antiqua" w:hAnsi="Book Antiqua"/>
          <w:color w:val="000000" w:themeColor="text1"/>
          <w:sz w:val="24"/>
        </w:rPr>
        <w:t>s</w:t>
      </w:r>
      <w:r w:rsidR="00254C22" w:rsidRPr="0091065B">
        <w:rPr>
          <w:rFonts w:ascii="Book Antiqua" w:hAnsi="Book Antiqua"/>
          <w:color w:val="000000" w:themeColor="text1"/>
          <w:sz w:val="24"/>
        </w:rPr>
        <w:t xml:space="preserve"> </w:t>
      </w:r>
      <w:r w:rsidRPr="0091065B">
        <w:rPr>
          <w:rFonts w:ascii="Book Antiqua" w:hAnsi="Book Antiqua"/>
          <w:color w:val="000000" w:themeColor="text1"/>
          <w:sz w:val="24"/>
        </w:rPr>
        <w:t>of com</w:t>
      </w:r>
      <w:r w:rsidRPr="0091065B">
        <w:rPr>
          <w:rFonts w:ascii="Book Antiqua" w:hAnsi="Book Antiqua"/>
          <w:color w:val="000000" w:themeColor="text1"/>
          <w:sz w:val="24"/>
        </w:rPr>
        <w:t>plications and conver</w:t>
      </w:r>
      <w:r w:rsidRPr="0091065B">
        <w:rPr>
          <w:rFonts w:ascii="Book Antiqua" w:hAnsi="Book Antiqua"/>
          <w:color w:val="000000" w:themeColor="text1"/>
          <w:sz w:val="24"/>
        </w:rPr>
        <w:t>sion to open surgery</w:t>
      </w:r>
      <w:r w:rsidR="007007E9">
        <w:rPr>
          <w:rFonts w:ascii="Book Antiqua" w:hAnsi="Book Antiqua"/>
          <w:color w:val="000000" w:themeColor="text1"/>
          <w:sz w:val="24"/>
        </w:rPr>
        <w:t xml:space="preserve"> in the </w:t>
      </w:r>
      <w:r w:rsidR="007007E9" w:rsidRPr="007007E9">
        <w:rPr>
          <w:rFonts w:ascii="Book Antiqua" w:eastAsia="等线" w:hAnsi="Book Antiqua" w:cs="Times New Roman"/>
          <w:color w:val="000000" w:themeColor="text1"/>
          <w:sz w:val="24"/>
        </w:rPr>
        <w:t>r</w:t>
      </w:r>
      <w:r w:rsidR="007007E9" w:rsidRPr="007007E9">
        <w:rPr>
          <w:rFonts w:ascii="Book Antiqua" w:eastAsia="等线" w:hAnsi="Book Antiqua" w:cs="Times New Roman"/>
          <w:color w:val="000000" w:themeColor="text1"/>
          <w:sz w:val="24"/>
        </w:rPr>
        <w:t>etroperitoneoscopic</w:t>
      </w:r>
      <w:r w:rsidR="007007E9">
        <w:rPr>
          <w:rFonts w:ascii="Book Antiqua" w:hAnsi="Book Antiqua"/>
          <w:color w:val="000000" w:themeColor="text1"/>
          <w:sz w:val="24"/>
        </w:rPr>
        <w:t xml:space="preserve"> approach</w:t>
      </w:r>
      <w:r w:rsidRPr="0091065B">
        <w:rPr>
          <w:rFonts w:ascii="Book Antiqua" w:hAnsi="Book Antiqua"/>
          <w:color w:val="000000" w:themeColor="text1"/>
          <w:sz w:val="24"/>
        </w:rPr>
        <w:t xml:space="preserve"> </w:t>
      </w:r>
      <w:r w:rsidR="00254C22">
        <w:rPr>
          <w:rFonts w:ascii="Book Antiqua" w:hAnsi="Book Antiqua"/>
          <w:color w:val="000000" w:themeColor="text1"/>
          <w:sz w:val="24"/>
        </w:rPr>
        <w:t>are</w:t>
      </w:r>
      <w:r w:rsidR="00254C22" w:rsidRPr="0091065B">
        <w:rPr>
          <w:rFonts w:ascii="Book Antiqua" w:hAnsi="Book Antiqua"/>
          <w:color w:val="000000" w:themeColor="text1"/>
          <w:sz w:val="24"/>
        </w:rPr>
        <w:t xml:space="preserve"> </w:t>
      </w:r>
      <w:r w:rsidRPr="0091065B">
        <w:rPr>
          <w:rFonts w:ascii="Book Antiqua" w:hAnsi="Book Antiqua"/>
          <w:color w:val="000000" w:themeColor="text1"/>
          <w:sz w:val="24"/>
        </w:rPr>
        <w:t>higher than those through the laparoscopic approach, which has been reported more in domestic and foreign studies concerning the use of retroperitoneal laparoscopic heminephrectomy in children</w:t>
      </w:r>
      <w:r w:rsidR="00BB21E9" w:rsidRPr="0091065B">
        <w:rPr>
          <w:rFonts w:ascii="Book Antiqua" w:hAnsi="Book Antiqua"/>
          <w:color w:val="000000" w:themeColor="text1"/>
          <w:sz w:val="24"/>
          <w:vertAlign w:val="superscript"/>
        </w:rPr>
        <w:t>[3,11,13]</w:t>
      </w:r>
      <w:r w:rsidRPr="0091065B">
        <w:rPr>
          <w:rFonts w:ascii="Book Antiqua" w:hAnsi="Book Antiqua"/>
          <w:color w:val="000000" w:themeColor="text1"/>
          <w:sz w:val="24"/>
        </w:rPr>
        <w:t xml:space="preserve">. In 2015, Esposito </w:t>
      </w:r>
      <w:r w:rsidRPr="0091065B">
        <w:rPr>
          <w:rFonts w:ascii="Book Antiqua" w:hAnsi="Book Antiqua"/>
          <w:i/>
          <w:color w:val="000000" w:themeColor="text1"/>
          <w:sz w:val="24"/>
        </w:rPr>
        <w:t>et al</w:t>
      </w:r>
      <w:r w:rsidR="00A24F72" w:rsidRPr="0091065B">
        <w:rPr>
          <w:rFonts w:ascii="Book Antiqua" w:hAnsi="Book Antiqua"/>
          <w:color w:val="000000" w:themeColor="text1"/>
          <w:sz w:val="24"/>
          <w:vertAlign w:val="superscript"/>
        </w:rPr>
        <w:t>[20]</w:t>
      </w:r>
      <w:r w:rsidRPr="0091065B">
        <w:rPr>
          <w:rFonts w:ascii="Book Antiqua" w:hAnsi="Book Antiqua"/>
          <w:color w:val="000000" w:themeColor="text1"/>
          <w:sz w:val="24"/>
          <w:vertAlign w:val="superscript"/>
        </w:rPr>
        <w:t xml:space="preserve"> </w:t>
      </w:r>
      <w:r w:rsidRPr="0091065B">
        <w:rPr>
          <w:rFonts w:ascii="Book Antiqua" w:hAnsi="Book Antiqua"/>
          <w:color w:val="000000" w:themeColor="text1"/>
          <w:sz w:val="24"/>
        </w:rPr>
        <w:t>reported that the high technical requirements and small operating range of retroperitoneoscopy led to higher com</w:t>
      </w:r>
      <w:r w:rsidRPr="0091065B">
        <w:rPr>
          <w:rFonts w:ascii="Book Antiqua" w:hAnsi="Book Antiqua"/>
          <w:color w:val="000000" w:themeColor="text1"/>
          <w:sz w:val="24"/>
        </w:rPr>
        <w:t>plication a</w:t>
      </w:r>
      <w:r w:rsidRPr="0091065B">
        <w:rPr>
          <w:rFonts w:ascii="Book Antiqua" w:hAnsi="Book Antiqua"/>
          <w:color w:val="000000" w:themeColor="text1"/>
          <w:sz w:val="24"/>
        </w:rPr>
        <w:t>nd conversion rates, and their recent studies have shown that these rates are decreasing.</w:t>
      </w:r>
    </w:p>
    <w:p w14:paraId="377D5D33" w14:textId="5E9D6BD6" w:rsidR="00064860" w:rsidRPr="0091065B" w:rsidRDefault="00DD3FB1"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 xml:space="preserve">Leclair </w:t>
      </w:r>
      <w:r w:rsidRPr="0091065B">
        <w:rPr>
          <w:rFonts w:ascii="Book Antiqua" w:hAnsi="Book Antiqua"/>
          <w:i/>
          <w:color w:val="000000" w:themeColor="text1"/>
          <w:sz w:val="24"/>
        </w:rPr>
        <w:t>et al</w:t>
      </w:r>
      <w:r w:rsidR="00A24F72" w:rsidRPr="0091065B">
        <w:rPr>
          <w:rFonts w:ascii="Book Antiqua" w:hAnsi="Book Antiqua"/>
          <w:color w:val="000000" w:themeColor="text1"/>
          <w:sz w:val="24"/>
          <w:vertAlign w:val="superscript"/>
        </w:rPr>
        <w:t>[8]</w:t>
      </w:r>
      <w:r w:rsidR="00DE6565" w:rsidRPr="0091065B">
        <w:rPr>
          <w:rFonts w:ascii="Book Antiqua" w:hAnsi="Book Antiqua"/>
          <w:color w:val="000000" w:themeColor="text1"/>
          <w:sz w:val="24"/>
        </w:rPr>
        <w:t xml:space="preserve"> found that the probability of switching to open surgery was related to surgical experience, and these findings reflected that retroperitoneal laparoscopic technology was not fully popularized in the field of pediatric urology, and these pediatric u</w:t>
      </w:r>
      <w:r w:rsidR="00DE6565" w:rsidRPr="0091065B">
        <w:rPr>
          <w:rFonts w:ascii="Book Antiqua" w:hAnsi="Book Antiqua"/>
          <w:color w:val="000000" w:themeColor="text1"/>
          <w:sz w:val="24"/>
        </w:rPr>
        <w:t>rolog</w:t>
      </w:r>
      <w:r w:rsidR="00254C22">
        <w:rPr>
          <w:rFonts w:ascii="Book Antiqua" w:hAnsi="Book Antiqua"/>
          <w:color w:val="000000" w:themeColor="text1"/>
          <w:sz w:val="24"/>
        </w:rPr>
        <w:t>ists</w:t>
      </w:r>
      <w:r w:rsidR="00DE6565" w:rsidRPr="0091065B">
        <w:rPr>
          <w:rFonts w:ascii="Book Antiqua" w:hAnsi="Book Antiqua"/>
          <w:color w:val="000000" w:themeColor="text1"/>
          <w:sz w:val="24"/>
        </w:rPr>
        <w:t xml:space="preserve"> need t</w:t>
      </w:r>
      <w:r w:rsidR="00DE6565" w:rsidRPr="0091065B">
        <w:rPr>
          <w:rFonts w:ascii="Book Antiqua" w:hAnsi="Book Antiqua"/>
          <w:color w:val="000000" w:themeColor="text1"/>
          <w:sz w:val="24"/>
        </w:rPr>
        <w:t>his experience.</w:t>
      </w:r>
    </w:p>
    <w:p w14:paraId="7A751F90" w14:textId="7F5580DD" w:rsidR="00064860" w:rsidRPr="0091065B" w:rsidRDefault="00DE6565" w:rsidP="0091065B">
      <w:pPr>
        <w:spacing w:after="0" w:line="360" w:lineRule="auto"/>
        <w:ind w:firstLineChars="100" w:firstLine="240"/>
        <w:rPr>
          <w:rFonts w:ascii="Book Antiqua" w:hAnsi="Book Antiqua"/>
          <w:color w:val="000000" w:themeColor="text1"/>
          <w:sz w:val="24"/>
        </w:rPr>
      </w:pPr>
      <w:r w:rsidRPr="0091065B">
        <w:rPr>
          <w:rFonts w:ascii="Book Antiqua" w:hAnsi="Book Antiqua"/>
          <w:color w:val="000000" w:themeColor="text1"/>
          <w:sz w:val="24"/>
        </w:rPr>
        <w:t>In recent years, with the development of surgical techniques and surgical instruments in the medical industr</w:t>
      </w:r>
      <w:r w:rsidRPr="0091065B">
        <w:rPr>
          <w:rFonts w:ascii="Book Antiqua" w:hAnsi="Book Antiqua"/>
          <w:color w:val="000000" w:themeColor="text1"/>
          <w:sz w:val="24"/>
        </w:rPr>
        <w:t>y, robot</w:t>
      </w:r>
      <w:r w:rsidR="00254C22">
        <w:rPr>
          <w:rFonts w:ascii="Book Antiqua" w:hAnsi="Book Antiqua"/>
          <w:color w:val="000000" w:themeColor="text1"/>
          <w:sz w:val="24"/>
        </w:rPr>
        <w:t>ic</w:t>
      </w:r>
      <w:r w:rsidR="00A24F72" w:rsidRPr="0091065B">
        <w:rPr>
          <w:rFonts w:ascii="Book Antiqua" w:hAnsi="Book Antiqua"/>
          <w:color w:val="000000" w:themeColor="text1"/>
          <w:sz w:val="24"/>
          <w:vertAlign w:val="superscript"/>
        </w:rPr>
        <w:t>[22]</w:t>
      </w:r>
      <w:r w:rsidR="008D6540" w:rsidRPr="0091065B">
        <w:rPr>
          <w:rFonts w:ascii="Book Antiqua" w:hAnsi="Book Antiqua" w:cs="Calibri"/>
          <w:color w:val="000000" w:themeColor="text1"/>
          <w:sz w:val="24"/>
        </w:rPr>
        <w:t xml:space="preserve"> </w:t>
      </w:r>
      <w:r w:rsidRPr="0091065B">
        <w:rPr>
          <w:rFonts w:ascii="Book Antiqua" w:hAnsi="Book Antiqua"/>
          <w:color w:val="000000" w:themeColor="text1"/>
          <w:sz w:val="24"/>
        </w:rPr>
        <w:t xml:space="preserve">and </w:t>
      </w:r>
      <w:r w:rsidRPr="0091065B">
        <w:rPr>
          <w:rFonts w:ascii="Book Antiqua" w:hAnsi="Book Antiqua"/>
          <w:color w:val="000000" w:themeColor="text1"/>
          <w:sz w:val="24"/>
        </w:rPr>
        <w:t>tranumbilical single-hole</w:t>
      </w:r>
      <w:r w:rsidR="00A24F72" w:rsidRPr="0091065B">
        <w:rPr>
          <w:rFonts w:ascii="Book Antiqua" w:hAnsi="Book Antiqua"/>
          <w:color w:val="000000" w:themeColor="text1"/>
          <w:sz w:val="24"/>
          <w:vertAlign w:val="superscript"/>
        </w:rPr>
        <w:t>[23]</w:t>
      </w:r>
      <w:r w:rsidR="008D6540" w:rsidRPr="0091065B">
        <w:rPr>
          <w:rFonts w:ascii="Book Antiqua" w:hAnsi="Book Antiqua" w:cs="Calibri"/>
          <w:color w:val="000000" w:themeColor="text1"/>
          <w:sz w:val="24"/>
        </w:rPr>
        <w:t xml:space="preserve"> </w:t>
      </w:r>
      <w:r w:rsidRPr="0091065B">
        <w:rPr>
          <w:rFonts w:ascii="Book Antiqua" w:hAnsi="Book Antiqua"/>
          <w:color w:val="000000" w:themeColor="text1"/>
          <w:sz w:val="24"/>
        </w:rPr>
        <w:t>heminephrectomy have emerged, which have caused great repercussions in the industry.</w:t>
      </w:r>
      <w:r w:rsidR="008D6540" w:rsidRPr="0091065B">
        <w:rPr>
          <w:rFonts w:ascii="Book Antiqua" w:hAnsi="Book Antiqua"/>
          <w:color w:val="000000" w:themeColor="text1"/>
          <w:sz w:val="24"/>
        </w:rPr>
        <w:t xml:space="preserve"> </w:t>
      </w:r>
      <w:r w:rsidRPr="0091065B">
        <w:rPr>
          <w:rFonts w:ascii="Book Antiqua" w:hAnsi="Book Antiqua"/>
          <w:color w:val="000000" w:themeColor="text1"/>
          <w:sz w:val="24"/>
        </w:rPr>
        <w:t>But research into these new technologies is scarce, and the increased financial burden on patients requires further investigation.</w:t>
      </w:r>
    </w:p>
    <w:p w14:paraId="333498B7" w14:textId="77777777" w:rsidR="008D6540" w:rsidRPr="0091065B" w:rsidRDefault="008D6540" w:rsidP="0091065B">
      <w:pPr>
        <w:spacing w:after="0" w:line="360" w:lineRule="auto"/>
        <w:ind w:firstLineChars="100" w:firstLine="240"/>
        <w:rPr>
          <w:rFonts w:ascii="Book Antiqua" w:hAnsi="Book Antiqua"/>
          <w:color w:val="000000" w:themeColor="text1"/>
          <w:sz w:val="24"/>
        </w:rPr>
      </w:pPr>
    </w:p>
    <w:p w14:paraId="7A48DD81" w14:textId="76DF990C" w:rsidR="00064860" w:rsidRPr="0091065B" w:rsidRDefault="008D6540" w:rsidP="0091065B">
      <w:pPr>
        <w:spacing w:after="0" w:line="360" w:lineRule="auto"/>
        <w:rPr>
          <w:rFonts w:ascii="Book Antiqua" w:hAnsi="Book Antiqua"/>
          <w:b/>
          <w:color w:val="000000" w:themeColor="text1"/>
          <w:sz w:val="24"/>
        </w:rPr>
      </w:pPr>
      <w:r w:rsidRPr="0091065B">
        <w:rPr>
          <w:rFonts w:ascii="Book Antiqua" w:hAnsi="Book Antiqua"/>
          <w:b/>
          <w:color w:val="000000" w:themeColor="text1"/>
          <w:sz w:val="24"/>
        </w:rPr>
        <w:t>CONCLUSION</w:t>
      </w:r>
    </w:p>
    <w:p w14:paraId="75A22EB6" w14:textId="76AC6E7B" w:rsidR="00064860" w:rsidRPr="0091065B" w:rsidRDefault="00DE6565" w:rsidP="0091065B">
      <w:pPr>
        <w:spacing w:after="0" w:line="360" w:lineRule="auto"/>
        <w:rPr>
          <w:rFonts w:ascii="Book Antiqua" w:hAnsi="Book Antiqua"/>
          <w:color w:val="000000" w:themeColor="text1"/>
          <w:sz w:val="24"/>
        </w:rPr>
      </w:pPr>
      <w:r w:rsidRPr="0091065B">
        <w:rPr>
          <w:rFonts w:ascii="Book Antiqua" w:hAnsi="Book Antiqua"/>
          <w:color w:val="000000" w:themeColor="text1"/>
          <w:sz w:val="24"/>
        </w:rPr>
        <w:t>Laparoscopic and retroperitoneal heminephrectomies are the standard procedures in most pediatric urological ce</w:t>
      </w:r>
      <w:r w:rsidRPr="0091065B">
        <w:rPr>
          <w:rFonts w:ascii="Book Antiqua" w:hAnsi="Book Antiqua"/>
          <w:color w:val="000000" w:themeColor="text1"/>
          <w:sz w:val="24"/>
        </w:rPr>
        <w:t xml:space="preserve">nters. </w:t>
      </w:r>
      <w:r w:rsidR="00D8555E">
        <w:rPr>
          <w:rFonts w:ascii="Book Antiqua" w:hAnsi="Book Antiqua"/>
          <w:color w:val="000000" w:themeColor="text1"/>
          <w:sz w:val="24"/>
        </w:rPr>
        <w:t>The r</w:t>
      </w:r>
      <w:r w:rsidR="00D8555E" w:rsidRPr="0091065B">
        <w:rPr>
          <w:rFonts w:ascii="Book Antiqua" w:hAnsi="Book Antiqua"/>
          <w:color w:val="000000" w:themeColor="text1"/>
          <w:sz w:val="24"/>
        </w:rPr>
        <w:t xml:space="preserve">etroperitoneoscopic </w:t>
      </w:r>
      <w:r w:rsidRPr="0091065B">
        <w:rPr>
          <w:rFonts w:ascii="Book Antiqua" w:hAnsi="Book Antiqua"/>
          <w:color w:val="000000" w:themeColor="text1"/>
          <w:sz w:val="24"/>
        </w:rPr>
        <w:t>approach is more consistent with the principle of minimally invasive surgery than</w:t>
      </w:r>
      <w:r w:rsidR="00D8555E">
        <w:rPr>
          <w:rFonts w:ascii="Book Antiqua" w:hAnsi="Book Antiqua"/>
          <w:color w:val="000000" w:themeColor="text1"/>
          <w:sz w:val="24"/>
        </w:rPr>
        <w:t xml:space="preserve"> the</w:t>
      </w:r>
      <w:r w:rsidRPr="0091065B">
        <w:rPr>
          <w:rFonts w:ascii="Book Antiqua" w:hAnsi="Book Antiqua"/>
          <w:color w:val="000000" w:themeColor="text1"/>
          <w:sz w:val="24"/>
        </w:rPr>
        <w:t xml:space="preserve"> laparoscop</w:t>
      </w:r>
      <w:r w:rsidR="007007E9">
        <w:rPr>
          <w:rFonts w:ascii="Book Antiqua" w:hAnsi="Book Antiqua"/>
          <w:color w:val="000000" w:themeColor="text1"/>
          <w:sz w:val="24"/>
        </w:rPr>
        <w:t>ic</w:t>
      </w:r>
      <w:r w:rsidRPr="0091065B">
        <w:rPr>
          <w:rFonts w:ascii="Book Antiqua" w:hAnsi="Book Antiqua"/>
          <w:color w:val="000000" w:themeColor="text1"/>
          <w:sz w:val="24"/>
        </w:rPr>
        <w:t xml:space="preserve"> </w:t>
      </w:r>
      <w:r w:rsidRPr="0091065B">
        <w:rPr>
          <w:rFonts w:ascii="Book Antiqua" w:hAnsi="Book Antiqua"/>
          <w:color w:val="000000" w:themeColor="text1"/>
          <w:sz w:val="24"/>
        </w:rPr>
        <w:t>approach,</w:t>
      </w:r>
      <w:r w:rsidR="008D6540" w:rsidRPr="0091065B">
        <w:rPr>
          <w:rFonts w:ascii="Book Antiqua" w:hAnsi="Book Antiqua"/>
          <w:color w:val="000000" w:themeColor="text1"/>
          <w:sz w:val="24"/>
        </w:rPr>
        <w:t xml:space="preserve"> </w:t>
      </w:r>
      <w:r w:rsidRPr="0091065B">
        <w:rPr>
          <w:rFonts w:ascii="Book Antiqua" w:hAnsi="Book Antiqua"/>
          <w:color w:val="000000" w:themeColor="text1"/>
          <w:sz w:val="24"/>
        </w:rPr>
        <w:t>even with a steep learning curve and restricted space. It may</w:t>
      </w:r>
      <w:r w:rsidR="005B0CFF" w:rsidRPr="0091065B">
        <w:rPr>
          <w:rFonts w:ascii="Book Antiqua" w:hAnsi="Book Antiqua"/>
          <w:color w:val="000000" w:themeColor="text1"/>
          <w:sz w:val="24"/>
        </w:rPr>
        <w:t xml:space="preserve"> </w:t>
      </w:r>
      <w:r w:rsidRPr="0091065B">
        <w:rPr>
          <w:rFonts w:ascii="Book Antiqua" w:hAnsi="Book Antiqua"/>
          <w:color w:val="000000" w:themeColor="text1"/>
          <w:sz w:val="24"/>
        </w:rPr>
        <w:t>be a feasible surgical approach fo</w:t>
      </w:r>
      <w:r w:rsidR="005B0CFF" w:rsidRPr="0091065B">
        <w:rPr>
          <w:rFonts w:ascii="Book Antiqua" w:hAnsi="Book Antiqua"/>
          <w:color w:val="000000" w:themeColor="text1"/>
          <w:sz w:val="24"/>
        </w:rPr>
        <w:t>r selective pediatric patients.</w:t>
      </w:r>
    </w:p>
    <w:p w14:paraId="635BB5F0" w14:textId="77777777" w:rsidR="008D6540" w:rsidRPr="0091065B" w:rsidRDefault="008D6540" w:rsidP="0091065B">
      <w:pPr>
        <w:spacing w:after="0" w:line="360" w:lineRule="auto"/>
        <w:rPr>
          <w:rFonts w:ascii="Book Antiqua" w:hAnsi="Book Antiqua"/>
          <w:color w:val="000000" w:themeColor="text1"/>
          <w:sz w:val="24"/>
        </w:rPr>
      </w:pPr>
    </w:p>
    <w:p w14:paraId="3AB03A09" w14:textId="786EA702" w:rsidR="00704A6E" w:rsidRPr="0091065B" w:rsidRDefault="008D6540" w:rsidP="0091065B">
      <w:pPr>
        <w:spacing w:after="0" w:line="360" w:lineRule="auto"/>
        <w:rPr>
          <w:rFonts w:ascii="Book Antiqua" w:hAnsi="Book Antiqua"/>
          <w:color w:val="000000" w:themeColor="text1"/>
          <w:sz w:val="24"/>
        </w:rPr>
      </w:pPr>
      <w:r w:rsidRPr="0091065B">
        <w:rPr>
          <w:rFonts w:ascii="Book Antiqua" w:hAnsi="Book Antiqua"/>
          <w:b/>
          <w:color w:val="000000" w:themeColor="text1"/>
          <w:sz w:val="24"/>
        </w:rPr>
        <w:t>REFERENCES</w:t>
      </w:r>
    </w:p>
    <w:p w14:paraId="0BA7D38D"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 </w:t>
      </w:r>
      <w:r w:rsidRPr="0091065B">
        <w:rPr>
          <w:rFonts w:ascii="Book Antiqua" w:hAnsi="Book Antiqua"/>
          <w:b/>
          <w:sz w:val="24"/>
        </w:rPr>
        <w:t>Kazemi-Rashed F</w:t>
      </w:r>
      <w:r w:rsidRPr="0091065B">
        <w:rPr>
          <w:rFonts w:ascii="Book Antiqua" w:hAnsi="Book Antiqua"/>
          <w:sz w:val="24"/>
        </w:rPr>
        <w:t xml:space="preserve">, Simforoosh N. Gil-Vernet antireflux surgery in treatment of lower pole reflux. </w:t>
      </w:r>
      <w:r w:rsidRPr="0091065B">
        <w:rPr>
          <w:rFonts w:ascii="Book Antiqua" w:hAnsi="Book Antiqua"/>
          <w:i/>
          <w:sz w:val="24"/>
        </w:rPr>
        <w:t>Urol J</w:t>
      </w:r>
      <w:r w:rsidRPr="0091065B">
        <w:rPr>
          <w:rFonts w:ascii="Book Antiqua" w:hAnsi="Book Antiqua"/>
          <w:sz w:val="24"/>
        </w:rPr>
        <w:t xml:space="preserve"> 2005; </w:t>
      </w:r>
      <w:r w:rsidRPr="0091065B">
        <w:rPr>
          <w:rFonts w:ascii="Book Antiqua" w:hAnsi="Book Antiqua"/>
          <w:b/>
          <w:sz w:val="24"/>
        </w:rPr>
        <w:t>2</w:t>
      </w:r>
      <w:r w:rsidRPr="0091065B">
        <w:rPr>
          <w:rFonts w:ascii="Book Antiqua" w:hAnsi="Book Antiqua"/>
          <w:sz w:val="24"/>
        </w:rPr>
        <w:t>: 20-22 [PMID: 17629890]</w:t>
      </w:r>
    </w:p>
    <w:p w14:paraId="406B721C"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2 </w:t>
      </w:r>
      <w:r w:rsidRPr="0091065B">
        <w:rPr>
          <w:rFonts w:ascii="Book Antiqua" w:hAnsi="Book Antiqua"/>
          <w:b/>
          <w:sz w:val="24"/>
        </w:rPr>
        <w:t>Seibold J</w:t>
      </w:r>
      <w:r w:rsidRPr="0091065B">
        <w:rPr>
          <w:rFonts w:ascii="Book Antiqua" w:hAnsi="Book Antiqua"/>
          <w:sz w:val="24"/>
        </w:rPr>
        <w:t xml:space="preserve">, Schilling D, Nagele U, Anastasiadis AG, Sievert KD, Stenzl A, Corvin S. Laparoscopic heminephroureterectomy for duplex kidney anomalies in the pediatric population. </w:t>
      </w:r>
      <w:r w:rsidRPr="0091065B">
        <w:rPr>
          <w:rFonts w:ascii="Book Antiqua" w:hAnsi="Book Antiqua"/>
          <w:i/>
          <w:sz w:val="24"/>
        </w:rPr>
        <w:t>J Pediatr Urol</w:t>
      </w:r>
      <w:r w:rsidRPr="0091065B">
        <w:rPr>
          <w:rFonts w:ascii="Book Antiqua" w:hAnsi="Book Antiqua"/>
          <w:sz w:val="24"/>
        </w:rPr>
        <w:t xml:space="preserve"> 2008; </w:t>
      </w:r>
      <w:r w:rsidRPr="0091065B">
        <w:rPr>
          <w:rFonts w:ascii="Book Antiqua" w:hAnsi="Book Antiqua"/>
          <w:b/>
          <w:sz w:val="24"/>
        </w:rPr>
        <w:t>4</w:t>
      </w:r>
      <w:r w:rsidRPr="0091065B">
        <w:rPr>
          <w:rFonts w:ascii="Book Antiqua" w:hAnsi="Book Antiqua"/>
          <w:sz w:val="24"/>
        </w:rPr>
        <w:t>: 345-347 [PMID: 18790417 DOI: 10.1016/j.jpurol.2008.03.002]</w:t>
      </w:r>
    </w:p>
    <w:p w14:paraId="75056440"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3 </w:t>
      </w:r>
      <w:r w:rsidRPr="0091065B">
        <w:rPr>
          <w:rFonts w:ascii="Book Antiqua" w:hAnsi="Book Antiqua"/>
          <w:b/>
          <w:sz w:val="24"/>
        </w:rPr>
        <w:t>Esposito C</w:t>
      </w:r>
      <w:r w:rsidRPr="0091065B">
        <w:rPr>
          <w:rFonts w:ascii="Book Antiqua" w:hAnsi="Book Antiqua"/>
          <w:sz w:val="24"/>
        </w:rPr>
        <w:t xml:space="preserve">, Escolino M, Miyano G, Caione P, Chiarenza F, Riccipetitoni G, Yamataka A, Savanelli A, Settimi A, Varlet F, Patkowski D, Cerulo M, Castagnetti M, Till H, Marotta R, La Manna A, Valla JS. A comparison between laparoscopic and retroperitoneoscopic approach for partial nephrectomy in children with duplex kidney: a multicentric survey. </w:t>
      </w:r>
      <w:r w:rsidRPr="0091065B">
        <w:rPr>
          <w:rFonts w:ascii="Book Antiqua" w:hAnsi="Book Antiqua"/>
          <w:i/>
          <w:sz w:val="24"/>
        </w:rPr>
        <w:t>World J Urol</w:t>
      </w:r>
      <w:r w:rsidRPr="0091065B">
        <w:rPr>
          <w:rFonts w:ascii="Book Antiqua" w:hAnsi="Book Antiqua"/>
          <w:sz w:val="24"/>
        </w:rPr>
        <w:t xml:space="preserve"> 2016; </w:t>
      </w:r>
      <w:r w:rsidRPr="0091065B">
        <w:rPr>
          <w:rFonts w:ascii="Book Antiqua" w:hAnsi="Book Antiqua"/>
          <w:b/>
          <w:sz w:val="24"/>
        </w:rPr>
        <w:t>34</w:t>
      </w:r>
      <w:r w:rsidRPr="0091065B">
        <w:rPr>
          <w:rFonts w:ascii="Book Antiqua" w:hAnsi="Book Antiqua"/>
          <w:sz w:val="24"/>
        </w:rPr>
        <w:t>: 939-948 [PMID: 26577623 DOI: 10.1007/s00345-015-1728-8]</w:t>
      </w:r>
    </w:p>
    <w:p w14:paraId="6AE3E169"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4 </w:t>
      </w:r>
      <w:r w:rsidRPr="0091065B">
        <w:rPr>
          <w:rFonts w:ascii="Book Antiqua" w:hAnsi="Book Antiqua"/>
          <w:b/>
          <w:sz w:val="24"/>
        </w:rPr>
        <w:t>You D</w:t>
      </w:r>
      <w:r w:rsidRPr="0091065B">
        <w:rPr>
          <w:rFonts w:ascii="Book Antiqua" w:hAnsi="Book Antiqua"/>
          <w:sz w:val="24"/>
        </w:rPr>
        <w:t xml:space="preserve">, Bang JK, Shim M, Ryu DS, Kim KS. Analysis of the late outcome of laparoscopic heminephrectomy in children with duplex kidneys. </w:t>
      </w:r>
      <w:r w:rsidRPr="0091065B">
        <w:rPr>
          <w:rFonts w:ascii="Book Antiqua" w:hAnsi="Book Antiqua"/>
          <w:i/>
          <w:sz w:val="24"/>
        </w:rPr>
        <w:t>BJU Int</w:t>
      </w:r>
      <w:r w:rsidRPr="0091065B">
        <w:rPr>
          <w:rFonts w:ascii="Book Antiqua" w:hAnsi="Book Antiqua"/>
          <w:sz w:val="24"/>
        </w:rPr>
        <w:t xml:space="preserve"> 2010; </w:t>
      </w:r>
      <w:r w:rsidRPr="0091065B">
        <w:rPr>
          <w:rFonts w:ascii="Book Antiqua" w:hAnsi="Book Antiqua"/>
          <w:b/>
          <w:sz w:val="24"/>
        </w:rPr>
        <w:t>106</w:t>
      </w:r>
      <w:r w:rsidRPr="0091065B">
        <w:rPr>
          <w:rFonts w:ascii="Book Antiqua" w:hAnsi="Book Antiqua"/>
          <w:sz w:val="24"/>
        </w:rPr>
        <w:t>: 250-254 [PMID: 19888983 DOI: 10.1111/j.1464-410X.2009.09038.x]</w:t>
      </w:r>
    </w:p>
    <w:p w14:paraId="434B6438"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5 </w:t>
      </w:r>
      <w:r w:rsidRPr="0091065B">
        <w:rPr>
          <w:rFonts w:ascii="Book Antiqua" w:hAnsi="Book Antiqua"/>
          <w:b/>
          <w:sz w:val="24"/>
        </w:rPr>
        <w:t>Gundeti MS</w:t>
      </w:r>
      <w:r w:rsidRPr="0091065B">
        <w:rPr>
          <w:rFonts w:ascii="Book Antiqua" w:hAnsi="Book Antiqua"/>
          <w:sz w:val="24"/>
        </w:rPr>
        <w:t xml:space="preserve">, Patel Y, Duffy PG, Cuckow PM, Wilcox DT, Mushtaq I. An initial experience of 100 paediatric laparoscopic nephrectomies with transperitoneal or posterior prone retroperitoneoscopic approach. </w:t>
      </w:r>
      <w:r w:rsidRPr="0091065B">
        <w:rPr>
          <w:rFonts w:ascii="Book Antiqua" w:hAnsi="Book Antiqua"/>
          <w:i/>
          <w:sz w:val="24"/>
        </w:rPr>
        <w:t>Pediatr Surg Int</w:t>
      </w:r>
      <w:r w:rsidRPr="0091065B">
        <w:rPr>
          <w:rFonts w:ascii="Book Antiqua" w:hAnsi="Book Antiqua"/>
          <w:sz w:val="24"/>
        </w:rPr>
        <w:t xml:space="preserve"> 2007; </w:t>
      </w:r>
      <w:r w:rsidRPr="0091065B">
        <w:rPr>
          <w:rFonts w:ascii="Book Antiqua" w:hAnsi="Book Antiqua"/>
          <w:b/>
          <w:sz w:val="24"/>
        </w:rPr>
        <w:t>23</w:t>
      </w:r>
      <w:r w:rsidRPr="0091065B">
        <w:rPr>
          <w:rFonts w:ascii="Book Antiqua" w:hAnsi="Book Antiqua"/>
          <w:sz w:val="24"/>
        </w:rPr>
        <w:t>: 795-799 [PMID: 17571271 DOI: 10.1007/s00383-007-1941-7]</w:t>
      </w:r>
    </w:p>
    <w:p w14:paraId="3E50818D"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6 </w:t>
      </w:r>
      <w:r w:rsidRPr="0091065B">
        <w:rPr>
          <w:rFonts w:ascii="Book Antiqua" w:hAnsi="Book Antiqua"/>
          <w:b/>
          <w:sz w:val="24"/>
        </w:rPr>
        <w:t>Esposito C</w:t>
      </w:r>
      <w:r w:rsidRPr="0091065B">
        <w:rPr>
          <w:rFonts w:ascii="Book Antiqua" w:hAnsi="Book Antiqua"/>
          <w:sz w:val="24"/>
        </w:rPr>
        <w:t xml:space="preserve">, Escolino M, Castagnetti M, Savanelli A, La Manna A, Farina A, Turrà F, Roberti A, Settimi A, Varlet F, Till H, Valla JS. Retroperitoneal and laparoscopic heminephrectomy in duplex kidney in infants and children. </w:t>
      </w:r>
      <w:r w:rsidRPr="0091065B">
        <w:rPr>
          <w:rFonts w:ascii="Book Antiqua" w:hAnsi="Book Antiqua"/>
          <w:i/>
          <w:sz w:val="24"/>
        </w:rPr>
        <w:t>Transl Pediatr</w:t>
      </w:r>
      <w:r w:rsidRPr="0091065B">
        <w:rPr>
          <w:rFonts w:ascii="Book Antiqua" w:hAnsi="Book Antiqua"/>
          <w:sz w:val="24"/>
        </w:rPr>
        <w:t xml:space="preserve"> 2016; </w:t>
      </w:r>
      <w:r w:rsidRPr="0091065B">
        <w:rPr>
          <w:rFonts w:ascii="Book Antiqua" w:hAnsi="Book Antiqua"/>
          <w:b/>
          <w:sz w:val="24"/>
        </w:rPr>
        <w:t>5</w:t>
      </w:r>
      <w:r w:rsidRPr="0091065B">
        <w:rPr>
          <w:rFonts w:ascii="Book Antiqua" w:hAnsi="Book Antiqua"/>
          <w:sz w:val="24"/>
        </w:rPr>
        <w:t>: 245-250 [PMID: 27867847 DOI: 10.21037/tp.2016.09.12]</w:t>
      </w:r>
    </w:p>
    <w:p w14:paraId="3186C375"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7 </w:t>
      </w:r>
      <w:r w:rsidRPr="0091065B">
        <w:rPr>
          <w:rFonts w:ascii="Book Antiqua" w:hAnsi="Book Antiqua"/>
          <w:b/>
          <w:sz w:val="24"/>
        </w:rPr>
        <w:t>Miranda ML</w:t>
      </w:r>
      <w:r w:rsidRPr="0091065B">
        <w:rPr>
          <w:rFonts w:ascii="Book Antiqua" w:hAnsi="Book Antiqua"/>
          <w:sz w:val="24"/>
        </w:rPr>
        <w:t xml:space="preserve">, Oliveira-Filho AG, Carvalho PT, Ungersbock E, Olimpio H, Bustorff-Silva JM. Laparoscopic upper-pole nephroureterectomy in infants. </w:t>
      </w:r>
      <w:r w:rsidRPr="0091065B">
        <w:rPr>
          <w:rFonts w:ascii="Book Antiqua" w:hAnsi="Book Antiqua"/>
          <w:i/>
          <w:sz w:val="24"/>
        </w:rPr>
        <w:t>Int Braz J Urol</w:t>
      </w:r>
      <w:r w:rsidRPr="0091065B">
        <w:rPr>
          <w:rFonts w:ascii="Book Antiqua" w:hAnsi="Book Antiqua"/>
          <w:sz w:val="24"/>
        </w:rPr>
        <w:t xml:space="preserve"> 2007; </w:t>
      </w:r>
      <w:r w:rsidRPr="0091065B">
        <w:rPr>
          <w:rFonts w:ascii="Book Antiqua" w:hAnsi="Book Antiqua"/>
          <w:b/>
          <w:sz w:val="24"/>
        </w:rPr>
        <w:t>33</w:t>
      </w:r>
      <w:r w:rsidRPr="0091065B">
        <w:rPr>
          <w:rFonts w:ascii="Book Antiqua" w:hAnsi="Book Antiqua"/>
          <w:sz w:val="24"/>
        </w:rPr>
        <w:t>: 87-91; discussion 91-3 [PMID: 17335605 DOI: 10.1590/S1677-55382007000100015]</w:t>
      </w:r>
    </w:p>
    <w:p w14:paraId="1A05330D"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8 </w:t>
      </w:r>
      <w:r w:rsidRPr="0091065B">
        <w:rPr>
          <w:rFonts w:ascii="Book Antiqua" w:hAnsi="Book Antiqua"/>
          <w:b/>
          <w:sz w:val="24"/>
        </w:rPr>
        <w:t>Leclair MD</w:t>
      </w:r>
      <w:r w:rsidRPr="0091065B">
        <w:rPr>
          <w:rFonts w:ascii="Book Antiqua" w:hAnsi="Book Antiqua"/>
          <w:sz w:val="24"/>
        </w:rPr>
        <w:t xml:space="preserve">, Vidal I, Suply E, Podevin G, Héloury Y. Retroperitoneal </w:t>
      </w:r>
      <w:r w:rsidRPr="0091065B">
        <w:rPr>
          <w:rFonts w:ascii="Book Antiqua" w:hAnsi="Book Antiqua"/>
          <w:sz w:val="24"/>
        </w:rPr>
        <w:lastRenderedPageBreak/>
        <w:t xml:space="preserve">laparoscopic heminephrectomy in duplex kidney in infants and children: a 15-year experience. </w:t>
      </w:r>
      <w:r w:rsidRPr="0091065B">
        <w:rPr>
          <w:rFonts w:ascii="Book Antiqua" w:hAnsi="Book Antiqua"/>
          <w:i/>
          <w:sz w:val="24"/>
        </w:rPr>
        <w:t>Eur Urol</w:t>
      </w:r>
      <w:r w:rsidRPr="0091065B">
        <w:rPr>
          <w:rFonts w:ascii="Book Antiqua" w:hAnsi="Book Antiqua"/>
          <w:sz w:val="24"/>
        </w:rPr>
        <w:t xml:space="preserve"> 2009; </w:t>
      </w:r>
      <w:r w:rsidRPr="0091065B">
        <w:rPr>
          <w:rFonts w:ascii="Book Antiqua" w:hAnsi="Book Antiqua"/>
          <w:b/>
          <w:sz w:val="24"/>
        </w:rPr>
        <w:t>56</w:t>
      </w:r>
      <w:r w:rsidRPr="0091065B">
        <w:rPr>
          <w:rFonts w:ascii="Book Antiqua" w:hAnsi="Book Antiqua"/>
          <w:sz w:val="24"/>
        </w:rPr>
        <w:t>: 385-389 [PMID: 18649989 DOI: 10.1016/j.eururo.2008.07.015]</w:t>
      </w:r>
    </w:p>
    <w:p w14:paraId="54844181"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9 </w:t>
      </w:r>
      <w:r w:rsidRPr="0091065B">
        <w:rPr>
          <w:rFonts w:ascii="Book Antiqua" w:hAnsi="Book Antiqua"/>
          <w:b/>
          <w:sz w:val="24"/>
        </w:rPr>
        <w:t>Jordan GH</w:t>
      </w:r>
      <w:r w:rsidRPr="0091065B">
        <w:rPr>
          <w:rFonts w:ascii="Book Antiqua" w:hAnsi="Book Antiqua"/>
          <w:sz w:val="24"/>
        </w:rPr>
        <w:t xml:space="preserve">, Winslow BH. Laparoendoscopic upper pole partial nephrectomy with ureterectomy. </w:t>
      </w:r>
      <w:r w:rsidRPr="0091065B">
        <w:rPr>
          <w:rFonts w:ascii="Book Antiqua" w:hAnsi="Book Antiqua"/>
          <w:i/>
          <w:sz w:val="24"/>
        </w:rPr>
        <w:t>J Urol</w:t>
      </w:r>
      <w:r w:rsidRPr="0091065B">
        <w:rPr>
          <w:rFonts w:ascii="Book Antiqua" w:hAnsi="Book Antiqua"/>
          <w:sz w:val="24"/>
        </w:rPr>
        <w:t xml:space="preserve"> 1993; </w:t>
      </w:r>
      <w:r w:rsidRPr="0091065B">
        <w:rPr>
          <w:rFonts w:ascii="Book Antiqua" w:hAnsi="Book Antiqua"/>
          <w:b/>
          <w:sz w:val="24"/>
        </w:rPr>
        <w:t>150</w:t>
      </w:r>
      <w:r w:rsidRPr="0091065B">
        <w:rPr>
          <w:rFonts w:ascii="Book Antiqua" w:hAnsi="Book Antiqua"/>
          <w:sz w:val="24"/>
        </w:rPr>
        <w:t>: 940-943 [PMID: 8345614 DOI: 10.1016/S0022-5347(17)35656-2]</w:t>
      </w:r>
    </w:p>
    <w:p w14:paraId="70D1CC26"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10 </w:t>
      </w:r>
      <w:r w:rsidRPr="0091065B">
        <w:rPr>
          <w:rFonts w:ascii="Book Antiqua" w:hAnsi="Book Antiqua"/>
          <w:b/>
          <w:sz w:val="24"/>
        </w:rPr>
        <w:t>Miyazato M</w:t>
      </w:r>
      <w:r w:rsidRPr="0091065B">
        <w:rPr>
          <w:rFonts w:ascii="Book Antiqua" w:hAnsi="Book Antiqua"/>
          <w:sz w:val="24"/>
        </w:rPr>
        <w:t xml:space="preserve">, Hatano T, Miyazato T, Kagawa H, Yonou H, Ogawa Y. Retroperitoneoscopic heminephrectomy of the right upper collecting system emptying into an ectopic ureterocele in a 5-year-old girl: a case report. </w:t>
      </w:r>
      <w:r w:rsidRPr="0091065B">
        <w:rPr>
          <w:rFonts w:ascii="Book Antiqua" w:hAnsi="Book Antiqua"/>
          <w:i/>
          <w:sz w:val="24"/>
        </w:rPr>
        <w:t>Hinyokika Kiyo</w:t>
      </w:r>
      <w:r w:rsidRPr="0091065B">
        <w:rPr>
          <w:rFonts w:ascii="Book Antiqua" w:hAnsi="Book Antiqua"/>
          <w:sz w:val="24"/>
        </w:rPr>
        <w:t xml:space="preserve"> 2000; </w:t>
      </w:r>
      <w:r w:rsidRPr="0091065B">
        <w:rPr>
          <w:rFonts w:ascii="Book Antiqua" w:hAnsi="Book Antiqua"/>
          <w:b/>
          <w:sz w:val="24"/>
        </w:rPr>
        <w:t>46</w:t>
      </w:r>
      <w:r w:rsidRPr="0091065B">
        <w:rPr>
          <w:rFonts w:ascii="Book Antiqua" w:hAnsi="Book Antiqua"/>
          <w:sz w:val="24"/>
        </w:rPr>
        <w:t>: 413-416 [PMID: 10934612]</w:t>
      </w:r>
    </w:p>
    <w:p w14:paraId="3B91C949"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11 </w:t>
      </w:r>
      <w:r w:rsidRPr="0091065B">
        <w:rPr>
          <w:rFonts w:ascii="Book Antiqua" w:hAnsi="Book Antiqua"/>
          <w:b/>
          <w:sz w:val="24"/>
        </w:rPr>
        <w:t>Castellan M</w:t>
      </w:r>
      <w:r w:rsidRPr="0091065B">
        <w:rPr>
          <w:rFonts w:ascii="Book Antiqua" w:hAnsi="Book Antiqua"/>
          <w:sz w:val="24"/>
        </w:rPr>
        <w:t xml:space="preserve">, Gosalbez R, Carmack AJ, Prieto JC, Perez-Brayfield M, Labbie A. Transperitoneal and retroperitoneal laparoscopic heminephrectomy--what approach for which patient? </w:t>
      </w:r>
      <w:r w:rsidRPr="0091065B">
        <w:rPr>
          <w:rFonts w:ascii="Book Antiqua" w:hAnsi="Book Antiqua"/>
          <w:i/>
          <w:sz w:val="24"/>
        </w:rPr>
        <w:t>J Urol</w:t>
      </w:r>
      <w:r w:rsidRPr="0091065B">
        <w:rPr>
          <w:rFonts w:ascii="Book Antiqua" w:hAnsi="Book Antiqua"/>
          <w:sz w:val="24"/>
        </w:rPr>
        <w:t xml:space="preserve"> 2006; </w:t>
      </w:r>
      <w:r w:rsidRPr="0091065B">
        <w:rPr>
          <w:rFonts w:ascii="Book Antiqua" w:hAnsi="Book Antiqua"/>
          <w:b/>
          <w:sz w:val="24"/>
        </w:rPr>
        <w:t>176</w:t>
      </w:r>
      <w:r w:rsidRPr="0091065B">
        <w:rPr>
          <w:rFonts w:ascii="Book Antiqua" w:hAnsi="Book Antiqua"/>
          <w:sz w:val="24"/>
        </w:rPr>
        <w:t>: 2636-9; discussion 2639 [PMID: 17085179 DOI: 10.1016/j.juro.2006.08.053]</w:t>
      </w:r>
    </w:p>
    <w:p w14:paraId="62E3DC8B"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12 </w:t>
      </w:r>
      <w:r w:rsidRPr="0091065B">
        <w:rPr>
          <w:rFonts w:ascii="Book Antiqua" w:hAnsi="Book Antiqua"/>
          <w:b/>
          <w:sz w:val="24"/>
        </w:rPr>
        <w:t>Lee RS</w:t>
      </w:r>
      <w:r w:rsidRPr="0091065B">
        <w:rPr>
          <w:rFonts w:ascii="Book Antiqua" w:hAnsi="Book Antiqua"/>
          <w:sz w:val="24"/>
        </w:rPr>
        <w:t xml:space="preserve">, Retik AB, Borer JG, Diamond DA, Peters CA. Pediatric retroperitoneal laparoscopic partial nephrectomy: comparison with an age matched cohort of open surgery. </w:t>
      </w:r>
      <w:r w:rsidRPr="0091065B">
        <w:rPr>
          <w:rFonts w:ascii="Book Antiqua" w:hAnsi="Book Antiqua"/>
          <w:i/>
          <w:sz w:val="24"/>
        </w:rPr>
        <w:t>J Urol</w:t>
      </w:r>
      <w:r w:rsidRPr="0091065B">
        <w:rPr>
          <w:rFonts w:ascii="Book Antiqua" w:hAnsi="Book Antiqua"/>
          <w:sz w:val="24"/>
        </w:rPr>
        <w:t xml:space="preserve"> 2005; </w:t>
      </w:r>
      <w:r w:rsidRPr="0091065B">
        <w:rPr>
          <w:rFonts w:ascii="Book Antiqua" w:hAnsi="Book Antiqua"/>
          <w:b/>
          <w:sz w:val="24"/>
        </w:rPr>
        <w:t>174</w:t>
      </w:r>
      <w:r w:rsidRPr="0091065B">
        <w:rPr>
          <w:rFonts w:ascii="Book Antiqua" w:hAnsi="Book Antiqua"/>
          <w:sz w:val="24"/>
        </w:rPr>
        <w:t>: 708-11; discussion 712 [PMID: 16006955 DOI: 10.1097/01.ju.0000164748.00339.4c]</w:t>
      </w:r>
    </w:p>
    <w:p w14:paraId="5A90B755"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13 </w:t>
      </w:r>
      <w:r w:rsidRPr="0091065B">
        <w:rPr>
          <w:rFonts w:ascii="Book Antiqua" w:hAnsi="Book Antiqua"/>
          <w:b/>
          <w:sz w:val="24"/>
        </w:rPr>
        <w:t>Wallis MC</w:t>
      </w:r>
      <w:r w:rsidRPr="0091065B">
        <w:rPr>
          <w:rFonts w:ascii="Book Antiqua" w:hAnsi="Book Antiqua"/>
          <w:sz w:val="24"/>
        </w:rPr>
        <w:t xml:space="preserve">, Khoury AE, Lorenzo AJ, Pippi-Salle JL, Bägli DJ, Farhat WA. Outcome analysis of retroperitoneal laparoscopic heminephrectomy in children. </w:t>
      </w:r>
      <w:r w:rsidRPr="0091065B">
        <w:rPr>
          <w:rFonts w:ascii="Book Antiqua" w:hAnsi="Book Antiqua"/>
          <w:i/>
          <w:sz w:val="24"/>
        </w:rPr>
        <w:t>J Urol</w:t>
      </w:r>
      <w:r w:rsidRPr="0091065B">
        <w:rPr>
          <w:rFonts w:ascii="Book Antiqua" w:hAnsi="Book Antiqua"/>
          <w:sz w:val="24"/>
        </w:rPr>
        <w:t xml:space="preserve"> 2006; </w:t>
      </w:r>
      <w:r w:rsidRPr="0091065B">
        <w:rPr>
          <w:rFonts w:ascii="Book Antiqua" w:hAnsi="Book Antiqua"/>
          <w:b/>
          <w:sz w:val="24"/>
        </w:rPr>
        <w:t>175</w:t>
      </w:r>
      <w:r w:rsidRPr="0091065B">
        <w:rPr>
          <w:rFonts w:ascii="Book Antiqua" w:hAnsi="Book Antiqua"/>
          <w:sz w:val="24"/>
        </w:rPr>
        <w:t>: 2277-80; discussion 2280-2 [PMID: 16697855 DOI: 10.1016/S0022-5347(06)00338-7]</w:t>
      </w:r>
    </w:p>
    <w:p w14:paraId="7CD614DD"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14 </w:t>
      </w:r>
      <w:r w:rsidRPr="0091065B">
        <w:rPr>
          <w:rFonts w:ascii="Book Antiqua" w:hAnsi="Book Antiqua"/>
          <w:b/>
          <w:sz w:val="24"/>
        </w:rPr>
        <w:t>Rassweiler J</w:t>
      </w:r>
      <w:r w:rsidRPr="0091065B">
        <w:rPr>
          <w:rFonts w:ascii="Book Antiqua" w:hAnsi="Book Antiqua"/>
          <w:sz w:val="24"/>
        </w:rPr>
        <w:t xml:space="preserve">, Frede T, Henkel TO, Stock C, Alken P. Nephrectomy: A comparative study between the transperitoneal and retroperitoneal laparoscopic versus the open approach. </w:t>
      </w:r>
      <w:r w:rsidRPr="0091065B">
        <w:rPr>
          <w:rFonts w:ascii="Book Antiqua" w:hAnsi="Book Antiqua"/>
          <w:i/>
          <w:sz w:val="24"/>
        </w:rPr>
        <w:t>Eur Urol</w:t>
      </w:r>
      <w:r w:rsidRPr="0091065B">
        <w:rPr>
          <w:rFonts w:ascii="Book Antiqua" w:hAnsi="Book Antiqua"/>
          <w:sz w:val="24"/>
        </w:rPr>
        <w:t xml:space="preserve"> 1998; </w:t>
      </w:r>
      <w:r w:rsidRPr="0091065B">
        <w:rPr>
          <w:rFonts w:ascii="Book Antiqua" w:hAnsi="Book Antiqua"/>
          <w:b/>
          <w:sz w:val="24"/>
        </w:rPr>
        <w:t>33</w:t>
      </w:r>
      <w:r w:rsidRPr="0091065B">
        <w:rPr>
          <w:rFonts w:ascii="Book Antiqua" w:hAnsi="Book Antiqua"/>
          <w:sz w:val="24"/>
        </w:rPr>
        <w:t>: 489-496 [PMID: 9643669 DOI: 10.1159/000019640]</w:t>
      </w:r>
    </w:p>
    <w:p w14:paraId="3BEB4C16"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15 </w:t>
      </w:r>
      <w:r w:rsidRPr="0091065B">
        <w:rPr>
          <w:rFonts w:ascii="Book Antiqua" w:hAnsi="Book Antiqua"/>
          <w:b/>
          <w:sz w:val="24"/>
        </w:rPr>
        <w:t>Singh RR</w:t>
      </w:r>
      <w:r w:rsidRPr="0091065B">
        <w:rPr>
          <w:rFonts w:ascii="Book Antiqua" w:hAnsi="Book Antiqua"/>
          <w:sz w:val="24"/>
        </w:rPr>
        <w:t xml:space="preserve">, Wagener S, Chandran H. Laparoscopic management and outcomes in non-functioning moieties of duplex kidneys in children. </w:t>
      </w:r>
      <w:r w:rsidRPr="0091065B">
        <w:rPr>
          <w:rFonts w:ascii="Book Antiqua" w:hAnsi="Book Antiqua"/>
          <w:i/>
          <w:sz w:val="24"/>
        </w:rPr>
        <w:t>J Pediatr Urol</w:t>
      </w:r>
      <w:r w:rsidRPr="0091065B">
        <w:rPr>
          <w:rFonts w:ascii="Book Antiqua" w:hAnsi="Book Antiqua"/>
          <w:sz w:val="24"/>
        </w:rPr>
        <w:t xml:space="preserve"> 2010; </w:t>
      </w:r>
      <w:r w:rsidRPr="0091065B">
        <w:rPr>
          <w:rFonts w:ascii="Book Antiqua" w:hAnsi="Book Antiqua"/>
          <w:b/>
          <w:sz w:val="24"/>
        </w:rPr>
        <w:t>6</w:t>
      </w:r>
      <w:r w:rsidRPr="0091065B">
        <w:rPr>
          <w:rFonts w:ascii="Book Antiqua" w:hAnsi="Book Antiqua"/>
          <w:sz w:val="24"/>
        </w:rPr>
        <w:t>: 66-69 [PMID: 19428304 DOI: 10.1016/j.jpurol.2009.04.005]</w:t>
      </w:r>
    </w:p>
    <w:p w14:paraId="4CD2ADC0"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16 </w:t>
      </w:r>
      <w:r w:rsidRPr="0091065B">
        <w:rPr>
          <w:rFonts w:ascii="Book Antiqua" w:hAnsi="Book Antiqua"/>
          <w:b/>
          <w:sz w:val="24"/>
        </w:rPr>
        <w:t>Schauer PR</w:t>
      </w:r>
      <w:r w:rsidRPr="0091065B">
        <w:rPr>
          <w:rFonts w:ascii="Book Antiqua" w:hAnsi="Book Antiqua"/>
          <w:sz w:val="24"/>
        </w:rPr>
        <w:t xml:space="preserve">, Luna J, Ghiatas AA, Glen ME, Warren JM, Sirinek KR. </w:t>
      </w:r>
      <w:r w:rsidRPr="0091065B">
        <w:rPr>
          <w:rFonts w:ascii="Book Antiqua" w:hAnsi="Book Antiqua"/>
          <w:sz w:val="24"/>
        </w:rPr>
        <w:lastRenderedPageBreak/>
        <w:t xml:space="preserve">Pulmonary function after laparoscopic cholecystectomy. </w:t>
      </w:r>
      <w:r w:rsidRPr="0091065B">
        <w:rPr>
          <w:rFonts w:ascii="Book Antiqua" w:hAnsi="Book Antiqua"/>
          <w:i/>
          <w:sz w:val="24"/>
        </w:rPr>
        <w:t>Surgery</w:t>
      </w:r>
      <w:r w:rsidRPr="0091065B">
        <w:rPr>
          <w:rFonts w:ascii="Book Antiqua" w:hAnsi="Book Antiqua"/>
          <w:sz w:val="24"/>
        </w:rPr>
        <w:t xml:space="preserve"> 1993; </w:t>
      </w:r>
      <w:r w:rsidRPr="0091065B">
        <w:rPr>
          <w:rFonts w:ascii="Book Antiqua" w:hAnsi="Book Antiqua"/>
          <w:b/>
          <w:sz w:val="24"/>
        </w:rPr>
        <w:t>114</w:t>
      </w:r>
      <w:r w:rsidRPr="0091065B">
        <w:rPr>
          <w:rFonts w:ascii="Book Antiqua" w:hAnsi="Book Antiqua"/>
          <w:sz w:val="24"/>
        </w:rPr>
        <w:t>: 389-97; discussion 397-9 [PMID: 8342140]</w:t>
      </w:r>
    </w:p>
    <w:p w14:paraId="49607CB6"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17 </w:t>
      </w:r>
      <w:r w:rsidRPr="0091065B">
        <w:rPr>
          <w:rFonts w:ascii="Book Antiqua" w:hAnsi="Book Antiqua"/>
          <w:b/>
          <w:sz w:val="24"/>
        </w:rPr>
        <w:t>Halachmi S</w:t>
      </w:r>
      <w:r w:rsidRPr="0091065B">
        <w:rPr>
          <w:rFonts w:ascii="Book Antiqua" w:hAnsi="Book Antiqua"/>
          <w:sz w:val="24"/>
        </w:rPr>
        <w:t xml:space="preserve">, El-Ghoneimi A, Bissonnette B, Zaarour C, Bagli DJ, McLorie GA, Khoury AE, Farhat W. Hemodynamic and respiratory effect of pediatric urological laparoscopic surgery: a retrospective study. </w:t>
      </w:r>
      <w:r w:rsidRPr="0091065B">
        <w:rPr>
          <w:rFonts w:ascii="Book Antiqua" w:hAnsi="Book Antiqua"/>
          <w:i/>
          <w:sz w:val="24"/>
        </w:rPr>
        <w:t>J Urol</w:t>
      </w:r>
      <w:r w:rsidRPr="0091065B">
        <w:rPr>
          <w:rFonts w:ascii="Book Antiqua" w:hAnsi="Book Antiqua"/>
          <w:sz w:val="24"/>
        </w:rPr>
        <w:t xml:space="preserve"> 2003; </w:t>
      </w:r>
      <w:r w:rsidRPr="0091065B">
        <w:rPr>
          <w:rFonts w:ascii="Book Antiqua" w:hAnsi="Book Antiqua"/>
          <w:b/>
          <w:sz w:val="24"/>
        </w:rPr>
        <w:t>170</w:t>
      </w:r>
      <w:r w:rsidRPr="0091065B">
        <w:rPr>
          <w:rFonts w:ascii="Book Antiqua" w:hAnsi="Book Antiqua"/>
          <w:sz w:val="24"/>
        </w:rPr>
        <w:t>: 1651-4; discussion 1654 [PMID: 14501683 DOI: 10.1097/01.ju.0000084146.25552.9c]</w:t>
      </w:r>
    </w:p>
    <w:p w14:paraId="159D236B"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18 </w:t>
      </w:r>
      <w:r w:rsidRPr="0091065B">
        <w:rPr>
          <w:rFonts w:ascii="Book Antiqua" w:hAnsi="Book Antiqua"/>
          <w:b/>
          <w:sz w:val="24"/>
        </w:rPr>
        <w:t>Valla JS</w:t>
      </w:r>
      <w:r w:rsidRPr="0091065B">
        <w:rPr>
          <w:rFonts w:ascii="Book Antiqua" w:hAnsi="Book Antiqua"/>
          <w:sz w:val="24"/>
        </w:rPr>
        <w:t xml:space="preserve">. Retroperitoneoscopic surgery in children. </w:t>
      </w:r>
      <w:r w:rsidRPr="0091065B">
        <w:rPr>
          <w:rFonts w:ascii="Book Antiqua" w:hAnsi="Book Antiqua"/>
          <w:i/>
          <w:sz w:val="24"/>
        </w:rPr>
        <w:t>Semin Pediatr Surg</w:t>
      </w:r>
      <w:r w:rsidRPr="0091065B">
        <w:rPr>
          <w:rFonts w:ascii="Book Antiqua" w:hAnsi="Book Antiqua"/>
          <w:sz w:val="24"/>
        </w:rPr>
        <w:t xml:space="preserve"> 2007; </w:t>
      </w:r>
      <w:r w:rsidRPr="0091065B">
        <w:rPr>
          <w:rFonts w:ascii="Book Antiqua" w:hAnsi="Book Antiqua"/>
          <w:b/>
          <w:sz w:val="24"/>
        </w:rPr>
        <w:t>16</w:t>
      </w:r>
      <w:r w:rsidRPr="0091065B">
        <w:rPr>
          <w:rFonts w:ascii="Book Antiqua" w:hAnsi="Book Antiqua"/>
          <w:sz w:val="24"/>
        </w:rPr>
        <w:t>: 270-277 [PMID: 17933670 DOI: 10.1053/j.sempedsurg.2007.06.010]</w:t>
      </w:r>
    </w:p>
    <w:p w14:paraId="4864766B"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19 </w:t>
      </w:r>
      <w:r w:rsidRPr="0091065B">
        <w:rPr>
          <w:rFonts w:ascii="Book Antiqua" w:hAnsi="Book Antiqua"/>
          <w:b/>
          <w:sz w:val="24"/>
        </w:rPr>
        <w:t>Borzi PA</w:t>
      </w:r>
      <w:r w:rsidRPr="0091065B">
        <w:rPr>
          <w:rFonts w:ascii="Book Antiqua" w:hAnsi="Book Antiqua"/>
          <w:sz w:val="24"/>
        </w:rPr>
        <w:t xml:space="preserve">. A comparison of the lateral and posterior retroperitoneoscopic approach for complete and partial nephroureterectomy in children. </w:t>
      </w:r>
      <w:r w:rsidRPr="0091065B">
        <w:rPr>
          <w:rFonts w:ascii="Book Antiqua" w:hAnsi="Book Antiqua"/>
          <w:i/>
          <w:sz w:val="24"/>
        </w:rPr>
        <w:t>BJU Int</w:t>
      </w:r>
      <w:r w:rsidRPr="0091065B">
        <w:rPr>
          <w:rFonts w:ascii="Book Antiqua" w:hAnsi="Book Antiqua"/>
          <w:sz w:val="24"/>
        </w:rPr>
        <w:t xml:space="preserve"> 2001; </w:t>
      </w:r>
      <w:r w:rsidRPr="0091065B">
        <w:rPr>
          <w:rFonts w:ascii="Book Antiqua" w:hAnsi="Book Antiqua"/>
          <w:b/>
          <w:sz w:val="24"/>
        </w:rPr>
        <w:t>87</w:t>
      </w:r>
      <w:r w:rsidRPr="0091065B">
        <w:rPr>
          <w:rFonts w:ascii="Book Antiqua" w:hAnsi="Book Antiqua"/>
          <w:sz w:val="24"/>
        </w:rPr>
        <w:t>: 517-520 [PMID: 11298047 DOI: 10.1046/j.1464-410X.2001.00130.x]</w:t>
      </w:r>
    </w:p>
    <w:p w14:paraId="511FC9B3"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20 </w:t>
      </w:r>
      <w:r w:rsidRPr="0091065B">
        <w:rPr>
          <w:rFonts w:ascii="Book Antiqua" w:hAnsi="Book Antiqua"/>
          <w:b/>
          <w:sz w:val="24"/>
        </w:rPr>
        <w:t>Esposito C</w:t>
      </w:r>
      <w:r w:rsidRPr="0091065B">
        <w:rPr>
          <w:rFonts w:ascii="Book Antiqua" w:hAnsi="Book Antiqua"/>
          <w:sz w:val="24"/>
        </w:rPr>
        <w:t xml:space="preserve">, Miyano G, Caione P, Escolino M, Chiarenza F, Riccipetitoni G, Yamataka A, Cerulo M, Savanelli A, Settimi A, Valla JS. Retroperitoneoscopic Heminephrectomy in Duplex Kidney in Infants and Children: Results of a Multicentric Survey. </w:t>
      </w:r>
      <w:r w:rsidRPr="0091065B">
        <w:rPr>
          <w:rFonts w:ascii="Book Antiqua" w:hAnsi="Book Antiqua"/>
          <w:i/>
          <w:sz w:val="24"/>
        </w:rPr>
        <w:t>J Laparoendosc Adv Surg Tech A</w:t>
      </w:r>
      <w:r w:rsidRPr="0091065B">
        <w:rPr>
          <w:rFonts w:ascii="Book Antiqua" w:hAnsi="Book Antiqua"/>
          <w:sz w:val="24"/>
        </w:rPr>
        <w:t xml:space="preserve"> 2015; </w:t>
      </w:r>
      <w:r w:rsidRPr="0091065B">
        <w:rPr>
          <w:rFonts w:ascii="Book Antiqua" w:hAnsi="Book Antiqua"/>
          <w:b/>
          <w:sz w:val="24"/>
        </w:rPr>
        <w:t>25</w:t>
      </w:r>
      <w:r w:rsidRPr="0091065B">
        <w:rPr>
          <w:rFonts w:ascii="Book Antiqua" w:hAnsi="Book Antiqua"/>
          <w:sz w:val="24"/>
        </w:rPr>
        <w:t>: 864-869 [PMID: 26390256 DOI: 10.1089/lap.2014.0654]</w:t>
      </w:r>
    </w:p>
    <w:p w14:paraId="4B89C845"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21 </w:t>
      </w:r>
      <w:r w:rsidRPr="0091065B">
        <w:rPr>
          <w:rFonts w:ascii="Book Antiqua" w:hAnsi="Book Antiqua"/>
          <w:b/>
          <w:sz w:val="24"/>
        </w:rPr>
        <w:t>Mushtaq I</w:t>
      </w:r>
      <w:r w:rsidRPr="0091065B">
        <w:rPr>
          <w:rFonts w:ascii="Book Antiqua" w:hAnsi="Book Antiqua"/>
          <w:sz w:val="24"/>
        </w:rPr>
        <w:t xml:space="preserve">, Haleblian G. Laparoscopic heminephrectomy in infants and children: first 54 cases. </w:t>
      </w:r>
      <w:r w:rsidRPr="0091065B">
        <w:rPr>
          <w:rFonts w:ascii="Book Antiqua" w:hAnsi="Book Antiqua"/>
          <w:i/>
          <w:sz w:val="24"/>
        </w:rPr>
        <w:t>J Pediatr Urol</w:t>
      </w:r>
      <w:r w:rsidRPr="0091065B">
        <w:rPr>
          <w:rFonts w:ascii="Book Antiqua" w:hAnsi="Book Antiqua"/>
          <w:sz w:val="24"/>
        </w:rPr>
        <w:t xml:space="preserve"> 2007; </w:t>
      </w:r>
      <w:r w:rsidRPr="0091065B">
        <w:rPr>
          <w:rFonts w:ascii="Book Antiqua" w:hAnsi="Book Antiqua"/>
          <w:b/>
          <w:sz w:val="24"/>
        </w:rPr>
        <w:t>3</w:t>
      </w:r>
      <w:r w:rsidRPr="0091065B">
        <w:rPr>
          <w:rFonts w:ascii="Book Antiqua" w:hAnsi="Book Antiqua"/>
          <w:sz w:val="24"/>
        </w:rPr>
        <w:t>: 100-103 [PMID: 18947711 DOI: 10.1016/j.jpurol.2006.05.011]</w:t>
      </w:r>
    </w:p>
    <w:p w14:paraId="7FD4DCA6"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22 </w:t>
      </w:r>
      <w:r w:rsidRPr="0091065B">
        <w:rPr>
          <w:rFonts w:ascii="Book Antiqua" w:hAnsi="Book Antiqua"/>
          <w:b/>
          <w:sz w:val="24"/>
        </w:rPr>
        <w:t>Ballouhey Q</w:t>
      </w:r>
      <w:r w:rsidRPr="0091065B">
        <w:rPr>
          <w:rFonts w:ascii="Book Antiqua" w:hAnsi="Book Antiqua"/>
          <w:sz w:val="24"/>
        </w:rPr>
        <w:t xml:space="preserve">, Binet A, Clermidi P, Braik K, Villemagne T, Cros J, Lardy H, Fourcade L. Partial nephrectomy for small children: Robot-assisted versus open surgery. </w:t>
      </w:r>
      <w:r w:rsidRPr="0091065B">
        <w:rPr>
          <w:rFonts w:ascii="Book Antiqua" w:hAnsi="Book Antiqua"/>
          <w:i/>
          <w:sz w:val="24"/>
        </w:rPr>
        <w:t>Int J Urol</w:t>
      </w:r>
      <w:r w:rsidRPr="0091065B">
        <w:rPr>
          <w:rFonts w:ascii="Book Antiqua" w:hAnsi="Book Antiqua"/>
          <w:sz w:val="24"/>
        </w:rPr>
        <w:t xml:space="preserve"> 2017; </w:t>
      </w:r>
      <w:r w:rsidRPr="0091065B">
        <w:rPr>
          <w:rFonts w:ascii="Book Antiqua" w:hAnsi="Book Antiqua"/>
          <w:b/>
          <w:sz w:val="24"/>
        </w:rPr>
        <w:t>24</w:t>
      </w:r>
      <w:r w:rsidRPr="0091065B">
        <w:rPr>
          <w:rFonts w:ascii="Book Antiqua" w:hAnsi="Book Antiqua"/>
          <w:sz w:val="24"/>
        </w:rPr>
        <w:t>: 855-860 [PMID: 29027269 DOI: 10.1111/iju.13466]</w:t>
      </w:r>
    </w:p>
    <w:p w14:paraId="2421C77D" w14:textId="77777777" w:rsidR="0091065B" w:rsidRPr="0091065B" w:rsidRDefault="0091065B" w:rsidP="0091065B">
      <w:pPr>
        <w:spacing w:after="0" w:line="360" w:lineRule="auto"/>
        <w:rPr>
          <w:rFonts w:ascii="Book Antiqua" w:hAnsi="Book Antiqua"/>
          <w:sz w:val="24"/>
        </w:rPr>
      </w:pPr>
      <w:r w:rsidRPr="0091065B">
        <w:rPr>
          <w:rFonts w:ascii="Book Antiqua" w:hAnsi="Book Antiqua"/>
          <w:sz w:val="24"/>
        </w:rPr>
        <w:t xml:space="preserve">23 </w:t>
      </w:r>
      <w:r w:rsidRPr="0091065B">
        <w:rPr>
          <w:rFonts w:ascii="Book Antiqua" w:hAnsi="Book Antiqua"/>
          <w:b/>
          <w:sz w:val="24"/>
        </w:rPr>
        <w:t>Urbanowicz W</w:t>
      </w:r>
      <w:r w:rsidRPr="0091065B">
        <w:rPr>
          <w:rFonts w:ascii="Book Antiqua" w:hAnsi="Book Antiqua"/>
          <w:sz w:val="24"/>
        </w:rPr>
        <w:t xml:space="preserve">, Sulisławski J, Wolnicki M. Pediatric single port transumbilical nephrectomy and nephroureterectomy. </w:t>
      </w:r>
      <w:r w:rsidRPr="0091065B">
        <w:rPr>
          <w:rFonts w:ascii="Book Antiqua" w:hAnsi="Book Antiqua"/>
          <w:i/>
          <w:sz w:val="24"/>
        </w:rPr>
        <w:t>Cent European J Urol</w:t>
      </w:r>
      <w:r w:rsidRPr="0091065B">
        <w:rPr>
          <w:rFonts w:ascii="Book Antiqua" w:hAnsi="Book Antiqua"/>
          <w:sz w:val="24"/>
        </w:rPr>
        <w:t xml:space="preserve"> 2011; </w:t>
      </w:r>
      <w:r w:rsidRPr="0091065B">
        <w:rPr>
          <w:rFonts w:ascii="Book Antiqua" w:hAnsi="Book Antiqua"/>
          <w:b/>
          <w:sz w:val="24"/>
        </w:rPr>
        <w:t>64</w:t>
      </w:r>
      <w:r w:rsidRPr="0091065B">
        <w:rPr>
          <w:rFonts w:ascii="Book Antiqua" w:hAnsi="Book Antiqua"/>
          <w:sz w:val="24"/>
        </w:rPr>
        <w:t>: 240-242 [PMID: 24578903 DOI: 10.5173/ceju.2011.04.art12]</w:t>
      </w:r>
    </w:p>
    <w:p w14:paraId="61806B66" w14:textId="77777777" w:rsidR="00F06079" w:rsidRPr="0091065B" w:rsidRDefault="00436A97" w:rsidP="007B66A9">
      <w:pPr>
        <w:spacing w:after="0" w:line="360" w:lineRule="auto"/>
        <w:jc w:val="right"/>
        <w:rPr>
          <w:rFonts w:ascii="Book Antiqua" w:hAnsi="Book Antiqua"/>
          <w:sz w:val="24"/>
        </w:rPr>
      </w:pPr>
      <w:r w:rsidRPr="0091065B">
        <w:rPr>
          <w:rFonts w:ascii="Book Antiqua" w:hAnsi="Book Antiqua"/>
          <w:b/>
          <w:color w:val="000000"/>
          <w:sz w:val="24"/>
        </w:rPr>
        <w:t xml:space="preserve">P-Reviewer: </w:t>
      </w:r>
      <w:r w:rsidR="00513F1E" w:rsidRPr="0091065B">
        <w:rPr>
          <w:rFonts w:ascii="Book Antiqua" w:hAnsi="Book Antiqua"/>
          <w:sz w:val="24"/>
        </w:rPr>
        <w:t>Facciorusso A, Musquer N</w:t>
      </w:r>
    </w:p>
    <w:p w14:paraId="6C4712C0" w14:textId="22D00FE3" w:rsidR="00436A97" w:rsidRPr="0091065B" w:rsidRDefault="00436A97" w:rsidP="007007E9">
      <w:pPr>
        <w:wordWrap w:val="0"/>
        <w:spacing w:after="0" w:line="360" w:lineRule="auto"/>
        <w:jc w:val="right"/>
        <w:rPr>
          <w:rFonts w:ascii="Book Antiqua" w:hAnsi="Book Antiqua"/>
          <w:b/>
          <w:color w:val="000000"/>
          <w:sz w:val="24"/>
        </w:rPr>
      </w:pPr>
      <w:r w:rsidRPr="0091065B">
        <w:rPr>
          <w:rFonts w:ascii="Book Antiqua" w:hAnsi="Book Antiqua"/>
          <w:b/>
          <w:color w:val="000000"/>
          <w:sz w:val="24"/>
        </w:rPr>
        <w:t xml:space="preserve">S-Editor: </w:t>
      </w:r>
      <w:r w:rsidRPr="0091065B">
        <w:rPr>
          <w:rFonts w:ascii="Book Antiqua" w:hAnsi="Book Antiqua"/>
          <w:color w:val="000000"/>
          <w:sz w:val="24"/>
        </w:rPr>
        <w:t>Wang JL</w:t>
      </w:r>
      <w:r w:rsidRPr="0091065B">
        <w:rPr>
          <w:rFonts w:ascii="Book Antiqua" w:hAnsi="Book Antiqua"/>
          <w:b/>
          <w:color w:val="000000"/>
          <w:sz w:val="24"/>
        </w:rPr>
        <w:t xml:space="preserve"> L-Ed</w:t>
      </w:r>
      <w:r w:rsidRPr="0091065B">
        <w:rPr>
          <w:rFonts w:ascii="Book Antiqua" w:hAnsi="Book Antiqua"/>
          <w:b/>
          <w:color w:val="000000"/>
          <w:sz w:val="24"/>
        </w:rPr>
        <w:t xml:space="preserve">itor: </w:t>
      </w:r>
      <w:r w:rsidR="00D8555E" w:rsidRPr="007007E9">
        <w:rPr>
          <w:rFonts w:ascii="Book Antiqua" w:hAnsi="Book Antiqua"/>
          <w:color w:val="000000"/>
          <w:sz w:val="24"/>
        </w:rPr>
        <w:t>Wang TQ</w:t>
      </w:r>
      <w:r w:rsidR="00D8555E">
        <w:rPr>
          <w:rFonts w:ascii="Book Antiqua" w:hAnsi="Book Antiqua"/>
          <w:b/>
          <w:color w:val="000000"/>
          <w:sz w:val="24"/>
        </w:rPr>
        <w:t xml:space="preserve"> </w:t>
      </w:r>
      <w:r w:rsidRPr="0091065B">
        <w:rPr>
          <w:rFonts w:ascii="Book Antiqua" w:hAnsi="Book Antiqua"/>
          <w:b/>
          <w:color w:val="000000"/>
          <w:sz w:val="24"/>
        </w:rPr>
        <w:t>E-Edi</w:t>
      </w:r>
      <w:r w:rsidRPr="0091065B">
        <w:rPr>
          <w:rFonts w:ascii="Book Antiqua" w:hAnsi="Book Antiqua"/>
          <w:b/>
          <w:color w:val="000000"/>
          <w:sz w:val="24"/>
        </w:rPr>
        <w:t>tor:</w:t>
      </w:r>
    </w:p>
    <w:p w14:paraId="7DA737D2" w14:textId="77777777" w:rsidR="00436A97" w:rsidRPr="0091065B" w:rsidRDefault="00436A97" w:rsidP="0091065B">
      <w:pPr>
        <w:pStyle w:val="aa"/>
        <w:spacing w:line="360" w:lineRule="auto"/>
        <w:rPr>
          <w:rFonts w:ascii="Book Antiqua" w:hAnsi="Book Antiqua"/>
          <w:b/>
          <w:color w:val="000000"/>
          <w:sz w:val="24"/>
          <w:szCs w:val="24"/>
        </w:rPr>
      </w:pPr>
      <w:r w:rsidRPr="0091065B">
        <w:rPr>
          <w:rFonts w:ascii="Book Antiqua" w:hAnsi="Book Antiqua"/>
          <w:b/>
          <w:color w:val="000000"/>
          <w:sz w:val="24"/>
          <w:szCs w:val="24"/>
        </w:rPr>
        <w:t xml:space="preserve"> </w:t>
      </w:r>
    </w:p>
    <w:p w14:paraId="13157F09" w14:textId="77777777" w:rsidR="00436A97" w:rsidRPr="0091065B" w:rsidRDefault="00436A97" w:rsidP="0091065B">
      <w:pPr>
        <w:snapToGrid w:val="0"/>
        <w:spacing w:after="0" w:line="360" w:lineRule="auto"/>
        <w:rPr>
          <w:rFonts w:ascii="Book Antiqua" w:hAnsi="Book Antiqua" w:cs="Helvetica"/>
          <w:b/>
          <w:color w:val="000000"/>
          <w:sz w:val="24"/>
        </w:rPr>
      </w:pPr>
      <w:r w:rsidRPr="0091065B">
        <w:rPr>
          <w:rFonts w:ascii="Book Antiqua" w:hAnsi="Book Antiqua" w:cs="Helvetica"/>
          <w:b/>
          <w:color w:val="000000"/>
          <w:sz w:val="24"/>
        </w:rPr>
        <w:t xml:space="preserve">Specialty type: </w:t>
      </w:r>
      <w:r w:rsidRPr="0091065B">
        <w:rPr>
          <w:rFonts w:ascii="Book Antiqua" w:eastAsia="微软雅黑" w:hAnsi="Book Antiqua"/>
          <w:color w:val="000000"/>
          <w:sz w:val="24"/>
        </w:rPr>
        <w:t>Medicine, research and experimental</w:t>
      </w:r>
    </w:p>
    <w:p w14:paraId="3AB7269B" w14:textId="77777777" w:rsidR="00436A97" w:rsidRPr="0091065B" w:rsidRDefault="00436A97" w:rsidP="0091065B">
      <w:pPr>
        <w:snapToGrid w:val="0"/>
        <w:spacing w:after="0" w:line="360" w:lineRule="auto"/>
        <w:rPr>
          <w:rFonts w:ascii="Book Antiqua" w:hAnsi="Book Antiqua" w:cs="Helvetica"/>
          <w:b/>
          <w:color w:val="000000"/>
          <w:sz w:val="24"/>
        </w:rPr>
      </w:pPr>
      <w:r w:rsidRPr="0091065B">
        <w:rPr>
          <w:rFonts w:ascii="Book Antiqua" w:hAnsi="Book Antiqua" w:cs="Helvetica"/>
          <w:b/>
          <w:color w:val="000000"/>
          <w:sz w:val="24"/>
        </w:rPr>
        <w:t xml:space="preserve">Country of origin: </w:t>
      </w:r>
      <w:r w:rsidRPr="0091065B">
        <w:rPr>
          <w:rFonts w:ascii="Book Antiqua" w:hAnsi="Book Antiqua"/>
          <w:color w:val="000000"/>
          <w:sz w:val="24"/>
        </w:rPr>
        <w:t>China</w:t>
      </w:r>
    </w:p>
    <w:p w14:paraId="1F50D3D7" w14:textId="77777777" w:rsidR="00436A97" w:rsidRPr="0091065B" w:rsidRDefault="00436A97" w:rsidP="0091065B">
      <w:pPr>
        <w:snapToGrid w:val="0"/>
        <w:spacing w:after="0" w:line="360" w:lineRule="auto"/>
        <w:rPr>
          <w:rFonts w:ascii="Book Antiqua" w:hAnsi="Book Antiqua" w:cs="Helvetica"/>
          <w:b/>
          <w:color w:val="000000"/>
          <w:sz w:val="24"/>
        </w:rPr>
      </w:pPr>
      <w:r w:rsidRPr="0091065B">
        <w:rPr>
          <w:rFonts w:ascii="Book Antiqua" w:hAnsi="Book Antiqua" w:cs="Helvetica"/>
          <w:b/>
          <w:color w:val="000000"/>
          <w:sz w:val="24"/>
        </w:rPr>
        <w:lastRenderedPageBreak/>
        <w:t>Peer-review report classification</w:t>
      </w:r>
    </w:p>
    <w:p w14:paraId="7ADB962D" w14:textId="77777777" w:rsidR="00436A97" w:rsidRPr="0091065B" w:rsidRDefault="00436A97" w:rsidP="0091065B">
      <w:pPr>
        <w:snapToGrid w:val="0"/>
        <w:spacing w:after="0" w:line="360" w:lineRule="auto"/>
        <w:rPr>
          <w:rFonts w:ascii="Book Antiqua" w:hAnsi="Book Antiqua" w:cs="Helvetica"/>
          <w:color w:val="000000"/>
          <w:sz w:val="24"/>
        </w:rPr>
      </w:pPr>
      <w:r w:rsidRPr="0091065B">
        <w:rPr>
          <w:rFonts w:ascii="Book Antiqua" w:hAnsi="Book Antiqua" w:cs="Helvetica"/>
          <w:color w:val="000000"/>
          <w:sz w:val="24"/>
        </w:rPr>
        <w:t>Grade A (Excellent): 0</w:t>
      </w:r>
    </w:p>
    <w:p w14:paraId="551D2998" w14:textId="50C2C7E7" w:rsidR="00436A97" w:rsidRPr="0091065B" w:rsidRDefault="00436A97" w:rsidP="0091065B">
      <w:pPr>
        <w:snapToGrid w:val="0"/>
        <w:spacing w:after="0" w:line="360" w:lineRule="auto"/>
        <w:rPr>
          <w:rFonts w:ascii="Book Antiqua" w:hAnsi="Book Antiqua" w:cs="Helvetica"/>
          <w:color w:val="000000"/>
          <w:sz w:val="24"/>
        </w:rPr>
      </w:pPr>
      <w:r w:rsidRPr="0091065B">
        <w:rPr>
          <w:rFonts w:ascii="Book Antiqua" w:hAnsi="Book Antiqua" w:cs="Helvetica"/>
          <w:color w:val="000000"/>
          <w:sz w:val="24"/>
        </w:rPr>
        <w:t>Grade B (Very good): B</w:t>
      </w:r>
      <w:r w:rsidR="00513F1E" w:rsidRPr="0091065B">
        <w:rPr>
          <w:rFonts w:ascii="Book Antiqua" w:hAnsi="Book Antiqua" w:cs="Helvetica"/>
          <w:color w:val="000000"/>
          <w:sz w:val="24"/>
        </w:rPr>
        <w:t>, B</w:t>
      </w:r>
    </w:p>
    <w:p w14:paraId="5AD17F9D" w14:textId="62AE38B8" w:rsidR="00436A97" w:rsidRPr="0091065B" w:rsidRDefault="00513F1E" w:rsidP="0091065B">
      <w:pPr>
        <w:snapToGrid w:val="0"/>
        <w:spacing w:after="0" w:line="360" w:lineRule="auto"/>
        <w:rPr>
          <w:rFonts w:ascii="Book Antiqua" w:hAnsi="Book Antiqua" w:cs="Helvetica"/>
          <w:color w:val="000000"/>
          <w:sz w:val="24"/>
        </w:rPr>
      </w:pPr>
      <w:r w:rsidRPr="0091065B">
        <w:rPr>
          <w:rFonts w:ascii="Book Antiqua" w:hAnsi="Book Antiqua" w:cs="Helvetica"/>
          <w:color w:val="000000"/>
          <w:sz w:val="24"/>
        </w:rPr>
        <w:t>Grade C (Good): 0</w:t>
      </w:r>
    </w:p>
    <w:p w14:paraId="32198A3F" w14:textId="77777777" w:rsidR="00436A97" w:rsidRPr="0091065B" w:rsidRDefault="00436A97" w:rsidP="0091065B">
      <w:pPr>
        <w:snapToGrid w:val="0"/>
        <w:spacing w:after="0" w:line="360" w:lineRule="auto"/>
        <w:rPr>
          <w:rFonts w:ascii="Book Antiqua" w:hAnsi="Book Antiqua" w:cs="Helvetica"/>
          <w:color w:val="000000"/>
          <w:sz w:val="24"/>
        </w:rPr>
      </w:pPr>
      <w:r w:rsidRPr="0091065B">
        <w:rPr>
          <w:rFonts w:ascii="Book Antiqua" w:hAnsi="Book Antiqua" w:cs="Helvetica"/>
          <w:color w:val="000000"/>
          <w:sz w:val="24"/>
        </w:rPr>
        <w:t>Grade D (Fair): 0</w:t>
      </w:r>
    </w:p>
    <w:p w14:paraId="18D94F0F" w14:textId="77777777" w:rsidR="00436A97" w:rsidRPr="0091065B" w:rsidRDefault="00436A97" w:rsidP="0091065B">
      <w:pPr>
        <w:snapToGrid w:val="0"/>
        <w:spacing w:after="0" w:line="360" w:lineRule="auto"/>
        <w:rPr>
          <w:rFonts w:ascii="Book Antiqua" w:hAnsi="Book Antiqua"/>
          <w:b/>
          <w:color w:val="000000"/>
          <w:sz w:val="24"/>
        </w:rPr>
      </w:pPr>
      <w:r w:rsidRPr="0091065B">
        <w:rPr>
          <w:rFonts w:ascii="Book Antiqua" w:hAnsi="Book Antiqua" w:cs="Helvetica"/>
          <w:color w:val="000000"/>
          <w:sz w:val="24"/>
        </w:rPr>
        <w:t>Grade E (Poor): 0</w:t>
      </w:r>
    </w:p>
    <w:p w14:paraId="31A4B239" w14:textId="77777777" w:rsidR="003B1B2E" w:rsidRPr="0091065B" w:rsidRDefault="003B1B2E" w:rsidP="0091065B">
      <w:pPr>
        <w:widowControl/>
        <w:spacing w:after="0" w:line="360" w:lineRule="auto"/>
        <w:rPr>
          <w:rFonts w:ascii="Book Antiqua" w:hAnsi="Book Antiqua"/>
          <w:color w:val="000000" w:themeColor="text1"/>
          <w:sz w:val="24"/>
        </w:rPr>
      </w:pPr>
      <w:r w:rsidRPr="0091065B">
        <w:rPr>
          <w:rFonts w:ascii="Book Antiqua" w:hAnsi="Book Antiqua"/>
          <w:color w:val="000000" w:themeColor="text1"/>
          <w:sz w:val="24"/>
        </w:rPr>
        <w:br w:type="page"/>
      </w:r>
    </w:p>
    <w:p w14:paraId="7D2891A9" w14:textId="4676B123" w:rsidR="003B1B2E" w:rsidRPr="0091065B" w:rsidRDefault="007B66A9" w:rsidP="0091065B">
      <w:pPr>
        <w:spacing w:after="0" w:line="360" w:lineRule="auto"/>
        <w:rPr>
          <w:rFonts w:ascii="Book Antiqua" w:hAnsi="Book Antiqua"/>
          <w:color w:val="000000" w:themeColor="text1"/>
          <w:sz w:val="24"/>
        </w:rPr>
      </w:pPr>
      <w:r>
        <w:rPr>
          <w:rFonts w:ascii="Book Antiqua" w:hAnsi="Book Antiqua" w:hint="eastAsia"/>
          <w:color w:val="000000" w:themeColor="text1"/>
          <w:sz w:val="24"/>
        </w:rPr>
        <w:lastRenderedPageBreak/>
        <w:t>A</w:t>
      </w:r>
      <w:r w:rsidR="003B1B2E" w:rsidRPr="0091065B">
        <w:rPr>
          <w:rFonts w:ascii="Book Antiqua" w:eastAsia="等线" w:hAnsi="Book Antiqua" w:cs="Times New Roman"/>
          <w:noProof/>
          <w:color w:val="000000" w:themeColor="text1"/>
          <w:sz w:val="24"/>
        </w:rPr>
        <w:drawing>
          <wp:inline distT="0" distB="0" distL="0" distR="0" wp14:anchorId="1621A890" wp14:editId="244C61D9">
            <wp:extent cx="2326640" cy="3095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748" cy="3096000"/>
                    </a:xfrm>
                    <a:prstGeom prst="rect">
                      <a:avLst/>
                    </a:prstGeom>
                  </pic:spPr>
                </pic:pic>
              </a:graphicData>
            </a:graphic>
          </wp:inline>
        </w:drawing>
      </w:r>
      <w:r>
        <w:rPr>
          <w:rFonts w:ascii="Book Antiqua" w:hAnsi="Book Antiqua" w:hint="eastAsia"/>
          <w:color w:val="000000" w:themeColor="text1"/>
          <w:sz w:val="24"/>
        </w:rPr>
        <w:t xml:space="preserve"> B</w:t>
      </w:r>
      <w:r w:rsidR="003B1B2E" w:rsidRPr="0091065B">
        <w:rPr>
          <w:rFonts w:ascii="Book Antiqua" w:eastAsia="等线" w:hAnsi="Book Antiqua" w:cs="Times New Roman"/>
          <w:noProof/>
          <w:color w:val="000000" w:themeColor="text1"/>
          <w:sz w:val="24"/>
        </w:rPr>
        <w:drawing>
          <wp:inline distT="0" distB="0" distL="0" distR="0" wp14:anchorId="21528AE4" wp14:editId="76A7041F">
            <wp:extent cx="2343150" cy="3095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43150" cy="3095625"/>
                    </a:xfrm>
                    <a:prstGeom prst="rect">
                      <a:avLst/>
                    </a:prstGeom>
                  </pic:spPr>
                </pic:pic>
              </a:graphicData>
            </a:graphic>
          </wp:inline>
        </w:drawing>
      </w:r>
    </w:p>
    <w:p w14:paraId="739F7F00" w14:textId="1B7A2D1B" w:rsidR="007B66A9" w:rsidRPr="0091065B" w:rsidRDefault="007B66A9" w:rsidP="007B66A9">
      <w:pPr>
        <w:spacing w:after="0" w:line="360" w:lineRule="auto"/>
        <w:rPr>
          <w:rFonts w:ascii="Book Antiqua" w:hAnsi="Book Antiqua"/>
          <w:color w:val="000000" w:themeColor="text1"/>
          <w:sz w:val="24"/>
        </w:rPr>
      </w:pPr>
      <w:r w:rsidRPr="007B66A9">
        <w:rPr>
          <w:rFonts w:ascii="Book Antiqua" w:hAnsi="Book Antiqua"/>
          <w:b/>
          <w:color w:val="000000" w:themeColor="text1"/>
          <w:sz w:val="24"/>
        </w:rPr>
        <w:t>Figure 1 Intravenous pyelography</w:t>
      </w:r>
      <w:r w:rsidRPr="007B66A9">
        <w:rPr>
          <w:rFonts w:ascii="Book Antiqua" w:hAnsi="Book Antiqua" w:hint="eastAsia"/>
          <w:b/>
          <w:color w:val="000000" w:themeColor="text1"/>
          <w:sz w:val="24"/>
        </w:rPr>
        <w:t>.</w:t>
      </w:r>
      <w:r>
        <w:rPr>
          <w:rFonts w:ascii="Book Antiqua" w:hAnsi="Book Antiqua" w:hint="eastAsia"/>
          <w:b/>
          <w:color w:val="000000" w:themeColor="text1"/>
          <w:sz w:val="24"/>
        </w:rPr>
        <w:t xml:space="preserve"> </w:t>
      </w:r>
      <w:r>
        <w:rPr>
          <w:rFonts w:ascii="Book Antiqua" w:hAnsi="Book Antiqua" w:hint="eastAsia"/>
          <w:color w:val="000000" w:themeColor="text1"/>
          <w:sz w:val="24"/>
        </w:rPr>
        <w:t>A:</w:t>
      </w:r>
      <w:r w:rsidRPr="0091065B">
        <w:rPr>
          <w:rFonts w:ascii="Book Antiqua" w:hAnsi="Book Antiqua"/>
          <w:color w:val="000000" w:themeColor="text1"/>
          <w:sz w:val="24"/>
        </w:rPr>
        <w:t xml:space="preserve"> 10 min, </w:t>
      </w:r>
      <w:r>
        <w:rPr>
          <w:rFonts w:ascii="Book Antiqua" w:hAnsi="Book Antiqua" w:hint="eastAsia"/>
          <w:color w:val="000000" w:themeColor="text1"/>
          <w:sz w:val="24"/>
        </w:rPr>
        <w:t xml:space="preserve">B: </w:t>
      </w:r>
      <w:r w:rsidRPr="0091065B">
        <w:rPr>
          <w:rFonts w:ascii="Book Antiqua" w:hAnsi="Book Antiqua"/>
          <w:color w:val="000000" w:themeColor="text1"/>
          <w:sz w:val="24"/>
        </w:rPr>
        <w:t>40 min</w:t>
      </w:r>
      <w:r>
        <w:rPr>
          <w:rFonts w:ascii="Book Antiqua" w:hAnsi="Book Antiqua" w:hint="eastAsia"/>
          <w:color w:val="000000" w:themeColor="text1"/>
          <w:sz w:val="24"/>
        </w:rPr>
        <w:t>.</w:t>
      </w:r>
    </w:p>
    <w:p w14:paraId="1868EF97" w14:textId="77777777" w:rsidR="003B1B2E" w:rsidRPr="007B66A9" w:rsidRDefault="003B1B2E" w:rsidP="0091065B">
      <w:pPr>
        <w:spacing w:after="0" w:line="360" w:lineRule="auto"/>
        <w:rPr>
          <w:rFonts w:ascii="Book Antiqua" w:hAnsi="Book Antiqua"/>
          <w:color w:val="000000" w:themeColor="text1"/>
          <w:sz w:val="24"/>
        </w:rPr>
      </w:pPr>
    </w:p>
    <w:p w14:paraId="25D4AB39" w14:textId="77777777" w:rsidR="007B66A9" w:rsidRDefault="007B66A9">
      <w:pPr>
        <w:widowControl/>
        <w:spacing w:after="0" w:line="240" w:lineRule="auto"/>
        <w:jc w:val="left"/>
        <w:rPr>
          <w:rFonts w:ascii="Book Antiqua" w:hAnsi="Book Antiqua"/>
          <w:color w:val="000000" w:themeColor="text1"/>
          <w:sz w:val="24"/>
        </w:rPr>
      </w:pPr>
      <w:r>
        <w:rPr>
          <w:rFonts w:ascii="Book Antiqua" w:hAnsi="Book Antiqua"/>
          <w:color w:val="000000" w:themeColor="text1"/>
          <w:sz w:val="24"/>
        </w:rPr>
        <w:br w:type="page"/>
      </w:r>
    </w:p>
    <w:p w14:paraId="2C6E14D3" w14:textId="77777777" w:rsidR="003B1B2E" w:rsidRPr="0091065B" w:rsidRDefault="003B1B2E" w:rsidP="0091065B">
      <w:pPr>
        <w:spacing w:after="0" w:line="360" w:lineRule="auto"/>
        <w:rPr>
          <w:rFonts w:ascii="Book Antiqua" w:hAnsi="Book Antiqua"/>
          <w:color w:val="000000" w:themeColor="text1"/>
          <w:sz w:val="24"/>
        </w:rPr>
      </w:pPr>
      <w:r w:rsidRPr="0091065B">
        <w:rPr>
          <w:rFonts w:ascii="Book Antiqua" w:eastAsia="等线" w:hAnsi="Book Antiqua" w:cs="Times New Roman"/>
          <w:noProof/>
          <w:color w:val="000000" w:themeColor="text1"/>
          <w:sz w:val="24"/>
        </w:rPr>
        <w:lastRenderedPageBreak/>
        <w:drawing>
          <wp:inline distT="0" distB="0" distL="0" distR="0" wp14:anchorId="00561B6B" wp14:editId="0266789E">
            <wp:extent cx="4381500" cy="33616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16125" cy="3388895"/>
                    </a:xfrm>
                    <a:prstGeom prst="rect">
                      <a:avLst/>
                    </a:prstGeom>
                  </pic:spPr>
                </pic:pic>
              </a:graphicData>
            </a:graphic>
          </wp:inline>
        </w:drawing>
      </w:r>
    </w:p>
    <w:p w14:paraId="65695809" w14:textId="50176110" w:rsidR="007B66A9" w:rsidRPr="007B66A9" w:rsidRDefault="007B66A9" w:rsidP="007B66A9">
      <w:pPr>
        <w:spacing w:after="0" w:line="360" w:lineRule="auto"/>
        <w:rPr>
          <w:rFonts w:ascii="Book Antiqua" w:hAnsi="Book Antiqua"/>
          <w:color w:val="000000" w:themeColor="text1"/>
          <w:sz w:val="24"/>
        </w:rPr>
      </w:pPr>
      <w:r w:rsidRPr="007B66A9">
        <w:rPr>
          <w:rFonts w:ascii="Book Antiqua" w:hAnsi="Book Antiqua"/>
          <w:b/>
          <w:color w:val="000000" w:themeColor="text1"/>
          <w:sz w:val="24"/>
        </w:rPr>
        <w:t xml:space="preserve">Figure 2 </w:t>
      </w:r>
      <w:r w:rsidRPr="007B66A9">
        <w:rPr>
          <w:rFonts w:ascii="Book Antiqua" w:hAnsi="Book Antiqua"/>
          <w:b/>
          <w:sz w:val="24"/>
        </w:rPr>
        <w:t>Magnetic resonance imaging of the patient</w:t>
      </w:r>
      <w:r w:rsidRPr="007B66A9">
        <w:rPr>
          <w:rFonts w:ascii="Book Antiqua" w:hAnsi="Book Antiqua"/>
          <w:b/>
          <w:color w:val="000000" w:themeColor="text1"/>
          <w:sz w:val="24"/>
        </w:rPr>
        <w:t xml:space="preserve"> (T2).</w:t>
      </w:r>
      <w:r>
        <w:rPr>
          <w:rFonts w:ascii="Book Antiqua" w:hAnsi="Book Antiqua"/>
          <w:color w:val="000000" w:themeColor="text1"/>
          <w:sz w:val="24"/>
        </w:rPr>
        <w:t xml:space="preserve"> </w:t>
      </w:r>
      <w:r w:rsidRPr="007B66A9">
        <w:rPr>
          <w:rFonts w:ascii="Book Antiqua" w:hAnsi="Book Antiqua"/>
          <w:color w:val="000000" w:themeColor="text1"/>
          <w:sz w:val="24"/>
        </w:rPr>
        <w:t xml:space="preserve">The left renal pelvis and ureter were significantly dilated, the widest part of the ureter was approximately 29 mm, and the left </w:t>
      </w:r>
      <w:bookmarkStart w:id="10" w:name="_GoBack"/>
      <w:r w:rsidRPr="007B66A9">
        <w:rPr>
          <w:rFonts w:ascii="Book Antiqua" w:hAnsi="Book Antiqua"/>
          <w:color w:val="000000" w:themeColor="text1"/>
          <w:sz w:val="24"/>
        </w:rPr>
        <w:t xml:space="preserve">ureter </w:t>
      </w:r>
      <w:r w:rsidR="00D8555E">
        <w:rPr>
          <w:rFonts w:ascii="Book Antiqua" w:hAnsi="Book Antiqua"/>
          <w:color w:val="000000" w:themeColor="text1"/>
          <w:sz w:val="24"/>
        </w:rPr>
        <w:t>had stenosis</w:t>
      </w:r>
      <w:r w:rsidRPr="007B66A9">
        <w:rPr>
          <w:rFonts w:ascii="Book Antiqua" w:hAnsi="Book Antiqua"/>
          <w:color w:val="000000" w:themeColor="text1"/>
          <w:sz w:val="24"/>
        </w:rPr>
        <w:t xml:space="preserve"> in th</w:t>
      </w:r>
      <w:bookmarkEnd w:id="10"/>
      <w:r w:rsidRPr="007B66A9">
        <w:rPr>
          <w:rFonts w:ascii="Book Antiqua" w:hAnsi="Book Antiqua"/>
          <w:color w:val="000000" w:themeColor="text1"/>
          <w:sz w:val="24"/>
        </w:rPr>
        <w:t>e middle part</w:t>
      </w:r>
      <w:r>
        <w:rPr>
          <w:rFonts w:ascii="Book Antiqua" w:hAnsi="Book Antiqua"/>
          <w:color w:val="000000" w:themeColor="text1"/>
          <w:sz w:val="24"/>
        </w:rPr>
        <w:t>.</w:t>
      </w:r>
    </w:p>
    <w:p w14:paraId="15634230" w14:textId="0FAA9711" w:rsidR="007B66A9" w:rsidRDefault="007B66A9">
      <w:pPr>
        <w:widowControl/>
        <w:spacing w:after="0" w:line="240" w:lineRule="auto"/>
        <w:jc w:val="left"/>
        <w:rPr>
          <w:rFonts w:ascii="Book Antiqua" w:hAnsi="Book Antiqua"/>
          <w:color w:val="000000" w:themeColor="text1"/>
          <w:sz w:val="24"/>
        </w:rPr>
      </w:pPr>
      <w:r>
        <w:rPr>
          <w:rFonts w:ascii="Book Antiqua" w:hAnsi="Book Antiqua"/>
          <w:color w:val="000000" w:themeColor="text1"/>
          <w:sz w:val="24"/>
        </w:rPr>
        <w:br w:type="page"/>
      </w:r>
    </w:p>
    <w:p w14:paraId="1E721256" w14:textId="77777777" w:rsidR="007B66A9" w:rsidRPr="007B66A9" w:rsidRDefault="007B66A9" w:rsidP="0091065B">
      <w:pPr>
        <w:spacing w:after="0" w:line="360" w:lineRule="auto"/>
        <w:rPr>
          <w:rFonts w:ascii="Book Antiqua" w:hAnsi="Book Antiqua"/>
          <w:color w:val="000000" w:themeColor="text1"/>
          <w:sz w:val="24"/>
        </w:rPr>
      </w:pPr>
    </w:p>
    <w:p w14:paraId="72BC6C16" w14:textId="5423365E" w:rsidR="00333B48" w:rsidRPr="0091065B" w:rsidRDefault="00333B48" w:rsidP="0091065B">
      <w:pPr>
        <w:spacing w:after="0" w:line="360" w:lineRule="auto"/>
        <w:rPr>
          <w:rFonts w:ascii="Book Antiqua" w:hAnsi="Book Antiqua"/>
          <w:color w:val="000000" w:themeColor="text1"/>
          <w:sz w:val="24"/>
        </w:rPr>
      </w:pPr>
      <w:r w:rsidRPr="0091065B">
        <w:rPr>
          <w:rFonts w:ascii="Book Antiqua" w:eastAsia="等线" w:hAnsi="Book Antiqua" w:cs="Times New Roman"/>
          <w:noProof/>
          <w:color w:val="000000" w:themeColor="text1"/>
          <w:sz w:val="24"/>
        </w:rPr>
        <w:drawing>
          <wp:inline distT="0" distB="0" distL="0" distR="0" wp14:anchorId="418B7BFB" wp14:editId="1F202CEB">
            <wp:extent cx="1924734" cy="33156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2866" cy="3329704"/>
                    </a:xfrm>
                    <a:prstGeom prst="rect">
                      <a:avLst/>
                    </a:prstGeom>
                  </pic:spPr>
                </pic:pic>
              </a:graphicData>
            </a:graphic>
          </wp:inline>
        </w:drawing>
      </w:r>
      <w:r w:rsidR="000728D5">
        <w:rPr>
          <w:rFonts w:ascii="Book Antiqua" w:hAnsi="Book Antiqua" w:hint="eastAsia"/>
          <w:color w:val="000000" w:themeColor="text1"/>
          <w:sz w:val="24"/>
        </w:rPr>
        <w:t xml:space="preserve"> </w:t>
      </w:r>
      <w:r w:rsidRPr="0091065B">
        <w:rPr>
          <w:rFonts w:ascii="Book Antiqua" w:eastAsia="等线" w:hAnsi="Book Antiqua" w:cs="Times New Roman"/>
          <w:noProof/>
          <w:color w:val="000000" w:themeColor="text1"/>
          <w:sz w:val="24"/>
        </w:rPr>
        <w:drawing>
          <wp:inline distT="0" distB="0" distL="0" distR="0" wp14:anchorId="3067F9F4" wp14:editId="1FECE387">
            <wp:extent cx="1883812" cy="3306539"/>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573" cy="3316651"/>
                    </a:xfrm>
                    <a:prstGeom prst="rect">
                      <a:avLst/>
                    </a:prstGeom>
                  </pic:spPr>
                </pic:pic>
              </a:graphicData>
            </a:graphic>
          </wp:inline>
        </w:drawing>
      </w:r>
    </w:p>
    <w:p w14:paraId="70C8725A" w14:textId="6EA5BD05" w:rsidR="007B66A9" w:rsidRPr="0091065B" w:rsidRDefault="007B66A9" w:rsidP="007B66A9">
      <w:pPr>
        <w:spacing w:after="0" w:line="360" w:lineRule="auto"/>
        <w:rPr>
          <w:rFonts w:ascii="Book Antiqua" w:hAnsi="Book Antiqua"/>
          <w:color w:val="000000" w:themeColor="text1"/>
          <w:sz w:val="24"/>
        </w:rPr>
      </w:pPr>
      <w:r w:rsidRPr="007B66A9">
        <w:rPr>
          <w:rFonts w:ascii="Book Antiqua" w:hAnsi="Book Antiqua"/>
          <w:b/>
          <w:color w:val="000000" w:themeColor="text1"/>
          <w:sz w:val="24"/>
        </w:rPr>
        <w:t>Figure 3 Trocar diagram</w:t>
      </w:r>
      <w:r w:rsidRPr="007B66A9">
        <w:rPr>
          <w:rFonts w:ascii="Book Antiqua" w:hAnsi="Book Antiqua" w:hint="eastAsia"/>
          <w:b/>
          <w:color w:val="000000" w:themeColor="text1"/>
          <w:sz w:val="24"/>
        </w:rPr>
        <w:t>.</w:t>
      </w:r>
      <w:r>
        <w:rPr>
          <w:rFonts w:ascii="Book Antiqua" w:hAnsi="Book Antiqua" w:hint="eastAsia"/>
          <w:color w:val="000000" w:themeColor="text1"/>
          <w:sz w:val="24"/>
        </w:rPr>
        <w:t xml:space="preserve"> </w:t>
      </w:r>
      <w:r>
        <w:rPr>
          <w:rFonts w:ascii="Book Antiqua" w:hAnsi="Book Antiqua"/>
          <w:color w:val="000000" w:themeColor="text1"/>
          <w:sz w:val="24"/>
        </w:rPr>
        <w:t>Point C is the endoscopic port</w:t>
      </w:r>
      <w:r>
        <w:rPr>
          <w:rFonts w:ascii="Book Antiqua" w:hAnsi="Book Antiqua" w:hint="eastAsia"/>
          <w:color w:val="000000" w:themeColor="text1"/>
          <w:sz w:val="24"/>
        </w:rPr>
        <w:t>.</w:t>
      </w:r>
    </w:p>
    <w:p w14:paraId="60A0B29D" w14:textId="77777777" w:rsidR="00064860" w:rsidRPr="007B66A9" w:rsidRDefault="00064860" w:rsidP="0091065B">
      <w:pPr>
        <w:spacing w:after="0" w:line="360" w:lineRule="auto"/>
        <w:rPr>
          <w:rFonts w:ascii="Book Antiqua" w:hAnsi="Book Antiqua"/>
          <w:color w:val="000000" w:themeColor="text1"/>
          <w:sz w:val="24"/>
        </w:rPr>
      </w:pPr>
    </w:p>
    <w:sectPr w:rsidR="00064860" w:rsidRPr="007B66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0C0A" w14:textId="77777777" w:rsidR="000448E0" w:rsidRDefault="000448E0" w:rsidP="003A1394">
      <w:pPr>
        <w:spacing w:after="0" w:line="240" w:lineRule="auto"/>
      </w:pPr>
      <w:r>
        <w:separator/>
      </w:r>
    </w:p>
  </w:endnote>
  <w:endnote w:type="continuationSeparator" w:id="0">
    <w:p w14:paraId="1091D39D" w14:textId="77777777" w:rsidR="000448E0" w:rsidRDefault="000448E0" w:rsidP="003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0EDE4" w14:textId="77777777" w:rsidR="000448E0" w:rsidRDefault="000448E0" w:rsidP="003A1394">
      <w:pPr>
        <w:spacing w:after="0" w:line="240" w:lineRule="auto"/>
      </w:pPr>
      <w:r>
        <w:separator/>
      </w:r>
    </w:p>
  </w:footnote>
  <w:footnote w:type="continuationSeparator" w:id="0">
    <w:p w14:paraId="053B5D84" w14:textId="77777777" w:rsidR="000448E0" w:rsidRDefault="000448E0" w:rsidP="003A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619B4"/>
    <w:multiLevelType w:val="hybridMultilevel"/>
    <w:tmpl w:val="63180786"/>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063EAF78-931B-4D4D-92C3-6AF950C70A6C}1" w:val="&lt;KyMRNote dbid=&quot;{063EAF78-931B-4D4D-92C3-6AF950C70A6C}&quot; recid=&quot;1&quot;&gt;&lt;Data&gt;&lt;Field id=&quot;AccessNum&quot;&gt;17629890&lt;/Field&gt;&lt;Field id=&quot;Author&quot;&gt;Kazemi-Rashed F;Simforoosh N&lt;/Field&gt;&lt;Field id=&quot;AuthorTrans&quot;&gt;&lt;/Field&gt;&lt;Field id=&quot;DOI&quot;&gt;&lt;/Field&gt;&lt;Field id=&quot;Editor&quot;&gt;&lt;/Field&gt;&lt;Field id=&quot;FmtTitle&quot;&gt;&lt;/Field&gt;&lt;Field id=&quot;Issue&quot;&gt;1&lt;/Field&gt;&lt;Field id=&quot;LIID&quot;&gt;1&lt;/Field&gt;&lt;Field id=&quot;Magazine&quot;&gt;Urology journal&lt;/Field&gt;&lt;Field id=&quot;MagazineAB&quot;&gt;Urol J&lt;/Field&gt;&lt;Field id=&quot;MagazineTrans&quot;&gt;&lt;/Field&gt;&lt;Field id=&quot;PageNum&quot;&gt;20-2&lt;/Field&gt;&lt;Field id=&quot;PubDate&quot;&gt;&lt;/Field&gt;&lt;Field id=&quot;PubPlace&quot;&gt;Iran&lt;/Field&gt;&lt;Field id=&quot;PubPlaceTrans&quot;&gt;&lt;/Field&gt;&lt;Field id=&quot;PubYear&quot;&gt;2005&lt;/Field&gt;&lt;Field id=&quot;Publisher&quot;&gt;&lt;/Field&gt;&lt;Field id=&quot;PublisherTrans&quot;&gt;&lt;/Field&gt;&lt;Field id=&quot;TITrans&quot;&gt;&lt;/Field&gt;&lt;Field id=&quot;Title&quot;&gt;Gil-Vernet antireflux surgery in treatment of lower pole reflux.&lt;/Field&gt;&lt;Field id=&quot;Translator&quot;&gt;&lt;/Field&gt;&lt;Field id=&quot;Type&quot;&gt;{041D4F77-279E-4405-0002-4388361B9CFF}&lt;/Field&gt;&lt;Field id=&quot;Version&quot;&gt;&lt;/Field&gt;&lt;Field id=&quot;Vol&quot;&gt;2&lt;/Field&gt;&lt;Field id=&quot;Author2&quot;&gt;Kazemi-Rashed,F;Simforoosh,N;&lt;/Field&gt;&lt;/Data&gt;&lt;Ref&gt;&lt;Display&gt;&lt;Text StringText=&quot;「RefIndex」&quot; StringTextOri=&quot;「RefIndex」&quot; SuperScript=&quot;true&quot;/&gt;&lt;/Display&gt;&lt;/Ref&gt;&lt;Doc&gt;&lt;Display&gt;&lt;Text StringText=&quot;Kazemi-Rashed F, Simforoosh N&quot; StringGroup=&quot;Author&quot;/&gt;_x000d__x000a__x0009__x0009__x0009_&lt;Text StringText=&quot;. &quot; StringGroup=&quot;Author&quot;/&gt;_x000d__x000a__x0009__x0009__x0009_&lt;Text StringText=&quot;Gil-Vernet antireflux surgery in treatment of lower pole reflux&quot; StringGroup=&quot;Title&quot;/&gt;_x000d__x000a__x0009__x0009__x0009_&lt;Text StringText=&quot;. &quot; StringGroup=&quot;Title&quot;/&gt;_x000d__x000a__x0009__x0009__x0009_&lt;Text StringText=&quot;Urol J&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2&quot; StringGroup=&quot;Vol&quot; Border=&quot;true&quot;/&gt;_x000d__x000a__x0009__x0009__x0009_&lt;Text StringText=&quot;: &quot; StringGroup=&quot;Vol&quot;/&gt;_x000d__x000a__x0009__x0009__x0009_&lt;Text StringText=&quot;20-2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629890&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063EAF78-931B-4D4D-92C3-6AF950C70A6C}10" w:val="&lt;KyMRNote dbid=&quot;{063EAF78-931B-4D4D-92C3-6AF950C70A6C}&quot; recid=&quot;10&quot;&gt;&lt;Data&gt;&lt;Field id=&quot;AccessNum&quot;&gt;&lt;/Field&gt;&lt;Field id=&quot;Author&quot;&gt;Jordan GH;Winslow BH&lt;/Field&gt;&lt;Field id=&quot;AuthorTrans&quot;&gt;&lt;/Field&gt;&lt;Field id=&quot;DOI&quot;&gt;&lt;/Field&gt;&lt;Field id=&quot;Editor&quot;&gt;&lt;/Field&gt;&lt;Field id=&quot;FmtTitle&quot;&gt;&lt;/Field&gt;&lt;Field id=&quot;Issue&quot;&gt;3&lt;/Field&gt;&lt;Field id=&quot;LIID&quot;&gt;10&lt;/Field&gt;&lt;Field id=&quot;Magazine&quot;&gt;J Urol&lt;/Field&gt;&lt;Field id=&quot;MagazineAB&quot;&gt;&lt;/Field&gt;&lt;Field id=&quot;MagazineTrans&quot;&gt;&lt;/Field&gt;&lt;Field id=&quot;PageNum&quot;&gt;940-943&lt;/Field&gt;&lt;Field id=&quot;PubDate&quot;&gt;&lt;/Field&gt;&lt;Field id=&quot;PubPlace&quot;&gt;&lt;/Field&gt;&lt;Field id=&quot;PubPlaceTrans&quot;&gt;&lt;/Field&gt;&lt;Field id=&quot;PubYear&quot;&gt;1993&lt;/Field&gt;&lt;Field id=&quot;Publisher&quot;&gt;&lt;/Field&gt;&lt;Field id=&quot;PublisherTrans&quot;&gt;&lt;/Field&gt;&lt;Field id=&quot;TITrans&quot;&gt;&lt;/Field&gt;&lt;Field id=&quot;Title&quot;&gt;Laparoendoscopic upper pole partial nephrectomy with ureterectomy.&lt;/Field&gt;&lt;Field id=&quot;Translator&quot;&gt;&lt;/Field&gt;&lt;Field id=&quot;Type&quot;&gt;{041D4F77-279E-4405-0002-4388361B9CFF}&lt;/Field&gt;&lt;Field id=&quot;Version&quot;&gt;&lt;/Field&gt;&lt;Field id=&quot;Vol&quot;&gt;150&lt;/Field&gt;&lt;Field id=&quot;Author2&quot;&gt;Jordan,GH;Winslow,BH;&lt;/Field&gt;&lt;/Data&gt;&lt;Ref&gt;&lt;Display&gt;&lt;Text StringText=&quot;「RefIndex」&quot; StringTextOri=&quot;「RefIndex」&quot; SuperScript=&quot;true&quot;/&gt;&lt;/Display&gt;&lt;/Ref&gt;&lt;Doc&gt;&lt;Display&gt;&lt;Text StringText=&quot;Jordan GH, Winslow BH&quot; StringGroup=&quot;Author&quot;/&gt;_x000d__x000a__x0009__x0009__x0009_&lt;Text StringText=&quot;. &quot; StringGroup=&quot;Author&quot;/&gt;_x000d__x000a__x0009__x0009__x0009_&lt;Text StringText=&quot;Laparoendoscopic upper pole partial nephrectomy with ureterectomy&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1993&quot; StringGroup=&quot;PubYear&quot;/&gt;_x000d__x000a__x0009__x0009__x0009_&lt;Text StringText=&quot;; &quot; StringGroup=&quot;PubYear&quot;/&gt;_x000d__x000a__x0009__x0009__x0009_&lt;Text StringText=&quot;150&quot; StringGroup=&quot;Vol&quot; Border=&quot;true&quot;/&gt;_x000d__x000a__x0009__x0009__x0009_&lt;Text StringText=&quot;: &quot; StringGroup=&quot;Vol&quot;/&gt;_x000d__x000a__x0009__x0009__x0009_&lt;Text StringText=&quot;940-943&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1" w:val="&lt;KyMRNote dbid=&quot;{063EAF78-931B-4D4D-92C3-6AF950C70A6C}&quot; recid=&quot;11&quot;&gt;&lt;Data&gt;&lt;Field id=&quot;AccessNum&quot;&gt;&lt;/Field&gt;&lt;Field id=&quot;Author&quot;&gt;Miyazato, M;Hatano, T;Miyazato, T;Kagawa, H;Yonou, H;Ogawa, Y&lt;/Field&gt;&lt;Field id=&quot;AuthorTrans&quot;&gt;&lt;/Field&gt;&lt;Field id=&quot;DOI&quot;&gt;&lt;/Field&gt;&lt;Field id=&quot;Editor&quot;&gt;&lt;/Field&gt;&lt;Field id=&quot;FmtTitle&quot;&gt;&lt;/Field&gt;&lt;Field id=&quot;Issue&quot;&gt;6&lt;/Field&gt;&lt;Field id=&quot;LIID&quot;&gt;11&lt;/Field&gt;&lt;Field id=&quot;Magazine&quot;&gt;Hinyokika Kiyo&lt;/Field&gt;&lt;Field id=&quot;MagazineAB&quot;&gt;&lt;/Field&gt;&lt;Field id=&quot;MagazineTrans&quot;&gt;&lt;/Field&gt;&lt;Field id=&quot;PageNum&quot;&gt;413-416&lt;/Field&gt;&lt;Field id=&quot;PubDate&quot;&gt;&lt;/Field&gt;&lt;Field id=&quot;PubPlace&quot;&gt;&lt;/Field&gt;&lt;Field id=&quot;PubPlaceTrans&quot;&gt;&lt;/Field&gt;&lt;Field id=&quot;PubYear&quot;&gt;2000&lt;/Field&gt;&lt;Field id=&quot;Publisher&quot;&gt;&lt;/Field&gt;&lt;Field id=&quot;PublisherTrans&quot;&gt;&lt;/Field&gt;&lt;Field id=&quot;TITrans&quot;&gt;&lt;/Field&gt;&lt;Field id=&quot;Title&quot;&gt;Retroperitoneoscopic heminephrectomy of the right upper collecting system emptying into an ectopic ureterocele in a 5-year-old girl: a case report&lt;/Field&gt;&lt;Field id=&quot;Translator&quot;&gt;&lt;/Field&gt;&lt;Field id=&quot;Type&quot;&gt;{041D4F77-279E-4405-0002-4388361B9CFF}&lt;/Field&gt;&lt;Field id=&quot;Version&quot;&gt;&lt;/Field&gt;&lt;Field id=&quot;Vol&quot;&gt;46&lt;/Field&gt;&lt;Field id=&quot;Author2&quot;&gt;Miyazato,M;Hatano,T;Miyazato,T;Kagawa,H;Yonou,H;Ogawa,Y;&lt;/Field&gt;&lt;/Data&gt;&lt;Ref&gt;&lt;Display&gt;&lt;Text StringText=&quot;「RefIndex」&quot; StringTextOri=&quot;「RefIndex」&quot; SuperScript=&quot;true&quot;/&gt;&lt;/Display&gt;&lt;/Ref&gt;&lt;Doc&gt;&lt;Display&gt;&lt;Text StringText=&quot;Miyazato M, Hatano T, Miyazato T, Kagawa H, Yonou H, Ogawa Y&quot; StringGroup=&quot;Author&quot;/&gt;_x000d__x000a__x0009__x0009__x0009_&lt;Text StringText=&quot;. &quot; StringGroup=&quot;Author&quot;/&gt;_x000d__x000a__x0009__x0009__x0009_&lt;Text StringText=&quot;Retroperitoneoscopic heminephrectomy of the right upper collecting system emptying into an ectopic ureterocele in a 5-year-old girl: a case report&quot; StringGroup=&quot;Title&quot;/&gt;_x000d__x000a__x0009__x0009__x0009_&lt;Text StringText=&quot;. &quot; StringGroup=&quot;Title&quot;/&gt;_x000d__x000a__x0009__x0009__x0009_&lt;Text StringText=&quot;Hinyokika Kiyo&quot; StringGroup=&quot;Magazine&quot; Italic=&quot;true&quot;/&gt;_x000d__x000a__x0009__x0009__x0009_&lt;Text StringText=&quot;. &quot; StringGroup=&quot;Magazine&quot;/&gt;_x000d__x000a__x0009__x0009__x0009_&lt;Text StringText=&quot;2000&quot; StringGroup=&quot;PubYear&quot;/&gt;_x000d__x000a__x0009__x0009__x0009_&lt;Text StringText=&quot;; &quot; StringGroup=&quot;PubYear&quot;/&gt;_x000d__x000a__x0009__x0009__x0009_&lt;Text StringText=&quot;46&quot; StringGroup=&quot;Vol&quot; Border=&quot;true&quot;/&gt;_x000d__x000a__x0009__x0009__x0009_&lt;Text StringText=&quot;: &quot; StringGroup=&quot;Vol&quot;/&gt;_x000d__x000a__x0009__x0009__x0009_&lt;Text StringText=&quot;413-416&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2" w:val="&lt;KyMRNote dbid=&quot;{063EAF78-931B-4D4D-92C3-6AF950C70A6C}&quot; recid=&quot;12&quot;&gt;&lt;Data&gt;&lt;Field id=&quot;AccessNum&quot;&gt;&lt;/Field&gt;&lt;Field id=&quot;Author&quot;&gt;Castellan, M.;Gosalbez, R.;Carmack, A. J.;Prieto, J. C.;Perez-Brayfield, M.;Labbie, A.&lt;/Field&gt;&lt;Field id=&quot;AuthorTrans&quot;&gt;&lt;/Field&gt;&lt;Field id=&quot;DOI&quot;&gt;&lt;/Field&gt;&lt;Field id=&quot;Editor&quot;&gt;&lt;/Field&gt;&lt;Field id=&quot;FmtTitle&quot;&gt;&lt;/Field&gt;&lt;Field id=&quot;Issue&quot;&gt;6&lt;/Field&gt;&lt;Field id=&quot;LIID&quot;&gt;12&lt;/Field&gt;&lt;Field id=&quot;Magazine&quot;&gt;Journal of Urology&lt;/Field&gt;&lt;Field id=&quot;MagazineAB&quot;&gt;&lt;/Field&gt;&lt;Field id=&quot;MagazineTrans&quot;&gt;&lt;/Field&gt;&lt;Field id=&quot;PageNum&quot;&gt;2636-2639&lt;/Field&gt;&lt;Field id=&quot;PubDate&quot;&gt;&lt;/Field&gt;&lt;Field id=&quot;PubPlace&quot;&gt;&lt;/Field&gt;&lt;Field id=&quot;PubPlaceTrans&quot;&gt;&lt;/Field&gt;&lt;Field id=&quot;PubYear&quot;&gt;2006&lt;/Field&gt;&lt;Field id=&quot;Publisher&quot;&gt;&lt;/Field&gt;&lt;Field id=&quot;PublisherTrans&quot;&gt;&lt;/Field&gt;&lt;Field id=&quot;TITrans&quot;&gt;&lt;/Field&gt;&lt;Field id=&quot;Title&quot;&gt;Transperitoneal and Retroperitoneal Laparoscopic Heminephrectomy—What Approach for Which Patient?&lt;/Field&gt;&lt;Field id=&quot;Translator&quot;&gt;&lt;/Field&gt;&lt;Field id=&quot;Type&quot;&gt;{041D4F77-279E-4405-0002-4388361B9CFF}&lt;/Field&gt;&lt;Field id=&quot;Version&quot;&gt;&lt;/Field&gt;&lt;Field id=&quot;Vol&quot;&gt;176&lt;/Field&gt;&lt;Field id=&quot;Author2&quot;&gt;Castellan,M;Gosalbez,R;Carmack,AJ;Prieto,JC;Perez-Brayfield,M;Labbie,A;&lt;/Field&gt;&lt;/Data&gt;&lt;Ref&gt;&lt;Display&gt;&lt;Text StringText=&quot;「RefIndex」&quot; StringTextOri=&quot;「RefIndex」&quot; SuperScript=&quot;true&quot;/&gt;&lt;/Display&gt;&lt;/Ref&gt;&lt;Doc&gt;&lt;Display&gt;&lt;Text StringText=&quot;Castellan M, Gosalbez R, Carmack AJ, Prieto JC, Perez-Brayfield M, Labbie A&quot; StringGroup=&quot;Author&quot;/&gt;_x000d__x000a__x0009__x0009__x0009_&lt;Text StringText=&quot;. &quot; StringGroup=&quot;Author&quot;/&gt;_x000d__x000a__x0009__x0009__x0009_&lt;Text StringText=&quot;Transperitoneal and Retroperitoneal Laparoscopic Heminephrectomy—What Approach for Which Patient&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6&quot; StringGroup=&quot;PubYear&quot;/&gt;_x000d__x000a__x0009__x0009__x0009_&lt;Text StringText=&quot;; &quot; StringGroup=&quot;PubYear&quot;/&gt;_x000d__x000a__x0009__x0009__x0009_&lt;Text StringText=&quot;176&quot; StringGroup=&quot;Vol&quot; Border=&quot;true&quot;/&gt;_x000d__x000a__x0009__x0009__x0009_&lt;Text StringText=&quot;: &quot; StringGroup=&quot;Vol&quot;/&gt;_x000d__x000a__x0009__x0009__x0009_&lt;Text StringText=&quot;2636-2639&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3" w:val="&lt;KyMRNote dbid=&quot;{063EAF78-931B-4D4D-92C3-6AF950C70A6C}&quot; recid=&quot;13&quot;&gt;&lt;Data&gt;&lt;Field id=&quot;AccessNum&quot;&gt;&lt;/Field&gt;&lt;Field id=&quot;Author&quot;&gt;Esposito, C;Escolino, M;Miyano, G;Caione, P;Chiarenza, F;Riccipetitoni, G;Yamataka, A;Savanelli, A;Settimi, A;Varlet, F&lt;/Field&gt;&lt;Field id=&quot;AuthorTrans&quot;&gt;&lt;/Field&gt;&lt;Field id=&quot;DOI&quot;&gt;&lt;/Field&gt;&lt;Field id=&quot;Editor&quot;&gt;&lt;/Field&gt;&lt;Field id=&quot;FmtTitle&quot;&gt;&lt;/Field&gt;&lt;Field id=&quot;Issue&quot;&gt;7&lt;/Field&gt;&lt;Field id=&quot;LIID&quot;&gt;13&lt;/Field&gt;&lt;Field id=&quot;Magazine&quot;&gt;World Journal of Urology&lt;/Field&gt;&lt;Field id=&quot;MagazineAB&quot;&gt;&lt;/Field&gt;&lt;Field id=&quot;MagazineTrans&quot;&gt;&lt;/Field&gt;&lt;Field id=&quot;PageNum&quot;&gt;1-10&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A comparison between laparoscopic and retroperitoneoscopic approach for partial nephrectomy in children with duplex kidney: a multicentric survey&lt;/Field&gt;&lt;Field id=&quot;Translator&quot;&gt;&lt;/Field&gt;&lt;Field id=&quot;Type&quot;&gt;{041D4F77-279E-4405-0002-4388361B9CFF}&lt;/Field&gt;&lt;Field id=&quot;Version&quot;&gt;&lt;/Field&gt;&lt;Field id=&quot;Vol&quot;&gt;34&lt;/Field&gt;&lt;Field id=&quot;Author2&quot;&gt;Esposito,C;Escolino,M;Miyano,G;&lt;/Field&gt;&lt;/Data&gt;&lt;Ref&gt;&lt;Display&gt;&lt;Text StringText=&quot;「RefIndex」&quot; StringTextOri=&quot;「RefIndex」&quot; SuperScript=&quot;true&quot;/&gt;&lt;/Display&gt;&lt;/Ref&gt;&lt;Doc&gt;&lt;Display&gt;&lt;Text StringText=&quot;Esposito C, Escolino M, Miyano G, et al.&quot; StringGroup=&quot;Author&quot;/&gt;_x000d__x000a__x0009__x0009__x0009_&lt;Text StringText=&quot; &quot; StringGroup=&quot;Author&quot;/&gt;_x000d__x000a__x0009__x0009__x0009_&lt;Text StringText=&quot;A comparison between laparoscopic and retroperitoneoscopic approach for partial nephrectomy in children with duplex kidney: a multicentric survey&quot; StringGroup=&quot;Title&quot;/&gt;_x000d__x000a__x0009__x0009__x0009_&lt;Text StringText=&quot;. &quot; StringGroup=&quot;Title&quot;/&gt;_x000d__x000a__x0009__x0009__x0009_&lt;Text StringText=&quot;World J Uro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4&quot; StringGroup=&quot;Vol&quot; Border=&quot;true&quot;/&gt;_x000d__x000a__x0009__x0009__x0009_&lt;Text StringText=&quot;: &quot; StringGroup=&quot;Vol&quot;/&gt;_x000d__x000a__x0009__x0009__x0009_&lt;Text StringText=&quot;1-10&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4" w:val="&lt;KyMRNote dbid=&quot;{063EAF78-931B-4D4D-92C3-6AF950C70A6C}&quot; recid=&quot;14&quot;&gt;&lt;Data&gt;&lt;Field id=&quot;AccessNum&quot;&gt;&lt;/Field&gt;&lt;Field id=&quot;Author&quot;&gt;Lee, Richard S.;Retik, Alan B.;Borer, Joseph G.;Diamond, David A.;Peters, Craig A.&lt;/Field&gt;&lt;Field id=&quot;AuthorTrans&quot;&gt;&lt;/Field&gt;&lt;Field id=&quot;DOI&quot;&gt;&lt;/Field&gt;&lt;Field id=&quot;Editor&quot;&gt;&lt;/Field&gt;&lt;Field id=&quot;FmtTitle&quot;&gt;&lt;/Field&gt;&lt;Field id=&quot;Issue&quot;&gt;2&lt;/Field&gt;&lt;Field id=&quot;LIID&quot;&gt;14&lt;/Field&gt;&lt;Field id=&quot;Magazine&quot;&gt;Journal of Urology&lt;/Field&gt;&lt;Field id=&quot;MagazineAB&quot;&gt;&lt;/Field&gt;&lt;Field id=&quot;MagazineTrans&quot;&gt;&lt;/Field&gt;&lt;Field id=&quot;PageNum&quot;&gt;708-712&lt;/Field&gt;&lt;Field id=&quot;PubDate&quot;&gt;&lt;/Field&gt;&lt;Field id=&quot;PubPlace&quot;&gt;&lt;/Field&gt;&lt;Field id=&quot;PubPlaceTrans&quot;&gt;&lt;/Field&gt;&lt;Field id=&quot;PubYear&quot;&gt;2005&lt;/Field&gt;&lt;Field id=&quot;Publisher&quot;&gt;&lt;/Field&gt;&lt;Field id=&quot;PublisherTrans&quot;&gt;&lt;/Field&gt;&lt;Field id=&quot;TITrans&quot;&gt;&lt;/Field&gt;&lt;Field id=&quot;Title&quot;&gt;PEDIATRIC RETROPERITONEAL LAPAROSCOPIC PARTIAL NEPHRECTOMY: COMPARISON WITH AN AGE MATCHED COHORT OF OPEN SURGERY&lt;/Field&gt;&lt;Field id=&quot;Translator&quot;&gt;&lt;/Field&gt;&lt;Field id=&quot;Type&quot;&gt;{041D4F77-279E-4405-0002-4388361B9CFF}&lt;/Field&gt;&lt;Field id=&quot;Version&quot;&gt;&lt;/Field&gt;&lt;Field id=&quot;Vol&quot;&gt;174&lt;/Field&gt;&lt;Field id=&quot;Author2&quot;&gt;Lee,RS;Retik,AB;Borer,JG;Diamond,DA;Peters,CA;&lt;/Field&gt;&lt;/Data&gt;&lt;Ref&gt;&lt;Display&gt;&lt;Text StringText=&quot;「RefIndex」&quot; StringTextOri=&quot;「RefIndex」&quot; SuperScript=&quot;true&quot;/&gt;&lt;/Display&gt;&lt;/Ref&gt;&lt;Doc&gt;&lt;Display&gt;&lt;Text StringText=&quot;Lee RS, Retik AB, Borer JG, Diamond DA, Peters CA&quot; StringGroup=&quot;Author&quot;/&gt;_x000d__x000a__x0009__x0009__x0009_&lt;Text StringText=&quot;. &quot; StringGroup=&quot;Author&quot;/&gt;_x000d__x000a__x0009__x0009__x0009_&lt;Text StringText=&quot;PEDIATRIC RETROPERITONEAL LAPAROSCOPIC PARTIAL NEPHRECTOMY: COMPARISON WITH AN AGE MATCHED COHORT OF OPEN SURGERY&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174&quot; StringGroup=&quot;Vol&quot; Border=&quot;true&quot;/&gt;_x000d__x000a__x0009__x0009__x0009_&lt;Text StringText=&quot;: &quot; StringGroup=&quot;Vol&quot;/&gt;_x000d__x000a__x0009__x0009__x0009_&lt;Text StringText=&quot;708-712&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5" w:val="&lt;KyMRNote dbid=&quot;{063EAF78-931B-4D4D-92C3-6AF950C70A6C}&quot; recid=&quot;15&quot;&gt;&lt;Data&gt;&lt;Field id=&quot;AccessNum&quot;&gt;&lt;/Field&gt;&lt;Field id=&quot;Author&quot;&gt;Wallis, M. Chad;Khoury, Antoine E.;Lorenzo, Armando J.;Pippi-Salle, Joao L.;Bägli, Darius J.;Farhat, Walid A.&lt;/Field&gt;&lt;Field id=&quot;AuthorTrans&quot;&gt;&lt;/Field&gt;&lt;Field id=&quot;DOI&quot;&gt;&lt;/Field&gt;&lt;Field id=&quot;Editor&quot;&gt;&lt;/Field&gt;&lt;Field id=&quot;FmtTitle&quot;&gt;&lt;/Field&gt;&lt;Field id=&quot;Issue&quot;&gt;6&lt;/Field&gt;&lt;Field id=&quot;LIID&quot;&gt;15&lt;/Field&gt;&lt;Field id=&quot;Magazine&quot;&gt;Journal of Urology&lt;/Field&gt;&lt;Field id=&quot;MagazineAB&quot;&gt;&lt;/Field&gt;&lt;Field id=&quot;MagazineTrans&quot;&gt;&lt;/Field&gt;&lt;Field id=&quot;PageNum&quot;&gt;2277-2282&lt;/Field&gt;&lt;Field id=&quot;PubDate&quot;&gt;&lt;/Field&gt;&lt;Field id=&quot;PubPlace&quot;&gt;&lt;/Field&gt;&lt;Field id=&quot;PubPlaceTrans&quot;&gt;&lt;/Field&gt;&lt;Field id=&quot;PubYear&quot;&gt;2006&lt;/Field&gt;&lt;Field id=&quot;Publisher&quot;&gt;&lt;/Field&gt;&lt;Field id=&quot;PublisherTrans&quot;&gt;&lt;/Field&gt;&lt;Field id=&quot;TITrans&quot;&gt;&lt;/Field&gt;&lt;Field id=&quot;Title&quot;&gt;Outcome Analysis of Retroperitoneal Laparoscopic Heminephrectomy in Children&lt;/Field&gt;&lt;Field id=&quot;Translator&quot;&gt;&lt;/Field&gt;&lt;Field id=&quot;Type&quot;&gt;{041D4F77-279E-4405-0002-4388361B9CFF}&lt;/Field&gt;&lt;Field id=&quot;Version&quot;&gt;&lt;/Field&gt;&lt;Field id=&quot;Vol&quot;&gt;175&lt;/Field&gt;&lt;Field id=&quot;Author2&quot;&gt;Wallis,MC;Khoury,AE;Lorenzo,AJ;Pippi-Salle,JL;Bägli,DJ;Farhat,WA;&lt;/Field&gt;&lt;/Data&gt;&lt;Ref&gt;&lt;Display&gt;&lt;Text StringText=&quot;「RefIndex」&quot; StringTextOri=&quot;「RefIndex」&quot; SuperScript=&quot;true&quot;/&gt;&lt;/Display&gt;&lt;/Ref&gt;&lt;Doc&gt;&lt;Display&gt;&lt;Text StringText=&quot;Wallis MC, Khoury AE, Lorenzo AJ, Pippi-Salle JL, Bägli DJ, Farhat WA&quot; StringGroup=&quot;Author&quot;/&gt;_x000d__x000a__x0009__x0009__x0009_&lt;Text StringText=&quot;. &quot; StringGroup=&quot;Author&quot;/&gt;_x000d__x000a__x0009__x0009__x0009_&lt;Text StringText=&quot;Outcome Analysis of Retroperitoneal Laparoscopic Heminephrectomy in Children&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6&quot; StringGroup=&quot;PubYear&quot;/&gt;_x000d__x000a__x0009__x0009__x0009_&lt;Text StringText=&quot;; &quot; StringGroup=&quot;PubYear&quot;/&gt;_x000d__x000a__x0009__x0009__x0009_&lt;Text StringText=&quot;175&quot; StringGroup=&quot;Vol&quot; Border=&quot;true&quot;/&gt;_x000d__x000a__x0009__x0009__x0009_&lt;Text StringText=&quot;: &quot; StringGroup=&quot;Vol&quot;/&gt;_x000d__x000a__x0009__x0009__x0009_&lt;Text StringText=&quot;2277-2282&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6" w:val="&lt;KyMRNote dbid=&quot;{063EAF78-931B-4D4D-92C3-6AF950C70A6C}&quot; recid=&quot;16&quot;&gt;&lt;Data&gt;&lt;Field id=&quot;AccessNum&quot;&gt;9643669&lt;/Field&gt;&lt;Field id=&quot;Author&quot;&gt;Rassweiler J;Frede T;Henkel TO;Stock C;Alken P&lt;/Field&gt;&lt;Field id=&quot;AuthorTrans&quot;&gt;&lt;/Field&gt;&lt;Field id=&quot;DOI&quot;&gt;&lt;/Field&gt;&lt;Field id=&quot;Editor&quot;&gt;&lt;/Field&gt;&lt;Field id=&quot;FmtTitle&quot;&gt;&lt;/Field&gt;&lt;Field id=&quot;Issue&quot;&gt;5&lt;/Field&gt;&lt;Field id=&quot;LIID&quot;&gt;16&lt;/Field&gt;&lt;Field id=&quot;Magazine&quot;&gt;European urology&lt;/Field&gt;&lt;Field id=&quot;MagazineAB&quot;&gt;Eur Urol&lt;/Field&gt;&lt;Field id=&quot;MagazineTrans&quot;&gt;&lt;/Field&gt;&lt;Field id=&quot;PageNum&quot;&gt;489-96&lt;/Field&gt;&lt;Field id=&quot;PubDate&quot;&gt;&lt;/Field&gt;&lt;Field id=&quot;PubPlace&quot;&gt;Switzerland&lt;/Field&gt;&lt;Field id=&quot;PubPlaceTrans&quot;&gt;&lt;/Field&gt;&lt;Field id=&quot;PubYear&quot;&gt;1998&lt;/Field&gt;&lt;Field id=&quot;Publisher&quot;&gt;&lt;/Field&gt;&lt;Field id=&quot;PublisherTrans&quot;&gt;&lt;/Field&gt;&lt;Field id=&quot;TITrans&quot;&gt;&lt;/Field&gt;&lt;Field id=&quot;Title&quot;&gt;Nephrectomy: A comparative study between the transperitoneal and retroperitoneal laparoscopic versus the open approach.&lt;/Field&gt;&lt;Field id=&quot;Translator&quot;&gt;&lt;/Field&gt;&lt;Field id=&quot;Type&quot;&gt;{041D4F77-279E-4405-0002-4388361B9CFF}&lt;/Field&gt;&lt;Field id=&quot;Version&quot;&gt;&lt;/Field&gt;&lt;Field id=&quot;Vol&quot;&gt;33&lt;/Field&gt;&lt;Field id=&quot;Author2&quot;&gt;Rassweiler,J;Frede,T;Henkel,TO;Stock,C;Alken,P;&lt;/Field&gt;&lt;/Data&gt;&lt;Ref&gt;&lt;Display&gt;&lt;Text StringText=&quot;「RefIndex」&quot; StringTextOri=&quot;「RefIndex」&quot; SuperScript=&quot;true&quot;/&gt;&lt;/Display&gt;&lt;/Ref&gt;&lt;Doc&gt;&lt;Display&gt;&lt;Text StringText=&quot;Rassweiler J, Frede T, Henkel TO, Stock C, Alken P&quot; StringGroup=&quot;Author&quot;/&gt;_x000d__x000a__x0009__x0009__x0009_&lt;Text StringText=&quot;. &quot; StringGroup=&quot;Author&quot;/&gt;_x000d__x000a__x0009__x0009__x0009_&lt;Text StringText=&quot;Nephrectomy: A comparative study between the transperitoneal and retroperitoneal laparoscopic versus the open approach&quot; StringGroup=&quot;Title&quot;/&gt;_x000d__x000a__x0009__x0009__x0009_&lt;Text StringText=&quot;. &quot; StringGroup=&quot;Title&quot;/&gt;_x000d__x000a__x0009__x0009__x0009_&lt;Text StringText=&quot;Eur Urol&quot; StringGroup=&quot;Magazine&quot; Italic=&quot;true&quot;/&gt;_x000d__x000a__x0009__x0009__x0009_&lt;Text StringText=&quot;. &quot; StringGroup=&quot;Magazine&quot;/&gt;_x000d__x000a__x0009__x0009__x0009_&lt;Text StringText=&quot;1998&quot; StringGroup=&quot;PubYear&quot;/&gt;_x000d__x000a__x0009__x0009__x0009_&lt;Text StringText=&quot;; &quot; StringGroup=&quot;PubYear&quot;/&gt;_x000d__x000a__x0009__x0009__x0009_&lt;Text StringText=&quot;33&quot; StringGroup=&quot;Vol&quot; Border=&quot;true&quot;/&gt;_x000d__x000a__x0009__x0009__x0009_&lt;Text StringText=&quot;: &quot; StringGroup=&quot;Vol&quot;/&gt;_x000d__x000a__x0009__x0009__x0009_&lt;Text StringText=&quot;489-4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9643669&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063EAF78-931B-4D4D-92C3-6AF950C70A6C}17" w:val="&lt;KyMRNote dbid=&quot;{063EAF78-931B-4D4D-92C3-6AF950C70A6C}&quot; recid=&quot;17&quot;&gt;&lt;Data&gt;&lt;Field id=&quot;AccessNum&quot;&gt;19428304&lt;/Field&gt;&lt;Field id=&quot;Author&quot;&gt;Singh RR;Wagener S;Chandran H&lt;/Field&gt;&lt;Field id=&quot;AuthorTrans&quot;&gt;&lt;/Field&gt;&lt;Field id=&quot;DOI&quot;&gt;10.1016/j.jpurol.2009.04.005&lt;/Field&gt;&lt;Field id=&quot;Editor&quot;&gt;&lt;/Field&gt;&lt;Field id=&quot;FmtTitle&quot;&gt;&lt;/Field&gt;&lt;Field id=&quot;Issue&quot;&gt;1&lt;/Field&gt;&lt;Field id=&quot;LIID&quot;&gt;17&lt;/Field&gt;&lt;Field id=&quot;Magazine&quot;&gt;Journal of pediatric urology&lt;/Field&gt;&lt;Field id=&quot;MagazineAB&quot;&gt;J Pediatr Urol&lt;/Field&gt;&lt;Field id=&quot;MagazineTrans&quot;&gt;&lt;/Field&gt;&lt;Field id=&quot;PageNum&quot;&gt;66-9&lt;/Field&gt;&lt;Field id=&quot;PubDate&quot;&gt;Feb&lt;/Field&gt;&lt;Field id=&quot;PubPlace&quot;&gt;England&lt;/Field&gt;&lt;Field id=&quot;PubPlaceTrans&quot;&gt;&lt;/Field&gt;&lt;Field id=&quot;PubYear&quot;&gt;2010&lt;/Field&gt;&lt;Field id=&quot;Publisher&quot;&gt;&lt;/Field&gt;&lt;Field id=&quot;PublisherTrans&quot;&gt;&lt;/Field&gt;&lt;Field id=&quot;TITrans&quot;&gt;&lt;/Field&gt;&lt;Field id=&quot;Title&quot;&gt;Laparoscopic management and outcomes in non-functioning moieties of duplex kidneys in children.&lt;/Field&gt;&lt;Field id=&quot;Translator&quot;&gt;&lt;/Field&gt;&lt;Field id=&quot;Type&quot;&gt;{041D4F77-279E-4405-0002-4388361B9CFF}&lt;/Field&gt;&lt;Field id=&quot;Version&quot;&gt;&lt;/Field&gt;&lt;Field id=&quot;Vol&quot;&gt;6&lt;/Field&gt;&lt;Field id=&quot;Author2&quot;&gt;Singh,RR;Wagener,S;Chandran,H;&lt;/Field&gt;&lt;/Data&gt;&lt;Ref&gt;&lt;Display&gt;&lt;Text StringText=&quot;「RefIndex」&quot; StringTextOri=&quot;「RefIndex」&quot; SuperScript=&quot;true&quot;/&gt;&lt;/Display&gt;&lt;/Ref&gt;&lt;Doc&gt;&lt;Display&gt;&lt;Text StringText=&quot;Singh RR, Wagener S, Chandran H&quot; StringGroup=&quot;Author&quot;/&gt;_x000d__x000a__x0009__x0009__x0009_&lt;Text StringText=&quot;. &quot; StringGroup=&quot;Author&quot;/&gt;_x000d__x000a__x0009__x0009__x0009_&lt;Text StringText=&quot;Laparoscopic management and outcomes in non-functioning moieties of duplex kidneys in children&quot; StringGroup=&quot;Title&quot;/&gt;_x000d__x000a__x0009__x0009__x0009_&lt;Text StringText=&quot;. &quot; StringGroup=&quot;Title&quot;/&gt;_x000d__x000a__x0009__x0009__x0009_&lt;Text StringText=&quot;J Pediatr Urol&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6&quot; StringGroup=&quot;Vol&quot; Border=&quot;true&quot;/&gt;_x000d__x000a__x0009__x0009__x0009_&lt;Text StringText=&quot;: &quot; StringGroup=&quot;Vol&quot;/&gt;_x000d__x000a__x0009__x0009__x0009_&lt;Text StringText=&quot;66-6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42830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purol.2009.04.005&quot; StringGroup=&quot;DOI&quot;/&gt;_x000d__x000a__x0009__x0009__x0009_&lt;Text StringText=&quot;]&quot; StringGroup=&quot;none&quot;/&gt;_x000d__x000a__x0009__x0009_&lt;/Display&gt;&lt;/Doc&gt;&lt;/KyMRNote&gt;"/>
    <w:docVar w:name="KY.MR.DATA{063EAF78-931B-4D4D-92C3-6AF950C70A6C}18" w:val="&lt;KyMRNote dbid=&quot;{063EAF78-931B-4D4D-92C3-6AF950C70A6C}&quot; recid=&quot;18&quot;&gt;&lt;Data&gt;&lt;Field id=&quot;AccessNum&quot;&gt;&lt;/Field&gt;&lt;Field id=&quot;Author&quot;&gt;Schauer, P. R.;Luna, J;Ghiatas, A. A.;Glen, M. E.;Warren, J. M.;Sirinek, K. R.&lt;/Field&gt;&lt;Field id=&quot;AuthorTrans&quot;&gt;&lt;/Field&gt;&lt;Field id=&quot;DOI&quot;&gt;&lt;/Field&gt;&lt;Field id=&quot;Editor&quot;&gt;&lt;/Field&gt;&lt;Field id=&quot;FmtTitle&quot;&gt;&lt;/Field&gt;&lt;Field id=&quot;Issue&quot;&gt;2&lt;/Field&gt;&lt;Field id=&quot;LIID&quot;&gt;18&lt;/Field&gt;&lt;Field id=&quot;Magazine&quot;&gt;Surgery&lt;/Field&gt;&lt;Field id=&quot;MagazineAB&quot;&gt;&lt;/Field&gt;&lt;Field id=&quot;MagazineTrans&quot;&gt;&lt;/Field&gt;&lt;Field id=&quot;PageNum&quot;&gt;389-397&lt;/Field&gt;&lt;Field id=&quot;PubDate&quot;&gt;&lt;/Field&gt;&lt;Field id=&quot;PubPlace&quot;&gt;&lt;/Field&gt;&lt;Field id=&quot;PubPlaceTrans&quot;&gt;&lt;/Field&gt;&lt;Field id=&quot;PubYear&quot;&gt;1993&lt;/Field&gt;&lt;Field id=&quot;Publisher&quot;&gt;&lt;/Field&gt;&lt;Field id=&quot;PublisherTrans&quot;&gt;&lt;/Field&gt;&lt;Field id=&quot;TITrans&quot;&gt;&lt;/Field&gt;&lt;Field id=&quot;Title&quot;&gt;Pulmonary function after laparoscopic cholecystectomy.&lt;/Field&gt;&lt;Field id=&quot;Translator&quot;&gt;&lt;/Field&gt;&lt;Field id=&quot;Type&quot;&gt;{041D4F77-279E-4405-0002-4388361B9CFF}&lt;/Field&gt;&lt;Field id=&quot;Version&quot;&gt;&lt;/Field&gt;&lt;Field id=&quot;Vol&quot;&gt;114&lt;/Field&gt;&lt;Field id=&quot;Author2&quot;&gt;Schauer,PR;Luna,J;Ghiatas,AA;Glen,ME;Warren,JM;Sirinek,KR;&lt;/Field&gt;&lt;/Data&gt;&lt;Ref&gt;&lt;Display&gt;&lt;Text StringText=&quot;「RefIndex」&quot; StringTextOri=&quot;「RefIndex」&quot; SuperScript=&quot;true&quot;/&gt;&lt;/Display&gt;&lt;/Ref&gt;&lt;Doc&gt;&lt;Display&gt;&lt;Text StringText=&quot;Schauer PR, Luna J, Ghiatas AA, Glen ME, Warren JM, Sirinek KR&quot; StringGroup=&quot;Author&quot;/&gt;_x000d__x000a__x0009__x0009__x0009_&lt;Text StringText=&quot;. &quot; StringGroup=&quot;Author&quot;/&gt;_x000d__x000a__x0009__x0009__x0009_&lt;Text StringText=&quot;Pulmonary function after laparoscopic cholecystectomy&quot; StringGroup=&quot;Title&quot;/&gt;_x000d__x000a__x0009__x0009__x0009_&lt;Text StringText=&quot;. &quot; StringGroup=&quot;Title&quot;/&gt;_x000d__x000a__x0009__x0009__x0009_&lt;Text StringText=&quot;Surgery&quot; StringGroup=&quot;Magazine&quot; Italic=&quot;true&quot;/&gt;_x000d__x000a__x0009__x0009__x0009_&lt;Text StringText=&quot;. &quot; StringGroup=&quot;Magazine&quot;/&gt;_x000d__x000a__x0009__x0009__x0009_&lt;Text StringText=&quot;1993&quot; StringGroup=&quot;PubYear&quot;/&gt;_x000d__x000a__x0009__x0009__x0009_&lt;Text StringText=&quot;; &quot; StringGroup=&quot;PubYear&quot;/&gt;_x000d__x000a__x0009__x0009__x0009_&lt;Text StringText=&quot;114&quot; StringGroup=&quot;Vol&quot; Border=&quot;true&quot;/&gt;_x000d__x000a__x0009__x0009__x0009_&lt;Text StringText=&quot;: &quot; StringGroup=&quot;Vol&quot;/&gt;_x000d__x000a__x0009__x0009__x0009_&lt;Text StringText=&quot;389-397&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9" w:val="&lt;KyMRNote dbid=&quot;{063EAF78-931B-4D4D-92C3-6AF950C70A6C}&quot; recid=&quot;19&quot;&gt;&lt;Data&gt;&lt;Field id=&quot;AccessNum&quot;&gt;&lt;/Field&gt;&lt;Field id=&quot;Author&quot;&gt;Halachmi, Sarel;Ghoneimi, Alaa El;Bissonnette, Bruno;Zaarour, Christian;Bagli, Darius J.;Mclorie, Gordon A.;Khoury, Antoine E.;Farhat, Walid&lt;/Field&gt;&lt;Field id=&quot;AuthorTrans&quot;&gt;&lt;/Field&gt;&lt;Field id=&quot;DOI&quot;&gt;&lt;/Field&gt;&lt;Field id=&quot;Editor&quot;&gt;&lt;/Field&gt;&lt;Field id=&quot;FmtTitle&quot;&gt;&lt;/Field&gt;&lt;Field id=&quot;Issue&quot;&gt;4&lt;/Field&gt;&lt;Field id=&quot;LIID&quot;&gt;19&lt;/Field&gt;&lt;Field id=&quot;Magazine&quot;&gt;Journal of Urology&lt;/Field&gt;&lt;Field id=&quot;MagazineAB&quot;&gt;&lt;/Field&gt;&lt;Field id=&quot;MagazineTrans&quot;&gt;&lt;/Field&gt;&lt;Field id=&quot;PageNum&quot;&gt;1651-1654&lt;/Field&gt;&lt;Field id=&quot;PubDate&quot;&gt;&lt;/Field&gt;&lt;Field id=&quot;PubPlace&quot;&gt;&lt;/Field&gt;&lt;Field id=&quot;PubPlaceTrans&quot;&gt;&lt;/Field&gt;&lt;Field id=&quot;PubYear&quot;&gt;2003&lt;/Field&gt;&lt;Field id=&quot;Publisher&quot;&gt;&lt;/Field&gt;&lt;Field id=&quot;PublisherTrans&quot;&gt;&lt;/Field&gt;&lt;Field id=&quot;TITrans&quot;&gt;&lt;/Field&gt;&lt;Field id=&quot;Title&quot;&gt;Hemodynamic and Respiratory Effect of Pediatric Urological Laparoscopic Surgery: A Retrospective Study&lt;/Field&gt;&lt;Field id=&quot;Translator&quot;&gt;&lt;/Field&gt;&lt;Field id=&quot;Type&quot;&gt;{041D4F77-279E-4405-0002-4388361B9CFF}&lt;/Field&gt;&lt;Field id=&quot;Version&quot;&gt;&lt;/Field&gt;&lt;Field id=&quot;Vol&quot;&gt;170&lt;/Field&gt;&lt;Field id=&quot;Author2&quot;&gt;Halachmi,S;Ghoneimi,AE;Bissonnette,B;&lt;/Field&gt;&lt;/Data&gt;&lt;Ref&gt;&lt;Display&gt;&lt;Text StringText=&quot;「RefIndex」&quot; StringTextOri=&quot;「RefIndex」&quot; SuperScript=&quot;true&quot;/&gt;&lt;/Display&gt;&lt;/Ref&gt;&lt;Doc&gt;&lt;Display&gt;&lt;Text StringText=&quot;Halachmi S, Ghoneimi AE, Bissonnette B, et al.&quot; StringGroup=&quot;Author&quot;/&gt;_x000d__x000a__x0009__x0009__x0009_&lt;Text StringText=&quot; &quot; StringGroup=&quot;Author&quot;/&gt;_x000d__x000a__x0009__x0009__x0009_&lt;Text StringText=&quot;Hemodynamic and Respiratory Effect of Pediatric Urological Laparoscopic Surgery: A Retrospective Study&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70&quot; StringGroup=&quot;Vol&quot; Border=&quot;true&quot;/&gt;_x000d__x000a__x0009__x0009__x0009_&lt;Text StringText=&quot;: &quot; StringGroup=&quot;Vol&quot;/&gt;_x000d__x000a__x0009__x0009__x0009_&lt;Text StringText=&quot;1651-1654&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 w:val="&lt;KyMRNote dbid=&quot;{063EAF78-931B-4D4D-92C3-6AF950C70A6C}&quot; recid=&quot;2&quot;&gt;&lt;Data&gt;&lt;Field id=&quot;AccessNum&quot;&gt;24578903&lt;/Field&gt;&lt;Field id=&quot;Author&quot;&gt;Urbanowicz W;Sulisławski J;Wolnicki M&lt;/Field&gt;&lt;Field id=&quot;AuthorTrans&quot;&gt;&lt;/Field&gt;&lt;Field id=&quot;DOI&quot;&gt;10.5173/ceju.2011.04.art12&lt;/Field&gt;&lt;Field id=&quot;Editor&quot;&gt;&lt;/Field&gt;&lt;Field id=&quot;FmtTitle&quot;&gt;&lt;/Field&gt;&lt;Field id=&quot;Issue&quot;&gt;4&lt;/Field&gt;&lt;Field id=&quot;LIID&quot;&gt;2&lt;/Field&gt;&lt;Field id=&quot;Magazine&quot;&gt;Central European journal of urology&lt;/Field&gt;&lt;Field id=&quot;MagazineAB&quot;&gt;Cent European J Urol&lt;/Field&gt;&lt;Field id=&quot;MagazineTrans&quot;&gt;&lt;/Field&gt;&lt;Field id=&quot;PageNum&quot;&gt;240-2&lt;/Field&gt;&lt;Field id=&quot;PubDate&quot;&gt;&lt;/Field&gt;&lt;Field id=&quot;PubPlace&quot;&gt;Poland&lt;/Field&gt;&lt;Field id=&quot;PubPlaceTrans&quot;&gt;&lt;/Field&gt;&lt;Field id=&quot;PubYear&quot;&gt;2011&lt;/Field&gt;&lt;Field id=&quot;Publisher&quot;&gt;&lt;/Field&gt;&lt;Field id=&quot;PublisherTrans&quot;&gt;&lt;/Field&gt;&lt;Field id=&quot;TITrans&quot;&gt;&lt;/Field&gt;&lt;Field id=&quot;Title&quot;&gt;Pediatric single port transumbilical nephrectomy and nephroureterectomy.&lt;/Field&gt;&lt;Field id=&quot;Translator&quot;&gt;&lt;/Field&gt;&lt;Field id=&quot;Type&quot;&gt;{041D4F77-279E-4405-0002-4388361B9CFF}&lt;/Field&gt;&lt;Field id=&quot;Version&quot;&gt;&lt;/Field&gt;&lt;Field id=&quot;Vol&quot;&gt;64&lt;/Field&gt;&lt;Field id=&quot;Author2&quot;&gt;Urbanowicz,W;Sulisławski,J;Wolnicki,M;&lt;/Field&gt;&lt;/Data&gt;&lt;Ref&gt;&lt;Display&gt;&lt;Text StringText=&quot;「RefIndex」&quot; StringTextOri=&quot;「RefIndex」&quot; SuperScript=&quot;true&quot;/&gt;&lt;/Display&gt;&lt;/Ref&gt;&lt;Doc&gt;&lt;Display&gt;&lt;Text StringText=&quot;Urbanowicz W, Sulisławski J, Wolnicki M&quot; StringGroup=&quot;Author&quot;/&gt;_x000d__x000a__x0009__x0009__x0009_&lt;Text StringText=&quot;. &quot; StringGroup=&quot;Author&quot;/&gt;_x000d__x000a__x0009__x0009__x0009_&lt;Text StringText=&quot;Pediatric single port transumbilical nephrectomy and nephroureterectomy&quot; StringGroup=&quot;Title&quot;/&gt;_x000d__x000a__x0009__x0009__x0009_&lt;Text StringText=&quot;. &quot; StringGroup=&quot;Title&quot;/&gt;_x000d__x000a__x0009__x0009__x0009_&lt;Text StringText=&quot;Cent European J Urol&quot; StringGroup=&quot;Magazine&quot; Italic=&quot;tru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64&quot; StringGroup=&quot;Vol&quot; Border=&quot;true&quot;/&gt;_x000d__x000a__x0009__x0009__x0009_&lt;Text StringText=&quot;: &quot; StringGroup=&quot;Vol&quot;/&gt;_x000d__x000a__x0009__x0009__x0009_&lt;Text StringText=&quot;240-24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578903&quot; StringGroup=&quot;AccessNum&quot;/&gt;_x000d__x000a__x0009__x0009__x0009_&lt;Text StringText=&quot; &quot; StringGroup=&quot;AccessNum&quot;/&gt;_x000d__x000a__x0009__x0009__x0009_&lt;Text StringText=&quot;DOI: &quot; StringGroup=&quot;DOI&quot;/&gt;_x000d__x000a__x0009__x0009__x0009_&lt;Text StringText=&quot;10.5173/ceju.2011.04.art12&quot; StringGroup=&quot;DOI&quot;/&gt;_x000d__x000a__x0009__x0009__x0009_&lt;Text StringText=&quot;]&quot; StringGroup=&quot;none&quot;/&gt;_x000d__x000a__x0009__x0009_&lt;/Display&gt;&lt;/Doc&gt;&lt;/KyMRNote&gt;"/>
    <w:docVar w:name="KY.MR.DATA{063EAF78-931B-4D4D-92C3-6AF950C70A6C}20" w:val="&lt;KyMRNote dbid=&quot;{063EAF78-931B-4D4D-92C3-6AF950C70A6C}&quot; recid=&quot;20&quot;&gt;&lt;Data&gt;&lt;Field id=&quot;AccessNum&quot;&gt;&lt;/Field&gt;&lt;Field id=&quot;Author&quot;&gt;Valla, J. S.&lt;/Field&gt;&lt;Field id=&quot;AuthorTrans&quot;&gt;&lt;/Field&gt;&lt;Field id=&quot;DOI&quot;&gt;&lt;/Field&gt;&lt;Field id=&quot;Editor&quot;&gt;&lt;/Field&gt;&lt;Field id=&quot;FmtTitle&quot;&gt;&lt;/Field&gt;&lt;Field id=&quot;Issue&quot;&gt;4&lt;/Field&gt;&lt;Field id=&quot;LIID&quot;&gt;20&lt;/Field&gt;&lt;Field id=&quot;Magazine&quot;&gt;Seminars in Pediatric Surgery&lt;/Field&gt;&lt;Field id=&quot;MagazineAB&quot;&gt;&lt;/Field&gt;&lt;Field id=&quot;MagazineTrans&quot;&gt;&lt;/Field&gt;&lt;Field id=&quot;PageNum&quot;&gt;270-277&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Retroperitoneoscopic surgery in children&lt;/Field&gt;&lt;Field id=&quot;Translator&quot;&gt;&lt;/Field&gt;&lt;Field id=&quot;Type&quot;&gt;{041D4F77-279E-4405-0002-4388361B9CFF}&lt;/Field&gt;&lt;Field id=&quot;Version&quot;&gt;&lt;/Field&gt;&lt;Field id=&quot;Vol&quot;&gt;16&lt;/Field&gt;&lt;Field id=&quot;Author2&quot;&gt;Valla,JS;&lt;/Field&gt;&lt;/Data&gt;&lt;Ref&gt;&lt;Display&gt;&lt;Text StringText=&quot;「RefIndex」&quot; StringTextOri=&quot;「RefIndex」&quot; SuperScript=&quot;true&quot;/&gt;&lt;/Display&gt;&lt;/Ref&gt;&lt;Doc&gt;&lt;Display&gt;&lt;Text StringText=&quot;Valla JS&quot; StringGroup=&quot;Author&quot;/&gt;_x000d__x000a__x0009__x0009__x0009_&lt;Text StringText=&quot;. &quot; StringGroup=&quot;Author&quot;/&gt;_x000d__x000a__x0009__x0009__x0009_&lt;Text StringText=&quot;Retroperitoneoscopic surgery in children&quot; StringGroup=&quot;Title&quot;/&gt;_x000d__x000a__x0009__x0009__x0009_&lt;Text StringText=&quot;. &quot; StringGroup=&quot;Title&quot;/&gt;_x000d__x000a__x0009__x0009__x0009_&lt;Text StringText=&quot;Semin Pediatr Surg&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16&quot; StringGroup=&quot;Vol&quot; Border=&quot;true&quot;/&gt;_x000d__x000a__x0009__x0009__x0009_&lt;Text StringText=&quot;: &quot; StringGroup=&quot;Vol&quot;/&gt;_x000d__x000a__x0009__x0009__x0009_&lt;Text StringText=&quot;270-277&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1" w:val="&lt;KyMRNote dbid=&quot;{063EAF78-931B-4D4D-92C3-6AF950C70A6C}&quot; recid=&quot;21&quot;&gt;&lt;Data&gt;&lt;Field id=&quot;AccessNum&quot;&gt;&lt;/Field&gt;&lt;Field id=&quot;Author&quot;&gt;Borzi, P. A.&lt;/Field&gt;&lt;Field id=&quot;AuthorTrans&quot;&gt;&lt;/Field&gt;&lt;Field id=&quot;DOI&quot;&gt;&lt;/Field&gt;&lt;Field id=&quot;Editor&quot;&gt;&lt;/Field&gt;&lt;Field id=&quot;FmtTitle&quot;&gt;&lt;/Field&gt;&lt;Field id=&quot;Issue&quot;&gt;6&lt;/Field&gt;&lt;Field id=&quot;LIID&quot;&gt;21&lt;/Field&gt;&lt;Field id=&quot;Magazine&quot;&gt;Bju International&lt;/Field&gt;&lt;Field id=&quot;MagazineAB&quot;&gt;&lt;/Field&gt;&lt;Field id=&quot;MagazineTrans&quot;&gt;&lt;/Field&gt;&lt;Field id=&quot;PageNum&quot;&gt;517-520&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A comparison of the lateral and posterior retroperitoneoscopic approach for complete and partial nephroureterectomy in children.&lt;/Field&gt;&lt;Field id=&quot;Translator&quot;&gt;&lt;/Field&gt;&lt;Field id=&quot;Type&quot;&gt;{041D4F77-279E-4405-0002-4388361B9CFF}&lt;/Field&gt;&lt;Field id=&quot;Version&quot;&gt;&lt;/Field&gt;&lt;Field id=&quot;Vol&quot;&gt;87&lt;/Field&gt;&lt;Field id=&quot;Author2&quot;&gt;Borzi,PA;&lt;/Field&gt;&lt;/Data&gt;&lt;Ref&gt;&lt;Display&gt;&lt;Text StringText=&quot;「RefIndex」&quot; StringTextOri=&quot;「RefIndex」&quot; SuperScript=&quot;true&quot;/&gt;&lt;/Display&gt;&lt;/Ref&gt;&lt;Doc&gt;&lt;Display&gt;&lt;Text StringText=&quot;Borzi PA&quot; StringGroup=&quot;Author&quot;/&gt;_x000d__x000a__x0009__x0009__x0009_&lt;Text StringText=&quot;. &quot; StringGroup=&quot;Author&quot;/&gt;_x000d__x000a__x0009__x0009__x0009_&lt;Text StringText=&quot;A comparison of the lateral and posterior retroperitoneoscopic approach for complete and partial nephroureterectomy in children&quot; StringGroup=&quot;Title&quot;/&gt;_x000d__x000a__x0009__x0009__x0009_&lt;Text StringText=&quot;. &quot; StringGroup=&quot;Title&quot;/&gt;_x000d__x000a__x0009__x0009__x0009_&lt;Text StringText=&quot;BJU Int&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87&quot; StringGroup=&quot;Vol&quot; Border=&quot;true&quot;/&gt;_x000d__x000a__x0009__x0009__x0009_&lt;Text StringText=&quot;: &quot; StringGroup=&quot;Vol&quot;/&gt;_x000d__x000a__x0009__x0009__x0009_&lt;Text StringText=&quot;517-520&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2" w:val="&lt;KyMRNote dbid=&quot;{063EAF78-931B-4D4D-92C3-6AF950C70A6C}&quot; recid=&quot;22&quot;&gt;&lt;Data&gt;&lt;Field id=&quot;AccessNum&quot;&gt;&lt;/Field&gt;&lt;Field id=&quot;Author&quot;&gt;Esposito, C;Miyano, G;Caione, P;Escolino, M;Chiarenza, F;Riccipetitoni, G;Yamataka, A;Cerulo, M;Savanelli, A;Settimi, A&lt;/Field&gt;&lt;Field id=&quot;AuthorTrans&quot;&gt;&lt;/Field&gt;&lt;Field id=&quot;DOI&quot;&gt;&lt;/Field&gt;&lt;Field id=&quot;Editor&quot;&gt;&lt;/Field&gt;&lt;Field id=&quot;FmtTitle&quot;&gt;&lt;/Field&gt;&lt;Field id=&quot;Issue&quot;&gt;10&lt;/Field&gt;&lt;Field id=&quot;LIID&quot;&gt;22&lt;/Field&gt;&lt;Field id=&quot;Magazine&quot;&gt;Journal of Laparoendoscopic &amp;amp; Advanced Surgical Techniques Part A&lt;/Field&gt;&lt;Field id=&quot;MagazineAB&quot;&gt;&lt;/Field&gt;&lt;Field id=&quot;MagazineTrans&quot;&gt;&lt;/Field&gt;&lt;Field id=&quot;PageNum&quot;&gt;864-9&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Retroperitoneoscopic Heminephrectomy in Duplex Kidney in Infants and Children: Results of a Multicentric Survey.&lt;/Field&gt;&lt;Field id=&quot;Translator&quot;&gt;&lt;/Field&gt;&lt;Field id=&quot;Type&quot;&gt;{041D4F77-279E-4405-0002-4388361B9CFF}&lt;/Field&gt;&lt;Field id=&quot;Version&quot;&gt;&lt;/Field&gt;&lt;Field id=&quot;Vol&quot;&gt;25&lt;/Field&gt;&lt;Field id=&quot;Author2&quot;&gt;Esposito,C;Miyano,G;Caione,P;&lt;/Field&gt;&lt;/Data&gt;&lt;Ref&gt;&lt;Display&gt;&lt;Text StringText=&quot;「RefIndex」&quot; StringTextOri=&quot;「RefIndex」&quot; SuperScript=&quot;true&quot;/&gt;&lt;/Display&gt;&lt;/Ref&gt;&lt;Doc&gt;&lt;Display&gt;&lt;Text StringText=&quot;Esposito C, Miyano G, Caione P, et al.&quot; StringGroup=&quot;Author&quot;/&gt;_x000d__x000a__x0009__x0009__x0009_&lt;Text StringText=&quot; &quot; StringGroup=&quot;Author&quot;/&gt;_x000d__x000a__x0009__x0009__x0009_&lt;Text StringText=&quot;Retroperitoneoscopic Heminephrectomy in Duplex Kidney in Infants and Children: Results of a Multicentric Survey&quot; StringGroup=&quot;Title&quot;/&gt;_x000d__x000a__x0009__x0009__x0009_&lt;Text StringText=&quot;. &quot; StringGroup=&quot;Title&quot;/&gt;_x000d__x000a__x0009__x0009__x0009_&lt;Text StringText=&quot;Journal of Laparoendoscopic &amp;amp; Advanced Surgical Techniques Part A&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5&quot; StringGroup=&quot;Vol&quot; Border=&quot;true&quot;/&gt;_x000d__x000a__x0009__x0009__x0009_&lt;Text StringText=&quot;: &quot; StringGroup=&quot;Vol&quot;/&gt;_x000d__x000a__x0009__x0009__x0009_&lt;Text StringText=&quot;864-869&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3" w:val="&lt;KyMRNote dbid=&quot;{063EAF78-931B-4D4D-92C3-6AF950C70A6C}&quot; recid=&quot;23&quot;&gt;&lt;Data&gt;&lt;Field id=&quot;AccessNum&quot;&gt;&lt;/Field&gt;&lt;Field id=&quot;Author&quot;&gt;Mushtaq, I;Haleblian, G&lt;/Field&gt;&lt;Field id=&quot;AuthorTrans&quot;&gt;&lt;/Field&gt;&lt;Field id=&quot;DOI&quot;&gt;&lt;/Field&gt;&lt;Field id=&quot;Editor&quot;&gt;&lt;/Field&gt;&lt;Field id=&quot;FmtTitle&quot;&gt;&lt;/Field&gt;&lt;Field id=&quot;Issue&quot;&gt;2&lt;/Field&gt;&lt;Field id=&quot;LIID&quot;&gt;23&lt;/Field&gt;&lt;Field id=&quot;Magazine&quot;&gt;Journal of Pediatric Urology&lt;/Field&gt;&lt;Field id=&quot;MagazineAB&quot;&gt;&lt;/Field&gt;&lt;Field id=&quot;MagazineTrans&quot;&gt;&lt;/Field&gt;&lt;Field id=&quot;PageNum&quot;&gt;100-103&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Laparoscopic heminephrectomy in infants and children: first 54 cases.&lt;/Field&gt;&lt;Field id=&quot;Translator&quot;&gt;&lt;/Field&gt;&lt;Field id=&quot;Type&quot;&gt;{041D4F77-279E-4405-0002-4388361B9CFF}&lt;/Field&gt;&lt;Field id=&quot;Version&quot;&gt;&lt;/Field&gt;&lt;Field id=&quot;Vol&quot;&gt;3&lt;/Field&gt;&lt;Field id=&quot;Author2&quot;&gt;Mushtaq,I;Haleblian,G;&lt;/Field&gt;&lt;/Data&gt;&lt;Ref&gt;&lt;Display&gt;&lt;Text StringText=&quot;「RefIndex」&quot; StringTextOri=&quot;「RefIndex」&quot; SuperScript=&quot;true&quot;/&gt;&lt;/Display&gt;&lt;/Ref&gt;&lt;Doc&gt;&lt;Display&gt;&lt;Text StringText=&quot;Mushtaq I, Haleblian G&quot; StringGroup=&quot;Author&quot;/&gt;_x000d__x000a__x0009__x0009__x0009_&lt;Text StringText=&quot;. &quot; StringGroup=&quot;Author&quot;/&gt;_x000d__x000a__x0009__x0009__x0009_&lt;Text StringText=&quot;Laparoscopic heminephrectomy in infants and children: first 54 cases&quot; StringGroup=&quot;Title&quot;/&gt;_x000d__x000a__x0009__x0009__x0009_&lt;Text StringText=&quot;. &quot; StringGroup=&quot;Title&quot;/&gt;_x000d__x000a__x0009__x0009__x0009_&lt;Text StringText=&quot;J Pediatr Urol&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3&quot; StringGroup=&quot;Vol&quot; Border=&quot;true&quot;/&gt;_x000d__x000a__x0009__x0009__x0009_&lt;Text StringText=&quot;: &quot; StringGroup=&quot;Vol&quot;/&gt;_x000d__x000a__x0009__x0009__x0009_&lt;Text StringText=&quot;100-103&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4" w:val="&lt;KyMRNote dbid=&quot;{063EAF78-931B-4D4D-92C3-6AF950C70A6C}&quot; recid=&quot;24&quot;&gt;&lt;Data&gt;&lt;Field id=&quot;AccessNum&quot;&gt;&lt;/Field&gt;&lt;Field id=&quot;Author&quot;&gt;Ballouhey, Quentin;Binet, Aurélien;Clermidi, Pauline;Braik, Karim;Villemagne, Thierry;Cros, Jérôme;Lardy, Hubert;Fourcade, Laurent&lt;/Field&gt;&lt;Field id=&quot;AuthorTrans&quot;&gt;&lt;/Field&gt;&lt;Field id=&quot;DOI&quot;&gt;&lt;/Field&gt;&lt;Field id=&quot;Editor&quot;&gt;&lt;/Field&gt;&lt;Field id=&quot;FmtTitle&quot;&gt;&lt;/Field&gt;&lt;Field id=&quot;Issue&quot;&gt;170&lt;/Field&gt;&lt;Field id=&quot;LIID&quot;&gt;24&lt;/Field&gt;&lt;Field id=&quot;Magazine&quot;&gt;International Journal of Urology&lt;/Field&gt;&lt;Field id=&quot;MagazineAB&quot;&gt;&lt;/Field&gt;&lt;Field id=&quot;MagazineTrans&quot;&gt;&lt;/Field&gt;&lt;Field id=&quot;PageNum&quot;&gt;&lt;/Field&gt;&lt;Field id=&quot;PubDate&quot;&gt;&lt;/Field&gt;&lt;Field id=&quot;PubPlace&quot;&gt;&lt;/Field&gt;&lt;Field id=&quot;PubPlaceTrans&quot;&gt;&lt;/Field&gt;&lt;Field id=&quot;PubYear&quot;&gt;2017&lt;/Field&gt;&lt;Field id=&quot;Publisher&quot;&gt;&lt;/Field&gt;&lt;Field id=&quot;PublisherTrans&quot;&gt;&lt;/Field&gt;&lt;Field id=&quot;TITrans&quot;&gt;&lt;/Field&gt;&lt;Field id=&quot;Title&quot;&gt;Partial nephrectomy for small children: Robot‐assisted versus open surgery&lt;/Field&gt;&lt;Field id=&quot;Translator&quot;&gt;&lt;/Field&gt;&lt;Field id=&quot;Type&quot;&gt;{041D4F77-279E-4405-0002-4388361B9CFF}&lt;/Field&gt;&lt;Field id=&quot;Version&quot;&gt;&lt;/Field&gt;&lt;Field id=&quot;Vol&quot;&gt;24&lt;/Field&gt;&lt;Field id=&quot;Author2&quot;&gt;Ballouhey,Q;Binet,A;Clermidi,P;&lt;/Field&gt;&lt;/Data&gt;&lt;Ref&gt;&lt;Display&gt;&lt;Text StringText=&quot;「RefIndex」&quot; StringTextOri=&quot;「RefIndex」&quot; SuperScript=&quot;true&quot;/&gt;&lt;/Display&gt;&lt;/Ref&gt;&lt;Doc&gt;&lt;Display&gt;&lt;Text StringText=&quot;Ballouhey Q, Binet A, Clermidi P, et al.&quot; StringGroup=&quot;Author&quot;/&gt;_x000d__x000a__x0009__x0009__x0009_&lt;Text StringText=&quot; &quot; StringGroup=&quot;Author&quot;/&gt;_x000d__x000a__x0009__x0009__x0009_&lt;Text StringText=&quot;Partial nephrectomy for small children: Robot‐assisted versus open surgery&quot; StringGroup=&quot;Title&quot;/&gt;_x000d__x000a__x0009__x0009__x0009_&lt;Text StringText=&quot;. &quot; StringGroup=&quot;Title&quot;/&gt;_x000d__x000a__x0009__x0009__x0009_&lt;Text StringText=&quot;Int J U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4&quot; StringGroup=&quot;Vol&quot; Border=&quot;true&quot;/&gt;_x000d__x000a__x0009__x0009__x0009_&lt;Text StringText=&quot;: &quot; StringGroup=&quot;Vol&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3" w:val="&lt;KyMRNote dbid=&quot;{063EAF78-931B-4D4D-92C3-6AF950C70A6C}&quot; recid=&quot;3&quot;&gt;&lt;Data&gt;&lt;Field id=&quot;AccessNum&quot;&gt;18790417&lt;/Field&gt;&lt;Field id=&quot;Author&quot;&gt;Seibold J;Schilling D;Nagele U;Anastasiadis AG;Sievert KD;Stenzl A;Corvin S&lt;/Field&gt;&lt;Field id=&quot;AuthorTrans&quot;&gt;&lt;/Field&gt;&lt;Field id=&quot;DOI&quot;&gt;10.1016/j.jpurol.2008.03.002&lt;/Field&gt;&lt;Field id=&quot;Editor&quot;&gt;&lt;/Field&gt;&lt;Field id=&quot;FmtTitle&quot;&gt;&lt;/Field&gt;&lt;Field id=&quot;Issue&quot;&gt;5&lt;/Field&gt;&lt;Field id=&quot;LIID&quot;&gt;3&lt;/Field&gt;&lt;Field id=&quot;Magazine&quot;&gt;Journal of pediatric urology&lt;/Field&gt;&lt;Field id=&quot;MagazineAB&quot;&gt;J Pediatr Urol&lt;/Field&gt;&lt;Field id=&quot;MagazineTrans&quot;&gt;&lt;/Field&gt;&lt;Field id=&quot;PageNum&quot;&gt;345-7&lt;/Field&gt;&lt;Field id=&quot;PubDate&quot;&gt;Oct&lt;/Field&gt;&lt;Field id=&quot;PubPlace&quot;&gt;England&lt;/Field&gt;&lt;Field id=&quot;PubPlaceTrans&quot;&gt;&lt;/Field&gt;&lt;Field id=&quot;PubYear&quot;&gt;2008&lt;/Field&gt;&lt;Field id=&quot;Publisher&quot;&gt;&lt;/Field&gt;&lt;Field id=&quot;PublisherTrans&quot;&gt;&lt;/Field&gt;&lt;Field id=&quot;TITrans&quot;&gt;&lt;/Field&gt;&lt;Field id=&quot;Title&quot;&gt;Laparoscopic heminephroureterectomy for duplex kidney anomalies in the pediatric population.&lt;/Field&gt;&lt;Field id=&quot;Translator&quot;&gt;&lt;/Field&gt;&lt;Field id=&quot;Type&quot;&gt;{041D4F77-279E-4405-0002-4388361B9CFF}&lt;/Field&gt;&lt;Field id=&quot;Version&quot;&gt;&lt;/Field&gt;&lt;Field id=&quot;Vol&quot;&gt;4&lt;/Field&gt;&lt;Field id=&quot;Author2&quot;&gt;Seibold,J;Schilling,D;Nagele,U;&lt;/Field&gt;&lt;/Data&gt;&lt;Ref&gt;&lt;Display&gt;&lt;Text StringText=&quot;「RefIndex」&quot; StringTextOri=&quot;「RefIndex」&quot; SuperScript=&quot;true&quot;/&gt;&lt;/Display&gt;&lt;/Ref&gt;&lt;Doc&gt;&lt;Display&gt;&lt;Text StringText=&quot;Seibold J, Schilling D, Nagele U, et al.&quot; StringGroup=&quot;Author&quot;/&gt;_x000d__x000a__x0009__x0009__x0009_&lt;Text StringText=&quot; &quot; StringGroup=&quot;Author&quot;/&gt;_x000d__x000a__x0009__x0009__x0009_&lt;Text StringText=&quot;Laparoscopic heminephroureterectomy for duplex kidney anomalies in the pediatric population&quot; StringGroup=&quot;Title&quot;/&gt;_x000d__x000a__x0009__x0009__x0009_&lt;Text StringText=&quot;. &quot; StringGroup=&quot;Title&quot;/&gt;_x000d__x000a__x0009__x0009__x0009_&lt;Text StringText=&quot;J Pediatr Urol&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4&quot; StringGroup=&quot;Vol&quot; Border=&quot;true&quot;/&gt;_x000d__x000a__x0009__x0009__x0009_&lt;Text StringText=&quot;: &quot; StringGroup=&quot;Vol&quot;/&gt;_x000d__x000a__x0009__x0009__x0009_&lt;Text StringText=&quot;345-34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8790417&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purol.2008.03.002&quot; StringGroup=&quot;DOI&quot;/&gt;_x000d__x000a__x0009__x0009__x0009_&lt;Text StringText=&quot;]&quot; StringGroup=&quot;none&quot;/&gt;_x000d__x000a__x0009__x0009_&lt;/Display&gt;&lt;/Doc&gt;&lt;/KyMRNote&gt;"/>
    <w:docVar w:name="KY.MR.DATA{063EAF78-931B-4D4D-92C3-6AF950C70A6C}4" w:val="&lt;KyMRNote dbid=&quot;{063EAF78-931B-4D4D-92C3-6AF950C70A6C}&quot; recid=&quot;4&quot;&gt;&lt;Data&gt;&lt;Field id=&quot;AccessNum&quot;&gt;26577623&lt;/Field&gt;&lt;Field id=&quot;Author&quot;&gt;Esposito C;Escolino M;Miyano G;Caione P;Chiarenza F;Riccipetitoni G;Yamataka A;Savanelli A;Settimi A;Varlet F;Patkowski D;Cerulo M;Castagnetti M;Till H;Marotta R;La Manna A;Valla JS&lt;/Field&gt;&lt;Field id=&quot;AuthorTrans&quot;&gt;&lt;/Field&gt;&lt;Field id=&quot;DOI&quot;&gt;10.1007/s00345-015-1728-8&lt;/Field&gt;&lt;Field id=&quot;Editor&quot;&gt;&lt;/Field&gt;&lt;Field id=&quot;FmtTitle&quot;&gt;&lt;/Field&gt;&lt;Field id=&quot;Issue&quot;&gt;7&lt;/Field&gt;&lt;Field id=&quot;LIID&quot;&gt;4&lt;/Field&gt;&lt;Field id=&quot;Magazine&quot;&gt;World journal of urology&lt;/Field&gt;&lt;Field id=&quot;MagazineAB&quot;&gt;World J Urol&lt;/Field&gt;&lt;Field id=&quot;MagazineTrans&quot;&gt;&lt;/Field&gt;&lt;Field id=&quot;PageNum&quot;&gt;939-48&lt;/Field&gt;&lt;Field id=&quot;PubDate&quot;&gt;Jul&lt;/Field&gt;&lt;Field id=&quot;PubPlace&quot;&gt;Germany&lt;/Field&gt;&lt;Field id=&quot;PubPlaceTrans&quot;&gt;&lt;/Field&gt;&lt;Field id=&quot;PubYear&quot;&gt;2016&lt;/Field&gt;&lt;Field id=&quot;Publisher&quot;&gt;&lt;/Field&gt;&lt;Field id=&quot;PublisherTrans&quot;&gt;&lt;/Field&gt;&lt;Field id=&quot;TITrans&quot;&gt;&lt;/Field&gt;&lt;Field id=&quot;Title&quot;&gt;A comparison between laparoscopic and retroperitoneoscopic approach for partial nephrectomy in children with duplex kidney: a multicentric survey.&lt;/Field&gt;&lt;Field id=&quot;Translator&quot;&gt;&lt;/Field&gt;&lt;Field id=&quot;Type&quot;&gt;{041D4F77-279E-4405-0002-4388361B9CFF}&lt;/Field&gt;&lt;Field id=&quot;Version&quot;&gt;&lt;/Field&gt;&lt;Field id=&quot;Vol&quot;&gt;34&lt;/Field&gt;&lt;Field id=&quot;Author2&quot;&gt;Esposito,C;Escolino,M;Miyano,G;&lt;/Field&gt;&lt;/Data&gt;&lt;Ref&gt;&lt;Display&gt;&lt;Text StringText=&quot;「RefIndex」&quot; StringTextOri=&quot;「RefIndex」&quot; SuperScript=&quot;true&quot;/&gt;&lt;/Display&gt;&lt;/Ref&gt;&lt;Doc&gt;&lt;Display&gt;&lt;Text StringText=&quot;Esposito C, Escolino M, Miyano G, et al.&quot; StringGroup=&quot;Author&quot;/&gt;_x000d__x000a__x0009__x0009__x0009_&lt;Text StringText=&quot; &quot; StringGroup=&quot;Author&quot;/&gt;_x000d__x000a__x0009__x0009__x0009_&lt;Text StringText=&quot;A comparison between laparoscopic and retroperitoneoscopic approach for partial nephrectomy in children with duplex kidney: a multicentric survey&quot; StringGroup=&quot;Title&quot;/&gt;_x000d__x000a__x0009__x0009__x0009_&lt;Text StringText=&quot;. &quot; StringGroup=&quot;Title&quot;/&gt;_x000d__x000a__x0009__x0009__x0009_&lt;Text StringText=&quot;World J Ur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4&quot; StringGroup=&quot;Vol&quot; Border=&quot;true&quot;/&gt;_x000d__x000a__x0009__x0009__x0009_&lt;Text StringText=&quot;: &quot; StringGroup=&quot;Vol&quot;/&gt;_x000d__x000a__x0009__x0009__x0009_&lt;Text StringText=&quot;939-94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577623&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345-015-1728-8&quot; StringGroup=&quot;DOI&quot;/&gt;_x000d__x000a__x0009__x0009__x0009_&lt;Text StringText=&quot;]&quot; StringGroup=&quot;none&quot;/&gt;_x000d__x000a__x0009__x0009_&lt;/Display&gt;&lt;/Doc&gt;&lt;/KyMRNote&gt;"/>
    <w:docVar w:name="KY.MR.DATA{063EAF78-931B-4D4D-92C3-6AF950C70A6C}5" w:val="&lt;KyMRNote dbid=&quot;{063EAF78-931B-4D4D-92C3-6AF950C70A6C}&quot; recid=&quot;5&quot;&gt;&lt;Data&gt;&lt;Field id=&quot;AccessNum&quot;&gt;19888983&lt;/Field&gt;&lt;Field id=&quot;Author&quot;&gt;You D;Bang JK;Shim M;Ryu DS;Kim KS&lt;/Field&gt;&lt;Field id=&quot;AuthorTrans&quot;&gt;&lt;/Field&gt;&lt;Field id=&quot;DOI&quot;&gt;10.1111/j.1464-410X.2009.09038.x&lt;/Field&gt;&lt;Field id=&quot;Editor&quot;&gt;&lt;/Field&gt;&lt;Field id=&quot;FmtTitle&quot;&gt;&lt;/Field&gt;&lt;Field id=&quot;Issue&quot;&gt;2&lt;/Field&gt;&lt;Field id=&quot;LIID&quot;&gt;5&lt;/Field&gt;&lt;Field id=&quot;Magazine&quot;&gt;BJU international&lt;/Field&gt;&lt;Field id=&quot;MagazineAB&quot;&gt;BJU Int&lt;/Field&gt;&lt;Field id=&quot;MagazineTrans&quot;&gt;&lt;/Field&gt;&lt;Field id=&quot;PageNum&quot;&gt;250-4&lt;/Field&gt;&lt;Field id=&quot;PubDate&quot;&gt;Jul&lt;/Field&gt;&lt;Field id=&quot;PubPlace&quot;&gt;England&lt;/Field&gt;&lt;Field id=&quot;PubPlaceTrans&quot;&gt;&lt;/Field&gt;&lt;Field id=&quot;PubYear&quot;&gt;2010&lt;/Field&gt;&lt;Field id=&quot;Publisher&quot;&gt;&lt;/Field&gt;&lt;Field id=&quot;PublisherTrans&quot;&gt;&lt;/Field&gt;&lt;Field id=&quot;TITrans&quot;&gt;&lt;/Field&gt;&lt;Field id=&quot;Title&quot;&gt;Analysis of the late outcome of laparoscopic heminephrectomy in children with duplex kidneys.&lt;/Field&gt;&lt;Field id=&quot;Translator&quot;&gt;&lt;/Field&gt;&lt;Field id=&quot;Type&quot;&gt;{041D4F77-279E-4405-0002-4388361B9CFF}&lt;/Field&gt;&lt;Field id=&quot;Version&quot;&gt;&lt;/Field&gt;&lt;Field id=&quot;Vol&quot;&gt;106&lt;/Field&gt;&lt;Field id=&quot;Author2&quot;&gt;You,D;Bang,JK;Shim,M;Ryu,DS;Kim,KS;&lt;/Field&gt;&lt;/Data&gt;&lt;Ref&gt;&lt;Display&gt;&lt;Text StringText=&quot;「RefIndex」&quot; StringTextOri=&quot;「RefIndex」&quot; SuperScript=&quot;true&quot;/&gt;&lt;/Display&gt;&lt;/Ref&gt;&lt;Doc&gt;&lt;Display&gt;&lt;Text StringText=&quot;You D, Bang JK, Shim M, Ryu DS, Kim KS&quot; StringGroup=&quot;Author&quot;/&gt;_x000d__x000a__x0009__x0009__x0009_&lt;Text StringText=&quot;. &quot; StringGroup=&quot;Author&quot;/&gt;_x000d__x000a__x0009__x0009__x0009_&lt;Text StringText=&quot;Analysis of the late outcome of laparoscopic heminephrectomy in children with duplex kidneys&quot; StringGroup=&quot;Title&quot;/&gt;_x000d__x000a__x0009__x0009__x0009_&lt;Text StringText=&quot;. &quot; StringGroup=&quot;Title&quot;/&gt;_x000d__x000a__x0009__x0009__x0009_&lt;Text StringText=&quot;BJU Int&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06&quot; StringGroup=&quot;Vol&quot; Border=&quot;true&quot;/&gt;_x000d__x000a__x0009__x0009__x0009_&lt;Text StringText=&quot;: &quot; StringGroup=&quot;Vol&quot;/&gt;_x000d__x000a__x0009__x0009__x0009_&lt;Text StringText=&quot;250-25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888983&quot; StringGroup=&quot;AccessNum&quot;/&gt;_x000d__x000a__x0009__x0009__x0009_&lt;Text StringText=&quot; &quot; StringGroup=&quot;AccessNum&quot;/&gt;_x000d__x000a__x0009__x0009__x0009_&lt;Text StringText=&quot;DOI: &quot; StringGroup=&quot;DOI&quot;/&gt;_x000d__x000a__x0009__x0009__x0009_&lt;Text StringText=&quot;10.1111/j.1464-410X.2009.09038.x&quot; StringGroup=&quot;DOI&quot;/&gt;_x000d__x000a__x0009__x0009__x0009_&lt;Text StringText=&quot;]&quot; StringGroup=&quot;none&quot;/&gt;_x000d__x000a__x0009__x0009_&lt;/Display&gt;&lt;/Doc&gt;&lt;/KyMRNote&gt;"/>
    <w:docVar w:name="KY.MR.DATA{063EAF78-931B-4D4D-92C3-6AF950C70A6C}6" w:val="&lt;KyMRNote dbid=&quot;{063EAF78-931B-4D4D-92C3-6AF950C70A6C}&quot; recid=&quot;6&quot;&gt;&lt;Data&gt;&lt;Field id=&quot;AccessNum&quot;&gt;17571271&lt;/Field&gt;&lt;Field id=&quot;Author&quot;&gt;Gundeti MS;Patel Y;Duffy PG;Cuckow PM;Wilcox DT;Mushtaq I&lt;/Field&gt;&lt;Field id=&quot;AuthorTrans&quot;&gt;&lt;/Field&gt;&lt;Field id=&quot;DOI&quot;&gt;10.1007/s00383-007-1941-7&lt;/Field&gt;&lt;Field id=&quot;Editor&quot;&gt;&lt;/Field&gt;&lt;Field id=&quot;FmtTitle&quot;&gt;&lt;/Field&gt;&lt;Field id=&quot;Issue&quot;&gt;8&lt;/Field&gt;&lt;Field id=&quot;LIID&quot;&gt;6&lt;/Field&gt;&lt;Field id=&quot;Magazine&quot;&gt;Pediatric surgery international&lt;/Field&gt;&lt;Field id=&quot;MagazineAB&quot;&gt;Pediatr Surg Int&lt;/Field&gt;&lt;Field id=&quot;MagazineTrans&quot;&gt;&lt;/Field&gt;&lt;Field id=&quot;PageNum&quot;&gt;795-9&lt;/Field&gt;&lt;Field id=&quot;PubDate&quot;&gt;Aug&lt;/Field&gt;&lt;Field id=&quot;PubPlace&quot;&gt;Germany&lt;/Field&gt;&lt;Field id=&quot;PubPlaceTrans&quot;&gt;&lt;/Field&gt;&lt;Field id=&quot;PubYear&quot;&gt;2007&lt;/Field&gt;&lt;Field id=&quot;Publisher&quot;&gt;&lt;/Field&gt;&lt;Field id=&quot;PublisherTrans&quot;&gt;&lt;/Field&gt;&lt;Field id=&quot;TITrans&quot;&gt;&lt;/Field&gt;&lt;Field id=&quot;Title&quot;&gt;An initial experience of 100 paediatric laparoscopic nephrectomies with transperitoneal or posterior prone retroperitoneoscopic approach.&lt;/Field&gt;&lt;Field id=&quot;Translator&quot;&gt;&lt;/Field&gt;&lt;Field id=&quot;Type&quot;&gt;{041D4F77-279E-4405-0002-4388361B9CFF}&lt;/Field&gt;&lt;Field id=&quot;Version&quot;&gt;&lt;/Field&gt;&lt;Field id=&quot;Vol&quot;&gt;23&lt;/Field&gt;&lt;Field id=&quot;Author2&quot;&gt;Gundeti,MS;Patel,Y;Duffy,PG;Cuckow,PM;Wilcox,DT;Mushtaq,I;&lt;/Field&gt;&lt;/Data&gt;&lt;Ref&gt;&lt;Display&gt;&lt;Text StringText=&quot;「RefIndex」&quot; StringTextOri=&quot;「RefIndex」&quot; SuperScript=&quot;true&quot;/&gt;&lt;/Display&gt;&lt;/Ref&gt;&lt;Doc&gt;&lt;Display&gt;&lt;Text StringText=&quot;Gundeti MS, Patel Y, Duffy PG, Cuckow PM, Wilcox DT, Mushtaq I&quot; StringGroup=&quot;Author&quot;/&gt;_x000d__x000a__x0009__x0009__x0009_&lt;Text StringText=&quot;. &quot; StringGroup=&quot;Author&quot;/&gt;_x000d__x000a__x0009__x0009__x0009_&lt;Text StringText=&quot;An initial experience of 100 paediatric laparoscopic nephrectomies with transperitoneal or posterior prone retroperitoneoscopic approach&quot; StringGroup=&quot;Title&quot;/&gt;_x000d__x000a__x0009__x0009__x0009_&lt;Text StringText=&quot;. &quot; StringGroup=&quot;Title&quot;/&gt;_x000d__x000a__x0009__x0009__x0009_&lt;Text StringText=&quot;Pediatr Surg Int&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23&quot; StringGroup=&quot;Vol&quot; Border=&quot;true&quot;/&gt;_x000d__x000a__x0009__x0009__x0009_&lt;Text StringText=&quot;: &quot; StringGroup=&quot;Vol&quot;/&gt;_x000d__x000a__x0009__x0009__x0009_&lt;Text StringText=&quot;795-79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571271&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383-007-1941-7&quot; StringGroup=&quot;DOI&quot;/&gt;_x000d__x000a__x0009__x0009__x0009_&lt;Text StringText=&quot;]&quot; StringGroup=&quot;none&quot;/&gt;_x000d__x000a__x0009__x0009_&lt;/Display&gt;&lt;/Doc&gt;&lt;/KyMRNote&gt;"/>
    <w:docVar w:name="KY.MR.DATA{063EAF78-931B-4D4D-92C3-6AF950C70A6C}7" w:val="&lt;KyMRNote dbid=&quot;{063EAF78-931B-4D4D-92C3-6AF950C70A6C}&quot; recid=&quot;7&quot;&gt;&lt;Data&gt;&lt;Field id=&quot;AccessNum&quot;&gt;27867847&lt;/Field&gt;&lt;Field id=&quot;Author&quot;&gt;Esposito C;Escolino M;Castagnetti M;Savanelli A;La Manna A;Farina A;Turrà F;Roberti A;Settimi A;Varlet F;Till H;Valla JS&lt;/Field&gt;&lt;Field id=&quot;AuthorTrans&quot;&gt;&lt;/Field&gt;&lt;Field id=&quot;DOI&quot;&gt;10.21037/tp.2016.09.12&lt;/Field&gt;&lt;Field id=&quot;Editor&quot;&gt;&lt;/Field&gt;&lt;Field id=&quot;FmtTitle&quot;&gt;&lt;/Field&gt;&lt;Field id=&quot;Issue&quot;&gt;4&lt;/Field&gt;&lt;Field id=&quot;LIID&quot;&gt;7&lt;/Field&gt;&lt;Field id=&quot;Magazine&quot;&gt;Translational pediatrics&lt;/Field&gt;&lt;Field id=&quot;MagazineAB&quot;&gt;Transl Pediatr&lt;/Field&gt;&lt;Field id=&quot;MagazineTrans&quot;&gt;&lt;/Field&gt;&lt;Field id=&quot;PageNum&quot;&gt;245-250&lt;/Field&gt;&lt;Field id=&quot;PubDate&quot;&gt;Oct&lt;/Field&gt;&lt;Field id=&quot;PubPlace&quot;&gt;China&lt;/Field&gt;&lt;Field id=&quot;PubPlaceTrans&quot;&gt;&lt;/Field&gt;&lt;Field id=&quot;PubYear&quot;&gt;2016&lt;/Field&gt;&lt;Field id=&quot;Publisher&quot;&gt;&lt;/Field&gt;&lt;Field id=&quot;PublisherTrans&quot;&gt;&lt;/Field&gt;&lt;Field id=&quot;TITrans&quot;&gt;&lt;/Field&gt;&lt;Field id=&quot;Title&quot;&gt;Retroperitoneal and laparoscopic heminephrectomy in duplex kidney in infants and children.&lt;/Field&gt;&lt;Field id=&quot;Translator&quot;&gt;&lt;/Field&gt;&lt;Field id=&quot;Type&quot;&gt;{041D4F77-279E-4405-0002-4388361B9CFF}&lt;/Field&gt;&lt;Field id=&quot;Version&quot;&gt;&lt;/Field&gt;&lt;Field id=&quot;Vol&quot;&gt;5&lt;/Field&gt;&lt;Field id=&quot;Author2&quot;&gt;Esposito,C;Escolino,M;Castagnetti,M;&lt;/Field&gt;&lt;/Data&gt;&lt;Ref&gt;&lt;Display&gt;&lt;Text StringText=&quot;「RefIndex」&quot; StringTextOri=&quot;「RefIndex」&quot; SuperScript=&quot;true&quot;/&gt;&lt;/Display&gt;&lt;/Ref&gt;&lt;Doc&gt;&lt;Display&gt;&lt;Text StringText=&quot;Esposito C, Escolino M, Castagnetti M, et al.&quot; StringGroup=&quot;Author&quot;/&gt;_x000d__x000a__x0009__x0009__x0009_&lt;Text StringText=&quot; &quot; StringGroup=&quot;Author&quot;/&gt;_x000d__x000a__x0009__x0009__x0009_&lt;Text StringText=&quot;Retroperitoneal and laparoscopic heminephrectomy in duplex kidney in infants and children&quot; StringGroup=&quot;Title&quot;/&gt;_x000d__x000a__x0009__x0009__x0009_&lt;Text StringText=&quot;. &quot; StringGroup=&quot;Title&quot;/&gt;_x000d__x000a__x0009__x0009__x0009_&lt;Text StringText=&quot;Transl Pediatr&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5&quot; StringGroup=&quot;Vol&quot; Border=&quot;true&quot;/&gt;_x000d__x000a__x0009__x0009__x0009_&lt;Text StringText=&quot;: &quot; StringGroup=&quot;Vol&quot;/&gt;_x000d__x000a__x0009__x0009__x0009_&lt;Text StringText=&quot;245-2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867847&quot; StringGroup=&quot;AccessNum&quot;/&gt;_x000d__x000a__x0009__x0009__x0009_&lt;Text StringText=&quot; &quot; StringGroup=&quot;AccessNum&quot;/&gt;_x000d__x000a__x0009__x0009__x0009_&lt;Text StringText=&quot;DOI: &quot; StringGroup=&quot;DOI&quot;/&gt;_x000d__x000a__x0009__x0009__x0009_&lt;Text StringText=&quot;10.21037/tp.2016.09.12&quot; StringGroup=&quot;DOI&quot;/&gt;_x000d__x000a__x0009__x0009__x0009_&lt;Text StringText=&quot;]&quot; StringGroup=&quot;none&quot;/&gt;_x000d__x000a__x0009__x0009_&lt;/Display&gt;&lt;/Doc&gt;&lt;/KyMRNote&gt;"/>
    <w:docVar w:name="KY.MR.DATA{063EAF78-931B-4D4D-92C3-6AF950C70A6C}8" w:val="&lt;KyMRNote dbid=&quot;{063EAF78-931B-4D4D-92C3-6AF950C70A6C}&quot; recid=&quot;8&quot;&gt;&lt;Data&gt;&lt;Field id=&quot;AccessNum&quot;&gt;&lt;/Field&gt;&lt;Field id=&quot;Author&quot;&gt;Miranda, M. L.;Oliveira-Filho, A. G.;Carvalho, P. T.;Ungersbock, E;Olimpio, H;Bustorff-Silva, J. M.&lt;/Field&gt;&lt;Field id=&quot;AuthorTrans&quot;&gt;&lt;/Field&gt;&lt;Field id=&quot;DOI&quot;&gt;&lt;/Field&gt;&lt;Field id=&quot;Editor&quot;&gt;&lt;/Field&gt;&lt;Field id=&quot;FmtTitle&quot;&gt;&lt;/Field&gt;&lt;Field id=&quot;Issue&quot;&gt;1&lt;/Field&gt;&lt;Field id=&quot;LIID&quot;&gt;8&lt;/Field&gt;&lt;Field id=&quot;Magazine&quot;&gt;International Brazilian Journal of Urology&lt;/Field&gt;&lt;Field id=&quot;MagazineAB&quot;&gt;&lt;/Field&gt;&lt;Field id=&quot;MagazineTrans&quot;&gt;&lt;/Field&gt;&lt;Field id=&quot;PageNum&quot;&gt;271&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Laparoscopic upper-pole nephroureterectomy in infants.&lt;/Field&gt;&lt;Field id=&quot;Translator&quot;&gt;&lt;/Field&gt;&lt;Field id=&quot;Type&quot;&gt;{041D4F77-279E-4405-0002-4388361B9CFF}&lt;/Field&gt;&lt;Field id=&quot;Version&quot;&gt;&lt;/Field&gt;&lt;Field id=&quot;Vol&quot;&gt;33&lt;/Field&gt;&lt;Field id=&quot;Author2&quot;&gt;Miranda,ML;Oliveira-Filho,AG;Carvalho,PT;Ungersbock,E;Olimpio,H;Bustorff-Silva,JM;&lt;/Field&gt;&lt;/Data&gt;&lt;Ref&gt;&lt;Display&gt;&lt;Text StringText=&quot;「RefIndex」&quot; StringTextOri=&quot;「RefIndex」&quot; SuperScript=&quot;true&quot;/&gt;&lt;/Display&gt;&lt;/Ref&gt;&lt;Doc&gt;&lt;Display&gt;&lt;Text StringText=&quot;Miranda ML, Oliveira-Filho AG, Carvalho PT, Ungersbock E, Olimpio H, Bustorff-Silva JM&quot; StringGroup=&quot;Author&quot;/&gt;_x000d__x000a__x0009__x0009__x0009_&lt;Text StringText=&quot;. &quot; StringGroup=&quot;Author&quot;/&gt;_x000d__x000a__x0009__x0009__x0009_&lt;Text StringText=&quot;Laparoscopic upper-pole nephroureterectomy in infants&quot; StringGroup=&quot;Title&quot;/&gt;_x000d__x000a__x0009__x0009__x0009_&lt;Text StringText=&quot;. &quot; StringGroup=&quot;Title&quot;/&gt;_x000d__x000a__x0009__x0009__x0009_&lt;Text StringText=&quot;International Brazilian Journal of Urology&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33&quot; StringGroup=&quot;Vol&quot; Border=&quot;true&quot;/&gt;_x000d__x000a__x0009__x0009__x0009_&lt;Text StringText=&quot;: &quot; StringGroup=&quot;Vol&quot;/&gt;_x000d__x000a__x0009__x0009__x0009_&lt;Text StringText=&quot;271&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9" w:val="&lt;KyMRNote dbid=&quot;{063EAF78-931B-4D4D-92C3-6AF950C70A6C}&quot; recid=&quot;9&quot;&gt;&lt;Data&gt;&lt;Field id=&quot;AccessNum&quot;&gt;&lt;/Field&gt;&lt;Field id=&quot;Author&quot;&gt;Leclair, M. D.;Vidal, I;Suply, E;Podevin, G;Héloury, Y&lt;/Field&gt;&lt;Field id=&quot;AuthorTrans&quot;&gt;&lt;/Field&gt;&lt;Field id=&quot;DOI&quot;&gt;&lt;/Field&gt;&lt;Field id=&quot;Editor&quot;&gt;&lt;/Field&gt;&lt;Field id=&quot;FmtTitle&quot;&gt;&lt;/Field&gt;&lt;Field id=&quot;Issue&quot;&gt;2&lt;/Field&gt;&lt;Field id=&quot;LIID&quot;&gt;9&lt;/Field&gt;&lt;Field id=&quot;Magazine&quot;&gt;European Urology&lt;/Field&gt;&lt;Field id=&quot;MagazineAB&quot;&gt;&lt;/Field&gt;&lt;Field id=&quot;MagazineTrans&quot;&gt;&lt;/Field&gt;&lt;Field id=&quot;PageNum&quot;&gt;385-391&lt;/Field&gt;&lt;Field id=&quot;PubDate&quot;&gt;&lt;/Field&gt;&lt;Field id=&quot;PubPlace&quot;&gt;&lt;/Field&gt;&lt;Field id=&quot;PubPlaceTrans&quot;&gt;&lt;/Field&gt;&lt;Field id=&quot;PubYear&quot;&gt;2009&lt;/Field&gt;&lt;Field id=&quot;Publisher&quot;&gt;&lt;/Field&gt;&lt;Field id=&quot;PublisherTrans&quot;&gt;&lt;/Field&gt;&lt;Field id=&quot;TITrans&quot;&gt;&lt;/Field&gt;&lt;Field id=&quot;Title&quot;&gt;Retroperitoneal laparoscopic heminephrectomy in duplex kidney in infants and children: a 15-year experience.&lt;/Field&gt;&lt;Field id=&quot;Translator&quot;&gt;&lt;/Field&gt;&lt;Field id=&quot;Type&quot;&gt;{041D4F77-279E-4405-0002-4388361B9CFF}&lt;/Field&gt;&lt;Field id=&quot;Version&quot;&gt;&lt;/Field&gt;&lt;Field id=&quot;Vol&quot;&gt;56&lt;/Field&gt;&lt;Field id=&quot;Author2&quot;&gt;Leclair,MD;Vidal,I;Suply,E;Podevin,G;Héloury,Y;&lt;/Field&gt;&lt;/Data&gt;&lt;Ref&gt;&lt;Display&gt;&lt;Text StringText=&quot;「RefIndex」&quot; StringTextOri=&quot;「RefIndex」&quot; SuperScript=&quot;true&quot;/&gt;&lt;/Display&gt;&lt;/Ref&gt;&lt;Doc&gt;&lt;Display&gt;&lt;Text StringText=&quot;Leclair MD, Vidal I, Suply E, Podevin G, Héloury Y&quot; StringGroup=&quot;Author&quot;/&gt;_x000d__x000a__x0009__x0009__x0009_&lt;Text StringText=&quot;. &quot; StringGroup=&quot;Author&quot;/&gt;_x000d__x000a__x0009__x0009__x0009_&lt;Text StringText=&quot;Retroperitoneal laparoscopic heminephrectomy in duplex kidney in infants and children: a 15-year experience&quot; StringGroup=&quot;Title&quot;/&gt;_x000d__x000a__x0009__x0009__x0009_&lt;Text StringText=&quot;. &quot; StringGroup=&quot;Title&quot;/&gt;_x000d__x000a__x0009__x0009__x0009_&lt;Text StringText=&quot;Eur Uro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56&quot; StringGroup=&quot;Vol&quot; Border=&quot;true&quot;/&gt;_x000d__x000a__x0009__x0009__x0009_&lt;Text StringText=&quot;: &quot; StringGroup=&quot;Vol&quot;/&gt;_x000d__x000a__x0009__x0009__x0009_&lt;Text StringText=&quot;385-391&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_MEDREF_CITTEMPLATE" w:val="{9CE670DD-39B2-4D3F-B5DF-DF75A8CAC5C8}"/>
    <w:docVar w:name="KY_MEDREF_DOCUID" w:val="{B18A332B-8788-40DF-9D16-205D3102925F}"/>
    <w:docVar w:name="KY_MEDREF_VERSION" w:val="3"/>
    <w:docVar w:name="MachineID" w:val="202|207|197|202|189|197|188|205|197|187|202|197|207|203|197|205|198|"/>
    <w:docVar w:name="Username" w:val="Quality Control Editor"/>
  </w:docVars>
  <w:rsids>
    <w:rsidRoot w:val="0040539D"/>
    <w:rsid w:val="00000B00"/>
    <w:rsid w:val="00023A6D"/>
    <w:rsid w:val="00023D7D"/>
    <w:rsid w:val="00030B6E"/>
    <w:rsid w:val="00042AA2"/>
    <w:rsid w:val="00043628"/>
    <w:rsid w:val="000448E0"/>
    <w:rsid w:val="00057DF3"/>
    <w:rsid w:val="00062E3C"/>
    <w:rsid w:val="00064860"/>
    <w:rsid w:val="000728D5"/>
    <w:rsid w:val="000A5B92"/>
    <w:rsid w:val="000B1C61"/>
    <w:rsid w:val="000B5506"/>
    <w:rsid w:val="000C1293"/>
    <w:rsid w:val="000C5D30"/>
    <w:rsid w:val="000D4AB9"/>
    <w:rsid w:val="000E0651"/>
    <w:rsid w:val="000E0863"/>
    <w:rsid w:val="000E507B"/>
    <w:rsid w:val="00146128"/>
    <w:rsid w:val="00147F9F"/>
    <w:rsid w:val="001506E3"/>
    <w:rsid w:val="00153712"/>
    <w:rsid w:val="001759A8"/>
    <w:rsid w:val="001A12E7"/>
    <w:rsid w:val="001A424B"/>
    <w:rsid w:val="001A4651"/>
    <w:rsid w:val="001B4F85"/>
    <w:rsid w:val="001C4FB4"/>
    <w:rsid w:val="001C60BA"/>
    <w:rsid w:val="001C6A06"/>
    <w:rsid w:val="001E0006"/>
    <w:rsid w:val="00212E0A"/>
    <w:rsid w:val="00214952"/>
    <w:rsid w:val="00220634"/>
    <w:rsid w:val="00241137"/>
    <w:rsid w:val="00244C6F"/>
    <w:rsid w:val="00247BE0"/>
    <w:rsid w:val="00252430"/>
    <w:rsid w:val="00253968"/>
    <w:rsid w:val="00254C22"/>
    <w:rsid w:val="00257E89"/>
    <w:rsid w:val="002667A4"/>
    <w:rsid w:val="002769FF"/>
    <w:rsid w:val="00280E0C"/>
    <w:rsid w:val="002A0AE9"/>
    <w:rsid w:val="002C43CB"/>
    <w:rsid w:val="00303DB2"/>
    <w:rsid w:val="003068E8"/>
    <w:rsid w:val="00311742"/>
    <w:rsid w:val="00327358"/>
    <w:rsid w:val="00333B48"/>
    <w:rsid w:val="00333D4D"/>
    <w:rsid w:val="00377557"/>
    <w:rsid w:val="00377DEC"/>
    <w:rsid w:val="003A1394"/>
    <w:rsid w:val="003B1B2E"/>
    <w:rsid w:val="003B1D15"/>
    <w:rsid w:val="003E019E"/>
    <w:rsid w:val="003E44FC"/>
    <w:rsid w:val="003E7233"/>
    <w:rsid w:val="003F0C46"/>
    <w:rsid w:val="0040539D"/>
    <w:rsid w:val="0041259B"/>
    <w:rsid w:val="004140C5"/>
    <w:rsid w:val="00431FDA"/>
    <w:rsid w:val="00436A97"/>
    <w:rsid w:val="00444985"/>
    <w:rsid w:val="00460C02"/>
    <w:rsid w:val="004803C3"/>
    <w:rsid w:val="00491E36"/>
    <w:rsid w:val="004C6075"/>
    <w:rsid w:val="004D7AE6"/>
    <w:rsid w:val="004E6B52"/>
    <w:rsid w:val="00503BCC"/>
    <w:rsid w:val="00513F1E"/>
    <w:rsid w:val="00523EF6"/>
    <w:rsid w:val="005425AE"/>
    <w:rsid w:val="00571336"/>
    <w:rsid w:val="00572F47"/>
    <w:rsid w:val="00575B46"/>
    <w:rsid w:val="005829BE"/>
    <w:rsid w:val="005972A2"/>
    <w:rsid w:val="005A4896"/>
    <w:rsid w:val="005B0CFF"/>
    <w:rsid w:val="005E7A0C"/>
    <w:rsid w:val="005F5FD4"/>
    <w:rsid w:val="00613D04"/>
    <w:rsid w:val="006427D3"/>
    <w:rsid w:val="00672FC3"/>
    <w:rsid w:val="006741A2"/>
    <w:rsid w:val="006A26B5"/>
    <w:rsid w:val="006B69C8"/>
    <w:rsid w:val="006C028F"/>
    <w:rsid w:val="006D6BC9"/>
    <w:rsid w:val="007007E9"/>
    <w:rsid w:val="00704A6E"/>
    <w:rsid w:val="00744DD9"/>
    <w:rsid w:val="00762A82"/>
    <w:rsid w:val="00774CD3"/>
    <w:rsid w:val="007B6184"/>
    <w:rsid w:val="007B66A9"/>
    <w:rsid w:val="007C26DE"/>
    <w:rsid w:val="007C45DA"/>
    <w:rsid w:val="007C7596"/>
    <w:rsid w:val="007D74FE"/>
    <w:rsid w:val="007E432D"/>
    <w:rsid w:val="0082076A"/>
    <w:rsid w:val="00822DA5"/>
    <w:rsid w:val="00842617"/>
    <w:rsid w:val="00844B39"/>
    <w:rsid w:val="008562DD"/>
    <w:rsid w:val="008642D8"/>
    <w:rsid w:val="008647D9"/>
    <w:rsid w:val="008959F6"/>
    <w:rsid w:val="008A7F45"/>
    <w:rsid w:val="008B3CAE"/>
    <w:rsid w:val="008D6540"/>
    <w:rsid w:val="008D6823"/>
    <w:rsid w:val="008E03C5"/>
    <w:rsid w:val="009059A0"/>
    <w:rsid w:val="0091065B"/>
    <w:rsid w:val="00921A40"/>
    <w:rsid w:val="009659DC"/>
    <w:rsid w:val="00966908"/>
    <w:rsid w:val="009B4F14"/>
    <w:rsid w:val="00A05A7E"/>
    <w:rsid w:val="00A17F4D"/>
    <w:rsid w:val="00A24F72"/>
    <w:rsid w:val="00A32F35"/>
    <w:rsid w:val="00A3496F"/>
    <w:rsid w:val="00A36767"/>
    <w:rsid w:val="00A4301D"/>
    <w:rsid w:val="00A804EF"/>
    <w:rsid w:val="00A93AA4"/>
    <w:rsid w:val="00AC6177"/>
    <w:rsid w:val="00AD284E"/>
    <w:rsid w:val="00AD460D"/>
    <w:rsid w:val="00AD660E"/>
    <w:rsid w:val="00AE27F3"/>
    <w:rsid w:val="00AE4CEE"/>
    <w:rsid w:val="00AF4A20"/>
    <w:rsid w:val="00B1699F"/>
    <w:rsid w:val="00B22293"/>
    <w:rsid w:val="00B22297"/>
    <w:rsid w:val="00B32909"/>
    <w:rsid w:val="00B4725E"/>
    <w:rsid w:val="00B54C52"/>
    <w:rsid w:val="00B7001C"/>
    <w:rsid w:val="00B93B9C"/>
    <w:rsid w:val="00BB0E34"/>
    <w:rsid w:val="00BB21E9"/>
    <w:rsid w:val="00BC4FF5"/>
    <w:rsid w:val="00BE1348"/>
    <w:rsid w:val="00C00E50"/>
    <w:rsid w:val="00C02FA0"/>
    <w:rsid w:val="00C37AFC"/>
    <w:rsid w:val="00C55CD2"/>
    <w:rsid w:val="00C72A82"/>
    <w:rsid w:val="00C92D65"/>
    <w:rsid w:val="00CA2799"/>
    <w:rsid w:val="00CA2E24"/>
    <w:rsid w:val="00CB38A2"/>
    <w:rsid w:val="00CE05A0"/>
    <w:rsid w:val="00CE6E85"/>
    <w:rsid w:val="00CF7984"/>
    <w:rsid w:val="00D21A7A"/>
    <w:rsid w:val="00D21B57"/>
    <w:rsid w:val="00D407EC"/>
    <w:rsid w:val="00D50F63"/>
    <w:rsid w:val="00D64D0C"/>
    <w:rsid w:val="00D74851"/>
    <w:rsid w:val="00D8250D"/>
    <w:rsid w:val="00D84D59"/>
    <w:rsid w:val="00D8555E"/>
    <w:rsid w:val="00DA5921"/>
    <w:rsid w:val="00DD3FB1"/>
    <w:rsid w:val="00DD76C7"/>
    <w:rsid w:val="00DE18FF"/>
    <w:rsid w:val="00DE6565"/>
    <w:rsid w:val="00DF7C6A"/>
    <w:rsid w:val="00E2256A"/>
    <w:rsid w:val="00E27664"/>
    <w:rsid w:val="00E878F3"/>
    <w:rsid w:val="00ED4C05"/>
    <w:rsid w:val="00ED6465"/>
    <w:rsid w:val="00EE22CC"/>
    <w:rsid w:val="00EE45A3"/>
    <w:rsid w:val="00EF7FB5"/>
    <w:rsid w:val="00F06079"/>
    <w:rsid w:val="00F1136D"/>
    <w:rsid w:val="00F11648"/>
    <w:rsid w:val="00F132B4"/>
    <w:rsid w:val="00F13955"/>
    <w:rsid w:val="00F37E83"/>
    <w:rsid w:val="00F40988"/>
    <w:rsid w:val="00F41079"/>
    <w:rsid w:val="00F46266"/>
    <w:rsid w:val="00F60680"/>
    <w:rsid w:val="00F65E62"/>
    <w:rsid w:val="00F94AF9"/>
    <w:rsid w:val="00FA695A"/>
    <w:rsid w:val="00FB373E"/>
    <w:rsid w:val="00FC709B"/>
    <w:rsid w:val="00FD4675"/>
    <w:rsid w:val="00FD7D25"/>
    <w:rsid w:val="2A017123"/>
    <w:rsid w:val="3E282B0F"/>
    <w:rsid w:val="45A4225D"/>
    <w:rsid w:val="47851449"/>
    <w:rsid w:val="53B571BA"/>
    <w:rsid w:val="6FEB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AB9F2"/>
  <w15:docId w15:val="{47167549-0177-478B-A4DD-E6604AE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uiPriority w:val="99"/>
    <w:qFormat/>
    <w:pPr>
      <w:spacing w:line="240" w:lineRule="auto"/>
    </w:pPr>
    <w:rPr>
      <w:rFonts w:ascii="Tahoma" w:hAnsi="Tahoma" w:cs="Tahoma"/>
      <w:sz w:val="16"/>
      <w:szCs w:val="20"/>
    </w:rPr>
  </w:style>
  <w:style w:type="paragraph" w:styleId="a5">
    <w:name w:val="Balloon Text"/>
    <w:basedOn w:val="a"/>
    <w:link w:val="Char1"/>
    <w:pPr>
      <w:spacing w:after="0" w:line="240" w:lineRule="auto"/>
    </w:pPr>
    <w:rPr>
      <w:rFonts w:ascii="Segoe UI" w:hAnsi="Segoe UI" w:cs="Segoe UI"/>
      <w:sz w:val="18"/>
      <w:szCs w:val="18"/>
    </w:rPr>
  </w:style>
  <w:style w:type="paragraph" w:styleId="a6">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8">
    <w:name w:val="annotation reference"/>
    <w:basedOn w:val="a0"/>
    <w:rPr>
      <w:rFonts w:ascii="Tahoma" w:hAnsi="Tahoma" w:cs="Tahoma"/>
      <w:sz w:val="16"/>
      <w:szCs w:val="16"/>
      <w:u w:val="none"/>
    </w:rPr>
  </w:style>
  <w:style w:type="character" w:customStyle="1" w:styleId="Char0">
    <w:name w:val="批注文字 Char"/>
    <w:basedOn w:val="a0"/>
    <w:link w:val="a4"/>
    <w:uiPriority w:val="99"/>
    <w:qFormat/>
    <w:rPr>
      <w:rFonts w:ascii="Tahoma" w:hAnsi="Tahoma" w:cs="Tahoma"/>
      <w:kern w:val="2"/>
      <w:sz w:val="16"/>
      <w:lang w:eastAsia="zh-CN"/>
    </w:rPr>
  </w:style>
  <w:style w:type="character" w:customStyle="1" w:styleId="Char">
    <w:name w:val="批注主题 Char"/>
    <w:basedOn w:val="Char0"/>
    <w:link w:val="a3"/>
    <w:rPr>
      <w:rFonts w:ascii="Tahoma" w:hAnsi="Tahoma" w:cs="Tahoma"/>
      <w:b/>
      <w:bCs/>
      <w:kern w:val="2"/>
      <w:sz w:val="16"/>
      <w:lang w:eastAsia="zh-CN"/>
    </w:rPr>
  </w:style>
  <w:style w:type="character" w:customStyle="1" w:styleId="Char1">
    <w:name w:val="批注框文本 Char"/>
    <w:basedOn w:val="a0"/>
    <w:link w:val="a5"/>
    <w:qFormat/>
    <w:rPr>
      <w:rFonts w:ascii="Segoe UI" w:hAnsi="Segoe UI" w:cs="Segoe UI"/>
      <w:kern w:val="2"/>
      <w:sz w:val="18"/>
      <w:szCs w:val="18"/>
      <w:lang w:eastAsia="zh-CN"/>
    </w:rPr>
  </w:style>
  <w:style w:type="paragraph" w:customStyle="1" w:styleId="tgt">
    <w:name w:val="_tgt"/>
    <w:basedOn w:val="a"/>
    <w:pPr>
      <w:widowControl/>
      <w:spacing w:before="100" w:beforeAutospacing="1" w:after="100" w:afterAutospacing="1" w:line="240" w:lineRule="auto"/>
      <w:jc w:val="left"/>
    </w:pPr>
    <w:rPr>
      <w:rFonts w:ascii="宋体" w:eastAsia="宋体" w:hAnsi="宋体" w:cs="宋体"/>
      <w:kern w:val="0"/>
      <w:sz w:val="24"/>
    </w:rPr>
  </w:style>
  <w:style w:type="character" w:customStyle="1" w:styleId="transsent">
    <w:name w:val="transsent"/>
    <w:basedOn w:val="a0"/>
    <w:qFormat/>
  </w:style>
  <w:style w:type="character" w:customStyle="1" w:styleId="apple-converted-space">
    <w:name w:val="apple-converted-space"/>
    <w:basedOn w:val="a0"/>
    <w:qFormat/>
  </w:style>
  <w:style w:type="character" w:customStyle="1" w:styleId="Char3">
    <w:name w:val="页眉 Char"/>
    <w:basedOn w:val="a0"/>
    <w:link w:val="a7"/>
    <w:qFormat/>
    <w:rPr>
      <w:kern w:val="2"/>
      <w:sz w:val="18"/>
      <w:szCs w:val="18"/>
      <w:lang w:eastAsia="zh-CN"/>
    </w:rPr>
  </w:style>
  <w:style w:type="character" w:customStyle="1" w:styleId="Char2">
    <w:name w:val="页脚 Char"/>
    <w:basedOn w:val="a0"/>
    <w:link w:val="a6"/>
    <w:uiPriority w:val="99"/>
    <w:qFormat/>
    <w:rPr>
      <w:kern w:val="2"/>
      <w:sz w:val="18"/>
      <w:szCs w:val="18"/>
      <w:lang w:eastAsia="zh-CN"/>
    </w:rPr>
  </w:style>
  <w:style w:type="character" w:styleId="a9">
    <w:name w:val="Hyperlink"/>
    <w:basedOn w:val="a0"/>
    <w:unhideWhenUsed/>
    <w:rsid w:val="00B22297"/>
    <w:rPr>
      <w:color w:val="0563C1" w:themeColor="hyperlink"/>
      <w:u w:val="single"/>
    </w:rPr>
  </w:style>
  <w:style w:type="character" w:customStyle="1" w:styleId="UnresolvedMention1">
    <w:name w:val="Unresolved Mention1"/>
    <w:basedOn w:val="a0"/>
    <w:uiPriority w:val="99"/>
    <w:semiHidden/>
    <w:unhideWhenUsed/>
    <w:rsid w:val="00B22297"/>
    <w:rPr>
      <w:color w:val="605E5C"/>
      <w:shd w:val="clear" w:color="auto" w:fill="E1DFDD"/>
    </w:rPr>
  </w:style>
  <w:style w:type="paragraph" w:styleId="aa">
    <w:name w:val="Plain Text"/>
    <w:basedOn w:val="a"/>
    <w:link w:val="Char4"/>
    <w:unhideWhenUsed/>
    <w:rsid w:val="00436A97"/>
    <w:pPr>
      <w:spacing w:after="0" w:line="240" w:lineRule="auto"/>
    </w:pPr>
    <w:rPr>
      <w:rFonts w:ascii="宋体" w:eastAsia="宋体" w:hAnsi="Courier New" w:cs="Courier New"/>
      <w:szCs w:val="21"/>
    </w:rPr>
  </w:style>
  <w:style w:type="character" w:customStyle="1" w:styleId="Char4">
    <w:name w:val="纯文本 Char"/>
    <w:basedOn w:val="a0"/>
    <w:link w:val="aa"/>
    <w:rsid w:val="00436A97"/>
    <w:rPr>
      <w:rFonts w:ascii="宋体" w:eastAsia="宋体" w:hAnsi="Courier New" w:cs="Courier New"/>
      <w:kern w:val="2"/>
      <w:sz w:val="21"/>
      <w:szCs w:val="21"/>
    </w:rPr>
  </w:style>
  <w:style w:type="paragraph" w:styleId="ab">
    <w:name w:val="List Paragraph"/>
    <w:basedOn w:val="a"/>
    <w:uiPriority w:val="99"/>
    <w:rsid w:val="00C72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wxq301@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AE4EC3-9EF1-44A7-8841-F93F8BA3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 Tianqi</cp:lastModifiedBy>
  <cp:revision>4</cp:revision>
  <dcterms:created xsi:type="dcterms:W3CDTF">2019-03-31T11:02:00Z</dcterms:created>
  <dcterms:modified xsi:type="dcterms:W3CDTF">2019-03-31T11:14:00Z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UseTimer">
    <vt:bool>true</vt:bool>
  </property>
  <property fmtid="{D5CDD505-2E9C-101B-9397-08002B2CF9AE}" pid="4" name="LastTick">
    <vt:r8>43462.7886574074</vt:r8>
  </property>
  <property fmtid="{D5CDD505-2E9C-101B-9397-08002B2CF9AE}" pid="5" name="EditTimer">
    <vt:i4>1175</vt:i4>
  </property>
</Properties>
</file>