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w:body>
    <w:p w:rsidR="00A7044A" w:rsidRPr="008F30D5" w:rsidRDefault="00A7044A" w:rsidP="00B23537">
      <w:pPr>
        <w:spacing w:line="360" w:lineRule="auto"/>
        <w:rPr>
          <w:rFonts w:ascii="Book Antiqua" w:hAnsi="Book Antiqua"/>
          <w:b/>
          <w:sz w:val="24"/>
          <w:szCs w:val="24"/>
        </w:rPr>
      </w:pPr>
      <w:r w:rsidRPr="008F30D5">
        <w:rPr>
          <w:rFonts w:ascii="Book Antiqua" w:hAnsi="Book Antiqua"/>
          <w:b/>
          <w:sz w:val="24"/>
          <w:szCs w:val="24"/>
        </w:rPr>
        <w:t xml:space="preserve">Name of Journal: </w:t>
      </w:r>
      <w:r w:rsidRPr="008F30D5">
        <w:rPr>
          <w:rFonts w:ascii="Book Antiqua" w:hAnsi="Book Antiqua"/>
          <w:i/>
          <w:sz w:val="24"/>
          <w:szCs w:val="24"/>
        </w:rPr>
        <w:t>World Journal of Clinical Cases</w:t>
      </w:r>
    </w:p>
    <w:p w:rsidR="00A7044A" w:rsidRPr="008F30D5" w:rsidRDefault="00A7044A" w:rsidP="00B23537">
      <w:pPr>
        <w:spacing w:line="360" w:lineRule="auto"/>
        <w:rPr>
          <w:rFonts w:ascii="Book Antiqua" w:hAnsi="Book Antiqua"/>
          <w:b/>
          <w:sz w:val="24"/>
          <w:szCs w:val="24"/>
        </w:rPr>
      </w:pPr>
      <w:r w:rsidRPr="008F30D5">
        <w:rPr>
          <w:rFonts w:ascii="Book Antiqua" w:hAnsi="Book Antiqua"/>
          <w:b/>
          <w:sz w:val="24"/>
          <w:szCs w:val="24"/>
        </w:rPr>
        <w:t xml:space="preserve">Manuscript NO: </w:t>
      </w:r>
      <w:r w:rsidRPr="008F30D5">
        <w:rPr>
          <w:rFonts w:ascii="Book Antiqua" w:hAnsi="Book Antiqua"/>
          <w:sz w:val="24"/>
          <w:szCs w:val="24"/>
        </w:rPr>
        <w:t>45588</w:t>
      </w:r>
    </w:p>
    <w:p w:rsidR="00C97860" w:rsidRPr="008F30D5" w:rsidRDefault="00A7044A" w:rsidP="00B23537">
      <w:pPr>
        <w:pStyle w:val="Default"/>
        <w:spacing w:line="360" w:lineRule="auto"/>
        <w:jc w:val="both"/>
        <w:rPr>
          <w:rFonts w:ascii="Book Antiqua" w:hAnsi="Book Antiqua"/>
          <w:color w:val="auto"/>
        </w:rPr>
      </w:pPr>
      <w:r w:rsidRPr="008F30D5">
        <w:rPr>
          <w:rFonts w:ascii="Book Antiqua" w:hAnsi="Book Antiqua"/>
          <w:b/>
          <w:color w:val="auto"/>
        </w:rPr>
        <w:t>Manuscript Type:</w:t>
      </w:r>
      <w:r w:rsidR="00C97860" w:rsidRPr="008F30D5">
        <w:rPr>
          <w:rFonts w:ascii="Book Antiqua" w:hAnsi="Book Antiqua"/>
          <w:color w:val="auto"/>
        </w:rPr>
        <w:t xml:space="preserve"> </w:t>
      </w:r>
      <w:r w:rsidRPr="008F30D5">
        <w:rPr>
          <w:rFonts w:ascii="Book Antiqua" w:hAnsi="Book Antiqua"/>
          <w:b/>
          <w:color w:val="auto"/>
        </w:rPr>
        <w:t>REVIEW</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 xml:space="preserve">Role of the brain-gut axis in gastrointestinal cancer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 xml:space="preserve"> </w:t>
      </w:r>
    </w:p>
    <w:p w:rsidR="00C97860" w:rsidRPr="008F30D5" w:rsidRDefault="006D4737" w:rsidP="00B23537">
      <w:pPr>
        <w:pStyle w:val="Default"/>
        <w:spacing w:line="360" w:lineRule="auto"/>
        <w:jc w:val="both"/>
        <w:rPr>
          <w:rFonts w:ascii="Book Antiqua" w:hAnsi="Book Antiqua"/>
          <w:color w:val="auto"/>
        </w:rPr>
      </w:pPr>
      <w:r w:rsidRPr="008F30D5">
        <w:rPr>
          <w:rFonts w:ascii="Book Antiqua" w:hAnsi="Book Antiqua"/>
          <w:color w:val="auto"/>
        </w:rPr>
        <w:t xml:space="preserve">Di YZ </w:t>
      </w:r>
      <w:r w:rsidRPr="008F30D5">
        <w:rPr>
          <w:rFonts w:ascii="Book Antiqua" w:hAnsi="Book Antiqua"/>
          <w:i/>
          <w:color w:val="auto"/>
        </w:rPr>
        <w:t>et al.</w:t>
      </w:r>
      <w:r w:rsidR="00C97860" w:rsidRPr="008F30D5">
        <w:rPr>
          <w:rFonts w:ascii="Book Antiqua" w:hAnsi="Book Antiqua"/>
          <w:color w:val="auto"/>
        </w:rPr>
        <w:t xml:space="preserve"> Brain-gut axis and progression of gastrointestinal cancer</w:t>
      </w:r>
      <w:r w:rsidR="000A04E8" w:rsidRPr="008F30D5">
        <w:rPr>
          <w:rFonts w:ascii="Book Antiqua" w:hAnsi="Book Antiqua"/>
          <w:color w:val="auto"/>
        </w:rPr>
        <w:t xml:space="preserve"> </w:t>
      </w:r>
    </w:p>
    <w:p w:rsidR="00A7044A" w:rsidRPr="008F30D5" w:rsidRDefault="00A7044A" w:rsidP="00B23537">
      <w:pPr>
        <w:pStyle w:val="Default"/>
        <w:spacing w:line="360" w:lineRule="auto"/>
        <w:jc w:val="both"/>
        <w:rPr>
          <w:rFonts w:ascii="Book Antiqua" w:hAnsi="Book Antiqua"/>
          <w:b/>
          <w:bCs/>
          <w:color w:val="auto"/>
        </w:rPr>
      </w:pPr>
    </w:p>
    <w:p w:rsidR="00A7044A" w:rsidRPr="008F30D5" w:rsidRDefault="00A7044A" w:rsidP="00B23537">
      <w:pPr>
        <w:pStyle w:val="Default"/>
        <w:spacing w:line="360" w:lineRule="auto"/>
        <w:jc w:val="both"/>
        <w:rPr>
          <w:rFonts w:ascii="Book Antiqua" w:hAnsi="Book Antiqua"/>
          <w:color w:val="auto"/>
        </w:rPr>
      </w:pPr>
      <w:r w:rsidRPr="008F30D5">
        <w:rPr>
          <w:rFonts w:ascii="Book Antiqua" w:hAnsi="Book Antiqua"/>
          <w:color w:val="auto"/>
        </w:rPr>
        <w:t>Yang</w:t>
      </w:r>
      <w:r w:rsidR="00542C76" w:rsidRPr="008F30D5">
        <w:rPr>
          <w:rFonts w:ascii="Book Antiqua" w:hAnsi="Book Antiqua"/>
          <w:color w:val="auto"/>
        </w:rPr>
        <w:t>-</w:t>
      </w:r>
      <w:proofErr w:type="spellStart"/>
      <w:r w:rsidR="00542C76" w:rsidRPr="008F30D5">
        <w:rPr>
          <w:rFonts w:ascii="Book Antiqua" w:hAnsi="Book Antiqua"/>
          <w:color w:val="auto"/>
        </w:rPr>
        <w:t>Zi</w:t>
      </w:r>
      <w:proofErr w:type="spellEnd"/>
      <w:r w:rsidRPr="008F30D5">
        <w:rPr>
          <w:rFonts w:ascii="Book Antiqua" w:hAnsi="Book Antiqua"/>
          <w:color w:val="auto"/>
        </w:rPr>
        <w:t xml:space="preserve"> Di, Bo</w:t>
      </w:r>
      <w:r w:rsidR="00542C76" w:rsidRPr="008F30D5">
        <w:rPr>
          <w:rFonts w:ascii="Book Antiqua" w:hAnsi="Book Antiqua"/>
          <w:color w:val="auto"/>
        </w:rPr>
        <w:t>-Sheng</w:t>
      </w:r>
      <w:r w:rsidRPr="008F30D5">
        <w:rPr>
          <w:rFonts w:ascii="Book Antiqua" w:hAnsi="Book Antiqua"/>
          <w:color w:val="auto"/>
        </w:rPr>
        <w:t xml:space="preserve"> Han,</w:t>
      </w:r>
      <w:r w:rsidR="006D4737" w:rsidRPr="008F30D5">
        <w:rPr>
          <w:rFonts w:ascii="Book Antiqua" w:hAnsi="Book Antiqua"/>
          <w:color w:val="auto"/>
        </w:rPr>
        <w:t xml:space="preserve"> Jun-</w:t>
      </w:r>
      <w:r w:rsidRPr="008F30D5">
        <w:rPr>
          <w:rFonts w:ascii="Book Antiqua" w:hAnsi="Book Antiqua"/>
          <w:color w:val="auto"/>
        </w:rPr>
        <w:t>Mao Di, Wei</w:t>
      </w:r>
      <w:r w:rsidR="006D4737" w:rsidRPr="008F30D5">
        <w:rPr>
          <w:rFonts w:ascii="Book Antiqua" w:hAnsi="Book Antiqua"/>
          <w:color w:val="auto"/>
        </w:rPr>
        <w:t>-Yan</w:t>
      </w:r>
      <w:r w:rsidRPr="008F30D5">
        <w:rPr>
          <w:rFonts w:ascii="Book Antiqua" w:hAnsi="Book Antiqua"/>
          <w:color w:val="auto"/>
        </w:rPr>
        <w:t xml:space="preserve"> Liu, </w:t>
      </w:r>
      <w:proofErr w:type="spellStart"/>
      <w:r w:rsidRPr="008F30D5">
        <w:rPr>
          <w:rFonts w:ascii="Book Antiqua" w:hAnsi="Book Antiqua"/>
          <w:color w:val="auto"/>
        </w:rPr>
        <w:t>Qiang</w:t>
      </w:r>
      <w:proofErr w:type="spellEnd"/>
      <w:r w:rsidRPr="008F30D5">
        <w:rPr>
          <w:rFonts w:ascii="Book Antiqua" w:hAnsi="Book Antiqua"/>
          <w:color w:val="auto"/>
        </w:rPr>
        <w:t xml:space="preserve"> Tang</w:t>
      </w:r>
    </w:p>
    <w:p w:rsidR="00A7044A"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 xml:space="preserve"> </w:t>
      </w:r>
    </w:p>
    <w:p w:rsidR="00C97860" w:rsidRPr="008F30D5" w:rsidRDefault="006D4737" w:rsidP="00B23537">
      <w:pPr>
        <w:pStyle w:val="Default"/>
        <w:spacing w:line="360" w:lineRule="auto"/>
        <w:jc w:val="both"/>
        <w:rPr>
          <w:rFonts w:ascii="Book Antiqua" w:hAnsi="Book Antiqua"/>
          <w:color w:val="auto"/>
        </w:rPr>
      </w:pPr>
      <w:r w:rsidRPr="008F30D5">
        <w:rPr>
          <w:rFonts w:ascii="Book Antiqua" w:hAnsi="Book Antiqua"/>
          <w:b/>
          <w:color w:val="auto"/>
        </w:rPr>
        <w:t>Yang-</w:t>
      </w:r>
      <w:proofErr w:type="spellStart"/>
      <w:r w:rsidRPr="008F30D5">
        <w:rPr>
          <w:rFonts w:ascii="Book Antiqua" w:hAnsi="Book Antiqua"/>
          <w:b/>
          <w:color w:val="auto"/>
        </w:rPr>
        <w:t>Zi</w:t>
      </w:r>
      <w:proofErr w:type="spellEnd"/>
      <w:r w:rsidRPr="008F30D5">
        <w:rPr>
          <w:rFonts w:ascii="Book Antiqua" w:hAnsi="Book Antiqua"/>
          <w:b/>
          <w:color w:val="auto"/>
        </w:rPr>
        <w:t xml:space="preserve"> Di, Jun-Mao Di, Wei-Yan Liu, </w:t>
      </w:r>
      <w:proofErr w:type="spellStart"/>
      <w:r w:rsidRPr="008F30D5">
        <w:rPr>
          <w:rFonts w:ascii="Book Antiqua" w:hAnsi="Book Antiqua"/>
          <w:b/>
          <w:color w:val="auto"/>
        </w:rPr>
        <w:t>Qiang</w:t>
      </w:r>
      <w:proofErr w:type="spellEnd"/>
      <w:r w:rsidRPr="008F30D5">
        <w:rPr>
          <w:rFonts w:ascii="Book Antiqua" w:hAnsi="Book Antiqua"/>
          <w:b/>
          <w:color w:val="auto"/>
        </w:rPr>
        <w:t xml:space="preserve"> Tang, </w:t>
      </w:r>
      <w:r w:rsidR="00C97860" w:rsidRPr="008F30D5">
        <w:rPr>
          <w:rFonts w:ascii="Book Antiqua" w:hAnsi="Book Antiqua"/>
          <w:iCs/>
          <w:color w:val="auto"/>
        </w:rPr>
        <w:t>Department</w:t>
      </w:r>
      <w:r w:rsidR="00C97860" w:rsidRPr="008F30D5">
        <w:rPr>
          <w:rFonts w:ascii="Book Antiqua" w:hAnsi="Book Antiqua"/>
          <w:color w:val="auto"/>
        </w:rPr>
        <w:t xml:space="preserve"> of General Surgery, </w:t>
      </w:r>
      <w:proofErr w:type="spellStart"/>
      <w:r w:rsidR="00C97860" w:rsidRPr="008F30D5">
        <w:rPr>
          <w:rFonts w:ascii="Book Antiqua" w:hAnsi="Book Antiqua"/>
          <w:color w:val="auto"/>
        </w:rPr>
        <w:t>Shiyan</w:t>
      </w:r>
      <w:proofErr w:type="spellEnd"/>
      <w:r w:rsidR="00C97860" w:rsidRPr="008F30D5">
        <w:rPr>
          <w:rFonts w:ascii="Book Antiqua" w:hAnsi="Book Antiqua"/>
          <w:color w:val="auto"/>
        </w:rPr>
        <w:t xml:space="preserve"> </w:t>
      </w:r>
      <w:proofErr w:type="spellStart"/>
      <w:r w:rsidR="00C97860" w:rsidRPr="008F30D5">
        <w:rPr>
          <w:rFonts w:ascii="Book Antiqua" w:hAnsi="Book Antiqua"/>
          <w:color w:val="auto"/>
        </w:rPr>
        <w:t>Taihe</w:t>
      </w:r>
      <w:proofErr w:type="spellEnd"/>
      <w:r w:rsidR="00C97860" w:rsidRPr="008F30D5">
        <w:rPr>
          <w:rFonts w:ascii="Book Antiqua" w:hAnsi="Book Antiqua"/>
          <w:color w:val="auto"/>
        </w:rPr>
        <w:t xml:space="preserve"> Hospital, Hubei University of Medicine, </w:t>
      </w:r>
      <w:proofErr w:type="spellStart"/>
      <w:r w:rsidR="00C97860" w:rsidRPr="008F30D5">
        <w:rPr>
          <w:rFonts w:ascii="Book Antiqua" w:hAnsi="Book Antiqua"/>
          <w:color w:val="auto"/>
        </w:rPr>
        <w:t>Shiyan</w:t>
      </w:r>
      <w:proofErr w:type="spellEnd"/>
      <w:r w:rsidRPr="008F30D5">
        <w:rPr>
          <w:rFonts w:ascii="Book Antiqua" w:hAnsi="Book Antiqua"/>
          <w:color w:val="auto"/>
        </w:rPr>
        <w:t xml:space="preserve"> 442000</w:t>
      </w:r>
      <w:r w:rsidR="00C97860" w:rsidRPr="008F30D5">
        <w:rPr>
          <w:rFonts w:ascii="Book Antiqua" w:hAnsi="Book Antiqua"/>
          <w:color w:val="auto"/>
        </w:rPr>
        <w:t xml:space="preserve">, Hubei Province, China </w:t>
      </w:r>
    </w:p>
    <w:p w:rsidR="006D4737" w:rsidRPr="008F30D5" w:rsidRDefault="006D4737" w:rsidP="00B23537">
      <w:pPr>
        <w:pStyle w:val="Default"/>
        <w:spacing w:line="360" w:lineRule="auto"/>
        <w:jc w:val="both"/>
        <w:rPr>
          <w:rFonts w:ascii="Book Antiqua" w:hAnsi="Book Antiqua"/>
          <w:b/>
          <w:color w:val="auto"/>
        </w:rPr>
      </w:pPr>
    </w:p>
    <w:p w:rsidR="00C97860" w:rsidRPr="008F30D5" w:rsidRDefault="006D4737" w:rsidP="00B23537">
      <w:pPr>
        <w:pStyle w:val="Default"/>
        <w:spacing w:line="360" w:lineRule="auto"/>
        <w:jc w:val="both"/>
        <w:rPr>
          <w:rFonts w:ascii="Book Antiqua" w:hAnsi="Book Antiqua"/>
          <w:color w:val="auto"/>
        </w:rPr>
      </w:pPr>
      <w:r w:rsidRPr="008F30D5">
        <w:rPr>
          <w:rFonts w:ascii="Book Antiqua" w:hAnsi="Book Antiqua"/>
          <w:b/>
          <w:color w:val="auto"/>
        </w:rPr>
        <w:t xml:space="preserve">Bo-Sheng Han, </w:t>
      </w:r>
      <w:r w:rsidR="00C97860" w:rsidRPr="008F30D5">
        <w:rPr>
          <w:rFonts w:ascii="Book Antiqua" w:hAnsi="Book Antiqua"/>
          <w:iCs/>
          <w:color w:val="auto"/>
        </w:rPr>
        <w:t>Department</w:t>
      </w:r>
      <w:r w:rsidR="00C97860" w:rsidRPr="008F30D5">
        <w:rPr>
          <w:rFonts w:ascii="Book Antiqua" w:hAnsi="Book Antiqua"/>
          <w:color w:val="auto"/>
        </w:rPr>
        <w:t xml:space="preserve"> of Gastrointestinal Surgery, Union Hospital, </w:t>
      </w:r>
      <w:proofErr w:type="spellStart"/>
      <w:r w:rsidR="00C97860" w:rsidRPr="008F30D5">
        <w:rPr>
          <w:rFonts w:ascii="Book Antiqua" w:hAnsi="Book Antiqua"/>
          <w:color w:val="auto"/>
        </w:rPr>
        <w:t>Tongji</w:t>
      </w:r>
      <w:proofErr w:type="spellEnd"/>
      <w:r w:rsidR="00C97860" w:rsidRPr="008F30D5">
        <w:rPr>
          <w:rFonts w:ascii="Book Antiqua" w:hAnsi="Book Antiqua"/>
          <w:color w:val="auto"/>
        </w:rPr>
        <w:t xml:space="preserve"> Medical College, </w:t>
      </w:r>
      <w:proofErr w:type="spellStart"/>
      <w:r w:rsidR="00C97860" w:rsidRPr="008F30D5">
        <w:rPr>
          <w:rFonts w:ascii="Book Antiqua" w:hAnsi="Book Antiqua"/>
          <w:color w:val="auto"/>
        </w:rPr>
        <w:t>Huazhong</w:t>
      </w:r>
      <w:proofErr w:type="spellEnd"/>
      <w:r w:rsidR="00C97860" w:rsidRPr="008F30D5">
        <w:rPr>
          <w:rFonts w:ascii="Book Antiqua" w:hAnsi="Book Antiqua"/>
          <w:color w:val="auto"/>
        </w:rPr>
        <w:t xml:space="preserve"> University of Science and Technology, Wuhan</w:t>
      </w:r>
      <w:r w:rsidRPr="008F30D5">
        <w:rPr>
          <w:rFonts w:ascii="Book Antiqua" w:hAnsi="Book Antiqua"/>
          <w:color w:val="auto"/>
        </w:rPr>
        <w:t xml:space="preserve"> 443000</w:t>
      </w:r>
      <w:r w:rsidR="00C97860" w:rsidRPr="008F30D5">
        <w:rPr>
          <w:rFonts w:ascii="Book Antiqua" w:hAnsi="Book Antiqua"/>
          <w:color w:val="auto"/>
        </w:rPr>
        <w:t xml:space="preserve">, </w:t>
      </w:r>
      <w:r w:rsidRPr="008F30D5">
        <w:rPr>
          <w:rFonts w:ascii="Book Antiqua" w:hAnsi="Book Antiqua"/>
          <w:color w:val="auto"/>
        </w:rPr>
        <w:t>Hubei Province, China</w:t>
      </w:r>
      <w:r w:rsidR="000A04E8" w:rsidRPr="008F30D5">
        <w:rPr>
          <w:rFonts w:ascii="Book Antiqua" w:hAnsi="Book Antiqua"/>
          <w:color w:val="auto"/>
        </w:rPr>
        <w:t xml:space="preserve"> </w:t>
      </w:r>
    </w:p>
    <w:p w:rsidR="006D4737" w:rsidRPr="008F30D5" w:rsidRDefault="006D4737" w:rsidP="00B23537">
      <w:pPr>
        <w:pStyle w:val="Default"/>
        <w:spacing w:line="360" w:lineRule="auto"/>
        <w:jc w:val="both"/>
        <w:rPr>
          <w:rFonts w:ascii="Book Antiqua" w:hAnsi="Book Antiqua"/>
          <w:color w:val="auto"/>
        </w:rPr>
      </w:pPr>
    </w:p>
    <w:p w:rsidR="006D4737" w:rsidRPr="008F30D5" w:rsidRDefault="006D4737" w:rsidP="00B23537">
      <w:pPr>
        <w:widowControl/>
        <w:spacing w:line="360" w:lineRule="auto"/>
        <w:rPr>
          <w:rFonts w:ascii="Book Antiqua" w:eastAsia="宋体" w:hAnsi="Book Antiqua" w:cs="宋体"/>
          <w:kern w:val="0"/>
          <w:sz w:val="24"/>
          <w:szCs w:val="24"/>
        </w:rPr>
      </w:pPr>
      <w:r w:rsidRPr="008F30D5">
        <w:rPr>
          <w:rFonts w:ascii="Book Antiqua" w:hAnsi="Book Antiqua"/>
          <w:b/>
          <w:sz w:val="24"/>
          <w:szCs w:val="24"/>
        </w:rPr>
        <w:t>ORCID number:</w:t>
      </w:r>
      <w:r w:rsidRPr="008F30D5">
        <w:rPr>
          <w:rFonts w:ascii="Book Antiqua" w:hAnsi="Book Antiqua"/>
          <w:sz w:val="24"/>
          <w:szCs w:val="24"/>
        </w:rPr>
        <w:t> Yang-</w:t>
      </w:r>
      <w:proofErr w:type="spellStart"/>
      <w:r w:rsidRPr="008F30D5">
        <w:rPr>
          <w:rFonts w:ascii="Book Antiqua" w:hAnsi="Book Antiqua"/>
          <w:sz w:val="24"/>
          <w:szCs w:val="24"/>
        </w:rPr>
        <w:t>Zi</w:t>
      </w:r>
      <w:proofErr w:type="spellEnd"/>
      <w:r w:rsidRPr="008F30D5">
        <w:rPr>
          <w:rFonts w:ascii="Book Antiqua" w:hAnsi="Book Antiqua"/>
          <w:sz w:val="24"/>
          <w:szCs w:val="24"/>
        </w:rPr>
        <w:t xml:space="preserve"> Di (</w:t>
      </w:r>
      <w:hyperlink r:id="rId7" w:tgtFrame="_blank" w:history="1">
        <w:r w:rsidRPr="008F30D5">
          <w:rPr>
            <w:rStyle w:val="a4"/>
            <w:rFonts w:ascii="Book Antiqua" w:hAnsi="Book Antiqua"/>
            <w:color w:val="auto"/>
            <w:sz w:val="24"/>
            <w:szCs w:val="24"/>
            <w:u w:val="none"/>
          </w:rPr>
          <w:t>0000-0002-9107-3808</w:t>
        </w:r>
      </w:hyperlink>
      <w:r w:rsidRPr="008F30D5">
        <w:rPr>
          <w:rFonts w:ascii="Book Antiqua" w:hAnsi="Book Antiqua"/>
          <w:sz w:val="24"/>
          <w:szCs w:val="24"/>
        </w:rPr>
        <w:t>); Bo-Sheng Han (</w:t>
      </w:r>
      <w:hyperlink r:id="rId8" w:tgtFrame="_blank" w:history="1">
        <w:r w:rsidRPr="008F30D5">
          <w:rPr>
            <w:rFonts w:ascii="Book Antiqua" w:eastAsia="宋体" w:hAnsi="Book Antiqua" w:cs="宋体"/>
            <w:kern w:val="0"/>
            <w:sz w:val="24"/>
            <w:szCs w:val="24"/>
          </w:rPr>
          <w:t>0000-0003-3475-6562</w:t>
        </w:r>
      </w:hyperlink>
      <w:r w:rsidRPr="008F30D5">
        <w:rPr>
          <w:rFonts w:ascii="Book Antiqua" w:hAnsi="Book Antiqua"/>
          <w:sz w:val="24"/>
          <w:szCs w:val="24"/>
        </w:rPr>
        <w:t>); Jun-Mao Di (</w:t>
      </w:r>
      <w:hyperlink r:id="rId9" w:tgtFrame="_blank" w:history="1">
        <w:r w:rsidRPr="008F30D5">
          <w:rPr>
            <w:rFonts w:ascii="Book Antiqua" w:eastAsia="宋体" w:hAnsi="Book Antiqua" w:cs="宋体"/>
            <w:kern w:val="0"/>
            <w:sz w:val="24"/>
            <w:szCs w:val="24"/>
          </w:rPr>
          <w:t>0000-0002-8854-7750</w:t>
        </w:r>
      </w:hyperlink>
      <w:r w:rsidRPr="008F30D5">
        <w:rPr>
          <w:rFonts w:ascii="Book Antiqua" w:hAnsi="Book Antiqua"/>
          <w:sz w:val="24"/>
          <w:szCs w:val="24"/>
        </w:rPr>
        <w:t xml:space="preserve">); </w:t>
      </w:r>
      <w:proofErr w:type="spellStart"/>
      <w:r w:rsidRPr="008F30D5">
        <w:rPr>
          <w:rFonts w:ascii="Book Antiqua" w:hAnsi="Book Antiqua"/>
          <w:sz w:val="24"/>
          <w:szCs w:val="24"/>
        </w:rPr>
        <w:t>Qiang</w:t>
      </w:r>
      <w:proofErr w:type="spellEnd"/>
      <w:r w:rsidRPr="008F30D5">
        <w:rPr>
          <w:rFonts w:ascii="Book Antiqua" w:hAnsi="Book Antiqua"/>
          <w:sz w:val="24"/>
          <w:szCs w:val="24"/>
        </w:rPr>
        <w:t xml:space="preserve"> Tang (</w:t>
      </w:r>
      <w:hyperlink r:id="rId10" w:tgtFrame="_blank" w:history="1">
        <w:r w:rsidRPr="008F30D5">
          <w:rPr>
            <w:rStyle w:val="a4"/>
            <w:rFonts w:ascii="Book Antiqua" w:hAnsi="Book Antiqua"/>
            <w:color w:val="auto"/>
            <w:sz w:val="24"/>
            <w:szCs w:val="24"/>
            <w:u w:val="none"/>
          </w:rPr>
          <w:t>0000-0002-2744-2015</w:t>
        </w:r>
      </w:hyperlink>
      <w:r w:rsidRPr="008F30D5">
        <w:rPr>
          <w:rFonts w:ascii="Book Antiqua" w:hAnsi="Book Antiqua"/>
          <w:sz w:val="24"/>
          <w:szCs w:val="24"/>
        </w:rPr>
        <w:t>).</w:t>
      </w:r>
    </w:p>
    <w:p w:rsidR="00C97860" w:rsidRPr="008F30D5" w:rsidRDefault="00C97860" w:rsidP="00B23537">
      <w:pPr>
        <w:pStyle w:val="Default"/>
        <w:spacing w:line="360" w:lineRule="auto"/>
        <w:jc w:val="both"/>
        <w:rPr>
          <w:rFonts w:ascii="Book Antiqua" w:hAnsi="Book Antiqua"/>
          <w:color w:val="auto"/>
        </w:rPr>
      </w:pPr>
    </w:p>
    <w:p w:rsidR="001F3511" w:rsidRPr="008F30D5" w:rsidRDefault="001F3511" w:rsidP="00B23537">
      <w:pPr>
        <w:pStyle w:val="Default"/>
        <w:spacing w:line="360" w:lineRule="auto"/>
        <w:jc w:val="both"/>
        <w:rPr>
          <w:rFonts w:ascii="Book Antiqua" w:hAnsi="Book Antiqua"/>
          <w:color w:val="auto"/>
        </w:rPr>
      </w:pPr>
      <w:r w:rsidRPr="008F30D5">
        <w:rPr>
          <w:rFonts w:ascii="Book Antiqua" w:hAnsi="Book Antiqua"/>
          <w:b/>
          <w:color w:val="auto"/>
        </w:rPr>
        <w:t>Author contributions:</w:t>
      </w:r>
      <w:r w:rsidRPr="008F30D5">
        <w:rPr>
          <w:rFonts w:ascii="Book Antiqua" w:hAnsi="Book Antiqua" w:cs="Book Antiqua"/>
          <w:b/>
          <w:bCs/>
          <w:color w:val="auto"/>
        </w:rPr>
        <w:t xml:space="preserve"> </w:t>
      </w:r>
      <w:r w:rsidRPr="008F30D5">
        <w:rPr>
          <w:rFonts w:ascii="Book Antiqua" w:hAnsi="Book Antiqua"/>
          <w:color w:val="auto"/>
        </w:rPr>
        <w:t xml:space="preserve">Di YZ and Han BS contributed equally to this work; </w:t>
      </w:r>
      <w:r w:rsidRPr="008F30D5">
        <w:rPr>
          <w:rFonts w:ascii="Book Antiqua" w:hAnsi="Book Antiqua" w:cs="Book Antiqua"/>
          <w:color w:val="auto"/>
        </w:rPr>
        <w:t xml:space="preserve">all authors contributed to this paper with regard to the conception and design of the study, literature review and analysis, </w:t>
      </w:r>
      <w:r w:rsidR="00E14D93" w:rsidRPr="008F30D5">
        <w:rPr>
          <w:rFonts w:ascii="Book Antiqua" w:hAnsi="Book Antiqua" w:cs="Book Antiqua"/>
          <w:color w:val="auto"/>
        </w:rPr>
        <w:t xml:space="preserve">manuscript </w:t>
      </w:r>
      <w:r w:rsidRPr="008F30D5">
        <w:rPr>
          <w:rFonts w:ascii="Book Antiqua" w:hAnsi="Book Antiqua" w:cs="Book Antiqua"/>
          <w:color w:val="auto"/>
        </w:rPr>
        <w:t>drafting</w:t>
      </w:r>
      <w:r w:rsidR="00E14D93" w:rsidRPr="008F30D5">
        <w:rPr>
          <w:rFonts w:ascii="Book Antiqua" w:hAnsi="Book Antiqua" w:cs="Book Antiqua"/>
          <w:color w:val="auto"/>
        </w:rPr>
        <w:t xml:space="preserve">, </w:t>
      </w:r>
      <w:r w:rsidRPr="008F30D5">
        <w:rPr>
          <w:rFonts w:ascii="Book Antiqua" w:hAnsi="Book Antiqua" w:cs="Book Antiqua"/>
          <w:color w:val="auto"/>
        </w:rPr>
        <w:t>critical revision</w:t>
      </w:r>
      <w:r w:rsidR="00E14D93" w:rsidRPr="008F30D5">
        <w:rPr>
          <w:rFonts w:ascii="Book Antiqua" w:hAnsi="Book Antiqua" w:cs="Book Antiqua"/>
          <w:color w:val="auto"/>
        </w:rPr>
        <w:t>,</w:t>
      </w:r>
      <w:r w:rsidRPr="008F30D5">
        <w:rPr>
          <w:rFonts w:ascii="Book Antiqua" w:hAnsi="Book Antiqua" w:cs="Book Antiqua"/>
          <w:color w:val="auto"/>
        </w:rPr>
        <w:t xml:space="preserve"> and editing, and approval of the final version. </w:t>
      </w:r>
    </w:p>
    <w:p w:rsidR="006D4737" w:rsidRPr="008F30D5" w:rsidRDefault="006D4737" w:rsidP="00B23537">
      <w:pPr>
        <w:pStyle w:val="Default"/>
        <w:spacing w:line="360" w:lineRule="auto"/>
        <w:jc w:val="both"/>
        <w:rPr>
          <w:rFonts w:ascii="Book Antiqua" w:hAnsi="Book Antiqua"/>
          <w:color w:val="auto"/>
        </w:rPr>
      </w:pPr>
    </w:p>
    <w:p w:rsidR="001F3511" w:rsidRPr="008F30D5" w:rsidRDefault="001F3511" w:rsidP="00B23537">
      <w:pPr>
        <w:spacing w:line="360" w:lineRule="auto"/>
        <w:rPr>
          <w:rFonts w:ascii="Book Antiqua" w:hAnsi="Book Antiqua"/>
          <w:b/>
          <w:sz w:val="24"/>
          <w:szCs w:val="24"/>
        </w:rPr>
      </w:pPr>
      <w:r w:rsidRPr="008F30D5">
        <w:rPr>
          <w:rFonts w:ascii="Book Antiqua" w:hAnsi="Book Antiqua"/>
          <w:b/>
          <w:sz w:val="24"/>
          <w:szCs w:val="24"/>
        </w:rPr>
        <w:t>Conflict-of-interest statement</w:t>
      </w:r>
      <w:r w:rsidRPr="008F30D5">
        <w:rPr>
          <w:rFonts w:ascii="Book Antiqua" w:hAnsi="Book Antiqua" w:cs="TimesNewRomanPS-BoldItalicMT"/>
          <w:b/>
          <w:iCs/>
          <w:sz w:val="24"/>
          <w:szCs w:val="24"/>
        </w:rPr>
        <w:t xml:space="preserve">: </w:t>
      </w:r>
      <w:r w:rsidRPr="008F30D5">
        <w:rPr>
          <w:rFonts w:ascii="Book Antiqua" w:hAnsi="Book Antiqua" w:cs="Book Antiqua"/>
          <w:sz w:val="24"/>
          <w:szCs w:val="24"/>
        </w:rPr>
        <w:t>No potential conflicts of interest.</w:t>
      </w:r>
      <w:r w:rsidR="000A04E8" w:rsidRPr="008F30D5">
        <w:rPr>
          <w:rFonts w:ascii="Book Antiqua" w:hAnsi="Book Antiqua" w:cs="Book Antiqua"/>
          <w:sz w:val="24"/>
          <w:szCs w:val="24"/>
        </w:rPr>
        <w:t xml:space="preserve"> </w:t>
      </w:r>
    </w:p>
    <w:p w:rsidR="001F3511" w:rsidRPr="008F30D5" w:rsidRDefault="001F3511" w:rsidP="00B23537">
      <w:pPr>
        <w:adjustRightInd w:val="0"/>
        <w:snapToGrid w:val="0"/>
        <w:spacing w:line="360" w:lineRule="auto"/>
        <w:rPr>
          <w:rFonts w:ascii="Book Antiqua" w:hAnsi="Book Antiqua"/>
          <w:sz w:val="24"/>
          <w:szCs w:val="24"/>
        </w:rPr>
      </w:pPr>
    </w:p>
    <w:p w:rsidR="001F3511" w:rsidRPr="008F30D5" w:rsidRDefault="001F3511" w:rsidP="00B23537">
      <w:pPr>
        <w:widowControl/>
        <w:adjustRightInd w:val="0"/>
        <w:snapToGrid w:val="0"/>
        <w:spacing w:line="360" w:lineRule="auto"/>
        <w:rPr>
          <w:rFonts w:ascii="Book Antiqua" w:hAnsi="Book Antiqua"/>
          <w:sz w:val="24"/>
          <w:szCs w:val="24"/>
        </w:rPr>
      </w:pPr>
      <w:r w:rsidRPr="008F30D5">
        <w:rPr>
          <w:rFonts w:ascii="Book Antiqua" w:hAnsi="Book Antiqua"/>
          <w:b/>
          <w:kern w:val="0"/>
          <w:sz w:val="24"/>
          <w:szCs w:val="24"/>
        </w:rPr>
        <w:t xml:space="preserve">Open-Access: </w:t>
      </w:r>
      <w:r w:rsidRPr="008F30D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8F30D5">
        <w:rPr>
          <w:rFonts w:ascii="Book Antiqua" w:hAnsi="Book Antiqua"/>
          <w:sz w:val="24"/>
          <w:szCs w:val="24"/>
        </w:rPr>
        <w:lastRenderedPageBreak/>
        <w:t xml:space="preserve">cited and the use is non-commercial. See: </w:t>
      </w:r>
      <w:hyperlink r:id="rId11" w:history="1">
        <w:r w:rsidRPr="008F30D5">
          <w:rPr>
            <w:rStyle w:val="a4"/>
            <w:rFonts w:ascii="Book Antiqua" w:hAnsi="Book Antiqua"/>
            <w:color w:val="auto"/>
            <w:sz w:val="24"/>
            <w:szCs w:val="24"/>
            <w:u w:val="none"/>
          </w:rPr>
          <w:t>http://creativecommons.org/licenses/by-nc/4.0/</w:t>
        </w:r>
      </w:hyperlink>
    </w:p>
    <w:p w:rsidR="001F3511" w:rsidRPr="008F30D5" w:rsidRDefault="001F3511" w:rsidP="00B23537">
      <w:pPr>
        <w:pStyle w:val="Default"/>
        <w:spacing w:line="360" w:lineRule="auto"/>
        <w:jc w:val="both"/>
        <w:rPr>
          <w:rFonts w:ascii="Book Antiqua" w:hAnsi="Book Antiqua"/>
          <w:color w:val="auto"/>
        </w:rPr>
      </w:pPr>
    </w:p>
    <w:p w:rsidR="001F3511" w:rsidRPr="008F30D5" w:rsidRDefault="006D4737" w:rsidP="00B23537">
      <w:pPr>
        <w:pStyle w:val="Default"/>
        <w:spacing w:line="360" w:lineRule="auto"/>
        <w:jc w:val="both"/>
        <w:rPr>
          <w:rFonts w:ascii="Book Antiqua" w:hAnsi="Book Antiqua"/>
          <w:b/>
          <w:color w:val="auto"/>
        </w:rPr>
      </w:pPr>
      <w:r w:rsidRPr="008F30D5">
        <w:rPr>
          <w:rFonts w:ascii="Book Antiqua" w:hAnsi="Book Antiqua"/>
          <w:b/>
          <w:color w:val="auto"/>
        </w:rPr>
        <w:t xml:space="preserve">Corresponding author: </w:t>
      </w:r>
      <w:proofErr w:type="spellStart"/>
      <w:r w:rsidR="001F3511" w:rsidRPr="008F30D5">
        <w:rPr>
          <w:rFonts w:ascii="Book Antiqua" w:hAnsi="Book Antiqua"/>
          <w:b/>
          <w:color w:val="auto"/>
        </w:rPr>
        <w:t>Qiang</w:t>
      </w:r>
      <w:proofErr w:type="spellEnd"/>
      <w:r w:rsidR="001F3511" w:rsidRPr="008F30D5">
        <w:rPr>
          <w:rFonts w:ascii="Book Antiqua" w:hAnsi="Book Antiqua"/>
          <w:b/>
          <w:color w:val="auto"/>
        </w:rPr>
        <w:t xml:space="preserve"> Tang, PhD, Chief Doctor, Doctor, </w:t>
      </w:r>
      <w:r w:rsidR="001F3511" w:rsidRPr="008F30D5">
        <w:rPr>
          <w:rFonts w:ascii="Book Antiqua" w:hAnsi="Book Antiqua"/>
          <w:color w:val="auto"/>
        </w:rPr>
        <w:t xml:space="preserve">Department of General Surgery, </w:t>
      </w:r>
      <w:proofErr w:type="spellStart"/>
      <w:r w:rsidR="001F3511" w:rsidRPr="008F30D5">
        <w:rPr>
          <w:rFonts w:ascii="Book Antiqua" w:hAnsi="Book Antiqua"/>
          <w:color w:val="auto"/>
        </w:rPr>
        <w:t>Shiyan</w:t>
      </w:r>
      <w:proofErr w:type="spellEnd"/>
      <w:r w:rsidR="001F3511" w:rsidRPr="008F30D5">
        <w:rPr>
          <w:rFonts w:ascii="Book Antiqua" w:hAnsi="Book Antiqua"/>
          <w:color w:val="auto"/>
        </w:rPr>
        <w:t xml:space="preserve"> </w:t>
      </w:r>
      <w:proofErr w:type="spellStart"/>
      <w:r w:rsidR="001F3511" w:rsidRPr="008F30D5">
        <w:rPr>
          <w:rFonts w:ascii="Book Antiqua" w:hAnsi="Book Antiqua"/>
          <w:color w:val="auto"/>
        </w:rPr>
        <w:t>Taihe</w:t>
      </w:r>
      <w:proofErr w:type="spellEnd"/>
      <w:r w:rsidR="001F3511" w:rsidRPr="008F30D5">
        <w:rPr>
          <w:rFonts w:ascii="Book Antiqua" w:hAnsi="Book Antiqua"/>
          <w:color w:val="auto"/>
        </w:rPr>
        <w:t xml:space="preserve"> Hospital, Hubei University of Medicine, </w:t>
      </w:r>
      <w:proofErr w:type="spellStart"/>
      <w:r w:rsidR="001F3511" w:rsidRPr="008F30D5">
        <w:rPr>
          <w:rFonts w:ascii="Book Antiqua" w:hAnsi="Book Antiqua"/>
          <w:color w:val="auto"/>
        </w:rPr>
        <w:t>Shiyan</w:t>
      </w:r>
      <w:proofErr w:type="spellEnd"/>
      <w:r w:rsidR="001F3511" w:rsidRPr="008F30D5">
        <w:rPr>
          <w:rFonts w:ascii="Book Antiqua" w:hAnsi="Book Antiqua"/>
          <w:color w:val="auto"/>
        </w:rPr>
        <w:t xml:space="preserve"> 442000, Hubei Province, China. tang_8q@126.com</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b/>
          <w:color w:val="auto"/>
        </w:rPr>
        <w:t>Telephone:</w:t>
      </w:r>
      <w:r w:rsidRPr="008F30D5">
        <w:rPr>
          <w:rFonts w:ascii="Book Antiqua" w:hAnsi="Book Antiqua"/>
          <w:color w:val="auto"/>
        </w:rPr>
        <w:t xml:space="preserve"> </w:t>
      </w:r>
      <w:r w:rsidR="001F3511" w:rsidRPr="008F30D5">
        <w:rPr>
          <w:rFonts w:ascii="Book Antiqua" w:hAnsi="Book Antiqua"/>
          <w:color w:val="auto"/>
        </w:rPr>
        <w:t>+</w:t>
      </w:r>
      <w:r w:rsidRPr="008F30D5">
        <w:rPr>
          <w:rFonts w:ascii="Book Antiqua" w:hAnsi="Book Antiqua"/>
          <w:color w:val="auto"/>
        </w:rPr>
        <w:t>86+15171363579</w:t>
      </w:r>
      <w:r w:rsidR="000A04E8"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cs="Book Antiqua"/>
          <w:color w:val="auto"/>
        </w:rPr>
      </w:pPr>
    </w:p>
    <w:p w:rsidR="001F3511" w:rsidRPr="008F30D5" w:rsidRDefault="001F3511" w:rsidP="00B23537">
      <w:pPr>
        <w:spacing w:line="360" w:lineRule="auto"/>
        <w:rPr>
          <w:rFonts w:ascii="Book Antiqua" w:hAnsi="Book Antiqua"/>
          <w:b/>
          <w:sz w:val="24"/>
          <w:szCs w:val="24"/>
        </w:rPr>
      </w:pPr>
      <w:r w:rsidRPr="008F30D5">
        <w:rPr>
          <w:rFonts w:ascii="Book Antiqua" w:hAnsi="Book Antiqua"/>
          <w:b/>
          <w:sz w:val="24"/>
          <w:szCs w:val="24"/>
        </w:rPr>
        <w:t>Received:</w:t>
      </w:r>
      <w:r w:rsidR="00B23537" w:rsidRPr="008F30D5">
        <w:rPr>
          <w:rFonts w:ascii="Book Antiqua" w:hAnsi="Book Antiqua"/>
          <w:b/>
          <w:sz w:val="24"/>
          <w:szCs w:val="24"/>
        </w:rPr>
        <w:t xml:space="preserve"> </w:t>
      </w:r>
      <w:r w:rsidR="00B23537" w:rsidRPr="008F30D5">
        <w:rPr>
          <w:rFonts w:ascii="Book Antiqua" w:hAnsi="Book Antiqua"/>
          <w:sz w:val="24"/>
          <w:szCs w:val="24"/>
        </w:rPr>
        <w:t>January 7, 2019</w:t>
      </w:r>
      <w:r w:rsidR="000A04E8" w:rsidRPr="008F30D5">
        <w:rPr>
          <w:rFonts w:ascii="Book Antiqua" w:hAnsi="Book Antiqua"/>
          <w:sz w:val="24"/>
          <w:szCs w:val="24"/>
        </w:rPr>
        <w:t xml:space="preserve"> </w:t>
      </w:r>
    </w:p>
    <w:p w:rsidR="001F3511" w:rsidRPr="008F30D5" w:rsidRDefault="001F3511" w:rsidP="00B23537">
      <w:pPr>
        <w:spacing w:line="360" w:lineRule="auto"/>
        <w:rPr>
          <w:rFonts w:ascii="Book Antiqua" w:hAnsi="Book Antiqua"/>
          <w:b/>
          <w:sz w:val="24"/>
          <w:szCs w:val="24"/>
        </w:rPr>
      </w:pPr>
      <w:r w:rsidRPr="008F30D5">
        <w:rPr>
          <w:rFonts w:ascii="Book Antiqua" w:hAnsi="Book Antiqua"/>
          <w:b/>
          <w:sz w:val="24"/>
          <w:szCs w:val="24"/>
        </w:rPr>
        <w:t>Peer-review started:</w:t>
      </w:r>
      <w:r w:rsidR="00B23537" w:rsidRPr="008F30D5">
        <w:rPr>
          <w:rFonts w:ascii="Book Antiqua" w:hAnsi="Book Antiqua"/>
          <w:sz w:val="24"/>
          <w:szCs w:val="24"/>
        </w:rPr>
        <w:t xml:space="preserve"> January 7, 2019</w:t>
      </w:r>
      <w:r w:rsidR="000A04E8" w:rsidRPr="008F30D5">
        <w:rPr>
          <w:rFonts w:ascii="Book Antiqua" w:hAnsi="Book Antiqua"/>
          <w:sz w:val="24"/>
          <w:szCs w:val="24"/>
        </w:rPr>
        <w:t xml:space="preserve"> </w:t>
      </w:r>
    </w:p>
    <w:p w:rsidR="001F3511" w:rsidRPr="008F30D5" w:rsidRDefault="001F3511" w:rsidP="00B23537">
      <w:pPr>
        <w:spacing w:line="360" w:lineRule="auto"/>
        <w:rPr>
          <w:rFonts w:ascii="Book Antiqua" w:hAnsi="Book Antiqua"/>
          <w:b/>
          <w:sz w:val="24"/>
          <w:szCs w:val="24"/>
        </w:rPr>
      </w:pPr>
      <w:r w:rsidRPr="008F30D5">
        <w:rPr>
          <w:rFonts w:ascii="Book Antiqua" w:hAnsi="Book Antiqua"/>
          <w:b/>
          <w:sz w:val="24"/>
          <w:szCs w:val="24"/>
        </w:rPr>
        <w:t>First decision:</w:t>
      </w:r>
      <w:r w:rsidR="00B23537" w:rsidRPr="008F30D5">
        <w:rPr>
          <w:rFonts w:ascii="Book Antiqua" w:hAnsi="Book Antiqua"/>
          <w:sz w:val="24"/>
          <w:szCs w:val="24"/>
        </w:rPr>
        <w:t xml:space="preserve"> February 13, 2019</w:t>
      </w:r>
    </w:p>
    <w:p w:rsidR="001F3511" w:rsidRPr="008F30D5" w:rsidRDefault="001F3511" w:rsidP="00B23537">
      <w:pPr>
        <w:spacing w:line="360" w:lineRule="auto"/>
        <w:rPr>
          <w:rFonts w:ascii="Book Antiqua" w:hAnsi="Book Antiqua"/>
          <w:b/>
          <w:sz w:val="24"/>
          <w:szCs w:val="24"/>
        </w:rPr>
      </w:pPr>
      <w:r w:rsidRPr="008F30D5">
        <w:rPr>
          <w:rFonts w:ascii="Book Antiqua" w:hAnsi="Book Antiqua"/>
          <w:b/>
          <w:sz w:val="24"/>
          <w:szCs w:val="24"/>
        </w:rPr>
        <w:t>Revised:</w:t>
      </w:r>
      <w:r w:rsidR="00B23537" w:rsidRPr="008F30D5">
        <w:rPr>
          <w:rFonts w:ascii="Book Antiqua" w:hAnsi="Book Antiqua"/>
          <w:b/>
          <w:sz w:val="24"/>
          <w:szCs w:val="24"/>
        </w:rPr>
        <w:t xml:space="preserve"> </w:t>
      </w:r>
      <w:r w:rsidR="00B23537" w:rsidRPr="008F30D5">
        <w:rPr>
          <w:rFonts w:ascii="Book Antiqua" w:hAnsi="Book Antiqua"/>
          <w:sz w:val="24"/>
          <w:szCs w:val="24"/>
        </w:rPr>
        <w:t>April 4, 2019</w:t>
      </w:r>
      <w:r w:rsidR="000A04E8" w:rsidRPr="008F30D5">
        <w:rPr>
          <w:rFonts w:ascii="Book Antiqua" w:hAnsi="Book Antiqua"/>
          <w:sz w:val="24"/>
          <w:szCs w:val="24"/>
        </w:rPr>
        <w:t xml:space="preserve"> </w:t>
      </w:r>
    </w:p>
    <w:p w:rsidR="001F3511" w:rsidRPr="008F30D5" w:rsidRDefault="001F3511" w:rsidP="00B23537">
      <w:pPr>
        <w:spacing w:line="360" w:lineRule="auto"/>
        <w:rPr>
          <w:rFonts w:ascii="Book Antiqua" w:hAnsi="Book Antiqua"/>
          <w:b/>
          <w:sz w:val="24"/>
          <w:szCs w:val="24"/>
        </w:rPr>
      </w:pPr>
      <w:r w:rsidRPr="008F30D5">
        <w:rPr>
          <w:rFonts w:ascii="Book Antiqua" w:hAnsi="Book Antiqua"/>
          <w:b/>
          <w:sz w:val="24"/>
          <w:szCs w:val="24"/>
        </w:rPr>
        <w:t>Accepted:</w:t>
      </w:r>
      <w:r w:rsidR="00323806" w:rsidRPr="008F30D5">
        <w:t xml:space="preserve"> </w:t>
      </w:r>
      <w:r w:rsidR="00323806" w:rsidRPr="008F30D5">
        <w:rPr>
          <w:rFonts w:ascii="Book Antiqua" w:hAnsi="Book Antiqua"/>
          <w:sz w:val="24"/>
          <w:szCs w:val="24"/>
        </w:rPr>
        <w:t>May 2, 2019</w:t>
      </w:r>
      <w:r w:rsidR="000A04E8" w:rsidRPr="008F30D5">
        <w:rPr>
          <w:rFonts w:ascii="Book Antiqua" w:hAnsi="Book Antiqua"/>
          <w:b/>
          <w:sz w:val="24"/>
          <w:szCs w:val="24"/>
        </w:rPr>
        <w:t xml:space="preserve"> </w:t>
      </w:r>
    </w:p>
    <w:p w:rsidR="001F3511" w:rsidRPr="008F30D5" w:rsidRDefault="001F3511" w:rsidP="00B23537">
      <w:pPr>
        <w:spacing w:line="360" w:lineRule="auto"/>
        <w:rPr>
          <w:rFonts w:ascii="Book Antiqua" w:hAnsi="Book Antiqua"/>
          <w:sz w:val="24"/>
          <w:szCs w:val="24"/>
        </w:rPr>
      </w:pPr>
      <w:r w:rsidRPr="008F30D5">
        <w:rPr>
          <w:rFonts w:ascii="Book Antiqua" w:hAnsi="Book Antiqua"/>
          <w:b/>
          <w:sz w:val="24"/>
          <w:szCs w:val="24"/>
        </w:rPr>
        <w:t>Article in press:</w:t>
      </w:r>
      <w:r w:rsidR="000A04E8" w:rsidRPr="008F30D5">
        <w:rPr>
          <w:rFonts w:ascii="Book Antiqua" w:hAnsi="Book Antiqua"/>
          <w:sz w:val="24"/>
          <w:szCs w:val="24"/>
        </w:rPr>
        <w:t xml:space="preserve"> </w:t>
      </w:r>
      <w:r w:rsidR="00153BE2" w:rsidRPr="008F30D5">
        <w:rPr>
          <w:rFonts w:ascii="Book Antiqua" w:hAnsi="Book Antiqua"/>
          <w:sz w:val="24"/>
          <w:szCs w:val="24"/>
        </w:rPr>
        <w:t>May 2, 2019</w:t>
      </w:r>
    </w:p>
    <w:p w:rsidR="001F3511" w:rsidRPr="008F30D5" w:rsidRDefault="001F3511" w:rsidP="00B23537">
      <w:pPr>
        <w:spacing w:line="360" w:lineRule="auto"/>
        <w:rPr>
          <w:rFonts w:ascii="Book Antiqua" w:hAnsi="Book Antiqua"/>
          <w:b/>
          <w:sz w:val="24"/>
          <w:szCs w:val="24"/>
        </w:rPr>
      </w:pPr>
      <w:r w:rsidRPr="008F30D5">
        <w:rPr>
          <w:rFonts w:ascii="Book Antiqua" w:hAnsi="Book Antiqua"/>
          <w:b/>
          <w:sz w:val="24"/>
          <w:szCs w:val="24"/>
        </w:rPr>
        <w:t xml:space="preserve">Published online: </w:t>
      </w:r>
      <w:r w:rsidR="00153BE2" w:rsidRPr="008F30D5">
        <w:rPr>
          <w:rFonts w:ascii="Book Antiqua" w:hAnsi="Book Antiqua"/>
          <w:sz w:val="24"/>
          <w:szCs w:val="24"/>
        </w:rPr>
        <w:t>July 6, 2019</w:t>
      </w:r>
    </w:p>
    <w:p w:rsidR="00C97860" w:rsidRPr="008F30D5" w:rsidRDefault="00C97860" w:rsidP="00B23537">
      <w:pPr>
        <w:pStyle w:val="Default"/>
        <w:spacing w:line="360" w:lineRule="auto"/>
        <w:jc w:val="both"/>
        <w:rPr>
          <w:rFonts w:ascii="Book Antiqua" w:hAnsi="Book Antiqua" w:cs="Book Antiqua"/>
          <w:color w:val="auto"/>
        </w:rPr>
      </w:pPr>
    </w:p>
    <w:p w:rsidR="00C97860" w:rsidRPr="008F30D5" w:rsidRDefault="00C97860" w:rsidP="00B23537">
      <w:pPr>
        <w:pStyle w:val="Default"/>
        <w:pageBreakBefore/>
        <w:spacing w:line="360" w:lineRule="auto"/>
        <w:jc w:val="both"/>
        <w:rPr>
          <w:rFonts w:ascii="Book Antiqua" w:hAnsi="Book Antiqua"/>
          <w:color w:val="auto"/>
        </w:rPr>
      </w:pPr>
      <w:r w:rsidRPr="008F30D5">
        <w:rPr>
          <w:rFonts w:ascii="Book Antiqua" w:hAnsi="Book Antiqua"/>
          <w:b/>
          <w:bCs/>
          <w:color w:val="auto"/>
        </w:rPr>
        <w:lastRenderedPageBreak/>
        <w:t>A</w:t>
      </w:r>
      <w:r w:rsidR="00153BE2" w:rsidRPr="008F30D5">
        <w:rPr>
          <w:rFonts w:ascii="Book Antiqua" w:hAnsi="Book Antiqua"/>
          <w:b/>
          <w:bCs/>
          <w:color w:val="auto"/>
        </w:rPr>
        <w:t>bstract</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Several studies have largely focused on the significant role of the nervous and</w:t>
      </w:r>
      <w:r w:rsidR="00E14D93" w:rsidRPr="008F30D5">
        <w:rPr>
          <w:rFonts w:ascii="Book Antiqua" w:hAnsi="Book Antiqua"/>
          <w:color w:val="auto"/>
        </w:rPr>
        <w:t xml:space="preserve"> </w:t>
      </w:r>
      <w:r w:rsidRPr="008F30D5">
        <w:rPr>
          <w:rFonts w:ascii="Book Antiqua" w:hAnsi="Book Antiqua"/>
          <w:color w:val="auto"/>
        </w:rPr>
        <w:t>immune systems in the process</w:t>
      </w:r>
      <w:r w:rsidR="00E14D93" w:rsidRPr="008F30D5">
        <w:rPr>
          <w:rFonts w:ascii="Book Antiqua" w:hAnsi="Book Antiqua"/>
          <w:color w:val="auto"/>
        </w:rPr>
        <w:t xml:space="preserve"> </w:t>
      </w:r>
      <w:r w:rsidRPr="008F30D5">
        <w:rPr>
          <w:rFonts w:ascii="Book Antiqua" w:hAnsi="Book Antiqua"/>
          <w:color w:val="auto"/>
        </w:rPr>
        <w:t>of tumorigenesis, including tumor growth, proliferation, apoptosis, and metastasis. The brain-gut-axis is a new paradigm in neuroscience, which describes the biochemical signaling between the gastrointestinal (GI) tract and the central nervous system. This axis may play a critical role in the tumorigenesis and development of GI cancers. Mechanistically, the bidirectional signal transmission of the brain-gut-axis is complex and remains to be elucidated. In this article, we review the current findings concerning the relationship between the brain-gut axis and GI cancer cells, focusing on the significant role of the brain-gut axis in the processes of tumor proliferation, invasion, apoptosis, autophagy, and metastasis. It appears that the brain might modulate GI cancer by two pathways</w:t>
      </w:r>
      <w:r w:rsidR="00E14D93" w:rsidRPr="008F30D5">
        <w:rPr>
          <w:rFonts w:ascii="Book Antiqua" w:hAnsi="Book Antiqua"/>
          <w:color w:val="auto"/>
        </w:rPr>
        <w:t xml:space="preserve">: </w:t>
      </w:r>
      <w:r w:rsidRPr="008F30D5">
        <w:rPr>
          <w:rFonts w:ascii="Book Antiqua" w:hAnsi="Book Antiqua"/>
          <w:color w:val="auto"/>
        </w:rPr>
        <w:t>the anatomical nerve pathway and the neuroendocrine route. The simulation and inactivation of the central nervous, sympathetic, and parasympathetic nervous systems, or changes in the innervation of the GI tract</w:t>
      </w:r>
      <w:r w:rsidR="00E14D93" w:rsidRPr="008F30D5">
        <w:rPr>
          <w:rFonts w:ascii="Book Antiqua" w:hAnsi="Book Antiqua"/>
          <w:color w:val="auto"/>
        </w:rPr>
        <w:t xml:space="preserve"> </w:t>
      </w:r>
      <w:r w:rsidRPr="008F30D5">
        <w:rPr>
          <w:rFonts w:ascii="Book Antiqua" w:hAnsi="Book Antiqua"/>
          <w:color w:val="auto"/>
        </w:rPr>
        <w:t xml:space="preserve">might contribute to a higher incidence of GI cancers. In addition, neurotransmitters and neurotrophic factors can produce stimulatory or inhibitory effects in the progression of GI cancers. Insights into these mechanisms may lead to the discovery of potential prognostic and therapeutic targets. </w:t>
      </w:r>
    </w:p>
    <w:p w:rsidR="00B23537" w:rsidRPr="008F30D5" w:rsidRDefault="00B23537" w:rsidP="00B23537">
      <w:pPr>
        <w:pStyle w:val="Default"/>
        <w:spacing w:line="360" w:lineRule="auto"/>
        <w:jc w:val="both"/>
        <w:rPr>
          <w:rFonts w:ascii="Book Antiqua" w:hAnsi="Book Antiqua"/>
          <w:color w:val="auto"/>
        </w:rPr>
      </w:pP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Key words</w:t>
      </w:r>
      <w:r w:rsidRPr="008F30D5">
        <w:rPr>
          <w:rFonts w:ascii="Book Antiqua" w:hAnsi="Book Antiqua"/>
          <w:b/>
          <w:color w:val="auto"/>
        </w:rPr>
        <w:t xml:space="preserve">: </w:t>
      </w:r>
      <w:r w:rsidRPr="008F30D5">
        <w:rPr>
          <w:rFonts w:ascii="Book Antiqua" w:hAnsi="Book Antiqua"/>
          <w:color w:val="auto"/>
        </w:rPr>
        <w:t>Brain</w:t>
      </w:r>
      <w:r w:rsidR="00B23537" w:rsidRPr="008F30D5">
        <w:rPr>
          <w:rFonts w:ascii="Book Antiqua" w:hAnsi="Book Antiqua"/>
          <w:color w:val="auto"/>
        </w:rPr>
        <w:t>-gut a</w:t>
      </w:r>
      <w:r w:rsidRPr="008F30D5">
        <w:rPr>
          <w:rFonts w:ascii="Book Antiqua" w:hAnsi="Book Antiqua"/>
          <w:color w:val="auto"/>
        </w:rPr>
        <w:t xml:space="preserve">xis; </w:t>
      </w:r>
      <w:proofErr w:type="gramStart"/>
      <w:r w:rsidRPr="008F30D5">
        <w:rPr>
          <w:rFonts w:ascii="Book Antiqua" w:hAnsi="Book Antiqua"/>
          <w:color w:val="auto"/>
        </w:rPr>
        <w:t>Gastrointestinal</w:t>
      </w:r>
      <w:proofErr w:type="gramEnd"/>
      <w:r w:rsidRPr="008F30D5">
        <w:rPr>
          <w:rFonts w:ascii="Book Antiqua" w:hAnsi="Book Antiqua"/>
          <w:color w:val="auto"/>
        </w:rPr>
        <w:t xml:space="preserve"> cancer; Neurotransmitters; Neuropeptides </w:t>
      </w:r>
    </w:p>
    <w:p w:rsidR="00C97860" w:rsidRPr="008F30D5" w:rsidRDefault="00C97860" w:rsidP="00B23537">
      <w:pPr>
        <w:pStyle w:val="Default"/>
        <w:spacing w:line="360" w:lineRule="auto"/>
        <w:jc w:val="both"/>
        <w:rPr>
          <w:rFonts w:ascii="Book Antiqua" w:hAnsi="Book Antiqua"/>
          <w:color w:val="auto"/>
        </w:rPr>
      </w:pPr>
    </w:p>
    <w:p w:rsidR="00B23537" w:rsidRPr="008F30D5" w:rsidRDefault="00B23537" w:rsidP="00B23537">
      <w:pPr>
        <w:spacing w:line="360" w:lineRule="auto"/>
        <w:rPr>
          <w:rFonts w:ascii="Book Antiqua" w:hAnsi="Book Antiqua" w:cs="Arial"/>
          <w:sz w:val="24"/>
          <w:szCs w:val="24"/>
        </w:rPr>
      </w:pPr>
      <w:proofErr w:type="gramStart"/>
      <w:r w:rsidRPr="008F30D5">
        <w:rPr>
          <w:rFonts w:ascii="Book Antiqua" w:hAnsi="Book Antiqua"/>
          <w:b/>
          <w:sz w:val="24"/>
          <w:szCs w:val="24"/>
        </w:rPr>
        <w:t xml:space="preserve">© </w:t>
      </w:r>
      <w:r w:rsidRPr="008F30D5">
        <w:rPr>
          <w:rFonts w:ascii="Book Antiqua" w:hAnsi="Book Antiqua" w:cs="Arial"/>
          <w:b/>
          <w:sz w:val="24"/>
          <w:szCs w:val="24"/>
        </w:rPr>
        <w:t>The Author(s) 2019.</w:t>
      </w:r>
      <w:proofErr w:type="gramEnd"/>
      <w:r w:rsidRPr="008F30D5">
        <w:rPr>
          <w:rFonts w:ascii="Book Antiqua" w:hAnsi="Book Antiqua" w:cs="Arial"/>
          <w:sz w:val="24"/>
          <w:szCs w:val="24"/>
        </w:rPr>
        <w:t xml:space="preserve"> </w:t>
      </w:r>
      <w:proofErr w:type="gramStart"/>
      <w:r w:rsidRPr="008F30D5">
        <w:rPr>
          <w:rFonts w:ascii="Book Antiqua" w:hAnsi="Book Antiqua" w:cs="Arial"/>
          <w:sz w:val="24"/>
          <w:szCs w:val="24"/>
        </w:rPr>
        <w:t xml:space="preserve">Published by </w:t>
      </w:r>
      <w:proofErr w:type="spellStart"/>
      <w:r w:rsidRPr="008F30D5">
        <w:rPr>
          <w:rFonts w:ascii="Book Antiqua" w:hAnsi="Book Antiqua" w:cs="Arial"/>
          <w:sz w:val="24"/>
          <w:szCs w:val="24"/>
        </w:rPr>
        <w:t>Baishideng</w:t>
      </w:r>
      <w:proofErr w:type="spellEnd"/>
      <w:r w:rsidRPr="008F30D5">
        <w:rPr>
          <w:rFonts w:ascii="Book Antiqua" w:hAnsi="Book Antiqua" w:cs="Arial"/>
          <w:sz w:val="24"/>
          <w:szCs w:val="24"/>
        </w:rPr>
        <w:t xml:space="preserve"> Publishing Group Inc.</w:t>
      </w:r>
      <w:proofErr w:type="gramEnd"/>
      <w:r w:rsidRPr="008F30D5">
        <w:rPr>
          <w:rFonts w:ascii="Book Antiqua" w:hAnsi="Book Antiqua" w:cs="Arial"/>
          <w:sz w:val="24"/>
          <w:szCs w:val="24"/>
        </w:rPr>
        <w:t xml:space="preserve"> All rights reserved.</w:t>
      </w:r>
    </w:p>
    <w:p w:rsidR="00B23537" w:rsidRPr="008F30D5" w:rsidRDefault="00B23537" w:rsidP="00B23537">
      <w:pPr>
        <w:pStyle w:val="Default"/>
        <w:spacing w:line="360" w:lineRule="auto"/>
        <w:jc w:val="both"/>
        <w:rPr>
          <w:rFonts w:ascii="Book Antiqua" w:hAnsi="Book Antiqua"/>
          <w:color w:val="auto"/>
        </w:rPr>
      </w:pPr>
    </w:p>
    <w:p w:rsidR="00B23537"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Core tip:</w:t>
      </w:r>
      <w:r w:rsidRPr="008F30D5">
        <w:rPr>
          <w:rFonts w:ascii="Book Antiqua" w:hAnsi="Book Antiqua"/>
          <w:color w:val="auto"/>
        </w:rPr>
        <w:t xml:space="preserve"> Although studies have revealed the role of the brain-gut</w:t>
      </w:r>
      <w:r w:rsidR="00E14D93" w:rsidRPr="008F30D5">
        <w:rPr>
          <w:rFonts w:ascii="Book Antiqua" w:hAnsi="Book Antiqua"/>
          <w:color w:val="auto"/>
        </w:rPr>
        <w:t xml:space="preserve"> </w:t>
      </w:r>
      <w:r w:rsidRPr="008F30D5">
        <w:rPr>
          <w:rFonts w:ascii="Book Antiqua" w:hAnsi="Book Antiqua"/>
          <w:color w:val="auto"/>
        </w:rPr>
        <w:t>axis in cancer, the bidirectional signal transmission of the brain-gut</w:t>
      </w:r>
      <w:r w:rsidR="00E14D93" w:rsidRPr="008F30D5">
        <w:rPr>
          <w:rFonts w:ascii="Book Antiqua" w:hAnsi="Book Antiqua"/>
          <w:color w:val="auto"/>
        </w:rPr>
        <w:t xml:space="preserve"> </w:t>
      </w:r>
      <w:r w:rsidRPr="008F30D5">
        <w:rPr>
          <w:rFonts w:ascii="Book Antiqua" w:hAnsi="Book Antiqua"/>
          <w:color w:val="auto"/>
        </w:rPr>
        <w:t>axis remains unclear. This review summarizes current findings concerning the relationship between the brain-gut axis and gastrointestinal (GI) cancer and focuses on the significant role of the brain-gut axis in tumorigenesis and cancer progression, including tumor proliferation, invasion, apoptosis, autophagy, and metastasis. The central nervous, sympathetic</w:t>
      </w:r>
      <w:r w:rsidR="00E14D93" w:rsidRPr="008F30D5">
        <w:rPr>
          <w:rFonts w:ascii="Book Antiqua" w:hAnsi="Book Antiqua"/>
          <w:color w:val="auto"/>
        </w:rPr>
        <w:t>,</w:t>
      </w:r>
      <w:r w:rsidRPr="008F30D5">
        <w:rPr>
          <w:rFonts w:ascii="Book Antiqua" w:hAnsi="Book Antiqua"/>
          <w:color w:val="auto"/>
        </w:rPr>
        <w:t xml:space="preserve"> </w:t>
      </w:r>
      <w:r w:rsidR="00E14D93" w:rsidRPr="008F30D5">
        <w:rPr>
          <w:rFonts w:ascii="Book Antiqua" w:hAnsi="Book Antiqua"/>
          <w:color w:val="auto"/>
        </w:rPr>
        <w:t xml:space="preserve">and </w:t>
      </w:r>
      <w:r w:rsidRPr="008F30D5">
        <w:rPr>
          <w:rFonts w:ascii="Book Antiqua" w:hAnsi="Book Antiqua"/>
          <w:color w:val="auto"/>
        </w:rPr>
        <w:t>parasympathetic nervous systems, neurotransmitters, and neuropeptides may regulate the malignant tumor phenotype in GI cancers. An insight into these mechanisms may lead to the discovery of potential prognostic markers and new targets for GI cancer therapy.</w:t>
      </w:r>
    </w:p>
    <w:p w:rsidR="00B23537" w:rsidRPr="008F30D5" w:rsidRDefault="00B23537" w:rsidP="00B23537">
      <w:pPr>
        <w:pStyle w:val="Default"/>
        <w:spacing w:line="360" w:lineRule="auto"/>
        <w:jc w:val="both"/>
        <w:rPr>
          <w:rFonts w:ascii="Book Antiqua" w:hAnsi="Book Antiqua"/>
          <w:color w:val="auto"/>
        </w:rPr>
      </w:pPr>
    </w:p>
    <w:p w:rsidR="00B23537" w:rsidRPr="008F30D5" w:rsidRDefault="008F30D5" w:rsidP="00B23537">
      <w:pPr>
        <w:pStyle w:val="Default"/>
        <w:spacing w:line="360" w:lineRule="auto"/>
        <w:jc w:val="both"/>
        <w:rPr>
          <w:rFonts w:ascii="Book Antiqua" w:hAnsi="Book Antiqua"/>
          <w:color w:val="auto"/>
        </w:rPr>
      </w:pPr>
      <w:r w:rsidRPr="008F30D5">
        <w:rPr>
          <w:rFonts w:ascii="Book Antiqua" w:hAnsi="Book Antiqua"/>
          <w:b/>
          <w:color w:val="auto"/>
        </w:rPr>
        <w:t>Citation:</w:t>
      </w:r>
      <w:r>
        <w:rPr>
          <w:rFonts w:ascii="Book Antiqua" w:hAnsi="Book Antiqua" w:hint="eastAsia"/>
          <w:b/>
          <w:color w:val="auto"/>
        </w:rPr>
        <w:t xml:space="preserve"> </w:t>
      </w:r>
      <w:r w:rsidR="00B23537" w:rsidRPr="008F30D5">
        <w:rPr>
          <w:rFonts w:ascii="Book Antiqua" w:hAnsi="Book Antiqua"/>
          <w:color w:val="auto"/>
        </w:rPr>
        <w:t>Di YZ, Han BS, Di JM, Liu WY, Tang Q.</w:t>
      </w:r>
      <w:r w:rsidR="00B23537" w:rsidRPr="008F30D5">
        <w:rPr>
          <w:rFonts w:ascii="Book Antiqua" w:hAnsi="Book Antiqua"/>
          <w:bCs/>
          <w:color w:val="auto"/>
        </w:rPr>
        <w:t xml:space="preserve"> Role of the brain-gut axis in </w:t>
      </w:r>
      <w:r w:rsidR="00B23537" w:rsidRPr="008F30D5">
        <w:rPr>
          <w:rFonts w:ascii="Book Antiqua" w:hAnsi="Book Antiqua"/>
          <w:bCs/>
          <w:color w:val="auto"/>
        </w:rPr>
        <w:lastRenderedPageBreak/>
        <w:t>gastrointestinal cancer.</w:t>
      </w:r>
      <w:r w:rsidR="00B23537" w:rsidRPr="008F30D5">
        <w:rPr>
          <w:rFonts w:ascii="Book Antiqua" w:hAnsi="Book Antiqua"/>
          <w:i/>
          <w:iCs/>
          <w:color w:val="auto"/>
        </w:rPr>
        <w:t xml:space="preserve"> World J </w:t>
      </w:r>
      <w:proofErr w:type="spellStart"/>
      <w:r w:rsidR="00B23537" w:rsidRPr="008F30D5">
        <w:rPr>
          <w:rFonts w:ascii="Book Antiqua" w:hAnsi="Book Antiqua"/>
          <w:i/>
          <w:iCs/>
          <w:color w:val="auto"/>
        </w:rPr>
        <w:t>Clin</w:t>
      </w:r>
      <w:proofErr w:type="spellEnd"/>
      <w:r w:rsidR="00B23537" w:rsidRPr="008F30D5">
        <w:rPr>
          <w:rFonts w:ascii="Book Antiqua" w:hAnsi="Book Antiqua"/>
          <w:i/>
          <w:iCs/>
          <w:color w:val="auto"/>
        </w:rPr>
        <w:t xml:space="preserve"> Cases </w:t>
      </w:r>
      <w:r w:rsidR="00B23537" w:rsidRPr="008F30D5">
        <w:rPr>
          <w:rFonts w:ascii="Book Antiqua" w:hAnsi="Book Antiqua"/>
          <w:iCs/>
          <w:color w:val="auto"/>
        </w:rPr>
        <w:t xml:space="preserve">2019; </w:t>
      </w:r>
      <w:r w:rsidRPr="008F30D5">
        <w:rPr>
          <w:rFonts w:ascii="Book Antiqua" w:hAnsi="Book Antiqua"/>
          <w:iCs/>
          <w:color w:val="auto"/>
        </w:rPr>
        <w:t>7(13): 15</w:t>
      </w:r>
      <w:r>
        <w:rPr>
          <w:rFonts w:ascii="Book Antiqua" w:hAnsi="Book Antiqua" w:hint="eastAsia"/>
          <w:iCs/>
          <w:color w:val="auto"/>
        </w:rPr>
        <w:t>54</w:t>
      </w:r>
      <w:r w:rsidRPr="008F30D5">
        <w:rPr>
          <w:rFonts w:ascii="Book Antiqua" w:hAnsi="Book Antiqua"/>
          <w:iCs/>
          <w:color w:val="auto"/>
        </w:rPr>
        <w:t>-15</w:t>
      </w:r>
      <w:r>
        <w:rPr>
          <w:rFonts w:ascii="Book Antiqua" w:hAnsi="Book Antiqua" w:hint="eastAsia"/>
          <w:iCs/>
          <w:color w:val="auto"/>
        </w:rPr>
        <w:t>70</w:t>
      </w:r>
      <w:r w:rsidR="00B23537" w:rsidRPr="008F30D5">
        <w:rPr>
          <w:rFonts w:ascii="Book Antiqua" w:hAnsi="Book Antiqua"/>
          <w:bCs/>
          <w:color w:val="auto"/>
        </w:rPr>
        <w:t xml:space="preserve"> </w:t>
      </w:r>
    </w:p>
    <w:p w:rsidR="008F30D5" w:rsidRPr="008F30D5" w:rsidRDefault="008F30D5" w:rsidP="008F30D5">
      <w:pPr>
        <w:pStyle w:val="Default"/>
        <w:spacing w:line="360" w:lineRule="auto"/>
        <w:rPr>
          <w:rFonts w:ascii="Book Antiqua" w:hAnsi="Book Antiqua"/>
          <w:color w:val="auto"/>
        </w:rPr>
      </w:pPr>
      <w:r w:rsidRPr="008F30D5">
        <w:rPr>
          <w:rFonts w:ascii="Book Antiqua" w:hAnsi="Book Antiqua"/>
          <w:b/>
          <w:color w:val="auto"/>
        </w:rPr>
        <w:t>URL:</w:t>
      </w:r>
      <w:r w:rsidRPr="008F30D5">
        <w:rPr>
          <w:rFonts w:ascii="Book Antiqua" w:hAnsi="Book Antiqua"/>
          <w:color w:val="auto"/>
        </w:rPr>
        <w:t xml:space="preserve"> https://www.wjgnet.com/2307-8960/full/v7/i13/15</w:t>
      </w:r>
      <w:r>
        <w:rPr>
          <w:rFonts w:ascii="Book Antiqua" w:hAnsi="Book Antiqua" w:hint="eastAsia"/>
          <w:color w:val="auto"/>
        </w:rPr>
        <w:t>54</w:t>
      </w:r>
      <w:r w:rsidRPr="008F30D5">
        <w:rPr>
          <w:rFonts w:ascii="Book Antiqua" w:hAnsi="Book Antiqua"/>
          <w:color w:val="auto"/>
        </w:rPr>
        <w:t xml:space="preserve">.htm  </w:t>
      </w:r>
    </w:p>
    <w:p w:rsidR="00C97860" w:rsidRPr="008F30D5" w:rsidRDefault="008F30D5" w:rsidP="008F30D5">
      <w:pPr>
        <w:pStyle w:val="Default"/>
        <w:spacing w:line="360" w:lineRule="auto"/>
        <w:jc w:val="both"/>
        <w:rPr>
          <w:rFonts w:ascii="Book Antiqua" w:hAnsi="Book Antiqua"/>
          <w:color w:val="auto"/>
        </w:rPr>
      </w:pPr>
      <w:r w:rsidRPr="008F30D5">
        <w:rPr>
          <w:rFonts w:ascii="Book Antiqua" w:hAnsi="Book Antiqua"/>
          <w:b/>
          <w:color w:val="auto"/>
        </w:rPr>
        <w:t>DOI:</w:t>
      </w:r>
      <w:r w:rsidRPr="008F30D5">
        <w:rPr>
          <w:rFonts w:ascii="Book Antiqua" w:hAnsi="Book Antiqua"/>
          <w:color w:val="auto"/>
        </w:rPr>
        <w:t xml:space="preserve"> </w:t>
      </w:r>
      <w:bookmarkStart w:id="0" w:name="_GoBack"/>
      <w:r w:rsidRPr="008F30D5">
        <w:rPr>
          <w:rFonts w:ascii="Book Antiqua" w:hAnsi="Book Antiqua"/>
          <w:color w:val="auto"/>
        </w:rPr>
        <w:t>https://dx.doi.org/10.12998/wjcc.v7.i13.15</w:t>
      </w:r>
      <w:r>
        <w:rPr>
          <w:rFonts w:ascii="Book Antiqua" w:hAnsi="Book Antiqua" w:hint="eastAsia"/>
          <w:color w:val="auto"/>
        </w:rPr>
        <w:t>54</w:t>
      </w:r>
      <w:bookmarkEnd w:id="0"/>
      <w:r w:rsidR="00B23537" w:rsidRPr="008F30D5">
        <w:rPr>
          <w:rFonts w:ascii="Book Antiqua" w:hAnsi="Book Antiqua"/>
          <w:color w:val="auto"/>
        </w:rPr>
        <w:br w:type="page"/>
      </w:r>
      <w:r w:rsidR="00153BE2" w:rsidRPr="008F30D5">
        <w:rPr>
          <w:rFonts w:ascii="Book Antiqua" w:hAnsi="Book Antiqua" w:cs="Book Antiqua"/>
          <w:b/>
          <w:bCs/>
          <w:color w:val="auto"/>
        </w:rPr>
        <w:lastRenderedPageBreak/>
        <w:t>INTRODUCTION</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Gastrointestinal (GI) cancer is one of the most common malignancies </w:t>
      </w:r>
      <w:proofErr w:type="gramStart"/>
      <w:r w:rsidRPr="008F30D5">
        <w:rPr>
          <w:rFonts w:ascii="Book Antiqua" w:hAnsi="Book Antiqua"/>
          <w:color w:val="auto"/>
        </w:rPr>
        <w:t>worldwide</w:t>
      </w:r>
      <w:r w:rsidR="00AE760D" w:rsidRPr="008F30D5">
        <w:rPr>
          <w:rFonts w:ascii="Book Antiqua" w:hAnsi="Book Antiqua"/>
          <w:color w:val="auto"/>
          <w:vertAlign w:val="superscript"/>
        </w:rPr>
        <w:t>[</w:t>
      </w:r>
      <w:proofErr w:type="gramEnd"/>
      <w:r w:rsidRPr="008F30D5">
        <w:rPr>
          <w:rFonts w:ascii="Book Antiqua" w:hAnsi="Book Antiqua"/>
          <w:color w:val="auto"/>
          <w:vertAlign w:val="superscript"/>
        </w:rPr>
        <w:t>1</w:t>
      </w:r>
      <w:r w:rsidR="00AE760D" w:rsidRPr="008F30D5">
        <w:rPr>
          <w:rFonts w:ascii="Book Antiqua" w:hAnsi="Book Antiqua"/>
          <w:color w:val="auto"/>
          <w:vertAlign w:val="superscript"/>
        </w:rPr>
        <w:t>]</w:t>
      </w:r>
      <w:r w:rsidRPr="008F30D5">
        <w:rPr>
          <w:rFonts w:ascii="Book Antiqua" w:hAnsi="Book Antiqua"/>
          <w:color w:val="auto"/>
        </w:rPr>
        <w:t xml:space="preserve">. In the last few decades, the incidence </w:t>
      </w:r>
      <w:r w:rsidR="00E14D93" w:rsidRPr="008F30D5">
        <w:rPr>
          <w:rFonts w:ascii="Book Antiqua" w:hAnsi="Book Antiqua"/>
          <w:color w:val="auto"/>
        </w:rPr>
        <w:t xml:space="preserve">and mortality </w:t>
      </w:r>
      <w:r w:rsidRPr="008F30D5">
        <w:rPr>
          <w:rFonts w:ascii="Book Antiqua" w:hAnsi="Book Antiqua"/>
          <w:color w:val="auto"/>
        </w:rPr>
        <w:t>of GI cancers</w:t>
      </w:r>
      <w:r w:rsidR="00E14D93" w:rsidRPr="008F30D5">
        <w:rPr>
          <w:rFonts w:ascii="Book Antiqua" w:hAnsi="Book Antiqua"/>
          <w:color w:val="auto"/>
        </w:rPr>
        <w:t xml:space="preserve"> have </w:t>
      </w:r>
      <w:r w:rsidRPr="008F30D5">
        <w:rPr>
          <w:rFonts w:ascii="Book Antiqua" w:hAnsi="Book Antiqua"/>
          <w:color w:val="auto"/>
        </w:rPr>
        <w:t>markedly increased, with a recent trend toward younger individuals. Although advances in clinical diagnosis and comprehensive therapy have partly prolonged survival and</w:t>
      </w:r>
      <w:r w:rsidR="000A04E8" w:rsidRPr="008F30D5">
        <w:rPr>
          <w:rFonts w:ascii="Book Antiqua" w:hAnsi="Book Antiqua"/>
          <w:color w:val="auto"/>
        </w:rPr>
        <w:t xml:space="preserve"> </w:t>
      </w:r>
      <w:r w:rsidRPr="008F30D5">
        <w:rPr>
          <w:rFonts w:ascii="Book Antiqua" w:hAnsi="Book Antiqua"/>
          <w:color w:val="auto"/>
        </w:rPr>
        <w:t>improved quality of life, the progression-free survival and overall survival rates of GI cancers have not improved</w:t>
      </w:r>
      <w:r w:rsidR="00AE760D" w:rsidRPr="008F30D5">
        <w:rPr>
          <w:rFonts w:ascii="Book Antiqua" w:hAnsi="Book Antiqua"/>
          <w:color w:val="auto"/>
          <w:vertAlign w:val="superscript"/>
        </w:rPr>
        <w:t>[2,3]</w:t>
      </w:r>
      <w:r w:rsidRPr="008F30D5">
        <w:rPr>
          <w:rFonts w:ascii="Book Antiqua" w:hAnsi="Book Antiqua"/>
          <w:color w:val="auto"/>
        </w:rPr>
        <w:t xml:space="preserve">. Many researchers have focused on the immune system and related cellular signaling pathways in the recognition and elimination of cancer </w:t>
      </w:r>
      <w:proofErr w:type="gramStart"/>
      <w:r w:rsidRPr="008F30D5">
        <w:rPr>
          <w:rFonts w:ascii="Book Antiqua" w:hAnsi="Book Antiqua"/>
          <w:color w:val="auto"/>
        </w:rPr>
        <w:t>cells</w:t>
      </w:r>
      <w:r w:rsidR="00AE760D" w:rsidRPr="008F30D5">
        <w:rPr>
          <w:rFonts w:ascii="Book Antiqua" w:hAnsi="Book Antiqua"/>
          <w:color w:val="auto"/>
          <w:vertAlign w:val="superscript"/>
        </w:rPr>
        <w:t>[</w:t>
      </w:r>
      <w:proofErr w:type="gramEnd"/>
      <w:r w:rsidR="00AE760D" w:rsidRPr="008F30D5">
        <w:rPr>
          <w:rFonts w:ascii="Book Antiqua" w:hAnsi="Book Antiqua"/>
          <w:color w:val="auto"/>
          <w:vertAlign w:val="superscript"/>
        </w:rPr>
        <w:t>4-6]</w:t>
      </w:r>
      <w:r w:rsidRPr="008F30D5">
        <w:rPr>
          <w:rFonts w:ascii="Book Antiqua" w:hAnsi="Book Antiqua"/>
          <w:color w:val="auto"/>
        </w:rPr>
        <w:t xml:space="preserve">. Like the immune system, the nervous system has emerged as a new paradigm. The “brain-gut axis” is thought to have an important role in the progression and metastasis of GI </w:t>
      </w:r>
      <w:proofErr w:type="gramStart"/>
      <w:r w:rsidRPr="008F30D5">
        <w:rPr>
          <w:rFonts w:ascii="Book Antiqua" w:hAnsi="Book Antiqua"/>
          <w:color w:val="auto"/>
        </w:rPr>
        <w:t>cancers</w:t>
      </w:r>
      <w:r w:rsidR="00AE760D" w:rsidRPr="008F30D5">
        <w:rPr>
          <w:rFonts w:ascii="Book Antiqua" w:hAnsi="Book Antiqua"/>
          <w:color w:val="auto"/>
          <w:vertAlign w:val="superscript"/>
        </w:rPr>
        <w:t>[</w:t>
      </w:r>
      <w:proofErr w:type="gramEnd"/>
      <w:r w:rsidR="00AE760D" w:rsidRPr="008F30D5">
        <w:rPr>
          <w:rFonts w:ascii="Book Antiqua" w:hAnsi="Book Antiqua"/>
          <w:color w:val="auto"/>
          <w:vertAlign w:val="superscript"/>
        </w:rPr>
        <w:t>7]</w:t>
      </w:r>
      <w:r w:rsidRPr="008F30D5">
        <w:rPr>
          <w:rFonts w:ascii="Book Antiqua" w:hAnsi="Book Antiqua"/>
          <w:color w:val="auto"/>
        </w:rPr>
        <w:t>.</w:t>
      </w:r>
      <w:r w:rsidR="000A04E8" w:rsidRPr="008F30D5">
        <w:rPr>
          <w:rFonts w:ascii="Book Antiqua" w:hAnsi="Book Antiqua"/>
          <w:color w:val="auto"/>
        </w:rPr>
        <w:t xml:space="preserve"> </w:t>
      </w:r>
    </w:p>
    <w:p w:rsidR="00C97860" w:rsidRPr="008F30D5" w:rsidRDefault="00C97860" w:rsidP="00344320">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Broadly defined, the brain-gut axis includes the central nervous system (CNS), the autonomic nervous system comprised of the sympathetic and parasympathetic systems, and the gastric or gut microbiota. The concept of brain-gut axis, which describes the interaction between the brain and the gut, was proposed early in the twentieth century. The brain-gut axis represents a bidirectional relationship of the brain-to-gut modulation of GI function, and a gut-to-brain pathway. The gut can synthesize and secrete a range of neuroactive molecules that cross the blood-brain barrier and inﬂuence the function of the </w:t>
      </w:r>
      <w:proofErr w:type="gramStart"/>
      <w:r w:rsidRPr="008F30D5">
        <w:rPr>
          <w:rFonts w:ascii="Book Antiqua" w:hAnsi="Book Antiqua"/>
          <w:color w:val="auto"/>
        </w:rPr>
        <w:t>CNS</w:t>
      </w:r>
      <w:r w:rsidR="00344320" w:rsidRPr="008F30D5">
        <w:rPr>
          <w:rFonts w:ascii="Book Antiqua" w:hAnsi="Book Antiqua"/>
          <w:color w:val="auto"/>
          <w:vertAlign w:val="superscript"/>
        </w:rPr>
        <w:t>[</w:t>
      </w:r>
      <w:proofErr w:type="gramEnd"/>
      <w:r w:rsidRPr="008F30D5">
        <w:rPr>
          <w:rFonts w:ascii="Book Antiqua" w:hAnsi="Book Antiqua"/>
          <w:color w:val="auto"/>
          <w:vertAlign w:val="superscript"/>
        </w:rPr>
        <w:t>8</w:t>
      </w:r>
      <w:r w:rsidR="00344320" w:rsidRPr="008F30D5">
        <w:rPr>
          <w:rFonts w:ascii="Book Antiqua" w:hAnsi="Book Antiqua"/>
          <w:color w:val="auto"/>
          <w:vertAlign w:val="superscript"/>
        </w:rPr>
        <w:t>]</w:t>
      </w:r>
      <w:r w:rsidRPr="008F30D5">
        <w:rPr>
          <w:rFonts w:ascii="Book Antiqua" w:hAnsi="Book Antiqua"/>
          <w:color w:val="auto"/>
        </w:rPr>
        <w:t xml:space="preserve">. Likewise, some neuroactive molecules can be conveyed from the brain to the gut by the sympathetic and parasympathetic systems, or the humoral </w:t>
      </w:r>
      <w:proofErr w:type="gramStart"/>
      <w:r w:rsidRPr="008F30D5">
        <w:rPr>
          <w:rFonts w:ascii="Book Antiqua" w:hAnsi="Book Antiqua"/>
          <w:color w:val="auto"/>
        </w:rPr>
        <w:t>pathway</w:t>
      </w:r>
      <w:r w:rsidR="00344320" w:rsidRPr="008F30D5">
        <w:rPr>
          <w:rFonts w:ascii="Book Antiqua" w:hAnsi="Book Antiqua"/>
          <w:color w:val="auto"/>
          <w:vertAlign w:val="superscript"/>
        </w:rPr>
        <w:t>[</w:t>
      </w:r>
      <w:proofErr w:type="gramEnd"/>
      <w:r w:rsidR="00344320" w:rsidRPr="008F30D5">
        <w:rPr>
          <w:rFonts w:ascii="Book Antiqua" w:hAnsi="Book Antiqua"/>
          <w:color w:val="auto"/>
          <w:vertAlign w:val="superscript"/>
        </w:rPr>
        <w:t>9]</w:t>
      </w:r>
      <w:r w:rsidRPr="008F30D5">
        <w:rPr>
          <w:rFonts w:ascii="Book Antiqua" w:hAnsi="Book Antiqua"/>
          <w:color w:val="auto"/>
        </w:rPr>
        <w:t>. These findings indicate that the nervous and humoral pathways could</w:t>
      </w:r>
      <w:r w:rsidR="00DC21FF" w:rsidRPr="008F30D5">
        <w:rPr>
          <w:rFonts w:ascii="Book Antiqua" w:hAnsi="Book Antiqua"/>
          <w:color w:val="auto"/>
        </w:rPr>
        <w:t xml:space="preserve"> </w:t>
      </w:r>
      <w:r w:rsidRPr="008F30D5">
        <w:rPr>
          <w:rFonts w:ascii="Book Antiqua" w:hAnsi="Book Antiqua"/>
          <w:color w:val="auto"/>
        </w:rPr>
        <w:t xml:space="preserve">convey signals from tumor cells to the brain, followed by brain-mediated modulation of tumor growth in the peripheral tissues. Furthermore, recent studies have suggested that neural signaling molecules are involved in the tumorigenesis and progression of GI </w:t>
      </w:r>
      <w:proofErr w:type="gramStart"/>
      <w:r w:rsidRPr="008F30D5">
        <w:rPr>
          <w:rFonts w:ascii="Book Antiqua" w:hAnsi="Book Antiqua"/>
          <w:color w:val="auto"/>
        </w:rPr>
        <w:t>cancers</w:t>
      </w:r>
      <w:r w:rsidR="00344320" w:rsidRPr="008F30D5">
        <w:rPr>
          <w:rFonts w:ascii="Book Antiqua" w:hAnsi="Book Antiqua"/>
          <w:color w:val="auto"/>
          <w:vertAlign w:val="superscript"/>
        </w:rPr>
        <w:t>[</w:t>
      </w:r>
      <w:proofErr w:type="gramEnd"/>
      <w:r w:rsidR="00344320" w:rsidRPr="008F30D5">
        <w:rPr>
          <w:rFonts w:ascii="Book Antiqua" w:hAnsi="Book Antiqua"/>
          <w:color w:val="auto"/>
          <w:vertAlign w:val="superscript"/>
        </w:rPr>
        <w:t>7,10]</w:t>
      </w:r>
      <w:r w:rsidRPr="008F30D5">
        <w:rPr>
          <w:rFonts w:ascii="Book Antiqua" w:hAnsi="Book Antiqua"/>
          <w:color w:val="auto"/>
        </w:rPr>
        <w:t>. However, the mechanism of modulation from the brain to the gut remains unclear.</w:t>
      </w:r>
      <w:r w:rsidR="000A04E8" w:rsidRPr="008F30D5">
        <w:rPr>
          <w:rFonts w:ascii="Book Antiqua" w:hAnsi="Book Antiqua"/>
          <w:color w:val="auto"/>
        </w:rPr>
        <w:t xml:space="preserve"> </w:t>
      </w:r>
      <w:r w:rsidRPr="008F30D5">
        <w:rPr>
          <w:rFonts w:ascii="Book Antiqua" w:hAnsi="Book Antiqua"/>
          <w:color w:val="auto"/>
        </w:rPr>
        <w:t xml:space="preserve">Several studies in the past few decades have suggested that the nervous system might modulate tumor cell proliferation and metastasis </w:t>
      </w:r>
      <w:r w:rsidRPr="008F30D5">
        <w:rPr>
          <w:rFonts w:ascii="Book Antiqua" w:hAnsi="Book Antiqua"/>
          <w:i/>
          <w:iCs/>
          <w:color w:val="auto"/>
        </w:rPr>
        <w:t>via</w:t>
      </w:r>
      <w:r w:rsidRPr="008F30D5">
        <w:rPr>
          <w:rFonts w:ascii="Book Antiqua" w:hAnsi="Book Antiqua"/>
          <w:color w:val="auto"/>
        </w:rPr>
        <w:t xml:space="preserve"> several pathways, including the parasympathetic pathway and the sensory </w:t>
      </w:r>
      <w:proofErr w:type="gramStart"/>
      <w:r w:rsidRPr="008F30D5">
        <w:rPr>
          <w:rFonts w:ascii="Book Antiqua" w:hAnsi="Book Antiqua"/>
          <w:color w:val="auto"/>
        </w:rPr>
        <w:t>nerves</w:t>
      </w:r>
      <w:r w:rsidR="00344320" w:rsidRPr="008F30D5">
        <w:rPr>
          <w:rFonts w:ascii="Book Antiqua" w:hAnsi="Book Antiqua"/>
          <w:color w:val="auto"/>
          <w:vertAlign w:val="superscript"/>
        </w:rPr>
        <w:t>[</w:t>
      </w:r>
      <w:proofErr w:type="gramEnd"/>
      <w:r w:rsidR="00344320" w:rsidRPr="008F30D5">
        <w:rPr>
          <w:rFonts w:ascii="Book Antiqua" w:hAnsi="Book Antiqua"/>
          <w:color w:val="auto"/>
          <w:vertAlign w:val="superscript"/>
        </w:rPr>
        <w:t>11]</w:t>
      </w:r>
      <w:r w:rsidRPr="008F30D5">
        <w:rPr>
          <w:rFonts w:ascii="Book Antiqua" w:hAnsi="Book Antiqua"/>
          <w:color w:val="auto"/>
        </w:rPr>
        <w:t xml:space="preserve">. This neurobiological conclusion of cancer </w:t>
      </w:r>
      <w:proofErr w:type="spellStart"/>
      <w:r w:rsidRPr="008F30D5">
        <w:rPr>
          <w:rFonts w:ascii="Book Antiqua" w:hAnsi="Book Antiqua"/>
          <w:color w:val="auto"/>
        </w:rPr>
        <w:t>etiopathogenesis</w:t>
      </w:r>
      <w:proofErr w:type="spellEnd"/>
      <w:r w:rsidRPr="008F30D5">
        <w:rPr>
          <w:rFonts w:ascii="Book Antiqua" w:hAnsi="Book Antiqua"/>
          <w:color w:val="auto"/>
        </w:rPr>
        <w:t xml:space="preserve"> was based on several findings, including nerve infiltration of tumor tissues, the effects of stimulation or lesions of the CNS, and the effects of neurotransmitters or neuropeptides on tumor incidence and progression.</w:t>
      </w:r>
      <w:r w:rsidR="000A04E8" w:rsidRPr="008F30D5">
        <w:rPr>
          <w:rFonts w:ascii="Book Antiqua" w:hAnsi="Book Antiqua"/>
          <w:color w:val="auto"/>
        </w:rPr>
        <w:t xml:space="preserve"> </w:t>
      </w:r>
    </w:p>
    <w:p w:rsidR="00C97860" w:rsidRPr="008F30D5" w:rsidRDefault="00C97860" w:rsidP="00344320">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In this review, we summarize the latest studies on the mechanisms </w:t>
      </w:r>
      <w:r w:rsidR="00E14D93" w:rsidRPr="008F30D5">
        <w:rPr>
          <w:rFonts w:ascii="Book Antiqua" w:hAnsi="Book Antiqua"/>
          <w:color w:val="auto"/>
        </w:rPr>
        <w:t xml:space="preserve">by </w:t>
      </w:r>
      <w:r w:rsidRPr="008F30D5">
        <w:rPr>
          <w:rFonts w:ascii="Book Antiqua" w:hAnsi="Book Antiqua"/>
          <w:color w:val="auto"/>
        </w:rPr>
        <w:t xml:space="preserve">which the brain-gut axis regulates oncogene activation and tumor promotion or suppression, including the anatomical nerve pathway and the neuroendocrine-immune system. These findings may inform studies involving the search for new therapeutic targets for GI cancer </w:t>
      </w:r>
      <w:r w:rsidRPr="008F30D5">
        <w:rPr>
          <w:rFonts w:ascii="Book Antiqua" w:hAnsi="Book Antiqua"/>
          <w:color w:val="auto"/>
        </w:rPr>
        <w:lastRenderedPageBreak/>
        <w:t xml:space="preserve">treatment.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Innervation of tumors</w:t>
      </w:r>
      <w:r w:rsidR="000A04E8" w:rsidRPr="008F30D5">
        <w:rPr>
          <w:rFonts w:ascii="Book Antiqua" w:hAnsi="Book Antiqua"/>
          <w:b/>
          <w:bCs/>
          <w:i/>
          <w:color w:val="auto"/>
        </w:rPr>
        <w:t xml:space="preserve"> </w:t>
      </w:r>
    </w:p>
    <w:p w:rsidR="00C97860" w:rsidRPr="008F30D5" w:rsidRDefault="00C97860" w:rsidP="00C31D85">
      <w:pPr>
        <w:pStyle w:val="Default"/>
        <w:spacing w:line="360" w:lineRule="auto"/>
        <w:jc w:val="both"/>
        <w:rPr>
          <w:rFonts w:ascii="Book Antiqua" w:hAnsi="Book Antiqua"/>
          <w:color w:val="auto"/>
        </w:rPr>
      </w:pPr>
      <w:r w:rsidRPr="008F30D5">
        <w:rPr>
          <w:rFonts w:ascii="Book Antiqua" w:hAnsi="Book Antiqua"/>
          <w:color w:val="auto"/>
        </w:rPr>
        <w:t xml:space="preserve">Tumor occurrence and development can be affected by the tumor microenvironment and signaling molecules. Recent studies have indicated that nerves can infiltrate and innervate tumors in many malignancies, including pancreatic </w:t>
      </w:r>
      <w:proofErr w:type="gramStart"/>
      <w:r w:rsidRPr="008F30D5">
        <w:rPr>
          <w:rFonts w:ascii="Book Antiqua" w:hAnsi="Book Antiqua"/>
          <w:color w:val="auto"/>
        </w:rPr>
        <w:t>cancer</w:t>
      </w:r>
      <w:r w:rsidR="00344320" w:rsidRPr="008F30D5">
        <w:rPr>
          <w:rFonts w:ascii="Book Antiqua" w:hAnsi="Book Antiqua"/>
          <w:color w:val="auto"/>
          <w:vertAlign w:val="superscript"/>
        </w:rPr>
        <w:t>[</w:t>
      </w:r>
      <w:proofErr w:type="gramEnd"/>
      <w:r w:rsidR="00344320" w:rsidRPr="008F30D5">
        <w:rPr>
          <w:rFonts w:ascii="Book Antiqua" w:hAnsi="Book Antiqua"/>
          <w:color w:val="auto"/>
          <w:vertAlign w:val="superscript"/>
        </w:rPr>
        <w:t>12]</w:t>
      </w:r>
      <w:r w:rsidRPr="008F30D5">
        <w:rPr>
          <w:rFonts w:ascii="Book Antiqua" w:hAnsi="Book Antiqua"/>
          <w:color w:val="auto"/>
        </w:rPr>
        <w:t xml:space="preserve">, </w:t>
      </w:r>
      <w:hyperlink r:id="rId12" w:history="1">
        <w:r w:rsidRPr="008F30D5">
          <w:rPr>
            <w:rFonts w:ascii="Book Antiqua" w:hAnsi="Book Antiqua"/>
            <w:color w:val="auto"/>
          </w:rPr>
          <w:t>colorectal cancer</w:t>
        </w:r>
      </w:hyperlink>
      <w:r w:rsidRPr="008F30D5">
        <w:rPr>
          <w:rFonts w:ascii="Book Antiqua" w:hAnsi="Book Antiqua"/>
          <w:color w:val="auto"/>
        </w:rPr>
        <w:t xml:space="preserve"> (CRC)</w:t>
      </w:r>
      <w:r w:rsidR="00344320" w:rsidRPr="008F30D5">
        <w:rPr>
          <w:rFonts w:ascii="Book Antiqua" w:hAnsi="Book Antiqua"/>
          <w:color w:val="auto"/>
          <w:vertAlign w:val="superscript"/>
        </w:rPr>
        <w:t>[13]</w:t>
      </w:r>
      <w:r w:rsidRPr="008F30D5">
        <w:rPr>
          <w:rFonts w:ascii="Book Antiqua" w:hAnsi="Book Antiqua"/>
          <w:color w:val="auto"/>
        </w:rPr>
        <w:t>, biliary tract cancer</w:t>
      </w:r>
      <w:r w:rsidR="00344320" w:rsidRPr="008F30D5">
        <w:rPr>
          <w:rFonts w:ascii="Book Antiqua" w:hAnsi="Book Antiqua"/>
          <w:color w:val="auto"/>
          <w:vertAlign w:val="superscript"/>
        </w:rPr>
        <w:t>[14]</w:t>
      </w:r>
      <w:r w:rsidRPr="008F30D5">
        <w:rPr>
          <w:rFonts w:ascii="Book Antiqua" w:hAnsi="Book Antiqua"/>
          <w:color w:val="auto"/>
        </w:rPr>
        <w:t>, and gastric cancer</w:t>
      </w:r>
      <w:r w:rsidR="00344320" w:rsidRPr="008F30D5">
        <w:rPr>
          <w:rFonts w:ascii="Book Antiqua" w:hAnsi="Book Antiqua"/>
          <w:color w:val="auto"/>
          <w:vertAlign w:val="superscript"/>
        </w:rPr>
        <w:t>[15]</w:t>
      </w:r>
      <w:r w:rsidRPr="008F30D5">
        <w:rPr>
          <w:rFonts w:ascii="Book Antiqua" w:hAnsi="Book Antiqua"/>
          <w:color w:val="auto"/>
        </w:rPr>
        <w:t xml:space="preserve">. These findings suggest that tumor innervations are closely associated with poor clinical </w:t>
      </w:r>
      <w:proofErr w:type="gramStart"/>
      <w:r w:rsidRPr="008F30D5">
        <w:rPr>
          <w:rFonts w:ascii="Book Antiqua" w:hAnsi="Book Antiqua"/>
          <w:color w:val="auto"/>
        </w:rPr>
        <w:t>outcome</w:t>
      </w:r>
      <w:r w:rsidR="00E14D93" w:rsidRPr="008F30D5">
        <w:rPr>
          <w:rFonts w:ascii="Book Antiqua" w:hAnsi="Book Antiqua"/>
          <w:color w:val="auto"/>
        </w:rPr>
        <w:t>s</w:t>
      </w:r>
      <w:r w:rsidR="00344320" w:rsidRPr="008F30D5">
        <w:rPr>
          <w:rFonts w:ascii="Book Antiqua" w:hAnsi="Book Antiqua"/>
          <w:color w:val="auto"/>
          <w:vertAlign w:val="superscript"/>
        </w:rPr>
        <w:t>[</w:t>
      </w:r>
      <w:proofErr w:type="gramEnd"/>
      <w:r w:rsidR="00344320" w:rsidRPr="008F30D5">
        <w:rPr>
          <w:rFonts w:ascii="Book Antiqua" w:hAnsi="Book Antiqua"/>
          <w:color w:val="auto"/>
          <w:vertAlign w:val="superscript"/>
        </w:rPr>
        <w:t>16]</w:t>
      </w:r>
      <w:r w:rsidRPr="008F30D5">
        <w:rPr>
          <w:rFonts w:ascii="Book Antiqua" w:hAnsi="Book Antiqua"/>
          <w:color w:val="auto"/>
        </w:rPr>
        <w:t xml:space="preserve">. Consistent with this, approximately 60% of gastric cancer tissues are capable of </w:t>
      </w:r>
      <w:proofErr w:type="spellStart"/>
      <w:r w:rsidRPr="008F30D5">
        <w:rPr>
          <w:rFonts w:ascii="Book Antiqua" w:hAnsi="Book Antiqua"/>
          <w:color w:val="auto"/>
        </w:rPr>
        <w:t>perineural</w:t>
      </w:r>
      <w:proofErr w:type="spellEnd"/>
      <w:r w:rsidRPr="008F30D5">
        <w:rPr>
          <w:rFonts w:ascii="Book Antiqua" w:hAnsi="Book Antiqua"/>
          <w:color w:val="auto"/>
        </w:rPr>
        <w:t xml:space="preserve"> invasion, and the overall survival of these patients is significantly worse than </w:t>
      </w:r>
      <w:r w:rsidR="00E14D93" w:rsidRPr="008F30D5">
        <w:rPr>
          <w:rFonts w:ascii="Book Antiqua" w:hAnsi="Book Antiqua"/>
          <w:color w:val="auto"/>
        </w:rPr>
        <w:t xml:space="preserve">that of </w:t>
      </w:r>
      <w:r w:rsidRPr="008F30D5">
        <w:rPr>
          <w:rFonts w:ascii="Book Antiqua" w:hAnsi="Book Antiqua"/>
          <w:color w:val="auto"/>
        </w:rPr>
        <w:t xml:space="preserve">patients without </w:t>
      </w:r>
      <w:proofErr w:type="spellStart"/>
      <w:r w:rsidRPr="008F30D5">
        <w:rPr>
          <w:rFonts w:ascii="Book Antiqua" w:hAnsi="Book Antiqua"/>
          <w:color w:val="auto"/>
        </w:rPr>
        <w:t>perineural</w:t>
      </w:r>
      <w:proofErr w:type="spellEnd"/>
      <w:r w:rsidRPr="008F30D5">
        <w:rPr>
          <w:rFonts w:ascii="Book Antiqua" w:hAnsi="Book Antiqua"/>
          <w:color w:val="auto"/>
        </w:rPr>
        <w:t xml:space="preserve"> invasion. In addition, neural invasion was positively related to vascular invasion and lymph node </w:t>
      </w:r>
      <w:proofErr w:type="gramStart"/>
      <w:r w:rsidRPr="008F30D5">
        <w:rPr>
          <w:rFonts w:ascii="Book Antiqua" w:hAnsi="Book Antiqua"/>
          <w:color w:val="auto"/>
        </w:rPr>
        <w:t>metastasis</w:t>
      </w:r>
      <w:r w:rsidR="00344320" w:rsidRPr="008F30D5">
        <w:rPr>
          <w:rFonts w:ascii="Book Antiqua" w:hAnsi="Book Antiqua"/>
          <w:color w:val="auto"/>
          <w:vertAlign w:val="superscript"/>
        </w:rPr>
        <w:t>[</w:t>
      </w:r>
      <w:proofErr w:type="gramEnd"/>
      <w:r w:rsidR="00344320" w:rsidRPr="008F30D5">
        <w:rPr>
          <w:rFonts w:ascii="Book Antiqua" w:hAnsi="Book Antiqua"/>
          <w:color w:val="auto"/>
          <w:vertAlign w:val="superscript"/>
        </w:rPr>
        <w:t>17]</w:t>
      </w:r>
      <w:r w:rsidRPr="008F30D5">
        <w:rPr>
          <w:rFonts w:ascii="Book Antiqua" w:hAnsi="Book Antiqua"/>
          <w:color w:val="auto"/>
        </w:rPr>
        <w:t xml:space="preserve">. A study involving </w:t>
      </w:r>
      <w:r w:rsidR="00344320" w:rsidRPr="008F30D5">
        <w:rPr>
          <w:rFonts w:ascii="Book Antiqua" w:hAnsi="Book Antiqua"/>
          <w:color w:val="auto"/>
        </w:rPr>
        <w:t>CRC</w:t>
      </w:r>
      <w:r w:rsidRPr="008F30D5">
        <w:rPr>
          <w:rFonts w:ascii="Book Antiqua" w:hAnsi="Book Antiqua"/>
          <w:color w:val="auto"/>
        </w:rPr>
        <w:t xml:space="preserve"> reported an overall survival rate of 25% in patients with neural invasion compared to 72% for patients without neural </w:t>
      </w:r>
      <w:proofErr w:type="gramStart"/>
      <w:r w:rsidRPr="008F30D5">
        <w:rPr>
          <w:rFonts w:ascii="Book Antiqua" w:hAnsi="Book Antiqua"/>
          <w:color w:val="auto"/>
        </w:rPr>
        <w:t>invasion</w:t>
      </w:r>
      <w:r w:rsidR="00344320" w:rsidRPr="008F30D5">
        <w:rPr>
          <w:rFonts w:ascii="Book Antiqua" w:hAnsi="Book Antiqua"/>
          <w:color w:val="auto"/>
          <w:vertAlign w:val="superscript"/>
        </w:rPr>
        <w:t>[</w:t>
      </w:r>
      <w:proofErr w:type="gramEnd"/>
      <w:r w:rsidR="00344320" w:rsidRPr="008F30D5">
        <w:rPr>
          <w:rFonts w:ascii="Book Antiqua" w:hAnsi="Book Antiqua"/>
          <w:color w:val="auto"/>
          <w:vertAlign w:val="superscript"/>
        </w:rPr>
        <w:t>18-21]</w:t>
      </w:r>
      <w:r w:rsidRPr="008F30D5">
        <w:rPr>
          <w:rFonts w:ascii="Book Antiqua" w:hAnsi="Book Antiqua"/>
          <w:color w:val="auto"/>
        </w:rPr>
        <w:t>. Almost all cases of pancreatic ductal adenocarcinoma feature neural invasion. The median overall survival for patients without neural invasion is longer</w:t>
      </w:r>
      <w:r w:rsidR="00E14D93" w:rsidRPr="008F30D5">
        <w:rPr>
          <w:rFonts w:ascii="Book Antiqua" w:hAnsi="Book Antiqua"/>
          <w:color w:val="auto"/>
        </w:rPr>
        <w:t xml:space="preserve"> than that</w:t>
      </w:r>
      <w:r w:rsidRPr="008F30D5">
        <w:rPr>
          <w:rFonts w:ascii="Book Antiqua" w:hAnsi="Book Antiqua"/>
          <w:color w:val="auto"/>
        </w:rPr>
        <w:t xml:space="preserve"> for patients with neural invasion (56 </w:t>
      </w:r>
      <w:proofErr w:type="spellStart"/>
      <w:r w:rsidR="00344320" w:rsidRPr="008F30D5">
        <w:rPr>
          <w:rFonts w:ascii="Book Antiqua" w:hAnsi="Book Antiqua"/>
          <w:color w:val="auto"/>
        </w:rPr>
        <w:t>mo</w:t>
      </w:r>
      <w:proofErr w:type="spellEnd"/>
      <w:r w:rsidR="00344320" w:rsidRPr="008F30D5">
        <w:rPr>
          <w:rFonts w:ascii="Book Antiqua" w:hAnsi="Book Antiqua"/>
          <w:color w:val="auto"/>
        </w:rPr>
        <w:t xml:space="preserve"> </w:t>
      </w:r>
      <w:r w:rsidRPr="008F30D5">
        <w:rPr>
          <w:rFonts w:ascii="Book Antiqua" w:hAnsi="Book Antiqua"/>
          <w:i/>
          <w:color w:val="auto"/>
        </w:rPr>
        <w:t>vs</w:t>
      </w:r>
      <w:r w:rsidRPr="008F30D5">
        <w:rPr>
          <w:rFonts w:ascii="Book Antiqua" w:hAnsi="Book Antiqua"/>
          <w:color w:val="auto"/>
        </w:rPr>
        <w:t xml:space="preserve"> 28 </w:t>
      </w:r>
      <w:proofErr w:type="spellStart"/>
      <w:r w:rsidRPr="008F30D5">
        <w:rPr>
          <w:rFonts w:ascii="Book Antiqua" w:hAnsi="Book Antiqua"/>
          <w:color w:val="auto"/>
        </w:rPr>
        <w:t>mo</w:t>
      </w:r>
      <w:proofErr w:type="spellEnd"/>
      <w:proofErr w:type="gramStart"/>
      <w:r w:rsidRPr="008F30D5">
        <w:rPr>
          <w:rFonts w:ascii="Book Antiqua" w:hAnsi="Book Antiqua"/>
          <w:color w:val="auto"/>
        </w:rPr>
        <w:t>)</w:t>
      </w:r>
      <w:r w:rsidR="00344320" w:rsidRPr="008F30D5">
        <w:rPr>
          <w:rFonts w:ascii="Book Antiqua" w:hAnsi="Book Antiqua"/>
          <w:color w:val="auto"/>
          <w:vertAlign w:val="superscript"/>
        </w:rPr>
        <w:t>[</w:t>
      </w:r>
      <w:proofErr w:type="gramEnd"/>
      <w:r w:rsidR="00344320" w:rsidRPr="008F30D5">
        <w:rPr>
          <w:rFonts w:ascii="Book Antiqua" w:hAnsi="Book Antiqua"/>
          <w:color w:val="auto"/>
          <w:vertAlign w:val="superscript"/>
        </w:rPr>
        <w:t>22-24]</w:t>
      </w:r>
      <w:r w:rsidRPr="008F30D5">
        <w:rPr>
          <w:rFonts w:ascii="Book Antiqua" w:hAnsi="Book Antiqua"/>
          <w:color w:val="auto"/>
        </w:rPr>
        <w:t xml:space="preserve">. Recent experimental data suggest that this process may be regulated by neurotrophic factors that promote regeneration of axons of the adjacent nerve cells, followed by gradual invasion into the </w:t>
      </w:r>
      <w:proofErr w:type="gramStart"/>
      <w:r w:rsidRPr="008F30D5">
        <w:rPr>
          <w:rFonts w:ascii="Book Antiqua" w:hAnsi="Book Antiqua"/>
          <w:color w:val="auto"/>
        </w:rPr>
        <w:t>tumor</w:t>
      </w:r>
      <w:r w:rsidR="00C31D85" w:rsidRPr="008F30D5">
        <w:rPr>
          <w:rFonts w:ascii="Book Antiqua" w:hAnsi="Book Antiqua"/>
          <w:color w:val="auto"/>
          <w:vertAlign w:val="superscript"/>
        </w:rPr>
        <w:t>[</w:t>
      </w:r>
      <w:proofErr w:type="gramEnd"/>
      <w:r w:rsidR="00C31D85" w:rsidRPr="008F30D5">
        <w:rPr>
          <w:rFonts w:ascii="Book Antiqua" w:hAnsi="Book Antiqua"/>
          <w:color w:val="auto"/>
          <w:vertAlign w:val="superscript"/>
        </w:rPr>
        <w:t>25]</w:t>
      </w:r>
      <w:r w:rsidRPr="008F30D5">
        <w:rPr>
          <w:rFonts w:ascii="Book Antiqua" w:hAnsi="Book Antiqua"/>
          <w:color w:val="auto"/>
        </w:rPr>
        <w:t xml:space="preserve">. The nerve cells also synthesize and secrete neurotransmitters or neuropeptides, which may constitute a positive microenvironment for cancer survival and proliferation. Besides, the infiltrative nerve fibers may act as a physical support for cell migration and metastasis. These hypotheses are supported by the observations that pancreatic cancer cells are more aggressive and have </w:t>
      </w:r>
      <w:r w:rsidR="00E14D93" w:rsidRPr="008F30D5">
        <w:rPr>
          <w:rFonts w:ascii="Book Antiqua" w:hAnsi="Book Antiqua"/>
          <w:color w:val="auto"/>
        </w:rPr>
        <w:t xml:space="preserve">a </w:t>
      </w:r>
      <w:r w:rsidRPr="008F30D5">
        <w:rPr>
          <w:rFonts w:ascii="Book Antiqua" w:hAnsi="Book Antiqua"/>
          <w:color w:val="auto"/>
        </w:rPr>
        <w:t xml:space="preserve">lower apoptotic ratio when located in close proximity to a nerve </w:t>
      </w:r>
      <w:proofErr w:type="gramStart"/>
      <w:r w:rsidRPr="008F30D5">
        <w:rPr>
          <w:rFonts w:ascii="Book Antiqua" w:hAnsi="Book Antiqua"/>
          <w:color w:val="auto"/>
        </w:rPr>
        <w:t>space</w:t>
      </w:r>
      <w:r w:rsidR="00C31D85" w:rsidRPr="008F30D5">
        <w:rPr>
          <w:rFonts w:ascii="Book Antiqua" w:hAnsi="Book Antiqua"/>
          <w:color w:val="auto"/>
          <w:vertAlign w:val="superscript"/>
        </w:rPr>
        <w:t>[</w:t>
      </w:r>
      <w:proofErr w:type="gramEnd"/>
      <w:r w:rsidRPr="008F30D5">
        <w:rPr>
          <w:rFonts w:ascii="Book Antiqua" w:hAnsi="Book Antiqua"/>
          <w:color w:val="auto"/>
          <w:vertAlign w:val="superscript"/>
        </w:rPr>
        <w:t>26</w:t>
      </w:r>
      <w:r w:rsidR="00C31D85" w:rsidRPr="008F30D5">
        <w:rPr>
          <w:rFonts w:ascii="Book Antiqua" w:hAnsi="Book Antiqua"/>
          <w:color w:val="auto"/>
          <w:vertAlign w:val="superscript"/>
        </w:rPr>
        <w:t>]</w:t>
      </w: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 xml:space="preserve">Role of the CNS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Many studies have shown that several stimulations and lesions of the CNS can promote proliferation and metastasis of cancer cells by regulating specific immune functions and electrical activity. Electrical impulses from the lateral hypothalamus can significantly enhance the cytotoxicity of natural killer (NK) cells, which may be positively correlated with the prognosis of cancer patients. Cytotoxicity can be significantly suppressed when the lateral hypothalamus is injured. However, some studies have shown an opposite reaction to chronic electrical stimulation from the ventromedial hypothalamic nucleus. Other studies have suggested a close relationship between </w:t>
      </w:r>
      <w:proofErr w:type="spellStart"/>
      <w:r w:rsidRPr="008F30D5">
        <w:rPr>
          <w:rFonts w:ascii="Book Antiqua" w:hAnsi="Book Antiqua"/>
          <w:color w:val="auto"/>
        </w:rPr>
        <w:t>pinealectomy</w:t>
      </w:r>
      <w:proofErr w:type="spellEnd"/>
      <w:r w:rsidRPr="008F30D5">
        <w:rPr>
          <w:rFonts w:ascii="Book Antiqua" w:hAnsi="Book Antiqua"/>
          <w:color w:val="auto"/>
        </w:rPr>
        <w:t xml:space="preserve"> and the higher </w:t>
      </w:r>
      <w:r w:rsidRPr="008F30D5">
        <w:rPr>
          <w:rFonts w:ascii="Book Antiqua" w:hAnsi="Book Antiqua"/>
          <w:color w:val="auto"/>
        </w:rPr>
        <w:lastRenderedPageBreak/>
        <w:t>incidence of</w:t>
      </w:r>
      <w:r w:rsidR="00643B27" w:rsidRPr="008F30D5">
        <w:rPr>
          <w:rFonts w:ascii="Book Antiqua" w:hAnsi="Book Antiqua"/>
          <w:color w:val="auto"/>
        </w:rPr>
        <w:t xml:space="preserve"> breast</w:t>
      </w:r>
      <w:r w:rsidRPr="008F30D5">
        <w:rPr>
          <w:rFonts w:ascii="Book Antiqua" w:hAnsi="Book Antiqua"/>
          <w:color w:val="auto"/>
        </w:rPr>
        <w:t xml:space="preserve"> cancer</w:t>
      </w:r>
      <w:r w:rsidR="00643B27" w:rsidRPr="008F30D5">
        <w:rPr>
          <w:rFonts w:ascii="Book Antiqua" w:hAnsi="Book Antiqua"/>
          <w:color w:val="auto"/>
        </w:rPr>
        <w:t xml:space="preserve"> </w:t>
      </w:r>
      <w:r w:rsidRPr="008F30D5">
        <w:rPr>
          <w:rFonts w:ascii="Book Antiqua" w:hAnsi="Book Antiqua"/>
          <w:color w:val="auto"/>
        </w:rPr>
        <w:t>in mice, and the lower incidence when melatonin is administered.</w:t>
      </w:r>
      <w:r w:rsidR="000A04E8" w:rsidRPr="008F30D5">
        <w:rPr>
          <w:rFonts w:ascii="Book Antiqua" w:hAnsi="Book Antiqua"/>
          <w:color w:val="auto"/>
        </w:rPr>
        <w:t xml:space="preserve"> </w:t>
      </w:r>
    </w:p>
    <w:p w:rsidR="00C97860" w:rsidRPr="008F30D5" w:rsidRDefault="00C97860" w:rsidP="00A2510F">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Furthermore, some studies have suggested that the activation of the hypothalamic</w:t>
      </w:r>
      <w:r w:rsidR="00DC21FF" w:rsidRPr="008F30D5">
        <w:rPr>
          <w:rFonts w:ascii="Book Antiqua" w:hAnsi="Book Antiqua"/>
          <w:color w:val="auto"/>
        </w:rPr>
        <w:t>-</w:t>
      </w:r>
      <w:r w:rsidRPr="008F30D5">
        <w:rPr>
          <w:rFonts w:ascii="Book Antiqua" w:hAnsi="Book Antiqua"/>
          <w:color w:val="auto"/>
        </w:rPr>
        <w:t>pituitary</w:t>
      </w:r>
      <w:r w:rsidR="00DC21FF" w:rsidRPr="008F30D5">
        <w:rPr>
          <w:rFonts w:ascii="Book Antiqua" w:hAnsi="Book Antiqua"/>
          <w:color w:val="auto"/>
        </w:rPr>
        <w:t>-</w:t>
      </w:r>
      <w:r w:rsidRPr="008F30D5">
        <w:rPr>
          <w:rFonts w:ascii="Book Antiqua" w:hAnsi="Book Antiqua"/>
          <w:color w:val="auto"/>
        </w:rPr>
        <w:t>adrenal axis in patients with depression could induce DNA repair</w:t>
      </w:r>
      <w:r w:rsidR="00DC21FF" w:rsidRPr="008F30D5">
        <w:rPr>
          <w:rFonts w:ascii="Book Antiqua" w:hAnsi="Book Antiqua"/>
          <w:color w:val="auto"/>
        </w:rPr>
        <w:t xml:space="preserve"> </w:t>
      </w:r>
      <w:r w:rsidRPr="008F30D5">
        <w:rPr>
          <w:rFonts w:ascii="Book Antiqua" w:hAnsi="Book Antiqua"/>
          <w:color w:val="auto"/>
        </w:rPr>
        <w:t xml:space="preserve">deficiency and angiogenesis, which may promote cell survival and eventually tumorigenesis. The inactivation of sensory neurons induced by capsaicin might promote the invasion and metastasis of tumor cells. When the brain-gut axis is activated, the brain might react to the cancer cells with neuroendocrine-immune and behavioral responses, including the involvement of neuropeptides, neurotransmitter metabolism, regional brain activity, and behavior </w:t>
      </w:r>
      <w:proofErr w:type="gramStart"/>
      <w:r w:rsidRPr="008F30D5">
        <w:rPr>
          <w:rFonts w:ascii="Book Antiqua" w:hAnsi="Book Antiqua"/>
          <w:color w:val="auto"/>
        </w:rPr>
        <w:t>changes</w:t>
      </w:r>
      <w:r w:rsidR="00A2510F" w:rsidRPr="008F30D5">
        <w:rPr>
          <w:rFonts w:ascii="Book Antiqua" w:hAnsi="Book Antiqua"/>
          <w:color w:val="auto"/>
          <w:vertAlign w:val="superscript"/>
        </w:rPr>
        <w:t>[</w:t>
      </w:r>
      <w:proofErr w:type="gramEnd"/>
      <w:r w:rsidRPr="008F30D5">
        <w:rPr>
          <w:rFonts w:ascii="Book Antiqua" w:hAnsi="Book Antiqua"/>
          <w:color w:val="auto"/>
          <w:vertAlign w:val="superscript"/>
        </w:rPr>
        <w:t>27</w:t>
      </w:r>
      <w:r w:rsidR="00A2510F" w:rsidRPr="008F30D5">
        <w:rPr>
          <w:rFonts w:ascii="Book Antiqua" w:hAnsi="Book Antiqua"/>
          <w:color w:val="auto"/>
          <w:vertAlign w:val="superscript"/>
        </w:rPr>
        <w:t>]</w:t>
      </w:r>
      <w:r w:rsidRPr="008F30D5">
        <w:rPr>
          <w:rFonts w:ascii="Book Antiqua" w:hAnsi="Book Antiqua"/>
          <w:color w:val="auto"/>
        </w:rPr>
        <w:t xml:space="preserve">. Researchers have found that some areas of the CNS are in a depressive state in patients with GI </w:t>
      </w:r>
      <w:proofErr w:type="gramStart"/>
      <w:r w:rsidRPr="008F30D5">
        <w:rPr>
          <w:rFonts w:ascii="Book Antiqua" w:hAnsi="Book Antiqua"/>
          <w:color w:val="auto"/>
        </w:rPr>
        <w:t>carcinoma</w:t>
      </w:r>
      <w:r w:rsidR="00A2510F" w:rsidRPr="008F30D5">
        <w:rPr>
          <w:rFonts w:ascii="Book Antiqua" w:hAnsi="Book Antiqua"/>
          <w:color w:val="auto"/>
          <w:vertAlign w:val="superscript"/>
        </w:rPr>
        <w:t>[</w:t>
      </w:r>
      <w:proofErr w:type="gramEnd"/>
      <w:r w:rsidRPr="008F30D5">
        <w:rPr>
          <w:rFonts w:ascii="Book Antiqua" w:hAnsi="Book Antiqua"/>
          <w:color w:val="auto"/>
          <w:vertAlign w:val="superscript"/>
        </w:rPr>
        <w:t>28,29</w:t>
      </w:r>
      <w:r w:rsidR="00A2510F" w:rsidRPr="008F30D5">
        <w:rPr>
          <w:rFonts w:ascii="Book Antiqua" w:hAnsi="Book Antiqua"/>
          <w:color w:val="auto"/>
          <w:vertAlign w:val="superscript"/>
        </w:rPr>
        <w:t>]</w:t>
      </w:r>
      <w:r w:rsidRPr="008F30D5">
        <w:rPr>
          <w:rFonts w:ascii="Book Antiqua" w:hAnsi="Book Antiqua"/>
          <w:color w:val="auto"/>
        </w:rPr>
        <w:t xml:space="preserve">. A neuroendocrine-immune perspective of cancer might offer a better explanation for the age-related increased incidence in stomach cancer. In addition, the effects of aging on DNA damage and repair in the CNS might also partly explain the increasing cancer incidence rate in older </w:t>
      </w:r>
      <w:proofErr w:type="gramStart"/>
      <w:r w:rsidRPr="008F30D5">
        <w:rPr>
          <w:rFonts w:ascii="Book Antiqua" w:hAnsi="Book Antiqua"/>
          <w:color w:val="auto"/>
        </w:rPr>
        <w:t>people</w:t>
      </w:r>
      <w:r w:rsidR="00A2510F" w:rsidRPr="008F30D5">
        <w:rPr>
          <w:rFonts w:ascii="Book Antiqua" w:hAnsi="Book Antiqua"/>
          <w:color w:val="auto"/>
          <w:vertAlign w:val="superscript"/>
        </w:rPr>
        <w:t>[</w:t>
      </w:r>
      <w:proofErr w:type="gramEnd"/>
      <w:r w:rsidR="00A2510F" w:rsidRPr="008F30D5">
        <w:rPr>
          <w:rFonts w:ascii="Book Antiqua" w:hAnsi="Book Antiqua"/>
          <w:color w:val="auto"/>
          <w:vertAlign w:val="superscript"/>
        </w:rPr>
        <w:t>30]</w:t>
      </w:r>
      <w:r w:rsidRPr="008F30D5">
        <w:rPr>
          <w:rFonts w:ascii="Book Antiqua" w:hAnsi="Book Antiqua"/>
          <w:color w:val="auto"/>
        </w:rPr>
        <w:t xml:space="preserve">. Age-related changes in brain innervation of the GI tract might increase inﬂammatory reaction in the gut and lead to a higher incidence of GI </w:t>
      </w:r>
      <w:proofErr w:type="gramStart"/>
      <w:r w:rsidRPr="008F30D5">
        <w:rPr>
          <w:rFonts w:ascii="Book Antiqua" w:hAnsi="Book Antiqua"/>
          <w:color w:val="auto"/>
        </w:rPr>
        <w:t>cancers</w:t>
      </w:r>
      <w:r w:rsidR="00A2510F" w:rsidRPr="008F30D5">
        <w:rPr>
          <w:rFonts w:ascii="Book Antiqua" w:hAnsi="Book Antiqua"/>
          <w:color w:val="auto"/>
          <w:vertAlign w:val="superscript"/>
        </w:rPr>
        <w:t>[</w:t>
      </w:r>
      <w:proofErr w:type="gramEnd"/>
      <w:r w:rsidRPr="008F30D5">
        <w:rPr>
          <w:rFonts w:ascii="Book Antiqua" w:hAnsi="Book Antiqua"/>
          <w:color w:val="auto"/>
          <w:vertAlign w:val="superscript"/>
        </w:rPr>
        <w:t>31</w:t>
      </w:r>
      <w:r w:rsidR="00A2510F" w:rsidRPr="008F30D5">
        <w:rPr>
          <w:rFonts w:ascii="Book Antiqua" w:hAnsi="Book Antiqua"/>
          <w:color w:val="auto"/>
          <w:vertAlign w:val="superscript"/>
        </w:rPr>
        <w:t>]</w:t>
      </w:r>
      <w:r w:rsidRPr="008F30D5">
        <w:rPr>
          <w:rFonts w:ascii="Book Antiqua" w:hAnsi="Book Antiqua"/>
          <w:color w:val="auto"/>
        </w:rPr>
        <w:t xml:space="preserve">. Therefore, drugs that can modulate the CNS or signal transmission between nerves and tumor cells may provide a new avenue </w:t>
      </w:r>
      <w:r w:rsidR="00643B27" w:rsidRPr="008F30D5">
        <w:rPr>
          <w:rFonts w:ascii="Book Antiqua" w:hAnsi="Book Antiqua"/>
          <w:color w:val="auto"/>
        </w:rPr>
        <w:t xml:space="preserve">for cancer </w:t>
      </w:r>
      <w:r w:rsidRPr="008F30D5">
        <w:rPr>
          <w:rFonts w:ascii="Book Antiqua" w:hAnsi="Book Antiqua"/>
          <w:color w:val="auto"/>
        </w:rPr>
        <w:t>treatment.</w:t>
      </w:r>
      <w:r w:rsidR="000A04E8"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i/>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 xml:space="preserve">Role of the peripheral nervous system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The sympathetic and parasympathetic nervous systems mainly comprise peripheral nerves involved in the regulation of basic electric rhythm, neural conduction, and signal integration. The sympathetic nervous system, especially the activation of the </w:t>
      </w:r>
      <w:proofErr w:type="spellStart"/>
      <w:r w:rsidRPr="008F30D5">
        <w:rPr>
          <w:rFonts w:ascii="Book Antiqua" w:hAnsi="Book Antiqua"/>
          <w:color w:val="auto"/>
        </w:rPr>
        <w:t>sympathoadrenal</w:t>
      </w:r>
      <w:proofErr w:type="spellEnd"/>
      <w:r w:rsidRPr="008F30D5">
        <w:rPr>
          <w:rFonts w:ascii="Book Antiqua" w:hAnsi="Book Antiqua"/>
          <w:color w:val="auto"/>
        </w:rPr>
        <w:t xml:space="preserve"> axis, promotes tumorigenesis in the GI </w:t>
      </w:r>
      <w:proofErr w:type="gramStart"/>
      <w:r w:rsidRPr="008F30D5">
        <w:rPr>
          <w:rFonts w:ascii="Book Antiqua" w:hAnsi="Book Antiqua"/>
          <w:color w:val="auto"/>
        </w:rPr>
        <w:t>tract</w:t>
      </w:r>
      <w:r w:rsidR="00A2510F" w:rsidRPr="008F30D5">
        <w:rPr>
          <w:rFonts w:ascii="Book Antiqua" w:hAnsi="Book Antiqua"/>
          <w:color w:val="auto"/>
          <w:vertAlign w:val="superscript"/>
        </w:rPr>
        <w:t>[</w:t>
      </w:r>
      <w:proofErr w:type="gramEnd"/>
      <w:r w:rsidR="00A2510F" w:rsidRPr="008F30D5">
        <w:rPr>
          <w:rFonts w:ascii="Book Antiqua" w:hAnsi="Book Antiqua"/>
          <w:color w:val="auto"/>
          <w:vertAlign w:val="superscript"/>
        </w:rPr>
        <w:t>32,33]</w:t>
      </w:r>
      <w:r w:rsidRPr="008F30D5">
        <w:rPr>
          <w:rFonts w:ascii="Book Antiqua" w:hAnsi="Book Antiqua"/>
          <w:color w:val="auto"/>
        </w:rPr>
        <w:t xml:space="preserve">. A recent study </w:t>
      </w:r>
      <w:r w:rsidR="00643B27" w:rsidRPr="008F30D5">
        <w:rPr>
          <w:rFonts w:ascii="Book Antiqua" w:hAnsi="Book Antiqua"/>
          <w:color w:val="auto"/>
        </w:rPr>
        <w:t xml:space="preserve">demonstrated that </w:t>
      </w:r>
      <w:r w:rsidRPr="008F30D5">
        <w:rPr>
          <w:rFonts w:ascii="Book Antiqua" w:hAnsi="Book Antiqua"/>
          <w:color w:val="auto"/>
        </w:rPr>
        <w:t xml:space="preserve">chemical </w:t>
      </w:r>
      <w:proofErr w:type="spellStart"/>
      <w:r w:rsidRPr="008F30D5">
        <w:rPr>
          <w:rFonts w:ascii="Book Antiqua" w:hAnsi="Book Antiqua"/>
          <w:color w:val="auto"/>
        </w:rPr>
        <w:t>sympathectomy</w:t>
      </w:r>
      <w:proofErr w:type="spellEnd"/>
      <w:r w:rsidRPr="008F30D5">
        <w:rPr>
          <w:rFonts w:ascii="Book Antiqua" w:hAnsi="Book Antiqua"/>
          <w:color w:val="auto"/>
        </w:rPr>
        <w:t xml:space="preserve"> with 6-hydoxydopamine (6-OHDA) evidently reduced the incidence of colon cancer in </w:t>
      </w:r>
      <w:proofErr w:type="spellStart"/>
      <w:r w:rsidRPr="008F30D5">
        <w:rPr>
          <w:rFonts w:ascii="Book Antiqua" w:hAnsi="Book Antiqua"/>
          <w:color w:val="auto"/>
        </w:rPr>
        <w:t>Wistar</w:t>
      </w:r>
      <w:proofErr w:type="spellEnd"/>
      <w:r w:rsidRPr="008F30D5">
        <w:rPr>
          <w:rFonts w:ascii="Book Antiqua" w:hAnsi="Book Antiqua"/>
          <w:color w:val="auto"/>
        </w:rPr>
        <w:t xml:space="preserve"> </w:t>
      </w:r>
      <w:proofErr w:type="gramStart"/>
      <w:r w:rsidRPr="008F30D5">
        <w:rPr>
          <w:rFonts w:ascii="Book Antiqua" w:hAnsi="Book Antiqua"/>
          <w:color w:val="auto"/>
        </w:rPr>
        <w:t>rats</w:t>
      </w:r>
      <w:r w:rsidR="00A2510F" w:rsidRPr="008F30D5">
        <w:rPr>
          <w:rFonts w:ascii="Book Antiqua" w:hAnsi="Book Antiqua"/>
          <w:color w:val="auto"/>
          <w:vertAlign w:val="superscript"/>
        </w:rPr>
        <w:t>[</w:t>
      </w:r>
      <w:proofErr w:type="gramEnd"/>
      <w:r w:rsidR="00A2510F" w:rsidRPr="008F30D5">
        <w:rPr>
          <w:rFonts w:ascii="Book Antiqua" w:hAnsi="Book Antiqua"/>
          <w:color w:val="auto"/>
          <w:vertAlign w:val="superscript"/>
        </w:rPr>
        <w:t>34]</w:t>
      </w:r>
      <w:r w:rsidRPr="008F30D5">
        <w:rPr>
          <w:rFonts w:ascii="Book Antiqua" w:hAnsi="Book Antiqua"/>
          <w:color w:val="auto"/>
        </w:rPr>
        <w:t xml:space="preserve">. They speculated that three mechanisms could be responsible. First, 6-OHDA may exert an </w:t>
      </w:r>
      <w:r w:rsidR="00643B27" w:rsidRPr="008F30D5">
        <w:rPr>
          <w:rFonts w:ascii="Book Antiqua" w:hAnsi="Book Antiqua"/>
          <w:color w:val="auto"/>
        </w:rPr>
        <w:t xml:space="preserve">immunomodulatory </w:t>
      </w:r>
      <w:r w:rsidRPr="008F30D5">
        <w:rPr>
          <w:rFonts w:ascii="Book Antiqua" w:hAnsi="Book Antiqua"/>
          <w:color w:val="auto"/>
        </w:rPr>
        <w:t xml:space="preserve">effect on humoral immune responsiveness. Second, chemical </w:t>
      </w:r>
      <w:proofErr w:type="spellStart"/>
      <w:r w:rsidRPr="008F30D5">
        <w:rPr>
          <w:rFonts w:ascii="Book Antiqua" w:hAnsi="Book Antiqua"/>
          <w:color w:val="auto"/>
        </w:rPr>
        <w:t>sympathectomy</w:t>
      </w:r>
      <w:proofErr w:type="spellEnd"/>
      <w:r w:rsidRPr="008F30D5">
        <w:rPr>
          <w:rFonts w:ascii="Book Antiqua" w:hAnsi="Book Antiqua"/>
          <w:color w:val="auto"/>
        </w:rPr>
        <w:t xml:space="preserve"> might decrease the activity of acetylcholinesterase in both the pre-</w:t>
      </w:r>
      <w:r w:rsidR="00B34D43" w:rsidRPr="008F30D5">
        <w:rPr>
          <w:rFonts w:ascii="Book Antiqua" w:hAnsi="Book Antiqua"/>
          <w:color w:val="auto"/>
        </w:rPr>
        <w:t xml:space="preserve"> </w:t>
      </w:r>
      <w:r w:rsidRPr="008F30D5">
        <w:rPr>
          <w:rFonts w:ascii="Book Antiqua" w:hAnsi="Book Antiqua"/>
          <w:color w:val="auto"/>
        </w:rPr>
        <w:t>and post</w:t>
      </w:r>
      <w:r w:rsidR="00B34D43" w:rsidRPr="008F30D5">
        <w:rPr>
          <w:rFonts w:ascii="Book Antiqua" w:hAnsi="Book Antiqua"/>
          <w:color w:val="auto"/>
        </w:rPr>
        <w:t>-</w:t>
      </w:r>
      <w:r w:rsidRPr="008F30D5">
        <w:rPr>
          <w:rFonts w:ascii="Book Antiqua" w:hAnsi="Book Antiqua"/>
          <w:color w:val="auto"/>
        </w:rPr>
        <w:t xml:space="preserve">ganglionic synapses of the parasympathetic system. Third, the administration of 6-OHDA could result in selective damage to </w:t>
      </w:r>
      <w:proofErr w:type="spellStart"/>
      <w:r w:rsidRPr="008F30D5">
        <w:rPr>
          <w:rFonts w:ascii="Book Antiqua" w:hAnsi="Book Antiqua"/>
          <w:color w:val="auto"/>
        </w:rPr>
        <w:t>catecholaminergic</w:t>
      </w:r>
      <w:proofErr w:type="spellEnd"/>
      <w:r w:rsidRPr="008F30D5">
        <w:rPr>
          <w:rFonts w:ascii="Book Antiqua" w:hAnsi="Book Antiqua"/>
          <w:color w:val="auto"/>
        </w:rPr>
        <w:t xml:space="preserve"> neurons in the peripheral </w:t>
      </w:r>
      <w:r w:rsidR="00643B27" w:rsidRPr="008F30D5">
        <w:rPr>
          <w:rFonts w:ascii="Book Antiqua" w:hAnsi="Book Antiqua"/>
          <w:color w:val="auto"/>
        </w:rPr>
        <w:t xml:space="preserve">nervous system </w:t>
      </w:r>
      <w:r w:rsidRPr="008F30D5">
        <w:rPr>
          <w:rFonts w:ascii="Book Antiqua" w:hAnsi="Book Antiqua"/>
          <w:color w:val="auto"/>
        </w:rPr>
        <w:t xml:space="preserve">and </w:t>
      </w:r>
      <w:r w:rsidR="00AE760D" w:rsidRPr="008F30D5">
        <w:rPr>
          <w:rFonts w:ascii="Book Antiqua" w:hAnsi="Book Antiqua"/>
          <w:color w:val="auto"/>
        </w:rPr>
        <w:t>CNS</w:t>
      </w:r>
      <w:r w:rsidRPr="008F30D5">
        <w:rPr>
          <w:rFonts w:ascii="Book Antiqua" w:hAnsi="Book Antiqua"/>
          <w:color w:val="auto"/>
        </w:rPr>
        <w:t xml:space="preserve">. Moreover, the activation of the sympathetic nerves might also promote proliferation and metastasis of pancreatic ductal adenocarcinoma </w:t>
      </w:r>
      <w:proofErr w:type="gramStart"/>
      <w:r w:rsidRPr="008F30D5">
        <w:rPr>
          <w:rFonts w:ascii="Book Antiqua" w:hAnsi="Book Antiqua"/>
          <w:color w:val="auto"/>
        </w:rPr>
        <w:t>cells</w:t>
      </w:r>
      <w:r w:rsidR="00A2510F" w:rsidRPr="008F30D5">
        <w:rPr>
          <w:rFonts w:ascii="Book Antiqua" w:hAnsi="Book Antiqua"/>
          <w:color w:val="auto"/>
          <w:vertAlign w:val="superscript"/>
        </w:rPr>
        <w:t>[</w:t>
      </w:r>
      <w:proofErr w:type="gramEnd"/>
      <w:r w:rsidR="00A2510F" w:rsidRPr="008F30D5">
        <w:rPr>
          <w:rFonts w:ascii="Book Antiqua" w:hAnsi="Book Antiqua"/>
          <w:color w:val="auto"/>
          <w:vertAlign w:val="superscript"/>
        </w:rPr>
        <w:t>35]</w:t>
      </w:r>
      <w:r w:rsidRPr="008F30D5">
        <w:rPr>
          <w:rFonts w:ascii="Book Antiqua" w:hAnsi="Book Antiqua"/>
          <w:color w:val="auto"/>
        </w:rPr>
        <w:t>.</w:t>
      </w:r>
      <w:r w:rsidR="000A04E8" w:rsidRPr="008F30D5">
        <w:rPr>
          <w:rFonts w:ascii="Book Antiqua" w:hAnsi="Book Antiqua"/>
          <w:color w:val="auto"/>
        </w:rPr>
        <w:t xml:space="preserve"> </w:t>
      </w:r>
    </w:p>
    <w:p w:rsidR="00C97860" w:rsidRPr="008F30D5" w:rsidRDefault="00C97860" w:rsidP="00A2510F">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The role of the parasympathetic nervous system </w:t>
      </w:r>
      <w:r w:rsidR="00643B27" w:rsidRPr="008F30D5">
        <w:rPr>
          <w:rFonts w:ascii="Book Antiqua" w:hAnsi="Book Antiqua"/>
          <w:color w:val="auto"/>
        </w:rPr>
        <w:t xml:space="preserve">in </w:t>
      </w:r>
      <w:r w:rsidRPr="008F30D5">
        <w:rPr>
          <w:rFonts w:ascii="Book Antiqua" w:hAnsi="Book Antiqua"/>
          <w:color w:val="auto"/>
        </w:rPr>
        <w:t xml:space="preserve">GI cancers has been extensively </w:t>
      </w:r>
      <w:r w:rsidRPr="008F30D5">
        <w:rPr>
          <w:rFonts w:ascii="Book Antiqua" w:hAnsi="Book Antiqua"/>
          <w:color w:val="auto"/>
        </w:rPr>
        <w:lastRenderedPageBreak/>
        <w:t xml:space="preserve">investigated. Surgical therapy, such as </w:t>
      </w:r>
      <w:proofErr w:type="spellStart"/>
      <w:r w:rsidRPr="008F30D5">
        <w:rPr>
          <w:rFonts w:ascii="Book Antiqua" w:hAnsi="Book Antiqua"/>
          <w:color w:val="auto"/>
        </w:rPr>
        <w:t>vagotomy</w:t>
      </w:r>
      <w:proofErr w:type="spellEnd"/>
      <w:r w:rsidRPr="008F30D5">
        <w:rPr>
          <w:rFonts w:ascii="Book Antiqua" w:hAnsi="Book Antiqua"/>
          <w:color w:val="auto"/>
        </w:rPr>
        <w:t xml:space="preserve"> for gastric ulcers, has provided an opportunity for researchers to understand the effect of </w:t>
      </w:r>
      <w:proofErr w:type="spellStart"/>
      <w:r w:rsidRPr="008F30D5">
        <w:rPr>
          <w:rFonts w:ascii="Book Antiqua" w:hAnsi="Book Antiqua"/>
          <w:color w:val="auto"/>
        </w:rPr>
        <w:t>vagotomy</w:t>
      </w:r>
      <w:proofErr w:type="spellEnd"/>
      <w:r w:rsidRPr="008F30D5">
        <w:rPr>
          <w:rFonts w:ascii="Book Antiqua" w:hAnsi="Book Antiqua"/>
          <w:color w:val="auto"/>
        </w:rPr>
        <w:t xml:space="preserve"> on cancer incidence in humans. Some retrospective studies have showed that </w:t>
      </w:r>
      <w:proofErr w:type="spellStart"/>
      <w:r w:rsidRPr="008F30D5">
        <w:rPr>
          <w:rFonts w:ascii="Book Antiqua" w:hAnsi="Book Antiqua"/>
          <w:color w:val="auto"/>
        </w:rPr>
        <w:t>vagotomy</w:t>
      </w:r>
      <w:proofErr w:type="spellEnd"/>
      <w:r w:rsidRPr="008F30D5">
        <w:rPr>
          <w:rFonts w:ascii="Book Antiqua" w:hAnsi="Book Antiqua"/>
          <w:color w:val="auto"/>
        </w:rPr>
        <w:t xml:space="preserve"> could increase the risk of gastric </w:t>
      </w:r>
      <w:proofErr w:type="gramStart"/>
      <w:r w:rsidRPr="008F30D5">
        <w:rPr>
          <w:rFonts w:ascii="Book Antiqua" w:hAnsi="Book Antiqua"/>
          <w:color w:val="auto"/>
        </w:rPr>
        <w:t>cance</w:t>
      </w:r>
      <w:r w:rsidR="00B34D43" w:rsidRPr="008F30D5">
        <w:rPr>
          <w:rFonts w:ascii="Book Antiqua" w:hAnsi="Book Antiqua"/>
          <w:color w:val="auto"/>
        </w:rPr>
        <w:t>r</w:t>
      </w:r>
      <w:r w:rsidR="00A2510F" w:rsidRPr="008F30D5">
        <w:rPr>
          <w:rFonts w:ascii="Book Antiqua" w:hAnsi="Book Antiqua"/>
          <w:color w:val="auto"/>
          <w:vertAlign w:val="superscript"/>
        </w:rPr>
        <w:t>[</w:t>
      </w:r>
      <w:proofErr w:type="gramEnd"/>
      <w:r w:rsidR="00A2510F" w:rsidRPr="008F30D5">
        <w:rPr>
          <w:rFonts w:ascii="Book Antiqua" w:hAnsi="Book Antiqua"/>
          <w:color w:val="auto"/>
          <w:vertAlign w:val="superscript"/>
        </w:rPr>
        <w:t>36,37]</w:t>
      </w:r>
      <w:r w:rsidRPr="008F30D5">
        <w:rPr>
          <w:rFonts w:ascii="Book Antiqua" w:hAnsi="Book Antiqua"/>
          <w:color w:val="auto"/>
        </w:rPr>
        <w:t xml:space="preserve">. Several other studies revealed that the inactivation of the </w:t>
      </w:r>
      <w:proofErr w:type="spellStart"/>
      <w:r w:rsidRPr="008F30D5">
        <w:rPr>
          <w:rFonts w:ascii="Book Antiqua" w:hAnsi="Book Antiqua"/>
          <w:color w:val="auto"/>
        </w:rPr>
        <w:t>vagus</w:t>
      </w:r>
      <w:proofErr w:type="spellEnd"/>
      <w:r w:rsidRPr="008F30D5">
        <w:rPr>
          <w:rFonts w:ascii="Book Antiqua" w:hAnsi="Book Antiqua"/>
          <w:color w:val="auto"/>
        </w:rPr>
        <w:t xml:space="preserve"> nerve substantially promoted liver, kidney, and lung cancer metastasis by upregulating the levels of </w:t>
      </w:r>
      <w:r w:rsidR="00643B27" w:rsidRPr="008F30D5">
        <w:rPr>
          <w:rFonts w:ascii="Book Antiqua" w:hAnsi="Book Antiqua"/>
          <w:color w:val="auto"/>
        </w:rPr>
        <w:t xml:space="preserve">substance </w:t>
      </w:r>
      <w:r w:rsidRPr="008F30D5">
        <w:rPr>
          <w:rFonts w:ascii="Book Antiqua" w:hAnsi="Book Antiqua"/>
          <w:color w:val="auto"/>
        </w:rPr>
        <w:t xml:space="preserve">P (SP). Therefore, the </w:t>
      </w:r>
      <w:proofErr w:type="spellStart"/>
      <w:r w:rsidRPr="008F30D5">
        <w:rPr>
          <w:rFonts w:ascii="Book Antiqua" w:hAnsi="Book Antiqua"/>
          <w:color w:val="auto"/>
        </w:rPr>
        <w:t>vagus</w:t>
      </w:r>
      <w:proofErr w:type="spellEnd"/>
      <w:r w:rsidRPr="008F30D5">
        <w:rPr>
          <w:rFonts w:ascii="Book Antiqua" w:hAnsi="Book Antiqua"/>
          <w:color w:val="auto"/>
        </w:rPr>
        <w:t xml:space="preserve"> nerve might protect against </w:t>
      </w:r>
      <w:proofErr w:type="gramStart"/>
      <w:r w:rsidRPr="008F30D5">
        <w:rPr>
          <w:rFonts w:ascii="Book Antiqua" w:hAnsi="Book Antiqua"/>
          <w:color w:val="auto"/>
        </w:rPr>
        <w:t>metastasis</w:t>
      </w:r>
      <w:r w:rsidR="00A2510F" w:rsidRPr="008F30D5">
        <w:rPr>
          <w:rFonts w:ascii="Book Antiqua" w:hAnsi="Book Antiqua"/>
          <w:color w:val="auto"/>
          <w:vertAlign w:val="superscript"/>
        </w:rPr>
        <w:t>[</w:t>
      </w:r>
      <w:proofErr w:type="gramEnd"/>
      <w:r w:rsidR="00A2510F" w:rsidRPr="008F30D5">
        <w:rPr>
          <w:rFonts w:ascii="Book Antiqua" w:hAnsi="Book Antiqua"/>
          <w:color w:val="auto"/>
          <w:vertAlign w:val="superscript"/>
        </w:rPr>
        <w:t>38]</w:t>
      </w:r>
      <w:r w:rsidRPr="008F30D5">
        <w:rPr>
          <w:rFonts w:ascii="Book Antiqua" w:hAnsi="Book Antiqua"/>
          <w:color w:val="auto"/>
        </w:rPr>
        <w:t xml:space="preserve">. Nevertheless, another study demonstrated that the activation of the vagal nerve could contribute to gastric tumorigenesis by M3 receptor mediated </w:t>
      </w:r>
      <w:proofErr w:type="spellStart"/>
      <w:r w:rsidRPr="008F30D5">
        <w:rPr>
          <w:rFonts w:ascii="Book Antiqua" w:hAnsi="Book Antiqua"/>
          <w:color w:val="auto"/>
        </w:rPr>
        <w:t>Wnt</w:t>
      </w:r>
      <w:proofErr w:type="spellEnd"/>
      <w:r w:rsidRPr="008F30D5">
        <w:rPr>
          <w:rFonts w:ascii="Book Antiqua" w:hAnsi="Book Antiqua"/>
          <w:color w:val="auto"/>
        </w:rPr>
        <w:t xml:space="preserve"> signaling in stem cells, suggesting that the vagal denervation might be a feasible strategy for the management of gastric </w:t>
      </w:r>
      <w:proofErr w:type="gramStart"/>
      <w:r w:rsidRPr="008F30D5">
        <w:rPr>
          <w:rFonts w:ascii="Book Antiqua" w:hAnsi="Book Antiqua"/>
          <w:color w:val="auto"/>
        </w:rPr>
        <w:t>cancer</w:t>
      </w:r>
      <w:r w:rsidR="00A2510F" w:rsidRPr="008F30D5">
        <w:rPr>
          <w:rFonts w:ascii="Book Antiqua" w:hAnsi="Book Antiqua"/>
          <w:color w:val="auto"/>
          <w:vertAlign w:val="superscript"/>
        </w:rPr>
        <w:t>[</w:t>
      </w:r>
      <w:proofErr w:type="gramEnd"/>
      <w:r w:rsidR="00A2510F" w:rsidRPr="008F30D5">
        <w:rPr>
          <w:rFonts w:ascii="Book Antiqua" w:hAnsi="Book Antiqua"/>
          <w:color w:val="auto"/>
          <w:vertAlign w:val="superscript"/>
        </w:rPr>
        <w:t>39]</w:t>
      </w:r>
      <w:r w:rsidRPr="008F30D5">
        <w:rPr>
          <w:rFonts w:ascii="Book Antiqua" w:hAnsi="Book Antiqua"/>
          <w:color w:val="auto"/>
        </w:rPr>
        <w:t xml:space="preserve">. The contentious results from the above studies reflect that the risk of cancer in patients after </w:t>
      </w:r>
      <w:proofErr w:type="spellStart"/>
      <w:r w:rsidRPr="008F30D5">
        <w:rPr>
          <w:rFonts w:ascii="Book Antiqua" w:hAnsi="Book Antiqua"/>
          <w:color w:val="auto"/>
        </w:rPr>
        <w:t>vagotomy</w:t>
      </w:r>
      <w:proofErr w:type="spellEnd"/>
      <w:r w:rsidRPr="008F30D5">
        <w:rPr>
          <w:rFonts w:ascii="Book Antiqua" w:hAnsi="Book Antiqua"/>
          <w:color w:val="auto"/>
        </w:rPr>
        <w:t xml:space="preserve"> may be due to other factors that are important in tumorigenesis, such as </w:t>
      </w:r>
      <w:r w:rsidRPr="008F30D5">
        <w:rPr>
          <w:rFonts w:ascii="Book Antiqua" w:hAnsi="Book Antiqua"/>
          <w:i/>
          <w:iCs/>
          <w:color w:val="auto"/>
        </w:rPr>
        <w:t xml:space="preserve">Helicobacter pylori </w:t>
      </w:r>
      <w:r w:rsidRPr="008F30D5">
        <w:rPr>
          <w:rFonts w:ascii="Book Antiqua" w:hAnsi="Book Antiqua"/>
          <w:color w:val="auto"/>
        </w:rPr>
        <w:t xml:space="preserve">infection, </w:t>
      </w:r>
      <w:proofErr w:type="spellStart"/>
      <w:r w:rsidRPr="008F30D5">
        <w:rPr>
          <w:rFonts w:ascii="Book Antiqua" w:hAnsi="Book Antiqua"/>
          <w:color w:val="auto"/>
        </w:rPr>
        <w:t>hypochlorhydria</w:t>
      </w:r>
      <w:proofErr w:type="spellEnd"/>
      <w:r w:rsidRPr="008F30D5">
        <w:rPr>
          <w:rFonts w:ascii="Book Antiqua" w:hAnsi="Book Antiqua"/>
          <w:color w:val="auto"/>
        </w:rPr>
        <w:t xml:space="preserve">, smoking, and bile </w:t>
      </w:r>
      <w:proofErr w:type="gramStart"/>
      <w:r w:rsidRPr="008F30D5">
        <w:rPr>
          <w:rFonts w:ascii="Book Antiqua" w:hAnsi="Book Antiqua"/>
          <w:color w:val="auto"/>
        </w:rPr>
        <w:t>reflux</w:t>
      </w:r>
      <w:r w:rsidR="00A2510F" w:rsidRPr="008F30D5">
        <w:rPr>
          <w:rFonts w:ascii="Book Antiqua" w:hAnsi="Book Antiqua"/>
          <w:color w:val="auto"/>
          <w:vertAlign w:val="superscript"/>
        </w:rPr>
        <w:t>[</w:t>
      </w:r>
      <w:proofErr w:type="gramEnd"/>
      <w:r w:rsidR="00A2510F" w:rsidRPr="008F30D5">
        <w:rPr>
          <w:rFonts w:ascii="Book Antiqua" w:hAnsi="Book Antiqua"/>
          <w:color w:val="auto"/>
          <w:vertAlign w:val="superscript"/>
        </w:rPr>
        <w:t>36,37,40,41]</w:t>
      </w:r>
      <w:r w:rsidRPr="008F30D5">
        <w:rPr>
          <w:rFonts w:ascii="Book Antiqua" w:hAnsi="Book Antiqua"/>
          <w:color w:val="auto"/>
        </w:rPr>
        <w:t xml:space="preserve">. The chemotherapy drug vincristine can induce vagal neuropathy and disrupt the potential modulatory effects on tumor </w:t>
      </w:r>
      <w:proofErr w:type="gramStart"/>
      <w:r w:rsidRPr="008F30D5">
        <w:rPr>
          <w:rFonts w:ascii="Book Antiqua" w:hAnsi="Book Antiqua"/>
          <w:color w:val="auto"/>
        </w:rPr>
        <w:t>metastasis</w:t>
      </w:r>
      <w:r w:rsidR="00A2510F" w:rsidRPr="008F30D5">
        <w:rPr>
          <w:rFonts w:ascii="Book Antiqua" w:hAnsi="Book Antiqua"/>
          <w:color w:val="auto"/>
          <w:vertAlign w:val="superscript"/>
        </w:rPr>
        <w:t>[</w:t>
      </w:r>
      <w:proofErr w:type="gramEnd"/>
      <w:r w:rsidR="00A2510F" w:rsidRPr="008F30D5">
        <w:rPr>
          <w:rFonts w:ascii="Book Antiqua" w:hAnsi="Book Antiqua"/>
          <w:color w:val="auto"/>
          <w:vertAlign w:val="superscript"/>
        </w:rPr>
        <w:t>42]</w:t>
      </w: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A2510F" w:rsidP="00B23537">
      <w:pPr>
        <w:pStyle w:val="Default"/>
        <w:spacing w:line="360" w:lineRule="auto"/>
        <w:jc w:val="both"/>
        <w:rPr>
          <w:rFonts w:ascii="Book Antiqua" w:hAnsi="Book Antiqua"/>
          <w:color w:val="auto"/>
        </w:rPr>
      </w:pPr>
      <w:r w:rsidRPr="008F30D5">
        <w:rPr>
          <w:rFonts w:ascii="Book Antiqua" w:hAnsi="Book Antiqua"/>
          <w:b/>
          <w:bCs/>
          <w:color w:val="auto"/>
        </w:rPr>
        <w:t>IMPORTANT NEUROTRANSMITTERS AND NEUROPEPTIDES IN GI CANCER</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The homeostasis in mammalian bodies is regulated by the nervous, endocrine, and immune </w:t>
      </w:r>
      <w:proofErr w:type="gramStart"/>
      <w:r w:rsidRPr="008F30D5">
        <w:rPr>
          <w:rFonts w:ascii="Book Antiqua" w:hAnsi="Book Antiqua"/>
          <w:color w:val="auto"/>
        </w:rPr>
        <w:t>systems</w:t>
      </w:r>
      <w:r w:rsidR="008418C8" w:rsidRPr="008F30D5">
        <w:rPr>
          <w:rFonts w:ascii="Book Antiqua" w:hAnsi="Book Antiqua"/>
          <w:color w:val="auto"/>
          <w:vertAlign w:val="superscript"/>
        </w:rPr>
        <w:t>[</w:t>
      </w:r>
      <w:proofErr w:type="gramEnd"/>
      <w:r w:rsidR="008418C8" w:rsidRPr="008F30D5">
        <w:rPr>
          <w:rFonts w:ascii="Book Antiqua" w:hAnsi="Book Antiqua"/>
          <w:color w:val="auto"/>
          <w:vertAlign w:val="superscript"/>
        </w:rPr>
        <w:t>43]</w:t>
      </w:r>
      <w:r w:rsidRPr="008F30D5">
        <w:rPr>
          <w:rFonts w:ascii="Book Antiqua" w:hAnsi="Book Antiqua"/>
          <w:color w:val="auto"/>
        </w:rPr>
        <w:t xml:space="preserve">. The brain-gut axis is a complicated means of communication in the CNS, enteric nervous system, and endocrine-immune system, which </w:t>
      </w:r>
      <w:r w:rsidR="00155505" w:rsidRPr="008F30D5">
        <w:rPr>
          <w:rFonts w:ascii="Book Antiqua" w:hAnsi="Book Antiqua"/>
          <w:color w:val="auto"/>
        </w:rPr>
        <w:t xml:space="preserve">is </w:t>
      </w:r>
      <w:r w:rsidRPr="008F30D5">
        <w:rPr>
          <w:rFonts w:ascii="Book Antiqua" w:hAnsi="Book Antiqua"/>
          <w:color w:val="auto"/>
        </w:rPr>
        <w:t xml:space="preserve">important in tumorigenesis and development. The widely distributed neuropeptides and neurotransmitters are responsible for information exchange between the brain and </w:t>
      </w:r>
      <w:proofErr w:type="gramStart"/>
      <w:r w:rsidRPr="008F30D5">
        <w:rPr>
          <w:rFonts w:ascii="Book Antiqua" w:hAnsi="Book Antiqua"/>
          <w:color w:val="auto"/>
        </w:rPr>
        <w:t>gut</w:t>
      </w:r>
      <w:r w:rsidR="008418C8" w:rsidRPr="008F30D5">
        <w:rPr>
          <w:rFonts w:ascii="Book Antiqua" w:hAnsi="Book Antiqua"/>
          <w:color w:val="auto"/>
          <w:vertAlign w:val="superscript"/>
        </w:rPr>
        <w:t>[</w:t>
      </w:r>
      <w:proofErr w:type="gramEnd"/>
      <w:r w:rsidR="008418C8" w:rsidRPr="008F30D5">
        <w:rPr>
          <w:rFonts w:ascii="Book Antiqua" w:hAnsi="Book Antiqua"/>
          <w:color w:val="auto"/>
          <w:vertAlign w:val="superscript"/>
        </w:rPr>
        <w:t>44]</w:t>
      </w:r>
      <w:r w:rsidRPr="008F30D5">
        <w:rPr>
          <w:rFonts w:ascii="Book Antiqua" w:hAnsi="Book Antiqua"/>
          <w:color w:val="auto"/>
        </w:rPr>
        <w:t xml:space="preserve">. Growing evidence suggests that neurotransmitters and neuro-peptides are involved in the modulation of tumor proliferation, migration, invasion, and angiogenesis. Here, we discuss recent advances in the understanding of neural signaling in cancer and its potential implications in cancer therapy.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 xml:space="preserve">Epinephrine/norepinephrine and GI cancer </w:t>
      </w:r>
    </w:p>
    <w:p w:rsidR="00A416A2" w:rsidRPr="008F30D5" w:rsidRDefault="00C97860" w:rsidP="00A416A2">
      <w:pPr>
        <w:pStyle w:val="Default"/>
        <w:spacing w:line="360" w:lineRule="auto"/>
        <w:jc w:val="both"/>
        <w:rPr>
          <w:rFonts w:ascii="Book Antiqua" w:hAnsi="Book Antiqua"/>
          <w:color w:val="auto"/>
        </w:rPr>
      </w:pPr>
      <w:r w:rsidRPr="008F30D5">
        <w:rPr>
          <w:rFonts w:ascii="Book Antiqua" w:hAnsi="Book Antiqua"/>
          <w:color w:val="auto"/>
        </w:rPr>
        <w:t xml:space="preserve">Epinephrine and norepinephrine are crucial mediators of the stress response due to their rapidly increased concentration in response to stress events. Both </w:t>
      </w:r>
      <w:r w:rsidR="00155505" w:rsidRPr="008F30D5">
        <w:rPr>
          <w:rFonts w:ascii="Book Antiqua" w:hAnsi="Book Antiqua"/>
          <w:color w:val="auto"/>
        </w:rPr>
        <w:t xml:space="preserve">of them exert </w:t>
      </w:r>
      <w:r w:rsidRPr="008F30D5">
        <w:rPr>
          <w:rFonts w:ascii="Book Antiqua" w:hAnsi="Book Antiqua"/>
          <w:color w:val="auto"/>
        </w:rPr>
        <w:t>their effects by binding to α or β-adrenergic receptors (ARs</w:t>
      </w:r>
      <w:proofErr w:type="gramStart"/>
      <w:r w:rsidRPr="008F30D5">
        <w:rPr>
          <w:rFonts w:ascii="Book Antiqua" w:hAnsi="Book Antiqua"/>
          <w:color w:val="auto"/>
        </w:rPr>
        <w:t>)</w:t>
      </w:r>
      <w:r w:rsidR="00A416A2" w:rsidRPr="008F30D5">
        <w:rPr>
          <w:rFonts w:ascii="Book Antiqua" w:hAnsi="Book Antiqua"/>
          <w:color w:val="auto"/>
          <w:vertAlign w:val="superscript"/>
        </w:rPr>
        <w:t>[</w:t>
      </w:r>
      <w:proofErr w:type="gramEnd"/>
      <w:r w:rsidRPr="008F30D5">
        <w:rPr>
          <w:rFonts w:ascii="Book Antiqua" w:hAnsi="Book Antiqua"/>
          <w:color w:val="auto"/>
          <w:vertAlign w:val="superscript"/>
        </w:rPr>
        <w:t>44</w:t>
      </w:r>
      <w:r w:rsidR="00A416A2" w:rsidRPr="008F30D5">
        <w:rPr>
          <w:rFonts w:ascii="Book Antiqua" w:hAnsi="Book Antiqua"/>
          <w:color w:val="auto"/>
          <w:vertAlign w:val="superscript"/>
        </w:rPr>
        <w:t>]</w:t>
      </w:r>
      <w:r w:rsidRPr="008F30D5">
        <w:rPr>
          <w:rFonts w:ascii="Book Antiqua" w:hAnsi="Book Antiqua"/>
          <w:color w:val="auto"/>
        </w:rPr>
        <w:t>. Recent studies have shown that chronic stress can result in angiogenesis and tumor growth in a mouse model of CRC through the catecholamine and adrenoceptor system. Epinephrine is involved in stress-induced tumorigenesis and progression in GI cancer by activation of ARs.</w:t>
      </w:r>
      <w:r w:rsidR="000A04E8" w:rsidRPr="008F30D5">
        <w:rPr>
          <w:rFonts w:ascii="Book Antiqua" w:hAnsi="Book Antiqua"/>
          <w:color w:val="auto"/>
        </w:rPr>
        <w:t xml:space="preserve"> </w:t>
      </w:r>
    </w:p>
    <w:p w:rsidR="00C97860" w:rsidRPr="008F30D5" w:rsidRDefault="00C97860" w:rsidP="00A416A2">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A variety of studies have confirmed that epinephrine promotes growth, invasion, and </w:t>
      </w:r>
      <w:r w:rsidRPr="008F30D5">
        <w:rPr>
          <w:rFonts w:ascii="Book Antiqua" w:hAnsi="Book Antiqua"/>
          <w:color w:val="auto"/>
        </w:rPr>
        <w:lastRenderedPageBreak/>
        <w:t>angiogenesis of malignant cells by upregulating the expression of vascular endothelial growth factor, matrix metalloproteinase (MMP)-2, and MMP-9, which are critical proteins related to carcinogenesis</w:t>
      </w:r>
      <w:r w:rsidR="00A416A2" w:rsidRPr="008F30D5">
        <w:rPr>
          <w:rFonts w:ascii="Book Antiqua" w:hAnsi="Book Antiqua"/>
          <w:color w:val="auto"/>
          <w:vertAlign w:val="superscript"/>
        </w:rPr>
        <w:t>[</w:t>
      </w:r>
      <w:r w:rsidRPr="008F30D5">
        <w:rPr>
          <w:rFonts w:ascii="Book Antiqua" w:hAnsi="Book Antiqua"/>
          <w:color w:val="auto"/>
          <w:vertAlign w:val="superscript"/>
        </w:rPr>
        <w:t>45-47</w:t>
      </w:r>
      <w:r w:rsidR="00A416A2" w:rsidRPr="008F30D5">
        <w:rPr>
          <w:rFonts w:ascii="Book Antiqua" w:hAnsi="Book Antiqua"/>
          <w:color w:val="auto"/>
          <w:vertAlign w:val="superscript"/>
        </w:rPr>
        <w:t>]</w:t>
      </w:r>
      <w:r w:rsidRPr="008F30D5">
        <w:rPr>
          <w:rFonts w:ascii="Book Antiqua" w:hAnsi="Book Antiqua"/>
          <w:color w:val="auto"/>
        </w:rPr>
        <w:t xml:space="preserve">. The activation of β-adrenoceptors may promote cell growth and proliferation in gastric </w:t>
      </w:r>
      <w:proofErr w:type="gramStart"/>
      <w:r w:rsidRPr="008F30D5">
        <w:rPr>
          <w:rFonts w:ascii="Book Antiqua" w:hAnsi="Book Antiqua"/>
          <w:color w:val="auto"/>
        </w:rPr>
        <w:t>cancer</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48]</w:t>
      </w:r>
      <w:r w:rsidRPr="008F30D5">
        <w:rPr>
          <w:rFonts w:ascii="Book Antiqua" w:hAnsi="Book Antiqua"/>
          <w:color w:val="auto"/>
        </w:rPr>
        <w:t xml:space="preserve">. This effect can be prevented by the beta-blocker </w:t>
      </w:r>
      <w:proofErr w:type="gramStart"/>
      <w:r w:rsidRPr="008F30D5">
        <w:rPr>
          <w:rFonts w:ascii="Book Antiqua" w:hAnsi="Book Antiqua"/>
          <w:color w:val="auto"/>
        </w:rPr>
        <w:t>propranolol</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49]</w:t>
      </w:r>
      <w:r w:rsidRPr="008F30D5">
        <w:rPr>
          <w:rFonts w:ascii="Book Antiqua" w:hAnsi="Book Antiqua"/>
          <w:color w:val="auto"/>
        </w:rPr>
        <w:t>. Additionally, a previous study demonstrated that epinephrine promotes proliferation of esophageal squamous cell carcinoma</w:t>
      </w:r>
      <w:r w:rsidR="00155505" w:rsidRPr="008F30D5">
        <w:rPr>
          <w:rFonts w:ascii="Book Antiqua" w:hAnsi="Book Antiqua"/>
          <w:color w:val="auto"/>
        </w:rPr>
        <w:t xml:space="preserve"> cells</w:t>
      </w:r>
      <w:r w:rsidRPr="008F30D5">
        <w:rPr>
          <w:rFonts w:ascii="Book Antiqua" w:hAnsi="Book Antiqua"/>
          <w:color w:val="auto"/>
        </w:rPr>
        <w:t xml:space="preserve"> </w:t>
      </w:r>
      <w:r w:rsidRPr="008F30D5">
        <w:rPr>
          <w:rFonts w:ascii="Book Antiqua" w:hAnsi="Book Antiqua"/>
          <w:i/>
          <w:iCs/>
          <w:color w:val="auto"/>
        </w:rPr>
        <w:t>via</w:t>
      </w:r>
      <w:r w:rsidRPr="008F30D5">
        <w:rPr>
          <w:rFonts w:ascii="Book Antiqua" w:hAnsi="Book Antiqua"/>
          <w:color w:val="auto"/>
        </w:rPr>
        <w:t xml:space="preserve"> beta-adrenoceptor-dependent transactivation of the extracellular signal-regulated kinase (ERK)/cyclooxygenase-2 pathway. Inhibition of </w:t>
      </w:r>
      <w:r w:rsidR="00155505" w:rsidRPr="008F30D5">
        <w:rPr>
          <w:rFonts w:ascii="Book Antiqua" w:hAnsi="Book Antiqua"/>
          <w:color w:val="auto"/>
        </w:rPr>
        <w:t xml:space="preserve">the </w:t>
      </w:r>
      <w:r w:rsidRPr="008F30D5">
        <w:rPr>
          <w:rFonts w:ascii="Book Antiqua" w:hAnsi="Book Antiqua"/>
          <w:color w:val="auto"/>
        </w:rPr>
        <w:t xml:space="preserve">postganglionic parasympathetic fiber can significantly decrease the proliferation and metastasis of HT-29 colon cancer </w:t>
      </w:r>
      <w:proofErr w:type="gramStart"/>
      <w:r w:rsidRPr="008F30D5">
        <w:rPr>
          <w:rFonts w:ascii="Book Antiqua" w:hAnsi="Book Antiqua"/>
          <w:color w:val="auto"/>
        </w:rPr>
        <w:t>cells</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50]</w:t>
      </w:r>
      <w:r w:rsidRPr="008F30D5">
        <w:rPr>
          <w:rFonts w:ascii="Book Antiqua" w:hAnsi="Book Antiqua"/>
          <w:color w:val="auto"/>
        </w:rPr>
        <w:t>. In an</w:t>
      </w:r>
      <w:r w:rsidRPr="008F30D5">
        <w:rPr>
          <w:rFonts w:ascii="Book Antiqua" w:hAnsi="Book Antiqua"/>
          <w:i/>
          <w:iCs/>
          <w:color w:val="auto"/>
        </w:rPr>
        <w:t xml:space="preserve"> </w:t>
      </w:r>
      <w:r w:rsidR="00155505" w:rsidRPr="008F30D5">
        <w:rPr>
          <w:rFonts w:ascii="Book Antiqua" w:hAnsi="Book Antiqua"/>
          <w:i/>
          <w:iCs/>
          <w:color w:val="auto"/>
        </w:rPr>
        <w:t xml:space="preserve">in </w:t>
      </w:r>
      <w:r w:rsidRPr="008F30D5">
        <w:rPr>
          <w:rFonts w:ascii="Book Antiqua" w:hAnsi="Book Antiqua"/>
          <w:i/>
          <w:iCs/>
          <w:color w:val="auto"/>
        </w:rPr>
        <w:t>vitro</w:t>
      </w:r>
      <w:r w:rsidRPr="008F30D5">
        <w:rPr>
          <w:rFonts w:ascii="Book Antiqua" w:hAnsi="Book Antiqua"/>
          <w:color w:val="auto"/>
        </w:rPr>
        <w:t xml:space="preserve"> study, epidermal growth factor (EGF) promoted esophageal cancer cell proliferation by enhancing the expression of tyrosine hydroxylase and the cellular secretion of epinephrine; these effects could be attenuated by beta-adrenoceptor </w:t>
      </w:r>
      <w:proofErr w:type="gramStart"/>
      <w:r w:rsidRPr="008F30D5">
        <w:rPr>
          <w:rFonts w:ascii="Book Antiqua" w:hAnsi="Book Antiqua"/>
          <w:color w:val="auto"/>
        </w:rPr>
        <w:t>antagonists</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51]</w:t>
      </w:r>
      <w:r w:rsidRPr="008F30D5">
        <w:rPr>
          <w:rFonts w:ascii="Book Antiqua" w:hAnsi="Book Antiqua"/>
          <w:color w:val="auto"/>
        </w:rPr>
        <w:t>.</w:t>
      </w:r>
      <w:r w:rsidR="000A04E8" w:rsidRPr="008F30D5">
        <w:rPr>
          <w:rFonts w:ascii="Book Antiqua" w:hAnsi="Book Antiqua"/>
          <w:color w:val="auto"/>
        </w:rPr>
        <w:t xml:space="preserve"> </w:t>
      </w:r>
    </w:p>
    <w:p w:rsidR="00C97860" w:rsidRPr="008F30D5" w:rsidRDefault="00C97860" w:rsidP="00A416A2">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Mechanistically, certain classical signaling pathways have been implicated in esophageal cancer cell </w:t>
      </w:r>
      <w:proofErr w:type="gramStart"/>
      <w:r w:rsidRPr="008F30D5">
        <w:rPr>
          <w:rFonts w:ascii="Book Antiqua" w:hAnsi="Book Antiqua"/>
          <w:color w:val="auto"/>
        </w:rPr>
        <w:t>proliferation</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52]</w:t>
      </w:r>
      <w:r w:rsidRPr="008F30D5">
        <w:rPr>
          <w:rFonts w:ascii="Book Antiqua" w:hAnsi="Book Antiqua"/>
          <w:color w:val="auto"/>
        </w:rPr>
        <w:t xml:space="preserve">. A study involving CRC suggested that adrenaline could promote cell proliferation and migration </w:t>
      </w:r>
      <w:r w:rsidRPr="008F30D5">
        <w:rPr>
          <w:rFonts w:ascii="Book Antiqua" w:hAnsi="Book Antiqua"/>
          <w:i/>
          <w:iCs/>
          <w:color w:val="auto"/>
        </w:rPr>
        <w:t>via</w:t>
      </w:r>
      <w:r w:rsidRPr="008F30D5">
        <w:rPr>
          <w:rFonts w:ascii="Book Antiqua" w:hAnsi="Book Antiqua"/>
          <w:color w:val="auto"/>
        </w:rPr>
        <w:t xml:space="preserve"> activation of the β-adrenergic receptor (β-AR)–cyclic AMP (</w:t>
      </w:r>
      <w:proofErr w:type="spellStart"/>
      <w:r w:rsidRPr="008F30D5">
        <w:rPr>
          <w:rFonts w:ascii="Book Antiqua" w:hAnsi="Book Antiqua"/>
          <w:color w:val="auto"/>
        </w:rPr>
        <w:t>cAMP</w:t>
      </w:r>
      <w:proofErr w:type="spellEnd"/>
      <w:r w:rsidRPr="008F30D5">
        <w:rPr>
          <w:rFonts w:ascii="Book Antiqua" w:hAnsi="Book Antiqua"/>
          <w:color w:val="auto"/>
        </w:rPr>
        <w:t xml:space="preserve">)–protein kinase A (PKA) </w:t>
      </w:r>
      <w:proofErr w:type="gramStart"/>
      <w:r w:rsidRPr="008F30D5">
        <w:rPr>
          <w:rFonts w:ascii="Book Antiqua" w:hAnsi="Book Antiqua"/>
          <w:color w:val="auto"/>
        </w:rPr>
        <w:t>pathway</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53]</w:t>
      </w:r>
      <w:r w:rsidRPr="008F30D5">
        <w:rPr>
          <w:rFonts w:ascii="Book Antiqua" w:hAnsi="Book Antiqua"/>
          <w:color w:val="auto"/>
        </w:rPr>
        <w:t xml:space="preserve">. Another study confirmed that the β-AR-camp-PKA signaling pathway might be involved in the vascularization and metastasis </w:t>
      </w:r>
      <w:r w:rsidR="00A65D31" w:rsidRPr="008F30D5">
        <w:rPr>
          <w:rFonts w:ascii="Book Antiqua" w:hAnsi="Book Antiqua"/>
          <w:color w:val="auto"/>
        </w:rPr>
        <w:t xml:space="preserve">in </w:t>
      </w:r>
      <w:r w:rsidRPr="008F30D5">
        <w:rPr>
          <w:rFonts w:ascii="Book Antiqua" w:hAnsi="Book Antiqua"/>
          <w:color w:val="auto"/>
        </w:rPr>
        <w:t>colon cancer. There is substantial evidence</w:t>
      </w:r>
      <w:r w:rsidR="00A65D31" w:rsidRPr="008F30D5">
        <w:rPr>
          <w:rFonts w:ascii="Book Antiqua" w:hAnsi="Book Antiqua"/>
          <w:color w:val="auto"/>
        </w:rPr>
        <w:t xml:space="preserve"> confirming </w:t>
      </w:r>
      <w:r w:rsidRPr="008F30D5">
        <w:rPr>
          <w:rFonts w:ascii="Book Antiqua" w:hAnsi="Book Antiqua"/>
          <w:color w:val="auto"/>
        </w:rPr>
        <w:t xml:space="preserve">that MMP-3, -7, and -9 play key roles in the invasion and metastasis of gastric cancer </w:t>
      </w:r>
      <w:proofErr w:type="gramStart"/>
      <w:r w:rsidRPr="008F30D5">
        <w:rPr>
          <w:rFonts w:ascii="Book Antiqua" w:hAnsi="Book Antiqua"/>
          <w:color w:val="auto"/>
        </w:rPr>
        <w:t>cells</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54]</w:t>
      </w:r>
      <w:r w:rsidRPr="008F30D5">
        <w:rPr>
          <w:rFonts w:ascii="Book Antiqua" w:hAnsi="Book Antiqua"/>
          <w:color w:val="auto"/>
        </w:rPr>
        <w:t xml:space="preserve">. Epinephrine can bind to the promoter region of MMP-7 and upregulate its expression depending on the activation of signal transducer and activator of transcription 3 and activator protein 1 (AP1), thereby mediating the invasion and metastasis of gastric cancer cells. Conversely, the classical β-blocker propranolol can inhibit the migration and invasion </w:t>
      </w:r>
      <w:r w:rsidRPr="008F30D5">
        <w:rPr>
          <w:rFonts w:ascii="Book Antiqua" w:hAnsi="Book Antiqua"/>
          <w:i/>
          <w:iCs/>
          <w:color w:val="auto"/>
        </w:rPr>
        <w:t>via</w:t>
      </w:r>
      <w:r w:rsidRPr="008F30D5">
        <w:rPr>
          <w:rFonts w:ascii="Book Antiqua" w:hAnsi="Book Antiqua"/>
          <w:color w:val="auto"/>
        </w:rPr>
        <w:t xml:space="preserve"> down-regulation of MMP-7 </w:t>
      </w:r>
      <w:proofErr w:type="gramStart"/>
      <w:r w:rsidRPr="008F30D5">
        <w:rPr>
          <w:rFonts w:ascii="Book Antiqua" w:hAnsi="Book Antiqua"/>
          <w:color w:val="auto"/>
        </w:rPr>
        <w:t>expression</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55]</w:t>
      </w:r>
      <w:r w:rsidRPr="008F30D5">
        <w:rPr>
          <w:rFonts w:ascii="Book Antiqua" w:hAnsi="Book Antiqua"/>
          <w:color w:val="auto"/>
        </w:rPr>
        <w:t xml:space="preserve">, indicating that beta-adrenoceptor antagonists might be useful pharmacological tools for the treatment of metastatic cancer. Taken together with the anti-proliferative action of beta-adrenoceptor antagonists on tumor cells, it seems that adrenoceptor antagonists might be capable of inhibiting primary cancer </w:t>
      </w:r>
      <w:r w:rsidR="00A65D31" w:rsidRPr="008F30D5">
        <w:rPr>
          <w:rFonts w:ascii="Book Antiqua" w:hAnsi="Book Antiqua"/>
          <w:color w:val="auto"/>
        </w:rPr>
        <w:t xml:space="preserve">cell </w:t>
      </w:r>
      <w:r w:rsidRPr="008F30D5">
        <w:rPr>
          <w:rFonts w:ascii="Book Antiqua" w:hAnsi="Book Antiqua"/>
          <w:color w:val="auto"/>
        </w:rPr>
        <w:t xml:space="preserve">growth and counteracting the migration and metastasis of primary tumors. The data provide solid evidence of the potential value of β-adrenoceptor antagonists as pharmacological tools for the therapy of metastatic cancer.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 xml:space="preserve">Acetylcholine and GI cancer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Acetylcholine is a neuron neurotransmitter that produces excitatory and inhibitory </w:t>
      </w:r>
      <w:r w:rsidRPr="008F30D5">
        <w:rPr>
          <w:rFonts w:ascii="Book Antiqua" w:hAnsi="Book Antiqua"/>
          <w:color w:val="auto"/>
        </w:rPr>
        <w:lastRenderedPageBreak/>
        <w:t>outputs in the neural system. Acetylcholine function is mediated by nicotinic receptor (n-</w:t>
      </w:r>
      <w:proofErr w:type="spellStart"/>
      <w:r w:rsidRPr="008F30D5">
        <w:rPr>
          <w:rFonts w:ascii="Book Antiqua" w:hAnsi="Book Antiqua"/>
          <w:color w:val="auto"/>
        </w:rPr>
        <w:t>AchR</w:t>
      </w:r>
      <w:proofErr w:type="spellEnd"/>
      <w:r w:rsidRPr="008F30D5">
        <w:rPr>
          <w:rFonts w:ascii="Book Antiqua" w:hAnsi="Book Antiqua"/>
          <w:color w:val="auto"/>
        </w:rPr>
        <w:t>) and muscarinic acetylcholine receptor (</w:t>
      </w:r>
      <w:proofErr w:type="spellStart"/>
      <w:r w:rsidRPr="008F30D5">
        <w:rPr>
          <w:rFonts w:ascii="Book Antiqua" w:hAnsi="Book Antiqua"/>
          <w:color w:val="auto"/>
        </w:rPr>
        <w:t>mAchR</w:t>
      </w:r>
      <w:proofErr w:type="spellEnd"/>
      <w:r w:rsidRPr="008F30D5">
        <w:rPr>
          <w:rFonts w:ascii="Book Antiqua" w:hAnsi="Book Antiqua"/>
          <w:color w:val="auto"/>
        </w:rPr>
        <w:t xml:space="preserve">). Nicotine, the main harmful ingredient of cigarettes, promotes proliferation and invasion of various cancer cells </w:t>
      </w:r>
      <w:r w:rsidRPr="008F30D5">
        <w:rPr>
          <w:rFonts w:ascii="Book Antiqua" w:hAnsi="Book Antiqua"/>
          <w:i/>
          <w:iCs/>
          <w:color w:val="auto"/>
        </w:rPr>
        <w:t>in vitro</w:t>
      </w:r>
      <w:r w:rsidRPr="008F30D5">
        <w:rPr>
          <w:rFonts w:ascii="Book Antiqua" w:hAnsi="Book Antiqua"/>
          <w:color w:val="auto"/>
        </w:rPr>
        <w:t xml:space="preserve"> and tumor growth and metastasis </w:t>
      </w:r>
      <w:r w:rsidRPr="008F30D5">
        <w:rPr>
          <w:rFonts w:ascii="Book Antiqua" w:hAnsi="Book Antiqua"/>
          <w:i/>
          <w:iCs/>
          <w:color w:val="auto"/>
        </w:rPr>
        <w:t>in vivo</w:t>
      </w:r>
      <w:r w:rsidRPr="008F30D5">
        <w:rPr>
          <w:rFonts w:ascii="Book Antiqua" w:hAnsi="Book Antiqua"/>
          <w:color w:val="auto"/>
        </w:rPr>
        <w:t xml:space="preserve"> by activating nicotinic </w:t>
      </w:r>
      <w:proofErr w:type="spellStart"/>
      <w:r w:rsidRPr="008F30D5">
        <w:rPr>
          <w:rFonts w:ascii="Book Antiqua" w:hAnsi="Book Antiqua"/>
          <w:color w:val="auto"/>
        </w:rPr>
        <w:t>nAchRs</w:t>
      </w:r>
      <w:proofErr w:type="spellEnd"/>
      <w:r w:rsidRPr="008F30D5">
        <w:rPr>
          <w:rFonts w:ascii="Book Antiqua" w:hAnsi="Book Antiqua"/>
          <w:color w:val="auto"/>
        </w:rPr>
        <w:t>.</w:t>
      </w:r>
      <w:r w:rsidR="000A04E8" w:rsidRPr="008F30D5">
        <w:rPr>
          <w:rFonts w:ascii="Book Antiqua" w:hAnsi="Book Antiqua"/>
          <w:color w:val="auto"/>
        </w:rPr>
        <w:t xml:space="preserve"> </w:t>
      </w:r>
    </w:p>
    <w:p w:rsidR="00C97860" w:rsidRPr="008F30D5" w:rsidRDefault="00C97860" w:rsidP="00A416A2">
      <w:pPr>
        <w:pStyle w:val="Default"/>
        <w:spacing w:line="360" w:lineRule="auto"/>
        <w:ind w:firstLineChars="100" w:firstLine="240"/>
        <w:jc w:val="both"/>
        <w:rPr>
          <w:rFonts w:ascii="Book Antiqua" w:hAnsi="Book Antiqua"/>
          <w:color w:val="auto"/>
        </w:rPr>
      </w:pPr>
      <w:proofErr w:type="spellStart"/>
      <w:r w:rsidRPr="008F30D5">
        <w:rPr>
          <w:rFonts w:ascii="Book Antiqua" w:hAnsi="Book Antiqua"/>
          <w:color w:val="auto"/>
        </w:rPr>
        <w:t>Sch</w:t>
      </w:r>
      <w:r w:rsidR="00A416A2" w:rsidRPr="008F30D5">
        <w:rPr>
          <w:rFonts w:ascii="Book Antiqua" w:hAnsi="Book Antiqua"/>
          <w:color w:val="auto"/>
        </w:rPr>
        <w:t>aal</w:t>
      </w:r>
      <w:proofErr w:type="spellEnd"/>
      <w:r w:rsidRPr="008F30D5">
        <w:rPr>
          <w:rFonts w:ascii="Book Antiqua" w:hAnsi="Book Antiqua"/>
          <w:color w:val="auto"/>
        </w:rPr>
        <w:t xml:space="preserve"> </w:t>
      </w:r>
      <w:r w:rsidRPr="008F30D5">
        <w:rPr>
          <w:rFonts w:ascii="Book Antiqua" w:hAnsi="Book Antiqua"/>
          <w:i/>
          <w:iCs/>
          <w:color w:val="auto"/>
        </w:rPr>
        <w:t>et</w:t>
      </w:r>
      <w:r w:rsidRPr="008F30D5">
        <w:rPr>
          <w:rFonts w:ascii="Book Antiqua" w:hAnsi="Book Antiqua"/>
          <w:color w:val="auto"/>
        </w:rPr>
        <w:t xml:space="preserve"> </w:t>
      </w:r>
      <w:proofErr w:type="gramStart"/>
      <w:r w:rsidRPr="008F30D5">
        <w:rPr>
          <w:rFonts w:ascii="Book Antiqua" w:hAnsi="Book Antiqua"/>
          <w:i/>
          <w:iCs/>
          <w:color w:val="auto"/>
        </w:rPr>
        <w:t>al</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56</w:t>
      </w:r>
      <w:r w:rsidR="00A65D31" w:rsidRPr="008F30D5">
        <w:rPr>
          <w:rFonts w:ascii="Book Antiqua" w:hAnsi="Book Antiqua"/>
          <w:color w:val="auto"/>
          <w:vertAlign w:val="superscript"/>
        </w:rPr>
        <w:t>]</w:t>
      </w:r>
      <w:r w:rsidR="00A65D31" w:rsidRPr="008F30D5">
        <w:rPr>
          <w:rFonts w:ascii="Book Antiqua" w:hAnsi="Book Antiqua"/>
          <w:i/>
          <w:iCs/>
          <w:color w:val="auto"/>
        </w:rPr>
        <w:t xml:space="preserve"> </w:t>
      </w:r>
      <w:r w:rsidRPr="008F30D5">
        <w:rPr>
          <w:rFonts w:ascii="Book Antiqua" w:hAnsi="Book Antiqua"/>
          <w:color w:val="auto"/>
        </w:rPr>
        <w:t xml:space="preserve">first postulated the potential activating role of </w:t>
      </w:r>
      <w:proofErr w:type="spellStart"/>
      <w:r w:rsidRPr="008F30D5">
        <w:rPr>
          <w:rFonts w:ascii="Book Antiqua" w:hAnsi="Book Antiqua"/>
          <w:color w:val="auto"/>
        </w:rPr>
        <w:t>nAchRs</w:t>
      </w:r>
      <w:proofErr w:type="spellEnd"/>
      <w:r w:rsidRPr="008F30D5">
        <w:rPr>
          <w:rFonts w:ascii="Book Antiqua" w:hAnsi="Book Antiqua"/>
          <w:color w:val="auto"/>
        </w:rPr>
        <w:t xml:space="preserve"> in cancer cells. The authors demonstrated the binding of the tobacco-specific nitrosamine, 4-(me-</w:t>
      </w:r>
      <w:proofErr w:type="spellStart"/>
      <w:r w:rsidRPr="008F30D5">
        <w:rPr>
          <w:rFonts w:ascii="Book Antiqua" w:hAnsi="Book Antiqua"/>
          <w:color w:val="auto"/>
        </w:rPr>
        <w:t>thylnitrosamino</w:t>
      </w:r>
      <w:proofErr w:type="spellEnd"/>
      <w:r w:rsidRPr="008F30D5">
        <w:rPr>
          <w:rFonts w:ascii="Book Antiqua" w:hAnsi="Book Antiqua"/>
          <w:color w:val="auto"/>
        </w:rPr>
        <w:t>)-1-(3-pyridyl)-1-butanone (NNK), to n-</w:t>
      </w:r>
      <w:proofErr w:type="spellStart"/>
      <w:r w:rsidRPr="008F30D5">
        <w:rPr>
          <w:rFonts w:ascii="Book Antiqua" w:hAnsi="Book Antiqua"/>
          <w:color w:val="auto"/>
        </w:rPr>
        <w:t>AchR</w:t>
      </w:r>
      <w:proofErr w:type="spellEnd"/>
      <w:r w:rsidRPr="008F30D5">
        <w:rPr>
          <w:rFonts w:ascii="Book Antiqua" w:hAnsi="Book Antiqua"/>
          <w:color w:val="auto"/>
        </w:rPr>
        <w:t xml:space="preserve"> with higher affinity than the natural ligand, acetylcholine. Furthermore, NNK exhibited </w:t>
      </w:r>
      <w:r w:rsidR="00A65D31" w:rsidRPr="008F30D5">
        <w:rPr>
          <w:rFonts w:ascii="Book Antiqua" w:hAnsi="Book Antiqua"/>
          <w:color w:val="auto"/>
        </w:rPr>
        <w:t xml:space="preserve">a </w:t>
      </w:r>
      <w:r w:rsidRPr="008F30D5">
        <w:rPr>
          <w:rFonts w:ascii="Book Antiqua" w:hAnsi="Book Antiqua"/>
          <w:color w:val="auto"/>
        </w:rPr>
        <w:t xml:space="preserve">great carcinogenic potential by promoting the differentiation and proliferation of lung, colorectal, and stomach cancer </w:t>
      </w:r>
      <w:proofErr w:type="gramStart"/>
      <w:r w:rsidRPr="008F30D5">
        <w:rPr>
          <w:rFonts w:ascii="Book Antiqua" w:hAnsi="Book Antiqua"/>
          <w:color w:val="auto"/>
        </w:rPr>
        <w:t>cells</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56]</w:t>
      </w:r>
      <w:r w:rsidRPr="008F30D5">
        <w:rPr>
          <w:rFonts w:ascii="Book Antiqua" w:hAnsi="Book Antiqua"/>
          <w:color w:val="auto"/>
        </w:rPr>
        <w:t xml:space="preserve">. Multiple pathways appear to be involved in the activation of </w:t>
      </w:r>
      <w:proofErr w:type="spellStart"/>
      <w:r w:rsidRPr="008F30D5">
        <w:rPr>
          <w:rFonts w:ascii="Book Antiqua" w:hAnsi="Book Antiqua"/>
          <w:color w:val="auto"/>
        </w:rPr>
        <w:t>nAchR</w:t>
      </w:r>
      <w:proofErr w:type="spellEnd"/>
      <w:r w:rsidRPr="008F30D5">
        <w:rPr>
          <w:rFonts w:ascii="Book Antiqua" w:hAnsi="Book Antiqua"/>
          <w:color w:val="auto"/>
        </w:rPr>
        <w:t xml:space="preserve">, which can enhance colorectal tumor promoting events. Nicotine treatment increased the </w:t>
      </w:r>
      <w:proofErr w:type="spellStart"/>
      <w:r w:rsidRPr="008F30D5">
        <w:rPr>
          <w:rFonts w:ascii="Book Antiqua" w:hAnsi="Book Antiqua"/>
          <w:color w:val="auto"/>
        </w:rPr>
        <w:t>stemness</w:t>
      </w:r>
      <w:proofErr w:type="spellEnd"/>
      <w:r w:rsidRPr="008F30D5">
        <w:rPr>
          <w:rFonts w:ascii="Book Antiqua" w:hAnsi="Book Antiqua"/>
          <w:color w:val="auto"/>
        </w:rPr>
        <w:t xml:space="preserve"> property of colon cells by upregulating the expression of sex determining region Y-box 2 and aldehyde dehydrogenase, and enhancing cancer stem cell populations. These effects were exerted mainly through activation of α7 n-</w:t>
      </w:r>
      <w:proofErr w:type="spellStart"/>
      <w:r w:rsidRPr="008F30D5">
        <w:rPr>
          <w:rFonts w:ascii="Book Antiqua" w:hAnsi="Book Antiqua"/>
          <w:color w:val="auto"/>
        </w:rPr>
        <w:t>AchR</w:t>
      </w:r>
      <w:proofErr w:type="spellEnd"/>
      <w:r w:rsidRPr="008F30D5">
        <w:rPr>
          <w:rFonts w:ascii="Book Antiqua" w:hAnsi="Book Antiqua"/>
          <w:color w:val="auto"/>
        </w:rPr>
        <w:t xml:space="preserve">/AKT and mitogen-activated protein kinase (MAPK) signaling pathways. Other studies found that nicotine activated ERK1/2 and upregulated the levels of VEGF and MMP-9, molecules belonging to recognized proliferation and survival-related signaling pathways in pancreatic cancer cells. However, in gastric cancer, nicotine and NNK enhanced cell proliferation significantly through a different mechanism. The former activated the ERK1/2 pathway, while the latter was dependent on p38 </w:t>
      </w:r>
      <w:proofErr w:type="gramStart"/>
      <w:r w:rsidRPr="008F30D5">
        <w:rPr>
          <w:rFonts w:ascii="Book Antiqua" w:hAnsi="Book Antiqua"/>
          <w:color w:val="auto"/>
        </w:rPr>
        <w:t>MAPK</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57]</w:t>
      </w:r>
      <w:r w:rsidRPr="008F30D5">
        <w:rPr>
          <w:rFonts w:ascii="Book Antiqua" w:hAnsi="Book Antiqua"/>
          <w:color w:val="auto"/>
        </w:rPr>
        <w:t xml:space="preserve">. </w:t>
      </w:r>
    </w:p>
    <w:p w:rsidR="00C97860" w:rsidRPr="008F30D5" w:rsidRDefault="00C97860" w:rsidP="00A416A2">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Nicotinic can regulate the synthesis and release of </w:t>
      </w:r>
      <w:proofErr w:type="spellStart"/>
      <w:r w:rsidRPr="008F30D5">
        <w:rPr>
          <w:rFonts w:ascii="Book Antiqua" w:hAnsi="Book Antiqua"/>
          <w:color w:val="auto"/>
        </w:rPr>
        <w:t>catecholamines</w:t>
      </w:r>
      <w:proofErr w:type="spellEnd"/>
      <w:r w:rsidRPr="008F30D5">
        <w:rPr>
          <w:rFonts w:ascii="Book Antiqua" w:hAnsi="Book Antiqua"/>
          <w:color w:val="auto"/>
        </w:rPr>
        <w:t xml:space="preserve"> from sympathetic nerve endings and the adrenal medulla. Therefore, it is not surprising that nicotine and NNK extracts promote cell proliferation in a variety of human cancer cells, from the upper to the lower GI tract, through n-</w:t>
      </w:r>
      <w:proofErr w:type="spellStart"/>
      <w:r w:rsidRPr="008F30D5">
        <w:rPr>
          <w:rFonts w:ascii="Book Antiqua" w:hAnsi="Book Antiqua"/>
          <w:color w:val="auto"/>
        </w:rPr>
        <w:t>AchR</w:t>
      </w:r>
      <w:proofErr w:type="spellEnd"/>
      <w:r w:rsidRPr="008F30D5">
        <w:rPr>
          <w:rFonts w:ascii="Book Antiqua" w:hAnsi="Book Antiqua"/>
          <w:color w:val="auto"/>
        </w:rPr>
        <w:t xml:space="preserve"> and beta-adrenoceptors. Nicotine reportedly induces epinephrine production in colon cancer cells, and beta-adrenoceptor antagonists can abrogate the nicotine-stimulated tumor growth in a dose-dependent manner in mice. Other authors suggested that nicotine decreases the production of gamma-aminobutyric acid (GABA</w:t>
      </w:r>
      <w:proofErr w:type="gramStart"/>
      <w:r w:rsidRPr="008F30D5">
        <w:rPr>
          <w:rFonts w:ascii="Book Antiqua" w:hAnsi="Book Antiqua"/>
          <w:color w:val="auto"/>
        </w:rPr>
        <w:t>)</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53]</w:t>
      </w:r>
      <w:r w:rsidRPr="008F30D5">
        <w:rPr>
          <w:rFonts w:ascii="Book Antiqua" w:hAnsi="Book Antiqua"/>
          <w:color w:val="auto"/>
        </w:rPr>
        <w:t xml:space="preserve"> by reducing the activity of GABA-synthesizing enzymes in pancreatic ductal adenocarcinoma.</w:t>
      </w:r>
      <w:r w:rsidR="000A04E8" w:rsidRPr="008F30D5">
        <w:rPr>
          <w:rFonts w:ascii="Book Antiqua" w:hAnsi="Book Antiqua"/>
          <w:color w:val="auto"/>
        </w:rPr>
        <w:t xml:space="preserve"> </w:t>
      </w:r>
    </w:p>
    <w:p w:rsidR="00C97860" w:rsidRPr="008F30D5" w:rsidRDefault="00C97860" w:rsidP="00A416A2">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The other receptor, </w:t>
      </w:r>
      <w:proofErr w:type="spellStart"/>
      <w:r w:rsidRPr="008F30D5">
        <w:rPr>
          <w:rFonts w:ascii="Book Antiqua" w:hAnsi="Book Antiqua"/>
          <w:color w:val="auto"/>
        </w:rPr>
        <w:t>mAChR</w:t>
      </w:r>
      <w:proofErr w:type="spellEnd"/>
      <w:r w:rsidRPr="008F30D5">
        <w:rPr>
          <w:rFonts w:ascii="Book Antiqua" w:hAnsi="Book Antiqua"/>
          <w:color w:val="auto"/>
        </w:rPr>
        <w:t xml:space="preserve">, is also overexpressed in colon carcinoma and stomach </w:t>
      </w:r>
      <w:proofErr w:type="gramStart"/>
      <w:r w:rsidRPr="008F30D5">
        <w:rPr>
          <w:rFonts w:ascii="Book Antiqua" w:hAnsi="Book Antiqua"/>
          <w:color w:val="auto"/>
        </w:rPr>
        <w:t>cancer</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58]</w:t>
      </w:r>
      <w:r w:rsidRPr="008F30D5">
        <w:rPr>
          <w:rFonts w:ascii="Book Antiqua" w:hAnsi="Book Antiqua"/>
          <w:color w:val="auto"/>
        </w:rPr>
        <w:t xml:space="preserve">. It has been demonstrated that </w:t>
      </w:r>
      <w:proofErr w:type="spellStart"/>
      <w:r w:rsidRPr="008F30D5">
        <w:rPr>
          <w:rFonts w:ascii="Book Antiqua" w:hAnsi="Book Antiqua"/>
          <w:color w:val="auto"/>
        </w:rPr>
        <w:t>mAChR</w:t>
      </w:r>
      <w:proofErr w:type="spellEnd"/>
      <w:r w:rsidRPr="008F30D5">
        <w:rPr>
          <w:rFonts w:ascii="Book Antiqua" w:hAnsi="Book Antiqua"/>
          <w:color w:val="auto"/>
        </w:rPr>
        <w:t xml:space="preserve"> can increase the migration and invasion of CRC cells by transactivation of the EGFR-ERK pathway. The demonstration that acetylcholine is involved in epithelial mesenchymal transition (EMT) and increases the expression of several markers </w:t>
      </w:r>
      <w:r w:rsidRPr="008F30D5">
        <w:rPr>
          <w:rFonts w:ascii="Book Antiqua" w:hAnsi="Book Antiqua"/>
          <w:i/>
          <w:iCs/>
          <w:color w:val="auto"/>
        </w:rPr>
        <w:t>via</w:t>
      </w:r>
      <w:r w:rsidRPr="008F30D5">
        <w:rPr>
          <w:rFonts w:ascii="Book Antiqua" w:hAnsi="Book Antiqua"/>
          <w:color w:val="auto"/>
        </w:rPr>
        <w:t xml:space="preserve"> the M3 muscarinic receptor (M3R) has provided </w:t>
      </w:r>
      <w:r w:rsidR="00A65D31" w:rsidRPr="008F30D5">
        <w:rPr>
          <w:rFonts w:ascii="Book Antiqua" w:hAnsi="Book Antiqua"/>
          <w:color w:val="auto"/>
        </w:rPr>
        <w:t xml:space="preserve">an </w:t>
      </w:r>
      <w:r w:rsidRPr="008F30D5">
        <w:rPr>
          <w:rFonts w:ascii="Book Antiqua" w:hAnsi="Book Antiqua"/>
          <w:color w:val="auto"/>
        </w:rPr>
        <w:lastRenderedPageBreak/>
        <w:t>insight into the mechanisms of gastric cancer growth and metastasis and will inform the discovery of new targets for gastric cancer treatment</w:t>
      </w:r>
      <w:r w:rsidR="00A416A2" w:rsidRPr="008F30D5">
        <w:rPr>
          <w:rFonts w:ascii="Book Antiqua" w:hAnsi="Book Antiqua"/>
          <w:color w:val="auto"/>
          <w:vertAlign w:val="superscript"/>
        </w:rPr>
        <w:t>[59]</w:t>
      </w: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 xml:space="preserve">Serotonin and GI cancer </w:t>
      </w:r>
    </w:p>
    <w:p w:rsidR="00A416A2" w:rsidRPr="008F30D5" w:rsidRDefault="00C97860" w:rsidP="00A416A2">
      <w:pPr>
        <w:pStyle w:val="Default"/>
        <w:spacing w:line="360" w:lineRule="auto"/>
        <w:jc w:val="both"/>
        <w:rPr>
          <w:rFonts w:ascii="Book Antiqua" w:hAnsi="Book Antiqua"/>
          <w:color w:val="auto"/>
        </w:rPr>
      </w:pPr>
      <w:r w:rsidRPr="008F30D5">
        <w:rPr>
          <w:rFonts w:ascii="Book Antiqua" w:hAnsi="Book Antiqua"/>
          <w:color w:val="auto"/>
        </w:rPr>
        <w:t xml:space="preserve">Serotonin, which is chemically termed 5-hydroxytryptamine (5-HT), is a monoamine neurotransmitter that is synthesized by serotonergic neurons and </w:t>
      </w:r>
      <w:proofErr w:type="spellStart"/>
      <w:r w:rsidRPr="008F30D5">
        <w:rPr>
          <w:rFonts w:ascii="Book Antiqua" w:hAnsi="Book Antiqua"/>
          <w:color w:val="auto"/>
        </w:rPr>
        <w:t>enterochromaffin</w:t>
      </w:r>
      <w:proofErr w:type="spellEnd"/>
      <w:r w:rsidRPr="008F30D5">
        <w:rPr>
          <w:rFonts w:ascii="Book Antiqua" w:hAnsi="Book Antiqua"/>
          <w:color w:val="auto"/>
        </w:rPr>
        <w:t xml:space="preserve"> cells of the gut mucosa. The gut is the main source of 5-HT in the body, especially in the </w:t>
      </w:r>
      <w:proofErr w:type="spellStart"/>
      <w:r w:rsidRPr="008F30D5">
        <w:rPr>
          <w:rFonts w:ascii="Book Antiqua" w:hAnsi="Book Antiqua"/>
          <w:color w:val="auto"/>
        </w:rPr>
        <w:t>enterochromaffin</w:t>
      </w:r>
      <w:proofErr w:type="spellEnd"/>
      <w:r w:rsidRPr="008F30D5">
        <w:rPr>
          <w:rFonts w:ascii="Book Antiqua" w:hAnsi="Book Antiqua"/>
          <w:color w:val="auto"/>
        </w:rPr>
        <w:t xml:space="preserve"> cells of the GI tract. Recent evidence has implicated serotonin as a regulator of proliferation, regeneration, and repair in tumor </w:t>
      </w:r>
      <w:proofErr w:type="gramStart"/>
      <w:r w:rsidRPr="008F30D5">
        <w:rPr>
          <w:rFonts w:ascii="Book Antiqua" w:hAnsi="Book Antiqua"/>
          <w:color w:val="auto"/>
        </w:rPr>
        <w:t>biology</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60]</w:t>
      </w:r>
      <w:r w:rsidRPr="008F30D5">
        <w:rPr>
          <w:rFonts w:ascii="Book Antiqua" w:hAnsi="Book Antiqua"/>
          <w:color w:val="auto"/>
        </w:rPr>
        <w:t>. Foregut and midgut carcinoids usually contain higher levels of serotonin than</w:t>
      </w:r>
      <w:r w:rsidR="00A65D31" w:rsidRPr="008F30D5">
        <w:rPr>
          <w:rFonts w:ascii="Book Antiqua" w:hAnsi="Book Antiqua"/>
          <w:color w:val="auto"/>
        </w:rPr>
        <w:t xml:space="preserve"> </w:t>
      </w:r>
      <w:r w:rsidRPr="008F30D5">
        <w:rPr>
          <w:rFonts w:ascii="Book Antiqua" w:hAnsi="Book Antiqua"/>
          <w:color w:val="auto"/>
        </w:rPr>
        <w:t xml:space="preserve">the hindgut </w:t>
      </w:r>
      <w:proofErr w:type="gramStart"/>
      <w:r w:rsidRPr="008F30D5">
        <w:rPr>
          <w:rFonts w:ascii="Book Antiqua" w:hAnsi="Book Antiqua"/>
          <w:color w:val="auto"/>
        </w:rPr>
        <w:t>carcinoids</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61]</w:t>
      </w:r>
      <w:r w:rsidRPr="008F30D5">
        <w:rPr>
          <w:rFonts w:ascii="Book Antiqua" w:hAnsi="Book Antiqua"/>
          <w:color w:val="auto"/>
        </w:rPr>
        <w:t xml:space="preserve">. 5-HT receptors are overexpressed in the small intestinal neuroendocrine tumor tissues, especially in high-grade tumor cells. 5-HT is a potential mitogen for many types of tumor cells, </w:t>
      </w:r>
      <w:r w:rsidR="00A65D31" w:rsidRPr="008F30D5">
        <w:rPr>
          <w:rFonts w:ascii="Book Antiqua" w:hAnsi="Book Antiqua"/>
          <w:color w:val="auto"/>
        </w:rPr>
        <w:t xml:space="preserve">including </w:t>
      </w:r>
      <w:r w:rsidRPr="008F30D5">
        <w:rPr>
          <w:rFonts w:ascii="Book Antiqua" w:hAnsi="Book Antiqua"/>
          <w:color w:val="auto"/>
        </w:rPr>
        <w:t>bladder, pancreas, lung, and especially,</w:t>
      </w:r>
      <w:r w:rsidR="009C061E" w:rsidRPr="008F30D5">
        <w:rPr>
          <w:rFonts w:ascii="Book Antiqua" w:hAnsi="Book Antiqua"/>
          <w:color w:val="auto"/>
        </w:rPr>
        <w:t xml:space="preserve"> </w:t>
      </w:r>
      <w:r w:rsidRPr="008F30D5">
        <w:rPr>
          <w:rFonts w:ascii="Book Antiqua" w:hAnsi="Book Antiqua"/>
          <w:color w:val="auto"/>
        </w:rPr>
        <w:t xml:space="preserve">colon cancer cells. The </w:t>
      </w:r>
      <w:proofErr w:type="spellStart"/>
      <w:r w:rsidRPr="008F30D5">
        <w:rPr>
          <w:rFonts w:ascii="Book Antiqua" w:hAnsi="Book Antiqua"/>
          <w:color w:val="auto"/>
        </w:rPr>
        <w:t>mitogenic</w:t>
      </w:r>
      <w:proofErr w:type="spellEnd"/>
      <w:r w:rsidRPr="008F30D5">
        <w:rPr>
          <w:rFonts w:ascii="Book Antiqua" w:hAnsi="Book Antiqua"/>
          <w:color w:val="auto"/>
        </w:rPr>
        <w:t xml:space="preserve"> effect of 5HT in small cell lung cancer cells involves both 5HT1A and 5HT1D receptor </w:t>
      </w:r>
      <w:proofErr w:type="gramStart"/>
      <w:r w:rsidRPr="008F30D5">
        <w:rPr>
          <w:rFonts w:ascii="Book Antiqua" w:hAnsi="Book Antiqua"/>
          <w:color w:val="auto"/>
        </w:rPr>
        <w:t>types</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62]</w:t>
      </w:r>
      <w:r w:rsidRPr="008F30D5">
        <w:rPr>
          <w:rFonts w:ascii="Book Antiqua" w:hAnsi="Book Antiqua"/>
          <w:color w:val="auto"/>
        </w:rPr>
        <w:t xml:space="preserve">. The blockade of serotonin receptors by 2-bromolysergic acid diethylamide reputedly results in a decreased mitotic rate in tumor </w:t>
      </w:r>
      <w:proofErr w:type="gramStart"/>
      <w:r w:rsidRPr="008F30D5">
        <w:rPr>
          <w:rFonts w:ascii="Book Antiqua" w:hAnsi="Book Antiqua"/>
          <w:color w:val="auto"/>
        </w:rPr>
        <w:t>cells</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63]</w:t>
      </w:r>
      <w:r w:rsidRPr="008F30D5">
        <w:rPr>
          <w:rFonts w:ascii="Book Antiqua" w:hAnsi="Book Antiqua"/>
          <w:color w:val="auto"/>
        </w:rPr>
        <w:t>.</w:t>
      </w:r>
      <w:r w:rsidR="000A04E8" w:rsidRPr="008F30D5">
        <w:rPr>
          <w:rFonts w:ascii="Book Antiqua" w:hAnsi="Book Antiqua"/>
          <w:color w:val="auto"/>
        </w:rPr>
        <w:t xml:space="preserve"> </w:t>
      </w:r>
    </w:p>
    <w:p w:rsidR="00C97860" w:rsidRPr="008F30D5" w:rsidRDefault="00C97860" w:rsidP="00A416A2">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Serotonin has been demonstrated to be upregulated in colon carcinoma tissues, and exogenous serotonin can promote the proliferation of CRC cells. Indirect evidence suggests that the effect of this amine on colonic tumors involves a cellular uptake mechanism. Furthermore, citalopram and fluoxetine, which are two specific inhibitors of serotonin uptake, significantly suppressed cell division in </w:t>
      </w:r>
      <w:proofErr w:type="spellStart"/>
      <w:r w:rsidRPr="008F30D5">
        <w:rPr>
          <w:rFonts w:ascii="Book Antiqua" w:hAnsi="Book Antiqua"/>
          <w:color w:val="auto"/>
        </w:rPr>
        <w:t>dimethylhydrazine</w:t>
      </w:r>
      <w:proofErr w:type="spellEnd"/>
      <w:r w:rsidRPr="008F30D5">
        <w:rPr>
          <w:rFonts w:ascii="Book Antiqua" w:hAnsi="Book Antiqua"/>
          <w:color w:val="auto"/>
        </w:rPr>
        <w:t xml:space="preserve">-induced colonic tumors in rats, and retarded the growth of CRC cells of human colonic tumors that had been propagated as xenografts in immune-deprived </w:t>
      </w:r>
      <w:proofErr w:type="gramStart"/>
      <w:r w:rsidRPr="008F30D5">
        <w:rPr>
          <w:rFonts w:ascii="Book Antiqua" w:hAnsi="Book Antiqua"/>
          <w:color w:val="auto"/>
        </w:rPr>
        <w:t>mice</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64]</w:t>
      </w:r>
      <w:r w:rsidRPr="008F30D5">
        <w:rPr>
          <w:rFonts w:ascii="Book Antiqua" w:hAnsi="Book Antiqua"/>
          <w:color w:val="auto"/>
        </w:rPr>
        <w:t xml:space="preserve">. 5-HT also promoted angiogenesis, but not proliferation, in a colorectal tumor animal </w:t>
      </w:r>
      <w:proofErr w:type="gramStart"/>
      <w:r w:rsidRPr="008F30D5">
        <w:rPr>
          <w:rFonts w:ascii="Book Antiqua" w:hAnsi="Book Antiqua"/>
          <w:color w:val="auto"/>
        </w:rPr>
        <w:t>model</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53]</w:t>
      </w:r>
      <w:r w:rsidRPr="008F30D5">
        <w:rPr>
          <w:rFonts w:ascii="Book Antiqua" w:hAnsi="Book Antiqua"/>
          <w:color w:val="auto"/>
        </w:rPr>
        <w:t xml:space="preserve">. The authors maintained that the specific mechanism involved 5-HT, which significantly down-regulated the expression of MMP-12, resulting in the secretion of </w:t>
      </w:r>
      <w:r w:rsidR="00A65D31" w:rsidRPr="008F30D5">
        <w:rPr>
          <w:rFonts w:ascii="Book Antiqua" w:hAnsi="Book Antiqua"/>
          <w:color w:val="auto"/>
        </w:rPr>
        <w:t xml:space="preserve">an </w:t>
      </w:r>
      <w:r w:rsidRPr="008F30D5">
        <w:rPr>
          <w:rFonts w:ascii="Book Antiqua" w:hAnsi="Book Antiqua"/>
          <w:color w:val="auto"/>
        </w:rPr>
        <w:t xml:space="preserve">endogenous inhibitor of </w:t>
      </w:r>
      <w:proofErr w:type="spellStart"/>
      <w:proofErr w:type="gramStart"/>
      <w:r w:rsidRPr="008F30D5">
        <w:rPr>
          <w:rFonts w:ascii="Book Antiqua" w:hAnsi="Book Antiqua"/>
          <w:color w:val="auto"/>
        </w:rPr>
        <w:t>angiostatin</w:t>
      </w:r>
      <w:proofErr w:type="spellEnd"/>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53]</w:t>
      </w:r>
      <w:r w:rsidRPr="008F30D5">
        <w:rPr>
          <w:rFonts w:ascii="Book Antiqua" w:hAnsi="Book Antiqua"/>
          <w:color w:val="auto"/>
        </w:rPr>
        <w:t xml:space="preserve">. The collective research data indicate that 5-HT receptor antagonists may be potential anticancer agents for the effective treatment of GI cancers.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Interestingly,</w:t>
      </w:r>
      <w:r w:rsidR="00A416A2" w:rsidRPr="008F30D5">
        <w:rPr>
          <w:rFonts w:ascii="Book Antiqua" w:hAnsi="Book Antiqua" w:cs="Times New Roman"/>
          <w:color w:val="auto"/>
        </w:rPr>
        <w:t xml:space="preserve"> </w:t>
      </w:r>
      <w:proofErr w:type="spellStart"/>
      <w:r w:rsidR="00A416A2" w:rsidRPr="008F30D5">
        <w:rPr>
          <w:rFonts w:ascii="Book Antiqua" w:hAnsi="Book Antiqua" w:cs="Times New Roman"/>
          <w:color w:val="auto"/>
        </w:rPr>
        <w:t>Vicaut</w:t>
      </w:r>
      <w:proofErr w:type="spellEnd"/>
      <w:r w:rsidRPr="008F30D5">
        <w:rPr>
          <w:rFonts w:ascii="Book Antiqua" w:hAnsi="Book Antiqua"/>
          <w:color w:val="auto"/>
        </w:rPr>
        <w:t xml:space="preserve"> </w:t>
      </w:r>
      <w:r w:rsidRPr="008F30D5">
        <w:rPr>
          <w:rFonts w:ascii="Book Antiqua" w:hAnsi="Book Antiqua"/>
          <w:i/>
          <w:iCs/>
          <w:color w:val="auto"/>
        </w:rPr>
        <w:t xml:space="preserve">et </w:t>
      </w:r>
      <w:proofErr w:type="gramStart"/>
      <w:r w:rsidRPr="008F30D5">
        <w:rPr>
          <w:rFonts w:ascii="Book Antiqua" w:hAnsi="Book Antiqua"/>
          <w:i/>
          <w:iCs/>
          <w:color w:val="auto"/>
        </w:rPr>
        <w:t>al</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65]</w:t>
      </w:r>
      <w:r w:rsidRPr="008F30D5">
        <w:rPr>
          <w:rFonts w:ascii="Book Antiqua" w:hAnsi="Book Antiqua"/>
          <w:color w:val="auto"/>
        </w:rPr>
        <w:t xml:space="preserve"> reported a direct </w:t>
      </w:r>
      <w:proofErr w:type="spellStart"/>
      <w:r w:rsidRPr="008F30D5">
        <w:rPr>
          <w:rFonts w:ascii="Book Antiqua" w:hAnsi="Book Antiqua"/>
          <w:color w:val="auto"/>
        </w:rPr>
        <w:t>mitogenic</w:t>
      </w:r>
      <w:proofErr w:type="spellEnd"/>
      <w:r w:rsidRPr="008F30D5">
        <w:rPr>
          <w:rFonts w:ascii="Book Antiqua" w:hAnsi="Book Antiqua"/>
          <w:color w:val="auto"/>
        </w:rPr>
        <w:t xml:space="preserve"> effect of high doses of 5</w:t>
      </w:r>
      <w:r w:rsidR="00A65D31" w:rsidRPr="008F30D5">
        <w:rPr>
          <w:rFonts w:ascii="Book Antiqua" w:hAnsi="Book Antiqua"/>
          <w:color w:val="auto"/>
        </w:rPr>
        <w:t>-</w:t>
      </w:r>
      <w:r w:rsidRPr="008F30D5">
        <w:rPr>
          <w:rFonts w:ascii="Book Antiqua" w:hAnsi="Book Antiqua"/>
          <w:color w:val="auto"/>
        </w:rPr>
        <w:t xml:space="preserve">HT on tumor cells in </w:t>
      </w:r>
      <w:proofErr w:type="spellStart"/>
      <w:r w:rsidRPr="008F30D5">
        <w:rPr>
          <w:rFonts w:ascii="Book Antiqua" w:hAnsi="Book Antiqua"/>
          <w:color w:val="auto"/>
        </w:rPr>
        <w:t>athymic</w:t>
      </w:r>
      <w:proofErr w:type="spellEnd"/>
      <w:r w:rsidRPr="008F30D5">
        <w:rPr>
          <w:rFonts w:ascii="Book Antiqua" w:hAnsi="Book Antiqua"/>
          <w:color w:val="auto"/>
        </w:rPr>
        <w:t xml:space="preserve"> nude mice, whereas low doses of 5</w:t>
      </w:r>
      <w:r w:rsidR="00A65D31" w:rsidRPr="008F30D5">
        <w:rPr>
          <w:rFonts w:ascii="Book Antiqua" w:hAnsi="Book Antiqua"/>
          <w:color w:val="auto"/>
        </w:rPr>
        <w:t>-</w:t>
      </w:r>
      <w:r w:rsidRPr="008F30D5">
        <w:rPr>
          <w:rFonts w:ascii="Book Antiqua" w:hAnsi="Book Antiqua"/>
          <w:color w:val="auto"/>
        </w:rPr>
        <w:t>HT inhibited tumor growth by decreasing the oxygen tension and blood supply to the tumors. Another study revealed that serotonin was involved in the induction of tumor ischemia by constricting tumor</w:t>
      </w:r>
      <w:r w:rsidR="00B34D43" w:rsidRPr="008F30D5">
        <w:rPr>
          <w:rFonts w:ascii="Book Antiqua" w:hAnsi="Book Antiqua"/>
          <w:color w:val="auto"/>
        </w:rPr>
        <w:t>-</w:t>
      </w:r>
      <w:r w:rsidRPr="008F30D5">
        <w:rPr>
          <w:rFonts w:ascii="Book Antiqua" w:hAnsi="Book Antiqua"/>
          <w:color w:val="auto"/>
        </w:rPr>
        <w:t xml:space="preserve">feeding arterioles and selective reduction of tumor blood flow, which produced an anticancer </w:t>
      </w:r>
      <w:proofErr w:type="gramStart"/>
      <w:r w:rsidRPr="008F30D5">
        <w:rPr>
          <w:rFonts w:ascii="Book Antiqua" w:hAnsi="Book Antiqua"/>
          <w:color w:val="auto"/>
        </w:rPr>
        <w:t>effect</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66]</w:t>
      </w:r>
      <w:r w:rsidRPr="008F30D5">
        <w:rPr>
          <w:rFonts w:ascii="Book Antiqua" w:hAnsi="Book Antiqua"/>
          <w:color w:val="auto"/>
        </w:rPr>
        <w:t>. However, El-</w:t>
      </w:r>
      <w:proofErr w:type="spellStart"/>
      <w:r w:rsidRPr="008F30D5">
        <w:rPr>
          <w:rFonts w:ascii="Book Antiqua" w:hAnsi="Book Antiqua"/>
          <w:color w:val="auto"/>
        </w:rPr>
        <w:t>Salhy</w:t>
      </w:r>
      <w:proofErr w:type="spellEnd"/>
      <w:r w:rsidRPr="008F30D5">
        <w:rPr>
          <w:rFonts w:ascii="Book Antiqua" w:hAnsi="Book Antiqua"/>
          <w:color w:val="auto"/>
        </w:rPr>
        <w:t xml:space="preserve"> </w:t>
      </w:r>
      <w:r w:rsidRPr="008F30D5">
        <w:rPr>
          <w:rFonts w:ascii="Book Antiqua" w:hAnsi="Book Antiqua"/>
          <w:i/>
          <w:iCs/>
          <w:color w:val="auto"/>
        </w:rPr>
        <w:t xml:space="preserve">et </w:t>
      </w:r>
      <w:proofErr w:type="gramStart"/>
      <w:r w:rsidRPr="008F30D5">
        <w:rPr>
          <w:rFonts w:ascii="Book Antiqua" w:hAnsi="Book Antiqua"/>
          <w:i/>
          <w:iCs/>
          <w:color w:val="auto"/>
        </w:rPr>
        <w:t>al</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67]</w:t>
      </w:r>
      <w:r w:rsidRPr="008F30D5">
        <w:rPr>
          <w:rFonts w:ascii="Book Antiqua" w:hAnsi="Book Antiqua"/>
          <w:color w:val="auto"/>
        </w:rPr>
        <w:t xml:space="preserve"> observed that serotonin did not directly </w:t>
      </w:r>
      <w:r w:rsidRPr="008F30D5">
        <w:rPr>
          <w:rFonts w:ascii="Book Antiqua" w:hAnsi="Book Antiqua"/>
          <w:color w:val="auto"/>
        </w:rPr>
        <w:lastRenderedPageBreak/>
        <w:t xml:space="preserve">significantly affect tumor volume or weight, and did not directly reduce the tumor blood vessel </w:t>
      </w:r>
      <w:r w:rsidR="00A65D31" w:rsidRPr="008F30D5">
        <w:rPr>
          <w:rFonts w:ascii="Book Antiqua" w:hAnsi="Book Antiqua"/>
          <w:color w:val="auto"/>
        </w:rPr>
        <w:t xml:space="preserve">related </w:t>
      </w:r>
      <w:r w:rsidRPr="008F30D5">
        <w:rPr>
          <w:rFonts w:ascii="Book Antiqua" w:hAnsi="Book Antiqua"/>
          <w:color w:val="auto"/>
        </w:rPr>
        <w:t xml:space="preserve">volume density. Furthermore, the combination of serotonin, octreotide, and </w:t>
      </w:r>
      <w:proofErr w:type="spellStart"/>
      <w:r w:rsidRPr="008F30D5">
        <w:rPr>
          <w:rFonts w:ascii="Book Antiqua" w:hAnsi="Book Antiqua"/>
          <w:color w:val="auto"/>
        </w:rPr>
        <w:t>galanin</w:t>
      </w:r>
      <w:proofErr w:type="spellEnd"/>
      <w:r w:rsidRPr="008F30D5">
        <w:rPr>
          <w:rFonts w:ascii="Book Antiqua" w:hAnsi="Book Antiqua"/>
          <w:color w:val="auto"/>
        </w:rPr>
        <w:t xml:space="preserve"> had an antitumor effect, as evidence</w:t>
      </w:r>
      <w:r w:rsidR="00A65D31" w:rsidRPr="008F30D5">
        <w:rPr>
          <w:rFonts w:ascii="Book Antiqua" w:hAnsi="Book Antiqua"/>
          <w:color w:val="auto"/>
        </w:rPr>
        <w:t>d</w:t>
      </w:r>
      <w:r w:rsidRPr="008F30D5">
        <w:rPr>
          <w:rFonts w:ascii="Book Antiqua" w:hAnsi="Book Antiqua"/>
          <w:color w:val="auto"/>
        </w:rPr>
        <w:t xml:space="preserve"> by the marked effects on tumor size and apoptotic </w:t>
      </w:r>
      <w:proofErr w:type="gramStart"/>
      <w:r w:rsidRPr="008F30D5">
        <w:rPr>
          <w:rFonts w:ascii="Book Antiqua" w:hAnsi="Book Antiqua"/>
          <w:color w:val="auto"/>
        </w:rPr>
        <w:t>index</w:t>
      </w:r>
      <w:r w:rsidR="00A416A2" w:rsidRPr="008F30D5">
        <w:rPr>
          <w:rFonts w:ascii="Book Antiqua" w:hAnsi="Book Antiqua"/>
          <w:color w:val="auto"/>
          <w:vertAlign w:val="superscript"/>
        </w:rPr>
        <w:t>[</w:t>
      </w:r>
      <w:proofErr w:type="gramEnd"/>
      <w:r w:rsidR="00A416A2" w:rsidRPr="008F30D5">
        <w:rPr>
          <w:rFonts w:ascii="Book Antiqua" w:hAnsi="Book Antiqua"/>
          <w:color w:val="auto"/>
          <w:vertAlign w:val="superscript"/>
        </w:rPr>
        <w:t>67]</w:t>
      </w: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Dopamine</w:t>
      </w:r>
      <w:r w:rsidR="00A65D31" w:rsidRPr="008F30D5">
        <w:rPr>
          <w:rFonts w:ascii="Book Antiqua" w:hAnsi="Book Antiqua"/>
          <w:b/>
          <w:bCs/>
          <w:i/>
          <w:color w:val="auto"/>
        </w:rPr>
        <w:t xml:space="preserve"> (DA)</w:t>
      </w:r>
      <w:r w:rsidRPr="008F30D5">
        <w:rPr>
          <w:rFonts w:ascii="Book Antiqua" w:hAnsi="Book Antiqua"/>
          <w:b/>
          <w:bCs/>
          <w:i/>
          <w:color w:val="auto"/>
        </w:rPr>
        <w:t xml:space="preserve"> and GI cancer</w:t>
      </w:r>
      <w:r w:rsidRPr="008F30D5">
        <w:rPr>
          <w:rFonts w:ascii="Book Antiqua" w:hAnsi="Book Antiqua"/>
          <w:i/>
          <w:color w:val="auto"/>
        </w:rPr>
        <w:t xml:space="preserve"> </w:t>
      </w:r>
    </w:p>
    <w:p w:rsidR="00C97860" w:rsidRPr="008F30D5" w:rsidRDefault="00C97860" w:rsidP="00155B28">
      <w:pPr>
        <w:pStyle w:val="Default"/>
        <w:spacing w:line="360" w:lineRule="auto"/>
        <w:jc w:val="both"/>
        <w:rPr>
          <w:rFonts w:ascii="Book Antiqua" w:hAnsi="Book Antiqua"/>
          <w:color w:val="auto"/>
        </w:rPr>
      </w:pPr>
      <w:r w:rsidRPr="008F30D5">
        <w:rPr>
          <w:rFonts w:ascii="Book Antiqua" w:hAnsi="Book Antiqua"/>
          <w:color w:val="auto"/>
        </w:rPr>
        <w:t xml:space="preserve">DA is the precursor of adrenaline and norepinephrine, yet it has an opposite effect on tumor </w:t>
      </w:r>
      <w:proofErr w:type="gramStart"/>
      <w:r w:rsidRPr="008F30D5">
        <w:rPr>
          <w:rFonts w:ascii="Book Antiqua" w:hAnsi="Book Antiqua"/>
          <w:color w:val="auto"/>
        </w:rPr>
        <w:t>growth</w:t>
      </w:r>
      <w:r w:rsidR="00155B28" w:rsidRPr="008F30D5">
        <w:rPr>
          <w:rFonts w:ascii="Book Antiqua" w:hAnsi="Book Antiqua"/>
          <w:color w:val="auto"/>
          <w:vertAlign w:val="superscript"/>
        </w:rPr>
        <w:t>[</w:t>
      </w:r>
      <w:proofErr w:type="gramEnd"/>
      <w:r w:rsidR="00155B28" w:rsidRPr="008F30D5">
        <w:rPr>
          <w:rFonts w:ascii="Book Antiqua" w:hAnsi="Book Antiqua"/>
          <w:color w:val="auto"/>
          <w:vertAlign w:val="superscript"/>
        </w:rPr>
        <w:t>68]</w:t>
      </w:r>
      <w:r w:rsidRPr="008F30D5">
        <w:rPr>
          <w:rFonts w:ascii="Book Antiqua" w:hAnsi="Book Antiqua"/>
          <w:color w:val="auto"/>
        </w:rPr>
        <w:t xml:space="preserve">. Contrary to adrenaline and norepinephrine, which display a tumor promoting activity in many stress-induced cancers, dopamine may exert negative or positive effects on tumorigenesis. Peripheral DA is involved in tumor progression and has anticancer effects on immunomodulation, including </w:t>
      </w:r>
      <w:proofErr w:type="spellStart"/>
      <w:r w:rsidRPr="008F30D5">
        <w:rPr>
          <w:rFonts w:ascii="Book Antiqua" w:hAnsi="Book Antiqua"/>
          <w:color w:val="auto"/>
        </w:rPr>
        <w:t>inflammasomes</w:t>
      </w:r>
      <w:proofErr w:type="spellEnd"/>
      <w:r w:rsidRPr="008F30D5">
        <w:rPr>
          <w:rFonts w:ascii="Book Antiqua" w:hAnsi="Book Antiqua"/>
          <w:color w:val="auto"/>
        </w:rPr>
        <w:t xml:space="preserve"> in cancer, immune effector cells like T lymphocytes, myeloid</w:t>
      </w:r>
      <w:r w:rsidR="00B34D43" w:rsidRPr="008F30D5">
        <w:rPr>
          <w:rFonts w:ascii="Book Antiqua" w:hAnsi="Book Antiqua"/>
          <w:color w:val="auto"/>
        </w:rPr>
        <w:t>-</w:t>
      </w:r>
      <w:r w:rsidRPr="008F30D5">
        <w:rPr>
          <w:rFonts w:ascii="Book Antiqua" w:hAnsi="Book Antiqua"/>
          <w:color w:val="auto"/>
        </w:rPr>
        <w:t>derived suppressor cells, tumor-associated macrophages, and NK cells. Dopamine receptors (DRs) can be classified into two types: D1-like (D1 and D5) and D2-like receptors (D2–D4), based on their opposite functions on the accumulation of cyclic adenosine monophosphate (</w:t>
      </w:r>
      <w:proofErr w:type="spellStart"/>
      <w:r w:rsidRPr="008F30D5">
        <w:rPr>
          <w:rFonts w:ascii="Book Antiqua" w:hAnsi="Book Antiqua"/>
          <w:color w:val="auto"/>
        </w:rPr>
        <w:t>cAMP</w:t>
      </w:r>
      <w:proofErr w:type="spellEnd"/>
      <w:proofErr w:type="gramStart"/>
      <w:r w:rsidRPr="008F30D5">
        <w:rPr>
          <w:rFonts w:ascii="Book Antiqua" w:hAnsi="Book Antiqua"/>
          <w:color w:val="auto"/>
        </w:rPr>
        <w:t>)</w:t>
      </w:r>
      <w:r w:rsidR="00155B28" w:rsidRPr="008F30D5">
        <w:rPr>
          <w:rFonts w:ascii="Book Antiqua" w:hAnsi="Book Antiqua"/>
          <w:color w:val="auto"/>
          <w:vertAlign w:val="superscript"/>
        </w:rPr>
        <w:t>[</w:t>
      </w:r>
      <w:proofErr w:type="gramEnd"/>
      <w:r w:rsidR="00155B28" w:rsidRPr="008F30D5">
        <w:rPr>
          <w:rFonts w:ascii="Book Antiqua" w:hAnsi="Book Antiqua"/>
          <w:color w:val="auto"/>
          <w:vertAlign w:val="superscript"/>
        </w:rPr>
        <w:t>69]</w:t>
      </w:r>
      <w:r w:rsidRPr="008F30D5">
        <w:rPr>
          <w:rFonts w:ascii="Book Antiqua" w:hAnsi="Book Antiqua"/>
          <w:color w:val="auto"/>
        </w:rPr>
        <w:t xml:space="preserve">. </w:t>
      </w:r>
    </w:p>
    <w:p w:rsidR="00C97860" w:rsidRPr="008F30D5" w:rsidRDefault="00C97860" w:rsidP="00155B28">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A clinical research study reported that DA is significantly decreased in GI cancer, especially in cancers of advanced </w:t>
      </w:r>
      <w:proofErr w:type="gramStart"/>
      <w:r w:rsidRPr="008F30D5">
        <w:rPr>
          <w:rFonts w:ascii="Book Antiqua" w:hAnsi="Book Antiqua"/>
          <w:color w:val="auto"/>
        </w:rPr>
        <w:t>stages</w:t>
      </w:r>
      <w:r w:rsidR="00155B28" w:rsidRPr="008F30D5">
        <w:rPr>
          <w:rFonts w:ascii="Book Antiqua" w:hAnsi="Book Antiqua"/>
          <w:color w:val="auto"/>
          <w:vertAlign w:val="superscript"/>
        </w:rPr>
        <w:t>[</w:t>
      </w:r>
      <w:proofErr w:type="gramEnd"/>
      <w:r w:rsidR="00155B28" w:rsidRPr="008F30D5">
        <w:rPr>
          <w:rFonts w:ascii="Book Antiqua" w:hAnsi="Book Antiqua"/>
          <w:color w:val="auto"/>
          <w:vertAlign w:val="superscript"/>
        </w:rPr>
        <w:t>70]</w:t>
      </w:r>
      <w:r w:rsidRPr="008F30D5">
        <w:rPr>
          <w:rFonts w:ascii="Book Antiqua" w:hAnsi="Book Antiqua"/>
          <w:color w:val="auto"/>
        </w:rPr>
        <w:t xml:space="preserve">. Evaluation of the expression of D2 receptors in stomach tissue revealed a significant decrease in the concentration of DRs in malignant stomach tissue compared to normal and benign controls, while the affinity of the receptors was similar. This alteration may be of significance in understanding the </w:t>
      </w:r>
      <w:proofErr w:type="spellStart"/>
      <w:r w:rsidRPr="008F30D5">
        <w:rPr>
          <w:rFonts w:ascii="Book Antiqua" w:hAnsi="Book Antiqua"/>
          <w:color w:val="auto"/>
        </w:rPr>
        <w:t>etiopathogenesis</w:t>
      </w:r>
      <w:proofErr w:type="spellEnd"/>
      <w:r w:rsidRPr="008F30D5">
        <w:rPr>
          <w:rFonts w:ascii="Book Antiqua" w:hAnsi="Book Antiqua"/>
          <w:color w:val="auto"/>
        </w:rPr>
        <w:t xml:space="preserve"> of gastric cancer on the basis of peripheral </w:t>
      </w:r>
      <w:proofErr w:type="gramStart"/>
      <w:r w:rsidRPr="008F30D5">
        <w:rPr>
          <w:rFonts w:ascii="Book Antiqua" w:hAnsi="Book Antiqua"/>
          <w:color w:val="auto"/>
        </w:rPr>
        <w:t>neurotransmitters</w:t>
      </w:r>
      <w:r w:rsidR="00155B28" w:rsidRPr="008F30D5">
        <w:rPr>
          <w:rFonts w:ascii="Book Antiqua" w:hAnsi="Book Antiqua"/>
          <w:color w:val="auto"/>
          <w:vertAlign w:val="superscript"/>
        </w:rPr>
        <w:t>[</w:t>
      </w:r>
      <w:proofErr w:type="gramEnd"/>
      <w:r w:rsidR="00155B28" w:rsidRPr="008F30D5">
        <w:rPr>
          <w:rFonts w:ascii="Book Antiqua" w:hAnsi="Book Antiqua"/>
          <w:color w:val="auto"/>
          <w:vertAlign w:val="superscript"/>
        </w:rPr>
        <w:t>70]</w:t>
      </w:r>
      <w:r w:rsidRPr="008F30D5">
        <w:rPr>
          <w:rFonts w:ascii="Book Antiqua" w:hAnsi="Book Antiqua"/>
          <w:color w:val="auto"/>
        </w:rPr>
        <w:t>. Accumulating evidence suggests that D1-like receptors (DRD1 and DRD5) may have</w:t>
      </w:r>
      <w:r w:rsidR="001A686B" w:rsidRPr="008F30D5">
        <w:rPr>
          <w:rFonts w:ascii="Book Antiqua" w:hAnsi="Book Antiqua"/>
          <w:color w:val="auto"/>
        </w:rPr>
        <w:t xml:space="preserve"> an</w:t>
      </w:r>
      <w:r w:rsidRPr="008F30D5">
        <w:rPr>
          <w:rFonts w:ascii="Book Antiqua" w:hAnsi="Book Antiqua"/>
          <w:color w:val="auto"/>
        </w:rPr>
        <w:t xml:space="preserve"> inhibitory effect on cancer growth, including breast, colon, and gastric cancers. For example, Kou </w:t>
      </w:r>
      <w:r w:rsidRPr="008F30D5">
        <w:rPr>
          <w:rFonts w:ascii="Book Antiqua" w:hAnsi="Book Antiqua"/>
          <w:i/>
          <w:iCs/>
          <w:color w:val="auto"/>
        </w:rPr>
        <w:t>et al</w:t>
      </w:r>
      <w:r w:rsidR="00155B28" w:rsidRPr="008F30D5">
        <w:rPr>
          <w:rFonts w:ascii="Book Antiqua" w:hAnsi="Book Antiqua"/>
          <w:color w:val="auto"/>
          <w:vertAlign w:val="superscript"/>
        </w:rPr>
        <w:t>[71]</w:t>
      </w:r>
      <w:r w:rsidRPr="008F30D5">
        <w:rPr>
          <w:rFonts w:ascii="Book Antiqua" w:hAnsi="Book Antiqua"/>
          <w:color w:val="auto"/>
        </w:rPr>
        <w:t xml:space="preserve"> reported that DRD1 significantly suppressed </w:t>
      </w:r>
      <w:r w:rsidR="009C088C" w:rsidRPr="008F30D5">
        <w:rPr>
          <w:rFonts w:ascii="Book Antiqua" w:hAnsi="Book Antiqua"/>
          <w:color w:val="auto"/>
        </w:rPr>
        <w:t xml:space="preserve">the </w:t>
      </w:r>
      <w:r w:rsidRPr="008F30D5">
        <w:rPr>
          <w:rFonts w:ascii="Book Antiqua" w:hAnsi="Book Antiqua"/>
          <w:color w:val="auto"/>
        </w:rPr>
        <w:t>expression and phosphorylation of insulin-like growth factor 1 (IGF-1</w:t>
      </w:r>
      <w:r w:rsidR="009C088C" w:rsidRPr="008F30D5">
        <w:rPr>
          <w:rFonts w:ascii="Book Antiqua" w:hAnsi="Book Antiqua"/>
          <w:color w:val="auto"/>
        </w:rPr>
        <w:t xml:space="preserve">) and thus inhibited IGF-1 </w:t>
      </w:r>
      <w:r w:rsidRPr="008F30D5">
        <w:rPr>
          <w:rFonts w:ascii="Book Antiqua" w:hAnsi="Book Antiqua"/>
          <w:color w:val="auto"/>
        </w:rPr>
        <w:t xml:space="preserve">induced vascular smooth muscle cell proliferation. Another study revealed that activation of DRD5 inhibited phosphorylation of both </w:t>
      </w:r>
      <w:proofErr w:type="spellStart"/>
      <w:r w:rsidRPr="008F30D5">
        <w:rPr>
          <w:rFonts w:ascii="Book Antiqua" w:hAnsi="Book Antiqua"/>
          <w:color w:val="auto"/>
        </w:rPr>
        <w:t>mTOR</w:t>
      </w:r>
      <w:proofErr w:type="spellEnd"/>
      <w:r w:rsidRPr="008F30D5">
        <w:rPr>
          <w:rFonts w:ascii="Book Antiqua" w:hAnsi="Book Antiqua"/>
          <w:color w:val="auto"/>
        </w:rPr>
        <w:t xml:space="preserve"> and its downstream </w:t>
      </w:r>
      <w:proofErr w:type="gramStart"/>
      <w:r w:rsidRPr="008F30D5">
        <w:rPr>
          <w:rFonts w:ascii="Book Antiqua" w:hAnsi="Book Antiqua"/>
          <w:color w:val="auto"/>
        </w:rPr>
        <w:t>targets</w:t>
      </w:r>
      <w:r w:rsidR="00155B28" w:rsidRPr="008F30D5">
        <w:rPr>
          <w:rFonts w:ascii="Book Antiqua" w:hAnsi="Book Antiqua"/>
          <w:color w:val="auto"/>
          <w:vertAlign w:val="superscript"/>
        </w:rPr>
        <w:t>[</w:t>
      </w:r>
      <w:proofErr w:type="gramEnd"/>
      <w:r w:rsidR="00155B28" w:rsidRPr="008F30D5">
        <w:rPr>
          <w:rFonts w:ascii="Book Antiqua" w:hAnsi="Book Antiqua"/>
          <w:color w:val="auto"/>
          <w:vertAlign w:val="superscript"/>
        </w:rPr>
        <w:t>72]</w:t>
      </w:r>
      <w:r w:rsidRPr="008F30D5">
        <w:rPr>
          <w:rFonts w:ascii="Book Antiqua" w:hAnsi="Book Antiqua"/>
          <w:color w:val="auto"/>
        </w:rPr>
        <w:t>.</w:t>
      </w:r>
      <w:r w:rsidR="000A04E8" w:rsidRPr="008F30D5">
        <w:rPr>
          <w:rFonts w:ascii="Book Antiqua" w:hAnsi="Book Antiqua"/>
          <w:color w:val="auto"/>
        </w:rPr>
        <w:t xml:space="preserve"> </w:t>
      </w:r>
    </w:p>
    <w:p w:rsidR="00C97860" w:rsidRPr="008F30D5" w:rsidRDefault="00C97860" w:rsidP="00986ABC">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DRD2 was reported to be negatively correlated with survival durations of patients with gastric cancer; DA inhibited the EGFR/AKT pathway and MMP-13 production </w:t>
      </w:r>
      <w:r w:rsidRPr="008F30D5">
        <w:rPr>
          <w:rFonts w:ascii="Book Antiqua" w:hAnsi="Book Antiqua"/>
          <w:i/>
          <w:iCs/>
          <w:color w:val="auto"/>
        </w:rPr>
        <w:t>via</w:t>
      </w:r>
      <w:r w:rsidRPr="008F30D5">
        <w:rPr>
          <w:rFonts w:ascii="Book Antiqua" w:hAnsi="Book Antiqua"/>
          <w:color w:val="auto"/>
        </w:rPr>
        <w:t xml:space="preserve"> D2R, and thus suppressed the invasion and migration of gastric cancer </w:t>
      </w:r>
      <w:proofErr w:type="gramStart"/>
      <w:r w:rsidRPr="008F30D5">
        <w:rPr>
          <w:rFonts w:ascii="Book Antiqua" w:hAnsi="Book Antiqua"/>
          <w:color w:val="auto"/>
        </w:rPr>
        <w:t>cells</w:t>
      </w:r>
      <w:r w:rsidR="00155B28" w:rsidRPr="008F30D5">
        <w:rPr>
          <w:rFonts w:ascii="Book Antiqua" w:hAnsi="Book Antiqua"/>
          <w:color w:val="auto"/>
          <w:vertAlign w:val="superscript"/>
        </w:rPr>
        <w:t>[</w:t>
      </w:r>
      <w:proofErr w:type="gramEnd"/>
      <w:r w:rsidR="00155B28" w:rsidRPr="008F30D5">
        <w:rPr>
          <w:rFonts w:ascii="Book Antiqua" w:hAnsi="Book Antiqua"/>
          <w:color w:val="auto"/>
          <w:vertAlign w:val="superscript"/>
        </w:rPr>
        <w:t>73]</w:t>
      </w:r>
      <w:r w:rsidRPr="008F30D5">
        <w:rPr>
          <w:rFonts w:ascii="Book Antiqua" w:hAnsi="Book Antiqua"/>
          <w:color w:val="auto"/>
        </w:rPr>
        <w:t xml:space="preserve">. An elegant study demonstrated that exogenous DA depressed tumor angiogenesis and growth by activating its specific DR2 in several animal models, including ovarian, gastric, breast, and colon cancer </w:t>
      </w:r>
      <w:proofErr w:type="gramStart"/>
      <w:r w:rsidRPr="008F30D5">
        <w:rPr>
          <w:rFonts w:ascii="Book Antiqua" w:hAnsi="Book Antiqua"/>
          <w:color w:val="auto"/>
        </w:rPr>
        <w:t>models</w:t>
      </w:r>
      <w:r w:rsidR="00155B28" w:rsidRPr="008F30D5">
        <w:rPr>
          <w:rFonts w:ascii="Book Antiqua" w:hAnsi="Book Antiqua"/>
          <w:color w:val="auto"/>
          <w:vertAlign w:val="superscript"/>
        </w:rPr>
        <w:t>[</w:t>
      </w:r>
      <w:proofErr w:type="gramEnd"/>
      <w:r w:rsidR="00155B28" w:rsidRPr="008F30D5">
        <w:rPr>
          <w:rFonts w:ascii="Book Antiqua" w:hAnsi="Book Antiqua"/>
          <w:color w:val="auto"/>
          <w:vertAlign w:val="superscript"/>
        </w:rPr>
        <w:t>74]</w:t>
      </w:r>
      <w:r w:rsidRPr="008F30D5">
        <w:rPr>
          <w:rFonts w:ascii="Book Antiqua" w:hAnsi="Book Antiqua"/>
          <w:color w:val="auto"/>
        </w:rPr>
        <w:t xml:space="preserve">. The effect of DA </w:t>
      </w:r>
      <w:r w:rsidR="009C088C" w:rsidRPr="008F30D5">
        <w:rPr>
          <w:rFonts w:ascii="Book Antiqua" w:hAnsi="Book Antiqua"/>
          <w:color w:val="auto"/>
        </w:rPr>
        <w:t xml:space="preserve">in </w:t>
      </w:r>
      <w:r w:rsidRPr="008F30D5">
        <w:rPr>
          <w:rFonts w:ascii="Book Antiqua" w:hAnsi="Book Antiqua"/>
          <w:color w:val="auto"/>
        </w:rPr>
        <w:t xml:space="preserve">retarding angiogenesis has been investigated in CRC. In these studies, DA reduced the tumor </w:t>
      </w:r>
      <w:proofErr w:type="spellStart"/>
      <w:r w:rsidRPr="008F30D5">
        <w:rPr>
          <w:rFonts w:ascii="Book Antiqua" w:hAnsi="Book Antiqua"/>
          <w:color w:val="auto"/>
        </w:rPr>
        <w:t>microvessel</w:t>
      </w:r>
      <w:proofErr w:type="spellEnd"/>
      <w:r w:rsidRPr="008F30D5">
        <w:rPr>
          <w:rFonts w:ascii="Book Antiqua" w:hAnsi="Book Antiqua"/>
          <w:color w:val="auto"/>
        </w:rPr>
        <w:t xml:space="preserve"> density by suppressing the expression </w:t>
      </w:r>
      <w:r w:rsidRPr="008F30D5">
        <w:rPr>
          <w:rFonts w:ascii="Book Antiqua" w:hAnsi="Book Antiqua"/>
          <w:color w:val="auto"/>
        </w:rPr>
        <w:lastRenderedPageBreak/>
        <w:t>of VEGF and vascular permeability factor</w:t>
      </w:r>
      <w:r w:rsidR="00155B28" w:rsidRPr="008F30D5">
        <w:rPr>
          <w:rFonts w:ascii="Book Antiqua" w:hAnsi="Book Antiqua"/>
          <w:color w:val="auto"/>
        </w:rPr>
        <w:t xml:space="preserve"> </w:t>
      </w:r>
      <w:r w:rsidRPr="008F30D5">
        <w:rPr>
          <w:rFonts w:ascii="Book Antiqua" w:hAnsi="Book Antiqua"/>
          <w:color w:val="auto"/>
        </w:rPr>
        <w:t xml:space="preserve">(VPF). Both are prime cytokines that reportedly induce tumor angiogenesis by stimulating proliferation and migration of endothelial cells and recruitment of bone marrow–derived endothelial progenitor </w:t>
      </w:r>
      <w:proofErr w:type="gramStart"/>
      <w:r w:rsidRPr="008F30D5">
        <w:rPr>
          <w:rFonts w:ascii="Book Antiqua" w:hAnsi="Book Antiqua"/>
          <w:color w:val="auto"/>
        </w:rPr>
        <w:t>cells</w:t>
      </w:r>
      <w:r w:rsidR="00986ABC" w:rsidRPr="008F30D5">
        <w:rPr>
          <w:rFonts w:ascii="Book Antiqua" w:hAnsi="Book Antiqua"/>
          <w:color w:val="auto"/>
          <w:vertAlign w:val="superscript"/>
        </w:rPr>
        <w:t>[</w:t>
      </w:r>
      <w:proofErr w:type="gramEnd"/>
      <w:r w:rsidR="00986ABC" w:rsidRPr="008F30D5">
        <w:rPr>
          <w:rFonts w:ascii="Book Antiqua" w:hAnsi="Book Antiqua"/>
          <w:color w:val="auto"/>
          <w:vertAlign w:val="superscript"/>
        </w:rPr>
        <w:t>75,76]</w:t>
      </w:r>
      <w:r w:rsidRPr="008F30D5">
        <w:rPr>
          <w:rFonts w:ascii="Book Antiqua" w:hAnsi="Book Antiqua"/>
          <w:color w:val="auto"/>
        </w:rPr>
        <w:t xml:space="preserve">. Moreover, DA is able to inhibit proliferation and migration of tumor endothelial cells by suppressing the expression of VEGFR2, MAPK, and focal adhesion kinase phosphorylation (FAK). Exogenous DA was demonstrated to significantly inhibit tumor growth and increase the life span in combination with anticancer drugs, indicating that DA could enhance the sensitivity </w:t>
      </w:r>
      <w:r w:rsidR="009C088C" w:rsidRPr="008F30D5">
        <w:rPr>
          <w:rFonts w:ascii="Book Antiqua" w:hAnsi="Book Antiqua"/>
          <w:color w:val="auto"/>
        </w:rPr>
        <w:t xml:space="preserve">to </w:t>
      </w:r>
      <w:r w:rsidRPr="008F30D5">
        <w:rPr>
          <w:rFonts w:ascii="Book Antiqua" w:hAnsi="Book Antiqua"/>
          <w:color w:val="auto"/>
        </w:rPr>
        <w:t xml:space="preserve">the anticancer </w:t>
      </w:r>
      <w:proofErr w:type="gramStart"/>
      <w:r w:rsidRPr="008F30D5">
        <w:rPr>
          <w:rFonts w:ascii="Book Antiqua" w:hAnsi="Book Antiqua"/>
          <w:color w:val="auto"/>
        </w:rPr>
        <w:t>drugs</w:t>
      </w:r>
      <w:r w:rsidR="00986ABC" w:rsidRPr="008F30D5">
        <w:rPr>
          <w:rFonts w:ascii="Book Antiqua" w:hAnsi="Book Antiqua"/>
          <w:color w:val="auto"/>
          <w:vertAlign w:val="superscript"/>
        </w:rPr>
        <w:t>[</w:t>
      </w:r>
      <w:proofErr w:type="gramEnd"/>
      <w:r w:rsidR="00986ABC" w:rsidRPr="008F30D5">
        <w:rPr>
          <w:rFonts w:ascii="Book Antiqua" w:hAnsi="Book Antiqua"/>
          <w:color w:val="auto"/>
          <w:vertAlign w:val="superscript"/>
        </w:rPr>
        <w:t>77]</w:t>
      </w:r>
      <w:r w:rsidRPr="008F30D5">
        <w:rPr>
          <w:rFonts w:ascii="Book Antiqua" w:hAnsi="Book Antiqua"/>
          <w:color w:val="auto"/>
        </w:rPr>
        <w:t>. DA and its receptor agonists could be the foundations of novel cancer therapies in the future.</w:t>
      </w:r>
      <w:r w:rsidR="000A04E8"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GABA and GI cancer</w:t>
      </w:r>
      <w:r w:rsidR="000A04E8" w:rsidRPr="008F30D5">
        <w:rPr>
          <w:rFonts w:ascii="Book Antiqua" w:hAnsi="Book Antiqua"/>
          <w:b/>
          <w:bCs/>
          <w:i/>
          <w:color w:val="auto"/>
        </w:rPr>
        <w:t xml:space="preserve"> </w:t>
      </w:r>
    </w:p>
    <w:p w:rsidR="00C97860" w:rsidRPr="008F30D5" w:rsidRDefault="00C97860" w:rsidP="00963C61">
      <w:pPr>
        <w:pStyle w:val="Default"/>
        <w:spacing w:line="360" w:lineRule="auto"/>
        <w:jc w:val="both"/>
        <w:rPr>
          <w:rFonts w:ascii="Book Antiqua" w:hAnsi="Book Antiqua"/>
          <w:color w:val="auto"/>
        </w:rPr>
      </w:pPr>
      <w:r w:rsidRPr="008F30D5">
        <w:rPr>
          <w:rFonts w:ascii="Book Antiqua" w:hAnsi="Book Antiqua"/>
          <w:color w:val="auto"/>
        </w:rPr>
        <w:t>GABA is the major inhibitory neurotransmitter of the CNS. In the brain</w:t>
      </w:r>
      <w:r w:rsidR="009C088C" w:rsidRPr="008F30D5">
        <w:rPr>
          <w:rFonts w:ascii="Book Antiqua" w:hAnsi="Book Antiqua"/>
          <w:color w:val="auto"/>
        </w:rPr>
        <w:t>,</w:t>
      </w:r>
      <w:r w:rsidRPr="008F30D5">
        <w:rPr>
          <w:rFonts w:ascii="Book Antiqua" w:hAnsi="Book Antiqua"/>
          <w:color w:val="auto"/>
        </w:rPr>
        <w:t xml:space="preserve"> it counteracts the stimulatory effect of epinephrine and norepinephrine, which are physiological agonists of β-ARs. GABA involvement in the pathological progression of cancer has been </w:t>
      </w:r>
      <w:proofErr w:type="gramStart"/>
      <w:r w:rsidRPr="008F30D5">
        <w:rPr>
          <w:rFonts w:ascii="Book Antiqua" w:hAnsi="Book Antiqua"/>
          <w:color w:val="auto"/>
        </w:rPr>
        <w:t>described</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78]</w:t>
      </w:r>
      <w:r w:rsidRPr="008F30D5">
        <w:rPr>
          <w:rFonts w:ascii="Book Antiqua" w:hAnsi="Book Antiqua"/>
          <w:color w:val="auto"/>
        </w:rPr>
        <w:t xml:space="preserve">. There are three types of GABA receptors: GABAA and GABAC are ionotropic receptors, and GABAB is a </w:t>
      </w:r>
      <w:proofErr w:type="spellStart"/>
      <w:r w:rsidRPr="008F30D5">
        <w:rPr>
          <w:rFonts w:ascii="Book Antiqua" w:hAnsi="Book Antiqua"/>
          <w:color w:val="auto"/>
        </w:rPr>
        <w:t>metabotrophic</w:t>
      </w:r>
      <w:proofErr w:type="spellEnd"/>
      <w:r w:rsidRPr="008F30D5">
        <w:rPr>
          <w:rFonts w:ascii="Book Antiqua" w:hAnsi="Book Antiqua"/>
          <w:color w:val="auto"/>
        </w:rPr>
        <w:t xml:space="preserve"> receptor. GABAB is related to chemokine and </w:t>
      </w:r>
      <w:proofErr w:type="spellStart"/>
      <w:r w:rsidRPr="008F30D5">
        <w:rPr>
          <w:rFonts w:ascii="Book Antiqua" w:hAnsi="Book Antiqua"/>
          <w:color w:val="auto"/>
        </w:rPr>
        <w:t>catecholaminergic</w:t>
      </w:r>
      <w:proofErr w:type="spellEnd"/>
      <w:r w:rsidRPr="008F30D5">
        <w:rPr>
          <w:rFonts w:ascii="Book Antiqua" w:hAnsi="Book Antiqua"/>
          <w:color w:val="auto"/>
        </w:rPr>
        <w:t xml:space="preserve"> receptors, which are involved in the regulation of leukocyte and tumor cell </w:t>
      </w:r>
      <w:proofErr w:type="gramStart"/>
      <w:r w:rsidRPr="008F30D5">
        <w:rPr>
          <w:rFonts w:ascii="Book Antiqua" w:hAnsi="Book Antiqua"/>
          <w:color w:val="auto"/>
        </w:rPr>
        <w:t>migration</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79,80]</w:t>
      </w:r>
      <w:r w:rsidRPr="008F30D5">
        <w:rPr>
          <w:rFonts w:ascii="Book Antiqua" w:hAnsi="Book Antiqua"/>
          <w:color w:val="auto"/>
        </w:rPr>
        <w:t xml:space="preserve">. The GABAergic system may be significant in cancer cell proliferation, migration, and </w:t>
      </w:r>
      <w:proofErr w:type="gramStart"/>
      <w:r w:rsidRPr="008F30D5">
        <w:rPr>
          <w:rFonts w:ascii="Book Antiqua" w:hAnsi="Book Antiqua"/>
          <w:color w:val="auto"/>
        </w:rPr>
        <w:t>survival</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81,82]</w:t>
      </w:r>
      <w:r w:rsidRPr="008F30D5">
        <w:rPr>
          <w:rFonts w:ascii="Book Antiqua" w:hAnsi="Book Antiqua"/>
          <w:color w:val="auto"/>
        </w:rPr>
        <w:t xml:space="preserve">. In most cases, the levels of GABA receptors are significantly changed in cancer cells. Glutamate decarboxylase activity and GABA content were reported to be significantly increased in colon </w:t>
      </w:r>
      <w:proofErr w:type="gramStart"/>
      <w:r w:rsidRPr="008F30D5">
        <w:rPr>
          <w:rFonts w:ascii="Book Antiqua" w:hAnsi="Book Antiqua"/>
          <w:color w:val="auto"/>
        </w:rPr>
        <w:t>cancer</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83]</w:t>
      </w:r>
      <w:r w:rsidRPr="008F30D5">
        <w:rPr>
          <w:rFonts w:ascii="Book Antiqua" w:hAnsi="Book Antiqua"/>
          <w:color w:val="auto"/>
        </w:rPr>
        <w:t>. GABA is an inhibitory regulator for the migration and invasion of SW480 colon carcinoma cells. A study using a three-dimensional collagen matrix indicated that GABA reduced the norepinephrine-induced activity of cell migration to spontaneous migration levels; the reduction was mediated by the GABAB receptor and</w:t>
      </w:r>
      <w:r w:rsidR="009C088C" w:rsidRPr="008F30D5">
        <w:rPr>
          <w:rFonts w:ascii="Book Antiqua" w:hAnsi="Book Antiqua"/>
          <w:color w:val="auto"/>
        </w:rPr>
        <w:t xml:space="preserve"> </w:t>
      </w:r>
      <w:r w:rsidRPr="008F30D5">
        <w:rPr>
          <w:rFonts w:ascii="Book Antiqua" w:hAnsi="Book Antiqua"/>
          <w:color w:val="auto"/>
        </w:rPr>
        <w:t xml:space="preserve">intracellularly transduced by a significantly decreased </w:t>
      </w:r>
      <w:proofErr w:type="spellStart"/>
      <w:r w:rsidRPr="008F30D5">
        <w:rPr>
          <w:rFonts w:ascii="Book Antiqua" w:hAnsi="Book Antiqua"/>
          <w:color w:val="auto"/>
        </w:rPr>
        <w:t>cAMP</w:t>
      </w:r>
      <w:proofErr w:type="spellEnd"/>
      <w:r w:rsidRPr="008F30D5">
        <w:rPr>
          <w:rFonts w:ascii="Book Antiqua" w:hAnsi="Book Antiqua"/>
          <w:color w:val="auto"/>
        </w:rPr>
        <w:t xml:space="preserve"> </w:t>
      </w:r>
      <w:proofErr w:type="gramStart"/>
      <w:r w:rsidRPr="008F30D5">
        <w:rPr>
          <w:rFonts w:ascii="Book Antiqua" w:hAnsi="Book Antiqua"/>
          <w:color w:val="auto"/>
        </w:rPr>
        <w:t>concentration</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84]</w:t>
      </w:r>
      <w:r w:rsidRPr="008F30D5">
        <w:rPr>
          <w:rFonts w:ascii="Book Antiqua" w:hAnsi="Book Antiqua"/>
          <w:color w:val="auto"/>
        </w:rPr>
        <w:t>. In addition, GABA and baclofen decreased the 5-bromo-2</w:t>
      </w:r>
      <w:r w:rsidR="00963C61" w:rsidRPr="008F30D5">
        <w:rPr>
          <w:rFonts w:ascii="Book Antiqua" w:hAnsi="Book Antiqua"/>
          <w:color w:val="auto"/>
        </w:rPr>
        <w:t>’</w:t>
      </w:r>
      <w:r w:rsidRPr="008F30D5">
        <w:rPr>
          <w:rFonts w:ascii="Book Antiqua" w:hAnsi="Book Antiqua"/>
          <w:color w:val="auto"/>
        </w:rPr>
        <w:t xml:space="preserve">-deoxyuridine labeling index of the gastric antral </w:t>
      </w:r>
      <w:proofErr w:type="gramStart"/>
      <w:r w:rsidRPr="008F30D5">
        <w:rPr>
          <w:rFonts w:ascii="Book Antiqua" w:hAnsi="Book Antiqua"/>
          <w:color w:val="auto"/>
        </w:rPr>
        <w:t>mucosa</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85]</w:t>
      </w:r>
      <w:r w:rsidRPr="008F30D5">
        <w:rPr>
          <w:rFonts w:ascii="Book Antiqua" w:hAnsi="Book Antiqua"/>
          <w:color w:val="auto"/>
        </w:rPr>
        <w:t xml:space="preserve">. GABA had no effect on the protein tyrosine phosphatase-mediated phospholipase C pathway that mediates the ATP-independent calcium release and which may trigger migratory activity. In the pancreas in the setting of CRC, GABAB receptor was reported to inhibit isoproterenol-induced </w:t>
      </w:r>
      <w:proofErr w:type="spellStart"/>
      <w:r w:rsidRPr="008F30D5">
        <w:rPr>
          <w:rFonts w:ascii="Book Antiqua" w:hAnsi="Book Antiqua"/>
          <w:color w:val="auto"/>
        </w:rPr>
        <w:t>cAMP</w:t>
      </w:r>
      <w:proofErr w:type="spellEnd"/>
      <w:r w:rsidRPr="008F30D5">
        <w:rPr>
          <w:rFonts w:ascii="Book Antiqua" w:hAnsi="Book Antiqua"/>
          <w:color w:val="auto"/>
        </w:rPr>
        <w:t xml:space="preserve"> signaling, prevent ERK1/2 activation, and promote cell proliferation and</w:t>
      </w:r>
      <w:r w:rsidR="009C088C" w:rsidRPr="008F30D5">
        <w:rPr>
          <w:rFonts w:ascii="Book Antiqua" w:hAnsi="Book Antiqua"/>
          <w:color w:val="auto"/>
        </w:rPr>
        <w:t xml:space="preserve"> </w:t>
      </w:r>
      <w:proofErr w:type="gramStart"/>
      <w:r w:rsidRPr="008F30D5">
        <w:rPr>
          <w:rFonts w:ascii="Book Antiqua" w:hAnsi="Book Antiqua"/>
          <w:color w:val="auto"/>
        </w:rPr>
        <w:t>migration</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86]</w:t>
      </w:r>
      <w:r w:rsidRPr="008F30D5">
        <w:rPr>
          <w:rFonts w:ascii="Book Antiqua" w:hAnsi="Book Antiqua"/>
          <w:color w:val="auto"/>
        </w:rPr>
        <w:t>.</w:t>
      </w:r>
      <w:r w:rsidR="000A04E8" w:rsidRPr="008F30D5">
        <w:rPr>
          <w:rFonts w:ascii="Book Antiqua" w:hAnsi="Book Antiqua"/>
          <w:color w:val="auto"/>
        </w:rPr>
        <w:t xml:space="preserve"> </w:t>
      </w:r>
      <w:r w:rsidRPr="008F30D5">
        <w:rPr>
          <w:rFonts w:ascii="Book Antiqua" w:hAnsi="Book Antiqua"/>
          <w:color w:val="auto"/>
        </w:rPr>
        <w:t>GABAA receptors were reportedly overexpressed in the KATO III gastric cancer cell line. However, the expression of GABAB receptors was not detected in these cells. Further studies by the same authors demonstrated</w:t>
      </w:r>
      <w:r w:rsidR="009C088C" w:rsidRPr="008F30D5">
        <w:rPr>
          <w:rFonts w:ascii="Book Antiqua" w:hAnsi="Book Antiqua"/>
          <w:color w:val="auto"/>
        </w:rPr>
        <w:t xml:space="preserve"> that</w:t>
      </w:r>
      <w:r w:rsidRPr="008F30D5">
        <w:rPr>
          <w:rFonts w:ascii="Book Antiqua" w:hAnsi="Book Antiqua"/>
          <w:color w:val="auto"/>
        </w:rPr>
        <w:t xml:space="preserve"> the binding </w:t>
      </w:r>
      <w:r w:rsidRPr="008F30D5">
        <w:rPr>
          <w:rFonts w:ascii="Book Antiqua" w:hAnsi="Book Antiqua"/>
          <w:color w:val="auto"/>
        </w:rPr>
        <w:lastRenderedPageBreak/>
        <w:t>of GABA to the GABAA receptor significantly promoted the proliferation of KATOIII cells by</w:t>
      </w:r>
      <w:r w:rsidR="009C088C" w:rsidRPr="008F30D5">
        <w:rPr>
          <w:rFonts w:ascii="Book Antiqua" w:hAnsi="Book Antiqua"/>
          <w:color w:val="auto"/>
        </w:rPr>
        <w:t xml:space="preserve"> </w:t>
      </w:r>
      <w:r w:rsidRPr="008F30D5">
        <w:rPr>
          <w:rFonts w:ascii="Book Antiqua" w:hAnsi="Book Antiqua"/>
          <w:color w:val="auto"/>
        </w:rPr>
        <w:t>activati</w:t>
      </w:r>
      <w:r w:rsidR="009C088C" w:rsidRPr="008F30D5">
        <w:rPr>
          <w:rFonts w:ascii="Book Antiqua" w:hAnsi="Book Antiqua"/>
          <w:color w:val="auto"/>
        </w:rPr>
        <w:t>ng</w:t>
      </w:r>
      <w:r w:rsidRPr="008F30D5">
        <w:rPr>
          <w:rFonts w:ascii="Book Antiqua" w:hAnsi="Book Antiqua"/>
          <w:color w:val="auto"/>
        </w:rPr>
        <w:t xml:space="preserve"> the ERK-1/2/cyclin D1 </w:t>
      </w:r>
      <w:proofErr w:type="gramStart"/>
      <w:r w:rsidRPr="008F30D5">
        <w:rPr>
          <w:rFonts w:ascii="Book Antiqua" w:hAnsi="Book Antiqua"/>
          <w:color w:val="auto"/>
        </w:rPr>
        <w:t>pathway</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87]</w:t>
      </w:r>
      <w:r w:rsidRPr="008F30D5">
        <w:rPr>
          <w:rFonts w:ascii="Book Antiqua" w:hAnsi="Book Antiqua"/>
          <w:color w:val="auto"/>
        </w:rPr>
        <w:t>. The same results were obtained in pancreatic ductal adenocarcinoma, ovarian, prostate</w:t>
      </w:r>
      <w:r w:rsidR="009C088C" w:rsidRPr="008F30D5">
        <w:rPr>
          <w:rFonts w:ascii="Book Antiqua" w:hAnsi="Book Antiqua"/>
          <w:color w:val="auto"/>
        </w:rPr>
        <w:t>,</w:t>
      </w:r>
      <w:r w:rsidRPr="008F30D5">
        <w:rPr>
          <w:rFonts w:ascii="Book Antiqua" w:hAnsi="Book Antiqua"/>
          <w:color w:val="auto"/>
        </w:rPr>
        <w:t xml:space="preserve"> and breast </w:t>
      </w:r>
      <w:proofErr w:type="gramStart"/>
      <w:r w:rsidRPr="008F30D5">
        <w:rPr>
          <w:rFonts w:ascii="Book Antiqua" w:hAnsi="Book Antiqua"/>
          <w:color w:val="auto"/>
        </w:rPr>
        <w:t>cancers</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88]</w:t>
      </w:r>
      <w:r w:rsidRPr="008F30D5">
        <w:rPr>
          <w:rFonts w:ascii="Book Antiqua" w:hAnsi="Book Antiqua"/>
          <w:color w:val="auto"/>
        </w:rPr>
        <w:t xml:space="preserve">. In another study, GABA was shown to stimulate the growth of human hepatocellular carcinoma cells through overexpressed GABAA receptor subunit in a dose-dependent </w:t>
      </w:r>
      <w:proofErr w:type="gramStart"/>
      <w:r w:rsidRPr="008F30D5">
        <w:rPr>
          <w:rFonts w:ascii="Book Antiqua" w:hAnsi="Book Antiqua"/>
          <w:color w:val="auto"/>
        </w:rPr>
        <w:t>manner</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89]</w:t>
      </w:r>
      <w:r w:rsidRPr="008F30D5">
        <w:rPr>
          <w:rFonts w:ascii="Book Antiqua" w:hAnsi="Book Antiqua"/>
          <w:color w:val="auto"/>
        </w:rPr>
        <w:t>. GABA also reportedly stimulated pancreatic cancer growth through increased intracellular Ca</w:t>
      </w:r>
      <w:r w:rsidRPr="008F30D5">
        <w:rPr>
          <w:rFonts w:ascii="Book Antiqua" w:hAnsi="Book Antiqua"/>
          <w:color w:val="auto"/>
          <w:vertAlign w:val="superscript"/>
        </w:rPr>
        <w:t>2</w:t>
      </w:r>
      <w:r w:rsidR="00914B4D" w:rsidRPr="008F30D5">
        <w:rPr>
          <w:rFonts w:ascii="Book Antiqua" w:hAnsi="Book Antiqua"/>
          <w:color w:val="auto"/>
          <w:vertAlign w:val="superscript"/>
        </w:rPr>
        <w:t>+</w:t>
      </w:r>
      <w:r w:rsidR="00914B4D" w:rsidRPr="008F30D5">
        <w:rPr>
          <w:rFonts w:ascii="Book Antiqua" w:hAnsi="Book Antiqua"/>
          <w:color w:val="auto"/>
        </w:rPr>
        <w:t xml:space="preserve"> </w:t>
      </w:r>
      <w:r w:rsidRPr="008F30D5">
        <w:rPr>
          <w:rFonts w:ascii="Book Antiqua" w:hAnsi="Book Antiqua"/>
          <w:color w:val="auto"/>
        </w:rPr>
        <w:t>levels and the MAPK/</w:t>
      </w:r>
      <w:proofErr w:type="spellStart"/>
      <w:r w:rsidRPr="008F30D5">
        <w:rPr>
          <w:rFonts w:ascii="Book Antiqua" w:hAnsi="Book Antiqua"/>
          <w:color w:val="auto"/>
        </w:rPr>
        <w:t>Erk</w:t>
      </w:r>
      <w:proofErr w:type="spellEnd"/>
      <w:r w:rsidRPr="008F30D5">
        <w:rPr>
          <w:rFonts w:ascii="Book Antiqua" w:hAnsi="Book Antiqua"/>
          <w:color w:val="auto"/>
        </w:rPr>
        <w:t xml:space="preserve"> cascade by the overexpression of </w:t>
      </w:r>
      <w:proofErr w:type="gramStart"/>
      <w:r w:rsidRPr="008F30D5">
        <w:rPr>
          <w:rFonts w:ascii="Book Antiqua" w:hAnsi="Book Antiqua"/>
          <w:color w:val="auto"/>
        </w:rPr>
        <w:t>GABAA</w:t>
      </w:r>
      <w:r w:rsidR="00963C61" w:rsidRPr="008F30D5">
        <w:rPr>
          <w:rFonts w:ascii="Book Antiqua" w:hAnsi="Book Antiqua"/>
          <w:color w:val="auto"/>
          <w:vertAlign w:val="superscript"/>
        </w:rPr>
        <w:t>[</w:t>
      </w:r>
      <w:proofErr w:type="gramEnd"/>
      <w:r w:rsidR="00963C61" w:rsidRPr="008F30D5">
        <w:rPr>
          <w:rFonts w:ascii="Book Antiqua" w:hAnsi="Book Antiqua"/>
          <w:color w:val="auto"/>
          <w:vertAlign w:val="superscript"/>
        </w:rPr>
        <w:t>90]</w:t>
      </w:r>
      <w:r w:rsidRPr="008F30D5">
        <w:rPr>
          <w:rFonts w:ascii="Book Antiqua" w:hAnsi="Book Antiqua"/>
          <w:color w:val="auto"/>
        </w:rPr>
        <w:t xml:space="preserve">. Therefore, GABAergic systems, especially GABAA and GABAB, may have different effects in different cancers. These findings implicate GABA as a promising molecular target for the development of new therapeutic strategies for GI cancer.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963C61" w:rsidP="00B23537">
      <w:pPr>
        <w:pStyle w:val="Default"/>
        <w:spacing w:line="360" w:lineRule="auto"/>
        <w:jc w:val="both"/>
        <w:rPr>
          <w:rFonts w:ascii="Book Antiqua" w:hAnsi="Book Antiqua"/>
          <w:color w:val="auto"/>
        </w:rPr>
      </w:pPr>
      <w:r w:rsidRPr="008F30D5">
        <w:rPr>
          <w:rFonts w:ascii="Book Antiqua" w:hAnsi="Book Antiqua"/>
          <w:b/>
          <w:bCs/>
          <w:color w:val="auto"/>
        </w:rPr>
        <w:t xml:space="preserve">NEUROTROPHIC FACTORS AND GI CANCER </w:t>
      </w:r>
    </w:p>
    <w:p w:rsidR="00C97860" w:rsidRPr="008F30D5" w:rsidRDefault="00C97860" w:rsidP="006E02B2">
      <w:pPr>
        <w:pStyle w:val="Default"/>
        <w:spacing w:line="360" w:lineRule="auto"/>
        <w:jc w:val="both"/>
        <w:rPr>
          <w:rFonts w:ascii="Book Antiqua" w:hAnsi="Book Antiqua"/>
          <w:color w:val="auto"/>
        </w:rPr>
      </w:pPr>
      <w:r w:rsidRPr="008F30D5">
        <w:rPr>
          <w:rFonts w:ascii="Book Antiqua" w:hAnsi="Book Antiqua"/>
          <w:color w:val="auto"/>
        </w:rPr>
        <w:t>It has been proposed that cancer cells can invade peripheral tissues to promote their own migration and to stimulate their own innervation. Cancer cells secrete neuronal growth factors and axon guidance molecules, which can promote the growth of nerves (</w:t>
      </w:r>
      <w:proofErr w:type="spellStart"/>
      <w:r w:rsidRPr="008F30D5">
        <w:rPr>
          <w:rFonts w:ascii="Book Antiqua" w:hAnsi="Book Antiqua"/>
          <w:color w:val="auto"/>
        </w:rPr>
        <w:t>axonogenesis</w:t>
      </w:r>
      <w:proofErr w:type="spellEnd"/>
      <w:r w:rsidRPr="008F30D5">
        <w:rPr>
          <w:rFonts w:ascii="Book Antiqua" w:hAnsi="Book Antiqua"/>
          <w:color w:val="auto"/>
        </w:rPr>
        <w:t xml:space="preserve">) and in return exert autocrine or paracrine effects in the cancer cells. Recently, it was reported that nerve growth factor (NGF), brain-derived nerve growth factor (BDNF), fibroblast growth factor (FGF), and insulin-like growth factor (IGF) stimulate neurogenesis, and are positively correlated with a poor prognosis in various </w:t>
      </w:r>
      <w:proofErr w:type="gramStart"/>
      <w:r w:rsidRPr="008F30D5">
        <w:rPr>
          <w:rFonts w:ascii="Book Antiqua" w:hAnsi="Book Antiqua"/>
          <w:color w:val="auto"/>
        </w:rPr>
        <w:t>cancers</w:t>
      </w:r>
      <w:r w:rsidR="006E02B2" w:rsidRPr="008F30D5">
        <w:rPr>
          <w:rFonts w:ascii="Book Antiqua" w:hAnsi="Book Antiqua"/>
          <w:color w:val="auto"/>
          <w:vertAlign w:val="superscript"/>
        </w:rPr>
        <w:t>[</w:t>
      </w:r>
      <w:proofErr w:type="gramEnd"/>
      <w:r w:rsidR="006E02B2" w:rsidRPr="008F30D5">
        <w:rPr>
          <w:rFonts w:ascii="Book Antiqua" w:hAnsi="Book Antiqua"/>
          <w:color w:val="auto"/>
          <w:vertAlign w:val="superscript"/>
        </w:rPr>
        <w:t>91]</w:t>
      </w:r>
      <w:r w:rsidRPr="008F30D5">
        <w:rPr>
          <w:rFonts w:ascii="Book Antiqua" w:hAnsi="Book Antiqua"/>
          <w:color w:val="auto"/>
        </w:rPr>
        <w:t xml:space="preserve">. Neurotrophic factors can be subdivided into various types, which include </w:t>
      </w:r>
      <w:proofErr w:type="spellStart"/>
      <w:r w:rsidRPr="008F30D5">
        <w:rPr>
          <w:rFonts w:ascii="Book Antiqua" w:hAnsi="Book Antiqua"/>
          <w:color w:val="auto"/>
        </w:rPr>
        <w:t>neurotrophins</w:t>
      </w:r>
      <w:proofErr w:type="spellEnd"/>
      <w:r w:rsidRPr="008F30D5">
        <w:rPr>
          <w:rFonts w:ascii="Book Antiqua" w:hAnsi="Book Antiqua"/>
          <w:color w:val="auto"/>
        </w:rPr>
        <w:t xml:space="preserve">, </w:t>
      </w:r>
      <w:proofErr w:type="spellStart"/>
      <w:r w:rsidRPr="008F30D5">
        <w:rPr>
          <w:rFonts w:ascii="Book Antiqua" w:hAnsi="Book Antiqua"/>
          <w:color w:val="auto"/>
        </w:rPr>
        <w:t>neuropoietins</w:t>
      </w:r>
      <w:proofErr w:type="spellEnd"/>
      <w:r w:rsidRPr="008F30D5">
        <w:rPr>
          <w:rFonts w:ascii="Book Antiqua" w:hAnsi="Book Antiqua"/>
          <w:color w:val="auto"/>
        </w:rPr>
        <w:t xml:space="preserve">, IGFs, and transforming growth factors. Most are involved in cancer cell progression. </w:t>
      </w:r>
      <w:proofErr w:type="spellStart"/>
      <w:r w:rsidRPr="008F30D5">
        <w:rPr>
          <w:rFonts w:ascii="Book Antiqua" w:hAnsi="Book Antiqua"/>
          <w:color w:val="auto"/>
        </w:rPr>
        <w:t>Neurotrophin</w:t>
      </w:r>
      <w:proofErr w:type="spellEnd"/>
      <w:r w:rsidRPr="008F30D5">
        <w:rPr>
          <w:rFonts w:ascii="Book Antiqua" w:hAnsi="Book Antiqua"/>
          <w:color w:val="auto"/>
        </w:rPr>
        <w:t xml:space="preserve"> activities are mediated through two classes of cell surface receptors: </w:t>
      </w:r>
      <w:proofErr w:type="spellStart"/>
      <w:r w:rsidRPr="008F30D5">
        <w:rPr>
          <w:rFonts w:ascii="Book Antiqua" w:hAnsi="Book Antiqua"/>
          <w:color w:val="auto"/>
        </w:rPr>
        <w:t>Trk</w:t>
      </w:r>
      <w:proofErr w:type="spellEnd"/>
      <w:r w:rsidRPr="008F30D5">
        <w:rPr>
          <w:rFonts w:ascii="Book Antiqua" w:hAnsi="Book Antiqua"/>
          <w:color w:val="auto"/>
        </w:rPr>
        <w:t xml:space="preserve"> tyrosine kinase receptors and </w:t>
      </w:r>
      <w:proofErr w:type="spellStart"/>
      <w:r w:rsidRPr="008F30D5">
        <w:rPr>
          <w:rFonts w:ascii="Book Antiqua" w:hAnsi="Book Antiqua"/>
          <w:color w:val="auto"/>
        </w:rPr>
        <w:t>neurotrophin</w:t>
      </w:r>
      <w:proofErr w:type="spellEnd"/>
      <w:r w:rsidRPr="008F30D5">
        <w:rPr>
          <w:rFonts w:ascii="Book Antiqua" w:hAnsi="Book Antiqua"/>
          <w:color w:val="auto"/>
        </w:rPr>
        <w:t xml:space="preserve"> receptor p75NTR. NGF preferentially binds </w:t>
      </w:r>
      <w:proofErr w:type="spellStart"/>
      <w:r w:rsidRPr="008F30D5">
        <w:rPr>
          <w:rFonts w:ascii="Book Antiqua" w:hAnsi="Book Antiqua"/>
          <w:color w:val="auto"/>
        </w:rPr>
        <w:t>TrkA</w:t>
      </w:r>
      <w:proofErr w:type="spellEnd"/>
      <w:r w:rsidRPr="008F30D5">
        <w:rPr>
          <w:rFonts w:ascii="Book Antiqua" w:hAnsi="Book Antiqua"/>
          <w:color w:val="auto"/>
        </w:rPr>
        <w:t xml:space="preserve">, whereas BDNF and NT-4/5 bind </w:t>
      </w:r>
      <w:proofErr w:type="spellStart"/>
      <w:r w:rsidRPr="008F30D5">
        <w:rPr>
          <w:rFonts w:ascii="Book Antiqua" w:hAnsi="Book Antiqua"/>
          <w:color w:val="auto"/>
        </w:rPr>
        <w:t>TrkB</w:t>
      </w:r>
      <w:proofErr w:type="spellEnd"/>
      <w:r w:rsidRPr="008F30D5">
        <w:rPr>
          <w:rFonts w:ascii="Book Antiqua" w:hAnsi="Book Antiqua"/>
          <w:color w:val="auto"/>
        </w:rPr>
        <w:t xml:space="preserve">. NT-3 primarily binds </w:t>
      </w:r>
      <w:proofErr w:type="spellStart"/>
      <w:r w:rsidRPr="008F30D5">
        <w:rPr>
          <w:rFonts w:ascii="Book Antiqua" w:hAnsi="Book Antiqua"/>
          <w:color w:val="auto"/>
        </w:rPr>
        <w:t>TrkC</w:t>
      </w:r>
      <w:proofErr w:type="spellEnd"/>
      <w:r w:rsidRPr="008F30D5">
        <w:rPr>
          <w:rFonts w:ascii="Book Antiqua" w:hAnsi="Book Antiqua"/>
          <w:color w:val="auto"/>
        </w:rPr>
        <w:t xml:space="preserve">, but also </w:t>
      </w:r>
      <w:proofErr w:type="spellStart"/>
      <w:r w:rsidRPr="008F30D5">
        <w:rPr>
          <w:rFonts w:ascii="Book Antiqua" w:hAnsi="Book Antiqua"/>
          <w:color w:val="auto"/>
        </w:rPr>
        <w:t>TrkA</w:t>
      </w:r>
      <w:proofErr w:type="spellEnd"/>
      <w:r w:rsidRPr="008F30D5">
        <w:rPr>
          <w:rFonts w:ascii="Book Antiqua" w:hAnsi="Book Antiqua"/>
          <w:color w:val="auto"/>
        </w:rPr>
        <w:t xml:space="preserve"> and </w:t>
      </w:r>
      <w:proofErr w:type="spellStart"/>
      <w:r w:rsidRPr="008F30D5">
        <w:rPr>
          <w:rFonts w:ascii="Book Antiqua" w:hAnsi="Book Antiqua"/>
          <w:color w:val="auto"/>
        </w:rPr>
        <w:t>TrkB</w:t>
      </w:r>
      <w:proofErr w:type="spellEnd"/>
      <w:r w:rsidRPr="008F30D5">
        <w:rPr>
          <w:rFonts w:ascii="Book Antiqua" w:hAnsi="Book Antiqua"/>
          <w:color w:val="auto"/>
        </w:rPr>
        <w:t xml:space="preserve"> to a lesser </w:t>
      </w:r>
      <w:proofErr w:type="gramStart"/>
      <w:r w:rsidRPr="008F30D5">
        <w:rPr>
          <w:rFonts w:ascii="Book Antiqua" w:hAnsi="Book Antiqua"/>
          <w:color w:val="auto"/>
        </w:rPr>
        <w:t>extent</w:t>
      </w:r>
      <w:r w:rsidR="006E02B2" w:rsidRPr="008F30D5">
        <w:rPr>
          <w:rFonts w:ascii="Book Antiqua" w:hAnsi="Book Antiqua"/>
          <w:color w:val="auto"/>
          <w:vertAlign w:val="superscript"/>
        </w:rPr>
        <w:t>[</w:t>
      </w:r>
      <w:proofErr w:type="gramEnd"/>
      <w:r w:rsidR="006E02B2" w:rsidRPr="008F30D5">
        <w:rPr>
          <w:rFonts w:ascii="Book Antiqua" w:hAnsi="Book Antiqua"/>
          <w:color w:val="auto"/>
          <w:vertAlign w:val="superscript"/>
        </w:rPr>
        <w:t>92]</w:t>
      </w:r>
      <w:r w:rsidRPr="008F30D5">
        <w:rPr>
          <w:rFonts w:ascii="Book Antiqua" w:hAnsi="Book Antiqua"/>
          <w:color w:val="auto"/>
        </w:rPr>
        <w:t>. Here, we discuss the effects of some of the most closely</w:t>
      </w:r>
      <w:r w:rsidR="00914B4D" w:rsidRPr="008F30D5">
        <w:rPr>
          <w:rFonts w:ascii="Book Antiqua" w:hAnsi="Book Antiqua"/>
          <w:color w:val="auto"/>
        </w:rPr>
        <w:t xml:space="preserve"> </w:t>
      </w:r>
      <w:r w:rsidRPr="008F30D5">
        <w:rPr>
          <w:rFonts w:ascii="Book Antiqua" w:hAnsi="Book Antiqua"/>
          <w:color w:val="auto"/>
        </w:rPr>
        <w:t xml:space="preserve">linked neurotrophic factors in GI cancer.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i/>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BDNF and GI cancer</w:t>
      </w:r>
      <w:r w:rsidR="000A04E8" w:rsidRPr="008F30D5">
        <w:rPr>
          <w:rFonts w:ascii="Book Antiqua" w:hAnsi="Book Antiqua"/>
          <w:b/>
          <w:bCs/>
          <w:i/>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BDNF is a member of the </w:t>
      </w:r>
      <w:proofErr w:type="spellStart"/>
      <w:r w:rsidRPr="008F30D5">
        <w:rPr>
          <w:rFonts w:ascii="Book Antiqua" w:hAnsi="Book Antiqua"/>
          <w:color w:val="auto"/>
        </w:rPr>
        <w:t>neurotrophin</w:t>
      </w:r>
      <w:proofErr w:type="spellEnd"/>
      <w:r w:rsidRPr="008F30D5">
        <w:rPr>
          <w:rFonts w:ascii="Book Antiqua" w:hAnsi="Book Antiqua"/>
          <w:color w:val="auto"/>
        </w:rPr>
        <w:t xml:space="preserve"> family. It is widely expressed in the hippocampus, cortex, and synapses of the basal </w:t>
      </w:r>
      <w:proofErr w:type="gramStart"/>
      <w:r w:rsidRPr="008F30D5">
        <w:rPr>
          <w:rFonts w:ascii="Book Antiqua" w:hAnsi="Book Antiqua"/>
          <w:color w:val="auto"/>
        </w:rPr>
        <w:t>forebrain</w:t>
      </w:r>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70]</w:t>
      </w:r>
      <w:r w:rsidRPr="008F30D5">
        <w:rPr>
          <w:rFonts w:ascii="Book Antiqua" w:hAnsi="Book Antiqua"/>
          <w:color w:val="auto"/>
        </w:rPr>
        <w:t xml:space="preserve">. BDNF was recently associated with tumor progression in some malignancies, such as lung </w:t>
      </w:r>
      <w:proofErr w:type="gramStart"/>
      <w:r w:rsidRPr="008F30D5">
        <w:rPr>
          <w:rFonts w:ascii="Book Antiqua" w:hAnsi="Book Antiqua"/>
          <w:color w:val="auto"/>
        </w:rPr>
        <w:t>cancer</w:t>
      </w:r>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93]</w:t>
      </w:r>
      <w:r w:rsidRPr="008F30D5">
        <w:rPr>
          <w:rFonts w:ascii="Book Antiqua" w:hAnsi="Book Antiqua"/>
          <w:color w:val="auto"/>
        </w:rPr>
        <w:t>, breast cancer, and colon cancer</w:t>
      </w:r>
      <w:r w:rsidR="00F12755" w:rsidRPr="008F30D5">
        <w:rPr>
          <w:rFonts w:ascii="Book Antiqua" w:hAnsi="Book Antiqua"/>
          <w:color w:val="auto"/>
          <w:vertAlign w:val="superscript"/>
        </w:rPr>
        <w:t>[94,95]</w:t>
      </w:r>
      <w:r w:rsidRPr="008F30D5">
        <w:rPr>
          <w:rFonts w:ascii="Book Antiqua" w:hAnsi="Book Antiqua"/>
          <w:color w:val="auto"/>
        </w:rPr>
        <w:t xml:space="preserve">. These studies revealed that BDNF and its high-affinity receptor (tropomyosin receptor kinase B, </w:t>
      </w:r>
      <w:proofErr w:type="spellStart"/>
      <w:r w:rsidRPr="008F30D5">
        <w:rPr>
          <w:rFonts w:ascii="Book Antiqua" w:hAnsi="Book Antiqua"/>
          <w:color w:val="auto"/>
        </w:rPr>
        <w:t>TrkB</w:t>
      </w:r>
      <w:proofErr w:type="spellEnd"/>
      <w:r w:rsidRPr="008F30D5">
        <w:rPr>
          <w:rFonts w:ascii="Book Antiqua" w:hAnsi="Book Antiqua"/>
          <w:color w:val="auto"/>
        </w:rPr>
        <w:t>) are overexpressed in human colon and gastric cancer tissue, compared to the undetectable levels in normal tissue</w:t>
      </w:r>
      <w:r w:rsidR="00F12755" w:rsidRPr="008F30D5">
        <w:rPr>
          <w:rFonts w:ascii="Book Antiqua" w:hAnsi="Book Antiqua"/>
          <w:color w:val="auto"/>
          <w:vertAlign w:val="superscript"/>
        </w:rPr>
        <w:t>[96]</w:t>
      </w:r>
      <w:r w:rsidRPr="008F30D5">
        <w:rPr>
          <w:rFonts w:ascii="Book Antiqua" w:hAnsi="Book Antiqua"/>
          <w:color w:val="auto"/>
        </w:rPr>
        <w:t xml:space="preserve">, and are significantly associated </w:t>
      </w:r>
      <w:r w:rsidRPr="008F30D5">
        <w:rPr>
          <w:rFonts w:ascii="Book Antiqua" w:hAnsi="Book Antiqua"/>
          <w:color w:val="auto"/>
        </w:rPr>
        <w:lastRenderedPageBreak/>
        <w:t xml:space="preserve">with the cancer stage at diagnosis. These findings suggest that BDNF is a potential prognostic marker in GI cancer. BDNF was also found to be elevated in SW480, </w:t>
      </w:r>
      <w:proofErr w:type="spellStart"/>
      <w:r w:rsidRPr="008F30D5">
        <w:rPr>
          <w:rFonts w:ascii="Book Antiqua" w:hAnsi="Book Antiqua"/>
          <w:color w:val="auto"/>
        </w:rPr>
        <w:t>LoVo</w:t>
      </w:r>
      <w:proofErr w:type="spellEnd"/>
      <w:r w:rsidRPr="008F30D5">
        <w:rPr>
          <w:rFonts w:ascii="Book Antiqua" w:hAnsi="Book Antiqua"/>
          <w:color w:val="auto"/>
        </w:rPr>
        <w:t>, Caco-2, and HRT18 colon cancer cell lines. The BDNF/</w:t>
      </w:r>
      <w:proofErr w:type="spellStart"/>
      <w:r w:rsidRPr="008F30D5">
        <w:rPr>
          <w:rFonts w:ascii="Book Antiqua" w:hAnsi="Book Antiqua"/>
          <w:color w:val="auto"/>
        </w:rPr>
        <w:t>TrkB</w:t>
      </w:r>
      <w:proofErr w:type="spellEnd"/>
      <w:r w:rsidRPr="008F30D5">
        <w:rPr>
          <w:rFonts w:ascii="Book Antiqua" w:hAnsi="Book Antiqua"/>
          <w:color w:val="auto"/>
        </w:rPr>
        <w:t xml:space="preserve"> pathway reportedly has a profound effect on </w:t>
      </w:r>
      <w:r w:rsidR="00914B4D" w:rsidRPr="008F30D5">
        <w:rPr>
          <w:rFonts w:ascii="Book Antiqua" w:hAnsi="Book Antiqua"/>
          <w:color w:val="auto"/>
        </w:rPr>
        <w:t xml:space="preserve">cell </w:t>
      </w:r>
      <w:r w:rsidRPr="008F30D5">
        <w:rPr>
          <w:rFonts w:ascii="Book Antiqua" w:hAnsi="Book Antiqua"/>
          <w:color w:val="auto"/>
        </w:rPr>
        <w:t>proliferation, differentiation, invasiveness</w:t>
      </w:r>
      <w:r w:rsidR="00914B4D" w:rsidRPr="008F30D5">
        <w:rPr>
          <w:rFonts w:ascii="Book Antiqua" w:hAnsi="Book Antiqua"/>
          <w:color w:val="auto"/>
        </w:rPr>
        <w:t>,</w:t>
      </w:r>
      <w:r w:rsidRPr="008F30D5">
        <w:rPr>
          <w:rFonts w:ascii="Book Antiqua" w:hAnsi="Book Antiqua"/>
          <w:color w:val="auto"/>
        </w:rPr>
        <w:t xml:space="preserve"> and migration, and chemotherapeutic response in CRC. BDNF and </w:t>
      </w:r>
      <w:proofErr w:type="spellStart"/>
      <w:r w:rsidRPr="008F30D5">
        <w:rPr>
          <w:rFonts w:ascii="Book Antiqua" w:hAnsi="Book Antiqua"/>
          <w:color w:val="auto"/>
        </w:rPr>
        <w:t>TrkB</w:t>
      </w:r>
      <w:proofErr w:type="spellEnd"/>
      <w:r w:rsidRPr="008F30D5">
        <w:rPr>
          <w:rFonts w:ascii="Book Antiqua" w:hAnsi="Book Antiqua"/>
          <w:color w:val="auto"/>
        </w:rPr>
        <w:t xml:space="preserve"> knockdown</w:t>
      </w:r>
      <w:r w:rsidR="00914B4D" w:rsidRPr="008F30D5">
        <w:rPr>
          <w:rFonts w:ascii="Book Antiqua" w:hAnsi="Book Antiqua"/>
          <w:color w:val="auto"/>
        </w:rPr>
        <w:t xml:space="preserve"> </w:t>
      </w:r>
      <w:r w:rsidRPr="008F30D5">
        <w:rPr>
          <w:rFonts w:ascii="Book Antiqua" w:hAnsi="Book Antiqua"/>
          <w:color w:val="auto"/>
        </w:rPr>
        <w:t>significantly decrease</w:t>
      </w:r>
      <w:r w:rsidR="00914B4D" w:rsidRPr="008F30D5">
        <w:rPr>
          <w:rFonts w:ascii="Book Antiqua" w:hAnsi="Book Antiqua"/>
          <w:color w:val="auto"/>
        </w:rPr>
        <w:t>d</w:t>
      </w:r>
      <w:r w:rsidRPr="008F30D5">
        <w:rPr>
          <w:rFonts w:ascii="Book Antiqua" w:hAnsi="Book Antiqua"/>
          <w:color w:val="auto"/>
        </w:rPr>
        <w:t xml:space="preserve"> the rates of growth and proliferation, and increase</w:t>
      </w:r>
      <w:r w:rsidR="00914B4D" w:rsidRPr="008F30D5">
        <w:rPr>
          <w:rFonts w:ascii="Book Antiqua" w:hAnsi="Book Antiqua"/>
          <w:color w:val="auto"/>
        </w:rPr>
        <w:t>d</w:t>
      </w:r>
      <w:r w:rsidRPr="008F30D5">
        <w:rPr>
          <w:rFonts w:ascii="Book Antiqua" w:hAnsi="Book Antiqua"/>
          <w:color w:val="auto"/>
        </w:rPr>
        <w:t xml:space="preserve"> the apoptosis rate of colon cancer </w:t>
      </w:r>
      <w:proofErr w:type="gramStart"/>
      <w:r w:rsidRPr="008F30D5">
        <w:rPr>
          <w:rFonts w:ascii="Book Antiqua" w:hAnsi="Book Antiqua"/>
          <w:color w:val="auto"/>
        </w:rPr>
        <w:t>cells</w:t>
      </w:r>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94]</w:t>
      </w:r>
      <w:r w:rsidRPr="008F30D5">
        <w:rPr>
          <w:rFonts w:ascii="Book Antiqua" w:hAnsi="Book Antiqua"/>
          <w:color w:val="auto"/>
        </w:rPr>
        <w:t xml:space="preserve">. Interestingly, the authors described that BDNF </w:t>
      </w:r>
      <w:r w:rsidR="00914B4D" w:rsidRPr="008F30D5">
        <w:rPr>
          <w:rFonts w:ascii="Book Antiqua" w:hAnsi="Book Antiqua"/>
          <w:color w:val="auto"/>
        </w:rPr>
        <w:t xml:space="preserve">exerted </w:t>
      </w:r>
      <w:r w:rsidRPr="008F30D5">
        <w:rPr>
          <w:rFonts w:ascii="Book Antiqua" w:hAnsi="Book Antiqua"/>
          <w:color w:val="auto"/>
        </w:rPr>
        <w:t xml:space="preserve">its </w:t>
      </w:r>
      <w:proofErr w:type="spellStart"/>
      <w:r w:rsidRPr="008F30D5">
        <w:rPr>
          <w:rFonts w:ascii="Book Antiqua" w:hAnsi="Book Antiqua"/>
          <w:color w:val="auto"/>
        </w:rPr>
        <w:t>antiapoptotic</w:t>
      </w:r>
      <w:proofErr w:type="spellEnd"/>
      <w:r w:rsidRPr="008F30D5">
        <w:rPr>
          <w:rFonts w:ascii="Book Antiqua" w:hAnsi="Book Antiqua"/>
          <w:color w:val="auto"/>
        </w:rPr>
        <w:t xml:space="preserve"> effect </w:t>
      </w:r>
      <w:r w:rsidRPr="008F30D5">
        <w:rPr>
          <w:rFonts w:ascii="Book Antiqua" w:hAnsi="Book Antiqua"/>
          <w:i/>
          <w:iCs/>
          <w:color w:val="auto"/>
        </w:rPr>
        <w:t>via</w:t>
      </w:r>
      <w:r w:rsidRPr="008F30D5">
        <w:rPr>
          <w:rFonts w:ascii="Book Antiqua" w:hAnsi="Book Antiqua"/>
          <w:color w:val="auto"/>
        </w:rPr>
        <w:t xml:space="preserve"> the BDNF-Akt-Bcl2 signaling </w:t>
      </w:r>
      <w:proofErr w:type="gramStart"/>
      <w:r w:rsidRPr="008F30D5">
        <w:rPr>
          <w:rFonts w:ascii="Book Antiqua" w:hAnsi="Book Antiqua"/>
          <w:color w:val="auto"/>
        </w:rPr>
        <w:t>pathway</w:t>
      </w:r>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94]</w:t>
      </w:r>
      <w:r w:rsidRPr="008F30D5">
        <w:rPr>
          <w:rFonts w:ascii="Book Antiqua" w:hAnsi="Book Antiqua"/>
          <w:color w:val="auto"/>
        </w:rPr>
        <w:t xml:space="preserve">. Another study revealed that BDNF </w:t>
      </w:r>
      <w:r w:rsidR="00914B4D" w:rsidRPr="008F30D5">
        <w:rPr>
          <w:rFonts w:ascii="Book Antiqua" w:hAnsi="Book Antiqua"/>
          <w:color w:val="auto"/>
        </w:rPr>
        <w:t xml:space="preserve">increased </w:t>
      </w:r>
      <w:r w:rsidRPr="008F30D5">
        <w:rPr>
          <w:rFonts w:ascii="Book Antiqua" w:hAnsi="Book Antiqua"/>
          <w:color w:val="auto"/>
        </w:rPr>
        <w:t>the migration of colon cancer cells by regulating the activity of VEGF/</w:t>
      </w:r>
      <w:proofErr w:type="spellStart"/>
      <w:r w:rsidRPr="008F30D5">
        <w:rPr>
          <w:rFonts w:ascii="Book Antiqua" w:hAnsi="Book Antiqua"/>
          <w:color w:val="auto"/>
        </w:rPr>
        <w:t>heme</w:t>
      </w:r>
      <w:proofErr w:type="spellEnd"/>
      <w:r w:rsidRPr="008F30D5">
        <w:rPr>
          <w:rFonts w:ascii="Book Antiqua" w:hAnsi="Book Antiqua"/>
          <w:color w:val="auto"/>
        </w:rPr>
        <w:t xml:space="preserve"> oxygenase-1 (HO-1) through the ERK, p38, and PI3K/</w:t>
      </w:r>
      <w:proofErr w:type="spellStart"/>
      <w:r w:rsidRPr="008F30D5">
        <w:rPr>
          <w:rFonts w:ascii="Book Antiqua" w:hAnsi="Book Antiqua"/>
          <w:color w:val="auto"/>
        </w:rPr>
        <w:t>Akt</w:t>
      </w:r>
      <w:proofErr w:type="spellEnd"/>
      <w:r w:rsidRPr="008F30D5">
        <w:rPr>
          <w:rFonts w:ascii="Book Antiqua" w:hAnsi="Book Antiqua"/>
          <w:color w:val="auto"/>
        </w:rPr>
        <w:t xml:space="preserve"> signaling </w:t>
      </w:r>
      <w:proofErr w:type="gramStart"/>
      <w:r w:rsidRPr="008F30D5">
        <w:rPr>
          <w:rFonts w:ascii="Book Antiqua" w:hAnsi="Book Antiqua"/>
          <w:color w:val="auto"/>
        </w:rPr>
        <w:t>pathways</w:t>
      </w:r>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79,97]</w:t>
      </w:r>
      <w:r w:rsidRPr="008F30D5">
        <w:rPr>
          <w:rFonts w:ascii="Book Antiqua" w:hAnsi="Book Antiqua"/>
          <w:color w:val="auto"/>
        </w:rPr>
        <w:t>. Another study observed the involvement of BDNF and NT-4/5 in an autocrine loop that mediated cell resistance to apoptosis. It was further observed that the use of antibodies blocking BDNF/</w:t>
      </w:r>
      <w:proofErr w:type="spellStart"/>
      <w:r w:rsidRPr="008F30D5">
        <w:rPr>
          <w:rFonts w:ascii="Book Antiqua" w:hAnsi="Book Antiqua"/>
          <w:color w:val="auto"/>
        </w:rPr>
        <w:t>TrkB</w:t>
      </w:r>
      <w:proofErr w:type="spellEnd"/>
      <w:r w:rsidRPr="008F30D5">
        <w:rPr>
          <w:rFonts w:ascii="Book Antiqua" w:hAnsi="Book Antiqua"/>
          <w:color w:val="auto"/>
        </w:rPr>
        <w:t xml:space="preserve"> resulted in tumor growth inhibition, characterized by an increase in cell apoptosis, suggesting that BDNF could contribute to cancer cell survival and serve as a prospective target molecule to inhibit tumor </w:t>
      </w:r>
      <w:proofErr w:type="gramStart"/>
      <w:r w:rsidRPr="008F30D5">
        <w:rPr>
          <w:rFonts w:ascii="Book Antiqua" w:hAnsi="Book Antiqua"/>
          <w:color w:val="auto"/>
        </w:rPr>
        <w:t>growth</w:t>
      </w:r>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98]</w:t>
      </w:r>
      <w:r w:rsidRPr="008F30D5">
        <w:rPr>
          <w:rFonts w:ascii="Book Antiqua" w:hAnsi="Book Antiqua"/>
          <w:color w:val="auto"/>
        </w:rPr>
        <w:t>.</w:t>
      </w:r>
      <w:r w:rsidR="000A04E8" w:rsidRPr="008F30D5">
        <w:rPr>
          <w:rFonts w:ascii="Book Antiqua" w:hAnsi="Book Antiqua"/>
          <w:color w:val="auto"/>
        </w:rPr>
        <w:t xml:space="preserve"> </w:t>
      </w:r>
    </w:p>
    <w:p w:rsidR="00C97860" w:rsidRPr="008F30D5" w:rsidRDefault="00C97860" w:rsidP="00F12755">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A recent study revealed that the BDNF/</w:t>
      </w:r>
      <w:proofErr w:type="spellStart"/>
      <w:r w:rsidRPr="008F30D5">
        <w:rPr>
          <w:rFonts w:ascii="Book Antiqua" w:hAnsi="Book Antiqua"/>
          <w:color w:val="auto"/>
        </w:rPr>
        <w:t>TrkB</w:t>
      </w:r>
      <w:proofErr w:type="spellEnd"/>
      <w:r w:rsidRPr="008F30D5">
        <w:rPr>
          <w:rFonts w:ascii="Book Antiqua" w:hAnsi="Book Antiqua"/>
          <w:color w:val="auto"/>
        </w:rPr>
        <w:t xml:space="preserve"> axis was activated in advanced gastric cancer tissues with </w:t>
      </w:r>
      <w:r w:rsidR="00914B4D" w:rsidRPr="008F30D5">
        <w:rPr>
          <w:rFonts w:ascii="Book Antiqua" w:hAnsi="Book Antiqua"/>
          <w:color w:val="auto"/>
        </w:rPr>
        <w:t xml:space="preserve">a </w:t>
      </w:r>
      <w:r w:rsidRPr="008F30D5">
        <w:rPr>
          <w:rFonts w:ascii="Book Antiqua" w:hAnsi="Book Antiqua"/>
          <w:color w:val="auto"/>
        </w:rPr>
        <w:t xml:space="preserve">bone metastatic potential and overexpressed in bone metastatic gastric cancer cell </w:t>
      </w:r>
      <w:proofErr w:type="gramStart"/>
      <w:r w:rsidRPr="008F30D5">
        <w:rPr>
          <w:rFonts w:ascii="Book Antiqua" w:hAnsi="Book Antiqua"/>
          <w:color w:val="auto"/>
        </w:rPr>
        <w:t>lines</w:t>
      </w:r>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99]</w:t>
      </w:r>
      <w:r w:rsidRPr="008F30D5">
        <w:rPr>
          <w:rFonts w:ascii="Book Antiqua" w:hAnsi="Book Antiqua"/>
          <w:color w:val="auto"/>
        </w:rPr>
        <w:t xml:space="preserve">. In addition, the elevated levels of </w:t>
      </w:r>
      <w:proofErr w:type="spellStart"/>
      <w:r w:rsidRPr="008F30D5">
        <w:rPr>
          <w:rFonts w:ascii="Book Antiqua" w:hAnsi="Book Antiqua"/>
          <w:color w:val="auto"/>
        </w:rPr>
        <w:t>TrkB</w:t>
      </w:r>
      <w:proofErr w:type="spellEnd"/>
      <w:r w:rsidRPr="008F30D5">
        <w:rPr>
          <w:rFonts w:ascii="Book Antiqua" w:hAnsi="Book Antiqua"/>
          <w:color w:val="auto"/>
        </w:rPr>
        <w:t xml:space="preserve"> correlated with disease severity in patients. Additionally, the authors observed that BDNF upregulated the expression of long </w:t>
      </w:r>
      <w:proofErr w:type="spellStart"/>
      <w:r w:rsidRPr="008F30D5">
        <w:rPr>
          <w:rFonts w:ascii="Book Antiqua" w:hAnsi="Book Antiqua"/>
          <w:color w:val="auto"/>
        </w:rPr>
        <w:t>pentraxin</w:t>
      </w:r>
      <w:proofErr w:type="spellEnd"/>
      <w:r w:rsidRPr="008F30D5">
        <w:rPr>
          <w:rFonts w:ascii="Book Antiqua" w:hAnsi="Book Antiqua"/>
          <w:color w:val="auto"/>
        </w:rPr>
        <w:t xml:space="preserve"> 3, thereby promoting interactions between bone metastatic gastric cancer cells and osteoblasts, and </w:t>
      </w:r>
      <w:proofErr w:type="spellStart"/>
      <w:proofErr w:type="gramStart"/>
      <w:r w:rsidRPr="008F30D5">
        <w:rPr>
          <w:rFonts w:ascii="Book Antiqua" w:hAnsi="Book Antiqua"/>
          <w:color w:val="auto"/>
        </w:rPr>
        <w:t>osteoclastogenesis</w:t>
      </w:r>
      <w:proofErr w:type="spellEnd"/>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99]</w:t>
      </w:r>
      <w:r w:rsidRPr="008F30D5">
        <w:rPr>
          <w:rFonts w:ascii="Book Antiqua" w:hAnsi="Book Antiqua"/>
          <w:color w:val="auto"/>
        </w:rPr>
        <w:t xml:space="preserve">. Another study reported that the blockade of gastric-releasing peptide receptor by RC-3095 can significantly increase BDNF secretion </w:t>
      </w:r>
      <w:r w:rsidR="00914B4D" w:rsidRPr="008F30D5">
        <w:rPr>
          <w:rFonts w:ascii="Book Antiqua" w:hAnsi="Book Antiqua"/>
          <w:i/>
          <w:color w:val="auto"/>
        </w:rPr>
        <w:t>via</w:t>
      </w:r>
      <w:r w:rsidR="00914B4D" w:rsidRPr="008F30D5">
        <w:rPr>
          <w:rFonts w:ascii="Book Antiqua" w:hAnsi="Book Antiqua"/>
          <w:color w:val="auto"/>
        </w:rPr>
        <w:t xml:space="preserve"> </w:t>
      </w:r>
      <w:r w:rsidRPr="008F30D5">
        <w:rPr>
          <w:rFonts w:ascii="Book Antiqua" w:hAnsi="Book Antiqua"/>
          <w:color w:val="auto"/>
        </w:rPr>
        <w:t>an EGFR dependent mechanism, indicating that this protein may</w:t>
      </w:r>
      <w:r w:rsidR="00914B4D" w:rsidRPr="008F30D5">
        <w:rPr>
          <w:rFonts w:ascii="Book Antiqua" w:hAnsi="Book Antiqua"/>
          <w:color w:val="auto"/>
        </w:rPr>
        <w:t xml:space="preserve"> </w:t>
      </w:r>
      <w:r w:rsidRPr="008F30D5">
        <w:rPr>
          <w:rFonts w:ascii="Book Antiqua" w:hAnsi="Book Antiqua"/>
          <w:color w:val="auto"/>
        </w:rPr>
        <w:t xml:space="preserve">be used as a marker to predict adverse pathological and clinical </w:t>
      </w:r>
      <w:proofErr w:type="gramStart"/>
      <w:r w:rsidRPr="008F30D5">
        <w:rPr>
          <w:rFonts w:ascii="Book Antiqua" w:hAnsi="Book Antiqua"/>
          <w:color w:val="auto"/>
        </w:rPr>
        <w:t>outcomes</w:t>
      </w:r>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100]</w:t>
      </w:r>
      <w:r w:rsidRPr="008F30D5">
        <w:rPr>
          <w:rFonts w:ascii="Book Antiqua" w:hAnsi="Book Antiqua"/>
          <w:color w:val="auto"/>
        </w:rPr>
        <w:t xml:space="preserve">. Others described that BDNF is crucial for tumor angiogenesis and growth; it could promote endothelial cell proliferation, migration, and invasion by upregulating </w:t>
      </w:r>
      <w:proofErr w:type="spellStart"/>
      <w:r w:rsidRPr="008F30D5">
        <w:rPr>
          <w:rFonts w:ascii="Book Antiqua" w:hAnsi="Book Antiqua"/>
          <w:color w:val="auto"/>
        </w:rPr>
        <w:t>RhoA</w:t>
      </w:r>
      <w:proofErr w:type="spellEnd"/>
      <w:r w:rsidRPr="008F30D5">
        <w:rPr>
          <w:rFonts w:ascii="Book Antiqua" w:hAnsi="Book Antiqua"/>
          <w:color w:val="auto"/>
        </w:rPr>
        <w:t>, VEGF, and caspase-9</w:t>
      </w:r>
      <w:r w:rsidR="00F12755" w:rsidRPr="008F30D5">
        <w:rPr>
          <w:rFonts w:ascii="Book Antiqua" w:hAnsi="Book Antiqua"/>
          <w:color w:val="auto"/>
          <w:vertAlign w:val="superscript"/>
        </w:rPr>
        <w:t>[101]</w:t>
      </w:r>
      <w:r w:rsidRPr="008F30D5">
        <w:rPr>
          <w:rFonts w:ascii="Book Antiqua" w:hAnsi="Book Antiqua"/>
          <w:color w:val="auto"/>
        </w:rPr>
        <w:t xml:space="preserve">. Exogenous HGF can stimulate angiogenesis by promoting </w:t>
      </w:r>
      <w:proofErr w:type="spellStart"/>
      <w:r w:rsidRPr="008F30D5">
        <w:rPr>
          <w:rFonts w:ascii="Book Antiqua" w:hAnsi="Book Antiqua"/>
          <w:color w:val="auto"/>
        </w:rPr>
        <w:t>TrkB</w:t>
      </w:r>
      <w:proofErr w:type="spellEnd"/>
      <w:r w:rsidRPr="008F30D5">
        <w:rPr>
          <w:rFonts w:ascii="Book Antiqua" w:hAnsi="Book Antiqua"/>
          <w:color w:val="auto"/>
        </w:rPr>
        <w:t xml:space="preserve"> expression and </w:t>
      </w:r>
      <w:proofErr w:type="gramStart"/>
      <w:r w:rsidRPr="008F30D5">
        <w:rPr>
          <w:rFonts w:ascii="Book Antiqua" w:hAnsi="Book Antiqua"/>
          <w:color w:val="auto"/>
        </w:rPr>
        <w:t>phosphorylation</w:t>
      </w:r>
      <w:r w:rsidR="00F12755" w:rsidRPr="008F30D5">
        <w:rPr>
          <w:rFonts w:ascii="Book Antiqua" w:hAnsi="Book Antiqua"/>
          <w:color w:val="auto"/>
          <w:vertAlign w:val="superscript"/>
        </w:rPr>
        <w:t>[</w:t>
      </w:r>
      <w:proofErr w:type="gramEnd"/>
      <w:r w:rsidR="00F12755" w:rsidRPr="008F30D5">
        <w:rPr>
          <w:rFonts w:ascii="Book Antiqua" w:hAnsi="Book Antiqua"/>
          <w:color w:val="auto"/>
          <w:vertAlign w:val="superscript"/>
        </w:rPr>
        <w:t>102]</w:t>
      </w:r>
      <w:r w:rsidRPr="008F30D5">
        <w:rPr>
          <w:rFonts w:ascii="Book Antiqua" w:hAnsi="Book Antiqua"/>
          <w:color w:val="auto"/>
        </w:rPr>
        <w:t xml:space="preserve">. The collective findings indicate that BDNF is a potential therapeutic target in GI cancer, although the effectiveness of such a therapy in humans requires further investigation.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NGF and GI cancer</w:t>
      </w:r>
      <w:r w:rsidR="000A04E8" w:rsidRPr="008F30D5">
        <w:rPr>
          <w:rFonts w:ascii="Book Antiqua" w:hAnsi="Book Antiqua"/>
          <w:b/>
          <w:bCs/>
          <w:i/>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NGF exerts its actions through the binding to two types of NGF receptors: high-affinity tropomyosin receptor kinase A (</w:t>
      </w:r>
      <w:proofErr w:type="spellStart"/>
      <w:r w:rsidRPr="008F30D5">
        <w:rPr>
          <w:rFonts w:ascii="Book Antiqua" w:hAnsi="Book Antiqua"/>
          <w:color w:val="auto"/>
        </w:rPr>
        <w:t>TrkA</w:t>
      </w:r>
      <w:proofErr w:type="spellEnd"/>
      <w:r w:rsidRPr="008F30D5">
        <w:rPr>
          <w:rFonts w:ascii="Book Antiqua" w:hAnsi="Book Antiqua"/>
          <w:color w:val="auto"/>
        </w:rPr>
        <w:t xml:space="preserve">) and </w:t>
      </w:r>
      <w:r w:rsidR="00741C23" w:rsidRPr="008F30D5">
        <w:rPr>
          <w:rFonts w:ascii="Book Antiqua" w:hAnsi="Book Antiqua"/>
          <w:color w:val="auto"/>
        </w:rPr>
        <w:t>low-</w:t>
      </w:r>
      <w:r w:rsidRPr="008F30D5">
        <w:rPr>
          <w:rFonts w:ascii="Book Antiqua" w:hAnsi="Book Antiqua"/>
          <w:color w:val="auto"/>
        </w:rPr>
        <w:t xml:space="preserve">affinity p75 </w:t>
      </w:r>
      <w:proofErr w:type="spellStart"/>
      <w:r w:rsidRPr="008F30D5">
        <w:rPr>
          <w:rFonts w:ascii="Book Antiqua" w:hAnsi="Book Antiqua"/>
          <w:color w:val="auto"/>
        </w:rPr>
        <w:t>neurotrophin</w:t>
      </w:r>
      <w:proofErr w:type="spellEnd"/>
      <w:r w:rsidRPr="008F30D5">
        <w:rPr>
          <w:rFonts w:ascii="Book Antiqua" w:hAnsi="Book Antiqua"/>
          <w:color w:val="auto"/>
        </w:rPr>
        <w:t xml:space="preserve"> receptor </w:t>
      </w:r>
      <w:r w:rsidRPr="008F30D5">
        <w:rPr>
          <w:rFonts w:ascii="Book Antiqua" w:hAnsi="Book Antiqua"/>
          <w:color w:val="auto"/>
        </w:rPr>
        <w:lastRenderedPageBreak/>
        <w:t>(p75NTR</w:t>
      </w:r>
      <w:proofErr w:type="gramStart"/>
      <w:r w:rsidRPr="008F30D5">
        <w:rPr>
          <w:rFonts w:ascii="Book Antiqua" w:hAnsi="Book Antiqua"/>
          <w:color w:val="auto"/>
        </w:rPr>
        <w:t>)</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103,104]</w:t>
      </w:r>
      <w:r w:rsidRPr="008F30D5">
        <w:rPr>
          <w:rFonts w:ascii="Book Antiqua" w:hAnsi="Book Antiqua"/>
          <w:color w:val="auto"/>
        </w:rPr>
        <w:t>. In addition to the repair and maintenance of post-mitotic neurons, NGF also plays a significant role in the process of tumorigenesis.</w:t>
      </w:r>
      <w:r w:rsidR="000A04E8" w:rsidRPr="008F30D5">
        <w:rPr>
          <w:rFonts w:ascii="Book Antiqua" w:hAnsi="Book Antiqua"/>
          <w:color w:val="auto"/>
        </w:rPr>
        <w:t xml:space="preserve"> </w:t>
      </w:r>
    </w:p>
    <w:p w:rsidR="00C97860" w:rsidRPr="008F30D5" w:rsidRDefault="00C97860" w:rsidP="00A27C50">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Interestingly, the high expression of </w:t>
      </w:r>
      <w:proofErr w:type="spellStart"/>
      <w:r w:rsidRPr="008F30D5">
        <w:rPr>
          <w:rFonts w:ascii="Book Antiqua" w:hAnsi="Book Antiqua"/>
          <w:color w:val="auto"/>
        </w:rPr>
        <w:t>TrkA</w:t>
      </w:r>
      <w:proofErr w:type="spellEnd"/>
      <w:r w:rsidRPr="008F30D5">
        <w:rPr>
          <w:rFonts w:ascii="Book Antiqua" w:hAnsi="Book Antiqua"/>
          <w:color w:val="auto"/>
        </w:rPr>
        <w:t xml:space="preserve"> was observed in esophageal, thyroid, and colorectal carcinomas, whereas p75NTR expression was significantly lower in gastric and colon carcinoma</w:t>
      </w:r>
      <w:r w:rsidR="00741C23" w:rsidRPr="008F30D5">
        <w:rPr>
          <w:rFonts w:ascii="Book Antiqua" w:hAnsi="Book Antiqua"/>
          <w:color w:val="auto"/>
        </w:rPr>
        <w:t>s</w:t>
      </w:r>
      <w:r w:rsidRPr="008F30D5">
        <w:rPr>
          <w:rFonts w:ascii="Book Antiqua" w:hAnsi="Book Antiqua"/>
          <w:color w:val="auto"/>
        </w:rPr>
        <w:t>. The difference in expression of NGF/</w:t>
      </w:r>
      <w:proofErr w:type="spellStart"/>
      <w:r w:rsidRPr="008F30D5">
        <w:rPr>
          <w:rFonts w:ascii="Book Antiqua" w:hAnsi="Book Antiqua"/>
          <w:color w:val="auto"/>
        </w:rPr>
        <w:t>Trk</w:t>
      </w:r>
      <w:proofErr w:type="spellEnd"/>
      <w:r w:rsidRPr="008F30D5">
        <w:rPr>
          <w:rFonts w:ascii="Book Antiqua" w:hAnsi="Book Antiqua"/>
          <w:color w:val="auto"/>
        </w:rPr>
        <w:t xml:space="preserve">/p75NTR in tumors suggests that the NGF family and their receptors may play different roles or have directly opposite effects on various carcinomas originating from different tissues. The involvement of NGF in cancer cells was first demonstrated by its ability to promote proliferation of breast tumor-derived cell lines. This </w:t>
      </w:r>
      <w:proofErr w:type="spellStart"/>
      <w:r w:rsidRPr="008F30D5">
        <w:rPr>
          <w:rFonts w:ascii="Book Antiqua" w:hAnsi="Book Antiqua"/>
          <w:color w:val="auto"/>
        </w:rPr>
        <w:t>mitogenic</w:t>
      </w:r>
      <w:proofErr w:type="spellEnd"/>
      <w:r w:rsidRPr="008F30D5">
        <w:rPr>
          <w:rFonts w:ascii="Book Antiqua" w:hAnsi="Book Antiqua"/>
          <w:color w:val="auto"/>
        </w:rPr>
        <w:t xml:space="preserve"> effect is mediated through the activation of </w:t>
      </w:r>
      <w:proofErr w:type="gramStart"/>
      <w:r w:rsidRPr="008F30D5">
        <w:rPr>
          <w:rFonts w:ascii="Book Antiqua" w:hAnsi="Book Antiqua"/>
          <w:color w:val="auto"/>
        </w:rPr>
        <w:t>MAPKs</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105]</w:t>
      </w:r>
      <w:r w:rsidRPr="008F30D5">
        <w:rPr>
          <w:rFonts w:ascii="Book Antiqua" w:hAnsi="Book Antiqua"/>
          <w:color w:val="auto"/>
        </w:rPr>
        <w:t>. Recent studies have shown that NGF/</w:t>
      </w:r>
      <w:proofErr w:type="spellStart"/>
      <w:r w:rsidRPr="008F30D5">
        <w:rPr>
          <w:rFonts w:ascii="Book Antiqua" w:hAnsi="Book Antiqua"/>
          <w:color w:val="auto"/>
        </w:rPr>
        <w:t>TrkA</w:t>
      </w:r>
      <w:proofErr w:type="spellEnd"/>
      <w:r w:rsidRPr="008F30D5">
        <w:rPr>
          <w:rFonts w:ascii="Book Antiqua" w:hAnsi="Book Antiqua"/>
          <w:color w:val="auto"/>
        </w:rPr>
        <w:t xml:space="preserve"> </w:t>
      </w:r>
      <w:proofErr w:type="gramStart"/>
      <w:r w:rsidRPr="008F30D5">
        <w:rPr>
          <w:rFonts w:ascii="Book Antiqua" w:hAnsi="Book Antiqua"/>
          <w:color w:val="auto"/>
        </w:rPr>
        <w:t>are</w:t>
      </w:r>
      <w:proofErr w:type="gramEnd"/>
      <w:r w:rsidRPr="008F30D5">
        <w:rPr>
          <w:rFonts w:ascii="Book Antiqua" w:hAnsi="Book Antiqua"/>
          <w:color w:val="auto"/>
        </w:rPr>
        <w:t xml:space="preserve"> overexpressed in colon cancer. Furthermore, serological analysis revealed that NGF is secreted by CRC cells, but not by normal colon epithelial cells. The activation of NGF/</w:t>
      </w:r>
      <w:proofErr w:type="spellStart"/>
      <w:r w:rsidRPr="008F30D5">
        <w:rPr>
          <w:rFonts w:ascii="Book Antiqua" w:hAnsi="Book Antiqua"/>
          <w:color w:val="auto"/>
        </w:rPr>
        <w:t>TrkA</w:t>
      </w:r>
      <w:proofErr w:type="spellEnd"/>
      <w:r w:rsidRPr="008F30D5">
        <w:rPr>
          <w:rFonts w:ascii="Book Antiqua" w:hAnsi="Book Antiqua"/>
          <w:color w:val="auto"/>
        </w:rPr>
        <w:t xml:space="preserve"> can promote cell survival, proliferation, and differentiation </w:t>
      </w:r>
      <w:r w:rsidRPr="008F30D5">
        <w:rPr>
          <w:rFonts w:ascii="Book Antiqua" w:hAnsi="Book Antiqua"/>
          <w:i/>
          <w:iCs/>
          <w:color w:val="auto"/>
        </w:rPr>
        <w:t>via</w:t>
      </w:r>
      <w:r w:rsidRPr="008F30D5">
        <w:rPr>
          <w:rFonts w:ascii="Book Antiqua" w:hAnsi="Book Antiqua"/>
          <w:color w:val="auto"/>
        </w:rPr>
        <w:t xml:space="preserve"> phosphatidylinositol 3-kinase/protein kinase B (PI3K/AKT) and </w:t>
      </w:r>
      <w:proofErr w:type="spellStart"/>
      <w:r w:rsidRPr="008F30D5">
        <w:rPr>
          <w:rFonts w:ascii="Book Antiqua" w:hAnsi="Book Antiqua"/>
          <w:color w:val="auto"/>
        </w:rPr>
        <w:t>Ras</w:t>
      </w:r>
      <w:proofErr w:type="spellEnd"/>
      <w:r w:rsidRPr="008F30D5">
        <w:rPr>
          <w:rFonts w:ascii="Book Antiqua" w:hAnsi="Book Antiqua"/>
          <w:color w:val="auto"/>
        </w:rPr>
        <w:t xml:space="preserve">/MAPK signaling </w:t>
      </w:r>
      <w:proofErr w:type="gramStart"/>
      <w:r w:rsidRPr="008F30D5">
        <w:rPr>
          <w:rFonts w:ascii="Book Antiqua" w:hAnsi="Book Antiqua"/>
          <w:color w:val="auto"/>
        </w:rPr>
        <w:t>pathways</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106,107]</w:t>
      </w:r>
      <w:r w:rsidRPr="008F30D5">
        <w:rPr>
          <w:rFonts w:ascii="Book Antiqua" w:hAnsi="Book Antiqua"/>
          <w:color w:val="auto"/>
        </w:rPr>
        <w:t xml:space="preserve">. The observation that NGF promoted gastric tumorigenesis </w:t>
      </w:r>
      <w:r w:rsidRPr="008F30D5">
        <w:rPr>
          <w:rFonts w:ascii="Book Antiqua" w:hAnsi="Book Antiqua"/>
          <w:i/>
          <w:color w:val="auto"/>
        </w:rPr>
        <w:t>via</w:t>
      </w:r>
      <w:r w:rsidRPr="008F30D5">
        <w:rPr>
          <w:rFonts w:ascii="Book Antiqua" w:hAnsi="Book Antiqua"/>
          <w:color w:val="auto"/>
        </w:rPr>
        <w:t xml:space="preserve"> a feedback-loop </w:t>
      </w:r>
      <w:proofErr w:type="spellStart"/>
      <w:r w:rsidRPr="008F30D5">
        <w:rPr>
          <w:rFonts w:ascii="Book Antiqua" w:hAnsi="Book Antiqua"/>
          <w:color w:val="auto"/>
        </w:rPr>
        <w:t>ACh</w:t>
      </w:r>
      <w:proofErr w:type="spellEnd"/>
      <w:r w:rsidRPr="008F30D5">
        <w:rPr>
          <w:rFonts w:ascii="Book Antiqua" w:hAnsi="Book Antiqua"/>
          <w:color w:val="auto"/>
        </w:rPr>
        <w:t>-NGF-</w:t>
      </w:r>
      <w:r w:rsidR="00741C23" w:rsidRPr="008F30D5">
        <w:rPr>
          <w:rFonts w:ascii="Book Antiqua" w:hAnsi="Book Antiqua"/>
          <w:color w:val="auto"/>
        </w:rPr>
        <w:t>yes</w:t>
      </w:r>
      <w:r w:rsidRPr="008F30D5">
        <w:rPr>
          <w:rFonts w:ascii="Book Antiqua" w:hAnsi="Book Antiqua"/>
          <w:color w:val="auto"/>
        </w:rPr>
        <w:t>-</w:t>
      </w:r>
      <w:r w:rsidR="00741C23" w:rsidRPr="008F30D5">
        <w:rPr>
          <w:rFonts w:ascii="Book Antiqua" w:hAnsi="Book Antiqua"/>
          <w:color w:val="auto"/>
        </w:rPr>
        <w:t xml:space="preserve">associated protein </w:t>
      </w:r>
      <w:r w:rsidRPr="008F30D5">
        <w:rPr>
          <w:rFonts w:ascii="Book Antiqua" w:hAnsi="Book Antiqua"/>
          <w:color w:val="auto"/>
        </w:rPr>
        <w:t xml:space="preserve">axis indicated that inhibition of </w:t>
      </w:r>
      <w:proofErr w:type="spellStart"/>
      <w:r w:rsidRPr="008F30D5">
        <w:rPr>
          <w:rFonts w:ascii="Book Antiqua" w:hAnsi="Book Antiqua"/>
          <w:color w:val="auto"/>
        </w:rPr>
        <w:t>ACh</w:t>
      </w:r>
      <w:proofErr w:type="spellEnd"/>
      <w:r w:rsidRPr="008F30D5">
        <w:rPr>
          <w:rFonts w:ascii="Book Antiqua" w:hAnsi="Book Antiqua"/>
          <w:color w:val="auto"/>
        </w:rPr>
        <w:t xml:space="preserve">, M3R, or NGF may be an important future therapeutic strategy in the treatment of </w:t>
      </w:r>
      <w:r w:rsidR="00B23537" w:rsidRPr="008F30D5">
        <w:rPr>
          <w:rFonts w:ascii="Book Antiqua" w:hAnsi="Book Antiqua"/>
          <w:color w:val="auto"/>
        </w:rPr>
        <w:t>GI</w:t>
      </w:r>
      <w:r w:rsidRPr="008F30D5">
        <w:rPr>
          <w:rFonts w:ascii="Book Antiqua" w:hAnsi="Book Antiqua"/>
          <w:color w:val="auto"/>
        </w:rPr>
        <w:t xml:space="preserve"> </w:t>
      </w:r>
      <w:proofErr w:type="gramStart"/>
      <w:r w:rsidRPr="008F30D5">
        <w:rPr>
          <w:rFonts w:ascii="Book Antiqua" w:hAnsi="Book Antiqua"/>
          <w:color w:val="auto"/>
        </w:rPr>
        <w:t>cancers</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108]</w:t>
      </w:r>
      <w:r w:rsidRPr="008F30D5">
        <w:rPr>
          <w:rFonts w:ascii="Book Antiqua" w:hAnsi="Book Antiqua"/>
          <w:color w:val="auto"/>
        </w:rPr>
        <w:t xml:space="preserve">. In another study, NGF and HO1 were </w:t>
      </w:r>
      <w:r w:rsidR="00741C23" w:rsidRPr="008F30D5">
        <w:rPr>
          <w:rFonts w:ascii="Book Antiqua" w:hAnsi="Book Antiqua"/>
          <w:color w:val="auto"/>
        </w:rPr>
        <w:t xml:space="preserve">found to be </w:t>
      </w:r>
      <w:proofErr w:type="spellStart"/>
      <w:r w:rsidRPr="008F30D5">
        <w:rPr>
          <w:rFonts w:ascii="Book Antiqua" w:hAnsi="Book Antiqua"/>
          <w:color w:val="auto"/>
        </w:rPr>
        <w:t>coexpressed</w:t>
      </w:r>
      <w:proofErr w:type="spellEnd"/>
      <w:r w:rsidRPr="008F30D5">
        <w:rPr>
          <w:rFonts w:ascii="Book Antiqua" w:hAnsi="Book Antiqua"/>
          <w:color w:val="auto"/>
        </w:rPr>
        <w:t xml:space="preserve"> in gastric carcinoma tissues, and were significantly associated with shorter overall survival and regression-free survival, suggesting that NGF-HO1-related pathways might have a role in the progression of gastric </w:t>
      </w:r>
      <w:proofErr w:type="gramStart"/>
      <w:r w:rsidRPr="008F30D5">
        <w:rPr>
          <w:rFonts w:ascii="Book Antiqua" w:hAnsi="Book Antiqua"/>
          <w:color w:val="auto"/>
        </w:rPr>
        <w:t>carcinomas</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109]</w:t>
      </w:r>
      <w:r w:rsidRPr="008F30D5">
        <w:rPr>
          <w:rFonts w:ascii="Book Antiqua" w:hAnsi="Book Antiqua"/>
          <w:color w:val="auto"/>
        </w:rPr>
        <w:t xml:space="preserve">. It has been reported that NGF promotes angiogenesis and induces the expression of proangiogenic molecules (VEGF/FGFs) in some tumors. Thus, the ability of NGF and </w:t>
      </w:r>
      <w:proofErr w:type="spellStart"/>
      <w:r w:rsidRPr="008F30D5">
        <w:rPr>
          <w:rFonts w:ascii="Book Antiqua" w:hAnsi="Book Antiqua"/>
          <w:color w:val="auto"/>
        </w:rPr>
        <w:t>TrkA</w:t>
      </w:r>
      <w:proofErr w:type="spellEnd"/>
      <w:r w:rsidRPr="008F30D5">
        <w:rPr>
          <w:rFonts w:ascii="Book Antiqua" w:hAnsi="Book Antiqua"/>
          <w:color w:val="auto"/>
        </w:rPr>
        <w:t xml:space="preserve"> to modulate biological behavior (including metastasis, migration, and angiogenesis) of many cancers could potentially be exploited as an innovative approach for cancer therapy. However, some studies have shown that the precursor of NGF (</w:t>
      </w:r>
      <w:proofErr w:type="spellStart"/>
      <w:r w:rsidRPr="008F30D5">
        <w:rPr>
          <w:rFonts w:ascii="Book Antiqua" w:hAnsi="Book Antiqua"/>
          <w:color w:val="auto"/>
        </w:rPr>
        <w:t>proNGF</w:t>
      </w:r>
      <w:proofErr w:type="spellEnd"/>
      <w:r w:rsidRPr="008F30D5">
        <w:rPr>
          <w:rFonts w:ascii="Book Antiqua" w:hAnsi="Book Antiqua"/>
          <w:color w:val="auto"/>
        </w:rPr>
        <w:t>) to p75NTR can decrease cell survival and promote apoptosis. In one study, NGF significantly increased the anti-proliferative effect of 5-</w:t>
      </w:r>
      <w:proofErr w:type="gramStart"/>
      <w:r w:rsidRPr="008F30D5">
        <w:rPr>
          <w:rFonts w:ascii="Book Antiqua" w:hAnsi="Book Antiqua"/>
          <w:color w:val="auto"/>
        </w:rPr>
        <w:t>fluorouracil</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110]</w:t>
      </w:r>
      <w:r w:rsidRPr="008F30D5">
        <w:rPr>
          <w:rFonts w:ascii="Book Antiqua" w:hAnsi="Book Antiqua"/>
          <w:color w:val="auto"/>
        </w:rPr>
        <w:t>. Therefore, the role of NGF-related signaling in human malignant tumors remains contentious.</w:t>
      </w:r>
      <w:r w:rsidR="000A04E8" w:rsidRPr="008F30D5">
        <w:rPr>
          <w:rFonts w:ascii="Book Antiqua" w:hAnsi="Book Antiqua"/>
          <w:color w:val="auto"/>
        </w:rPr>
        <w:t xml:space="preserve"> </w:t>
      </w:r>
    </w:p>
    <w:p w:rsidR="00C97860" w:rsidRPr="008F30D5" w:rsidRDefault="00C97860" w:rsidP="00A27C50">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Cancer-induced bone pain (CIBP) is a common and challenging problem for metastatic patients, which reduces quality of life. NGF has been shown to play an important role in modulating inflammatory and CIBP </w:t>
      </w:r>
      <w:proofErr w:type="gramStart"/>
      <w:r w:rsidRPr="008F30D5">
        <w:rPr>
          <w:rFonts w:ascii="Book Antiqua" w:hAnsi="Book Antiqua"/>
          <w:color w:val="auto"/>
        </w:rPr>
        <w:t>states</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111]</w:t>
      </w:r>
      <w:r w:rsidRPr="008F30D5">
        <w:rPr>
          <w:rFonts w:ascii="Book Antiqua" w:hAnsi="Book Antiqua"/>
          <w:color w:val="auto"/>
        </w:rPr>
        <w:t xml:space="preserve">. In humans, NGF levels are elevated in a variety of chronic CIBP patients and these levels correlate with pain intensity, and with persistent mechanisms of allodynia and </w:t>
      </w:r>
      <w:proofErr w:type="gramStart"/>
      <w:r w:rsidRPr="008F30D5">
        <w:rPr>
          <w:rFonts w:ascii="Book Antiqua" w:hAnsi="Book Antiqua"/>
          <w:color w:val="auto"/>
        </w:rPr>
        <w:t>hyperalgesia</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112]</w:t>
      </w:r>
      <w:r w:rsidRPr="008F30D5">
        <w:rPr>
          <w:rFonts w:ascii="Book Antiqua" w:hAnsi="Book Antiqua"/>
          <w:color w:val="auto"/>
        </w:rPr>
        <w:t xml:space="preserve">. Recently, mouse studies have demonstrated that NGF can significantly induce sprouting of sensory and sympathetic </w:t>
      </w:r>
      <w:r w:rsidRPr="008F30D5">
        <w:rPr>
          <w:rFonts w:ascii="Book Antiqua" w:hAnsi="Book Antiqua"/>
          <w:color w:val="auto"/>
        </w:rPr>
        <w:lastRenderedPageBreak/>
        <w:t xml:space="preserve">nerve fibers in bone </w:t>
      </w:r>
      <w:proofErr w:type="gramStart"/>
      <w:r w:rsidRPr="008F30D5">
        <w:rPr>
          <w:rFonts w:ascii="Book Antiqua" w:hAnsi="Book Antiqua"/>
          <w:color w:val="auto"/>
        </w:rPr>
        <w:t>metastases</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113,114]</w:t>
      </w:r>
      <w:r w:rsidRPr="008F30D5">
        <w:rPr>
          <w:rFonts w:ascii="Book Antiqua" w:hAnsi="Book Antiqua"/>
          <w:color w:val="auto"/>
        </w:rPr>
        <w:t>. This nerve sprouting is associated with bone pain and has not been observed in a normal healthy bone. Therefore, novel anti-NGF and anti-</w:t>
      </w:r>
      <w:proofErr w:type="spellStart"/>
      <w:r w:rsidRPr="008F30D5">
        <w:rPr>
          <w:rFonts w:ascii="Book Antiqua" w:hAnsi="Book Antiqua"/>
          <w:color w:val="auto"/>
        </w:rPr>
        <w:t>TrkA</w:t>
      </w:r>
      <w:proofErr w:type="spellEnd"/>
      <w:r w:rsidRPr="008F30D5">
        <w:rPr>
          <w:rFonts w:ascii="Book Antiqua" w:hAnsi="Book Antiqua"/>
          <w:color w:val="auto"/>
        </w:rPr>
        <w:t xml:space="preserve"> drugs are under investigation for treatment of </w:t>
      </w:r>
      <w:proofErr w:type="gramStart"/>
      <w:r w:rsidRPr="008F30D5">
        <w:rPr>
          <w:rFonts w:ascii="Book Antiqua" w:hAnsi="Book Antiqua"/>
          <w:color w:val="auto"/>
        </w:rPr>
        <w:t>CIBP</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115]</w:t>
      </w:r>
      <w:r w:rsidRPr="008F30D5">
        <w:rPr>
          <w:rFonts w:ascii="Book Antiqua" w:hAnsi="Book Antiqua"/>
          <w:color w:val="auto"/>
        </w:rPr>
        <w:t xml:space="preserve">. Studies have demonstrated that </w:t>
      </w:r>
      <w:proofErr w:type="spellStart"/>
      <w:r w:rsidRPr="008F30D5">
        <w:rPr>
          <w:rFonts w:ascii="Book Antiqua" w:hAnsi="Book Antiqua"/>
          <w:color w:val="auto"/>
        </w:rPr>
        <w:t>tanezumab</w:t>
      </w:r>
      <w:proofErr w:type="spellEnd"/>
      <w:r w:rsidRPr="008F30D5">
        <w:rPr>
          <w:rFonts w:ascii="Book Antiqua" w:hAnsi="Book Antiqua"/>
          <w:color w:val="auto"/>
        </w:rPr>
        <w:t xml:space="preserve">, a humanized monoclonal antibody, blocks the binding of NGF to </w:t>
      </w:r>
      <w:proofErr w:type="spellStart"/>
      <w:r w:rsidRPr="008F30D5">
        <w:rPr>
          <w:rFonts w:ascii="Book Antiqua" w:hAnsi="Book Antiqua"/>
          <w:color w:val="auto"/>
        </w:rPr>
        <w:t>TrkA</w:t>
      </w:r>
      <w:proofErr w:type="spellEnd"/>
      <w:r w:rsidRPr="008F30D5">
        <w:rPr>
          <w:rFonts w:ascii="Book Antiqua" w:hAnsi="Book Antiqua"/>
          <w:color w:val="auto"/>
        </w:rPr>
        <w:t xml:space="preserve">, which can significantly reduce pain and improve physical function and global scores in patients with </w:t>
      </w:r>
      <w:proofErr w:type="gramStart"/>
      <w:r w:rsidRPr="008F30D5">
        <w:rPr>
          <w:rFonts w:ascii="Book Antiqua" w:hAnsi="Book Antiqua"/>
          <w:color w:val="auto"/>
        </w:rPr>
        <w:t>CIBP</w:t>
      </w:r>
      <w:r w:rsidR="00A27C50" w:rsidRPr="008F30D5">
        <w:rPr>
          <w:rFonts w:ascii="Book Antiqua" w:hAnsi="Book Antiqua"/>
          <w:color w:val="auto"/>
          <w:vertAlign w:val="superscript"/>
        </w:rPr>
        <w:t>[</w:t>
      </w:r>
      <w:proofErr w:type="gramEnd"/>
      <w:r w:rsidR="00A27C50" w:rsidRPr="008F30D5">
        <w:rPr>
          <w:rFonts w:ascii="Book Antiqua" w:hAnsi="Book Antiqua"/>
          <w:color w:val="auto"/>
          <w:vertAlign w:val="superscript"/>
        </w:rPr>
        <w:t>116,117]</w:t>
      </w:r>
      <w:r w:rsidRPr="008F30D5">
        <w:rPr>
          <w:rFonts w:ascii="Book Antiqua" w:hAnsi="Book Antiqua"/>
          <w:color w:val="auto"/>
        </w:rPr>
        <w:t xml:space="preserve">. </w:t>
      </w:r>
    </w:p>
    <w:p w:rsidR="00A27C50" w:rsidRPr="008F30D5" w:rsidRDefault="00C97860" w:rsidP="00A27C50">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C97860" w:rsidP="00A27C50">
      <w:pPr>
        <w:pStyle w:val="Default"/>
        <w:spacing w:line="360" w:lineRule="auto"/>
        <w:jc w:val="both"/>
        <w:rPr>
          <w:rFonts w:ascii="Book Antiqua" w:hAnsi="Book Antiqua"/>
          <w:i/>
          <w:color w:val="auto"/>
        </w:rPr>
      </w:pPr>
      <w:r w:rsidRPr="008F30D5">
        <w:rPr>
          <w:rFonts w:ascii="Book Antiqua" w:hAnsi="Book Antiqua"/>
          <w:b/>
          <w:bCs/>
          <w:i/>
          <w:color w:val="auto"/>
        </w:rPr>
        <w:t>IGF and GI cancer</w:t>
      </w:r>
      <w:r w:rsidR="000A04E8" w:rsidRPr="008F30D5">
        <w:rPr>
          <w:rFonts w:ascii="Book Antiqua" w:hAnsi="Book Antiqua"/>
          <w:b/>
          <w:bCs/>
          <w:i/>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IGF peptides include two structurally similar ligands (IGF-I and IGF-II), two high-affinity membrane receptors (IGF-1R and IGF-2R), and their binding proteins (IGFBP-1to IGFBP-6</w:t>
      </w:r>
      <w:proofErr w:type="gramStart"/>
      <w:r w:rsidRPr="008F30D5">
        <w:rPr>
          <w:rFonts w:ascii="Book Antiqua" w:hAnsi="Book Antiqua"/>
          <w:color w:val="auto"/>
        </w:rPr>
        <w:t>)</w:t>
      </w:r>
      <w:r w:rsidR="00275DF3" w:rsidRPr="008F30D5">
        <w:rPr>
          <w:rFonts w:ascii="Book Antiqua" w:hAnsi="Book Antiqua"/>
          <w:color w:val="auto"/>
          <w:vertAlign w:val="superscript"/>
        </w:rPr>
        <w:t>[</w:t>
      </w:r>
      <w:proofErr w:type="gramEnd"/>
      <w:r w:rsidR="00275DF3" w:rsidRPr="008F30D5">
        <w:rPr>
          <w:rFonts w:ascii="Book Antiqua" w:hAnsi="Book Antiqua"/>
          <w:color w:val="auto"/>
          <w:vertAlign w:val="superscript"/>
        </w:rPr>
        <w:t>118,119]</w:t>
      </w:r>
      <w:r w:rsidRPr="008F30D5">
        <w:rPr>
          <w:rFonts w:ascii="Book Antiqua" w:hAnsi="Book Antiqua"/>
          <w:color w:val="auto"/>
        </w:rPr>
        <w:t xml:space="preserve">. Both IGF-I and IGF-II exert their biological effects through the activation of IGF-1R. Binding of ligands activates downstream cascades resulting in proliferative, </w:t>
      </w:r>
      <w:proofErr w:type="spellStart"/>
      <w:r w:rsidRPr="008F30D5">
        <w:rPr>
          <w:rFonts w:ascii="Book Antiqua" w:hAnsi="Book Antiqua"/>
          <w:color w:val="auto"/>
        </w:rPr>
        <w:t>differentiative</w:t>
      </w:r>
      <w:proofErr w:type="spellEnd"/>
      <w:r w:rsidR="00741C23" w:rsidRPr="008F30D5">
        <w:rPr>
          <w:rFonts w:ascii="Book Antiqua" w:hAnsi="Book Antiqua"/>
          <w:color w:val="auto"/>
        </w:rPr>
        <w:t>,</w:t>
      </w:r>
      <w:r w:rsidRPr="008F30D5">
        <w:rPr>
          <w:rFonts w:ascii="Book Antiqua" w:hAnsi="Book Antiqua"/>
          <w:color w:val="auto"/>
        </w:rPr>
        <w:t xml:space="preserve"> and anti-apoptotic effects that include cellular growth and proliferation, cell cycle control, differentiation, extracellular matrix formation, and angiogenesis. </w:t>
      </w:r>
    </w:p>
    <w:p w:rsidR="00C97860" w:rsidRPr="008F30D5" w:rsidRDefault="00C97860" w:rsidP="00601E77">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IGFs are reported to play a significant role in cancer progression and increased levels of circulating IGF-I constitute a risk factor for the development of breast, prostate, lung, and GI tract </w:t>
      </w:r>
      <w:proofErr w:type="gramStart"/>
      <w:r w:rsidRPr="008F30D5">
        <w:rPr>
          <w:rFonts w:ascii="Book Antiqua" w:hAnsi="Book Antiqua"/>
          <w:color w:val="auto"/>
        </w:rPr>
        <w:t>cancers</w:t>
      </w:r>
      <w:r w:rsidR="00275DF3" w:rsidRPr="008F30D5">
        <w:rPr>
          <w:rFonts w:ascii="Book Antiqua" w:hAnsi="Book Antiqua"/>
          <w:color w:val="auto"/>
          <w:vertAlign w:val="superscript"/>
        </w:rPr>
        <w:t>[</w:t>
      </w:r>
      <w:proofErr w:type="gramEnd"/>
      <w:r w:rsidR="00275DF3" w:rsidRPr="008F30D5">
        <w:rPr>
          <w:rFonts w:ascii="Book Antiqua" w:hAnsi="Book Antiqua"/>
          <w:color w:val="auto"/>
          <w:vertAlign w:val="superscript"/>
        </w:rPr>
        <w:t>120,121]</w:t>
      </w:r>
      <w:r w:rsidRPr="008F30D5">
        <w:rPr>
          <w:rFonts w:ascii="Book Antiqua" w:hAnsi="Book Antiqua"/>
          <w:color w:val="auto"/>
        </w:rPr>
        <w:t xml:space="preserve">. Recently, increased expression of IGF-I, IGF-II, and IGF-IR </w:t>
      </w:r>
      <w:r w:rsidR="00741C23" w:rsidRPr="008F30D5">
        <w:rPr>
          <w:rFonts w:ascii="Book Antiqua" w:hAnsi="Book Antiqua"/>
          <w:color w:val="auto"/>
        </w:rPr>
        <w:t xml:space="preserve">was </w:t>
      </w:r>
      <w:r w:rsidRPr="008F30D5">
        <w:rPr>
          <w:rFonts w:ascii="Book Antiqua" w:hAnsi="Book Antiqua"/>
          <w:color w:val="auto"/>
        </w:rPr>
        <w:t xml:space="preserve">detected in CRC and they have been widely accepted as markers for CRC </w:t>
      </w:r>
      <w:proofErr w:type="gramStart"/>
      <w:r w:rsidRPr="008F30D5">
        <w:rPr>
          <w:rFonts w:ascii="Book Antiqua" w:hAnsi="Book Antiqua"/>
          <w:color w:val="auto"/>
        </w:rPr>
        <w:t>risk</w:t>
      </w:r>
      <w:r w:rsidR="00275DF3" w:rsidRPr="008F30D5">
        <w:rPr>
          <w:rFonts w:ascii="Book Antiqua" w:hAnsi="Book Antiqua"/>
          <w:color w:val="auto"/>
          <w:vertAlign w:val="superscript"/>
        </w:rPr>
        <w:t>[</w:t>
      </w:r>
      <w:proofErr w:type="gramEnd"/>
      <w:r w:rsidR="00275DF3" w:rsidRPr="008F30D5">
        <w:rPr>
          <w:rFonts w:ascii="Book Antiqua" w:hAnsi="Book Antiqua"/>
          <w:color w:val="auto"/>
          <w:vertAlign w:val="superscript"/>
        </w:rPr>
        <w:t>122,123]</w:t>
      </w:r>
      <w:r w:rsidRPr="008F30D5">
        <w:rPr>
          <w:rFonts w:ascii="Book Antiqua" w:hAnsi="Book Antiqua"/>
          <w:color w:val="auto"/>
        </w:rPr>
        <w:t xml:space="preserve">. </w:t>
      </w:r>
      <w:proofErr w:type="spellStart"/>
      <w:r w:rsidRPr="008F30D5">
        <w:rPr>
          <w:rFonts w:ascii="Book Antiqua" w:hAnsi="Book Antiqua"/>
          <w:color w:val="auto"/>
        </w:rPr>
        <w:t>Tricoli</w:t>
      </w:r>
      <w:proofErr w:type="spellEnd"/>
      <w:r w:rsidRPr="008F30D5">
        <w:rPr>
          <w:rFonts w:ascii="Book Antiqua" w:hAnsi="Book Antiqua"/>
          <w:color w:val="auto"/>
        </w:rPr>
        <w:t xml:space="preserve"> </w:t>
      </w:r>
      <w:r w:rsidRPr="008F30D5">
        <w:rPr>
          <w:rFonts w:ascii="Book Antiqua" w:hAnsi="Book Antiqua"/>
          <w:i/>
          <w:iCs/>
          <w:color w:val="auto"/>
        </w:rPr>
        <w:t xml:space="preserve">et </w:t>
      </w:r>
      <w:proofErr w:type="gramStart"/>
      <w:r w:rsidRPr="008F30D5">
        <w:rPr>
          <w:rFonts w:ascii="Book Antiqua" w:hAnsi="Book Antiqua"/>
          <w:i/>
          <w:iCs/>
          <w:color w:val="auto"/>
        </w:rPr>
        <w:t>al</w:t>
      </w:r>
      <w:r w:rsidR="00275DF3" w:rsidRPr="008F30D5">
        <w:rPr>
          <w:rFonts w:ascii="Book Antiqua" w:hAnsi="Book Antiqua"/>
          <w:color w:val="auto"/>
          <w:vertAlign w:val="superscript"/>
        </w:rPr>
        <w:t>[</w:t>
      </w:r>
      <w:proofErr w:type="gramEnd"/>
      <w:r w:rsidR="00275DF3" w:rsidRPr="008F30D5">
        <w:rPr>
          <w:rFonts w:ascii="Book Antiqua" w:hAnsi="Book Antiqua"/>
          <w:color w:val="auto"/>
          <w:vertAlign w:val="superscript"/>
        </w:rPr>
        <w:t>124]</w:t>
      </w:r>
      <w:r w:rsidRPr="008F30D5">
        <w:rPr>
          <w:rFonts w:ascii="Book Antiqua" w:hAnsi="Book Antiqua"/>
          <w:color w:val="auto"/>
        </w:rPr>
        <w:t xml:space="preserve"> described that approximately 60% of the colon cancer specimens contained mildly or markedly elevated levels of IGF1 and IGF2 mRNA or protein, compared to normal colonic tissue. 1</w:t>
      </w:r>
      <w:proofErr w:type="gramStart"/>
      <w:r w:rsidRPr="008F30D5">
        <w:rPr>
          <w:rFonts w:ascii="Book Antiqua" w:hAnsi="Book Antiqua"/>
          <w:color w:val="auto"/>
        </w:rPr>
        <w:t>,2</w:t>
      </w:r>
      <w:proofErr w:type="gramEnd"/>
      <w:r w:rsidRPr="008F30D5">
        <w:rPr>
          <w:rFonts w:ascii="Book Antiqua" w:hAnsi="Book Antiqua"/>
          <w:color w:val="auto"/>
        </w:rPr>
        <w:t>-</w:t>
      </w:r>
      <w:r w:rsidR="00741C23" w:rsidRPr="008F30D5">
        <w:rPr>
          <w:rFonts w:ascii="Book Antiqua" w:hAnsi="Book Antiqua"/>
          <w:color w:val="auto"/>
        </w:rPr>
        <w:t>dime</w:t>
      </w:r>
      <w:r w:rsidRPr="008F30D5">
        <w:rPr>
          <w:rFonts w:ascii="Book Antiqua" w:hAnsi="Book Antiqua"/>
          <w:color w:val="auto"/>
        </w:rPr>
        <w:t>thylhydrazine was reported to promote the growth of colonic aberrant crypt foci and increase colonic tumor volume without affecting tumor numbers in IGF-II overexpressing mice, compared to the wild</w:t>
      </w:r>
      <w:r w:rsidR="00741C23" w:rsidRPr="008F30D5">
        <w:rPr>
          <w:rFonts w:ascii="Book Antiqua" w:hAnsi="Book Antiqua"/>
          <w:color w:val="auto"/>
        </w:rPr>
        <w:t>-</w:t>
      </w:r>
      <w:r w:rsidRPr="008F30D5">
        <w:rPr>
          <w:rFonts w:ascii="Book Antiqua" w:hAnsi="Book Antiqua"/>
          <w:color w:val="auto"/>
        </w:rPr>
        <w:t xml:space="preserve">type mice. Moreover, the authors found that transgenic overexpression of IGFBP-2, which displays high affinity for IGF-II, reduced the appearance of dysplastic aberrant crypt foci and inhibited tumor growth in the same </w:t>
      </w:r>
      <w:proofErr w:type="gramStart"/>
      <w:r w:rsidRPr="008F30D5">
        <w:rPr>
          <w:rFonts w:ascii="Book Antiqua" w:hAnsi="Book Antiqua"/>
          <w:color w:val="auto"/>
        </w:rPr>
        <w:t>model</w:t>
      </w:r>
      <w:r w:rsidR="00601E77" w:rsidRPr="008F30D5">
        <w:rPr>
          <w:rFonts w:ascii="Book Antiqua" w:hAnsi="Book Antiqua"/>
          <w:color w:val="auto"/>
          <w:vertAlign w:val="superscript"/>
        </w:rPr>
        <w:t>[</w:t>
      </w:r>
      <w:proofErr w:type="gramEnd"/>
      <w:r w:rsidR="00601E77" w:rsidRPr="008F30D5">
        <w:rPr>
          <w:rFonts w:ascii="Book Antiqua" w:hAnsi="Book Antiqua"/>
          <w:color w:val="auto"/>
          <w:vertAlign w:val="superscript"/>
        </w:rPr>
        <w:t>125]</w:t>
      </w:r>
      <w:r w:rsidRPr="008F30D5">
        <w:rPr>
          <w:rFonts w:ascii="Book Antiqua" w:hAnsi="Book Antiqua"/>
          <w:color w:val="auto"/>
        </w:rPr>
        <w:t xml:space="preserve">. A number of studies have investigated the correlation between IGFR-related markers and gastric cancer risk. IGF-1 expression was markedly elevated from benign proliferative lesions to malignant lesions, compared to normal gastric mucous membrane, indicating that the increased expression of IGF-1 may be positively related to gastric </w:t>
      </w:r>
      <w:proofErr w:type="gramStart"/>
      <w:r w:rsidRPr="008F30D5">
        <w:rPr>
          <w:rFonts w:ascii="Book Antiqua" w:hAnsi="Book Antiqua"/>
          <w:color w:val="auto"/>
        </w:rPr>
        <w:t>carcinogenesis</w:t>
      </w:r>
      <w:r w:rsidR="00601E77" w:rsidRPr="008F30D5">
        <w:rPr>
          <w:rFonts w:ascii="Book Antiqua" w:hAnsi="Book Antiqua"/>
          <w:color w:val="auto"/>
          <w:vertAlign w:val="superscript"/>
        </w:rPr>
        <w:t>[</w:t>
      </w:r>
      <w:proofErr w:type="gramEnd"/>
      <w:r w:rsidR="00601E77" w:rsidRPr="008F30D5">
        <w:rPr>
          <w:rFonts w:ascii="Book Antiqua" w:hAnsi="Book Antiqua"/>
          <w:color w:val="auto"/>
          <w:vertAlign w:val="superscript"/>
        </w:rPr>
        <w:t>126,127]</w:t>
      </w:r>
      <w:r w:rsidRPr="008F30D5">
        <w:rPr>
          <w:rFonts w:ascii="Book Antiqua" w:hAnsi="Book Antiqua"/>
          <w:color w:val="auto"/>
        </w:rPr>
        <w:t xml:space="preserve">. </w:t>
      </w:r>
      <w:proofErr w:type="spellStart"/>
      <w:r w:rsidRPr="008F30D5">
        <w:rPr>
          <w:rFonts w:ascii="Book Antiqua" w:hAnsi="Book Antiqua"/>
          <w:color w:val="auto"/>
        </w:rPr>
        <w:t>Gryko</w:t>
      </w:r>
      <w:proofErr w:type="spellEnd"/>
      <w:r w:rsidRPr="008F30D5">
        <w:rPr>
          <w:rFonts w:ascii="Book Antiqua" w:hAnsi="Book Antiqua"/>
          <w:color w:val="auto"/>
        </w:rPr>
        <w:t xml:space="preserve"> </w:t>
      </w:r>
      <w:r w:rsidRPr="008F30D5">
        <w:rPr>
          <w:rFonts w:ascii="Book Antiqua" w:hAnsi="Book Antiqua"/>
          <w:i/>
          <w:iCs/>
          <w:color w:val="auto"/>
        </w:rPr>
        <w:t xml:space="preserve">et </w:t>
      </w:r>
      <w:proofErr w:type="gramStart"/>
      <w:r w:rsidRPr="008F30D5">
        <w:rPr>
          <w:rFonts w:ascii="Book Antiqua" w:hAnsi="Book Antiqua"/>
          <w:i/>
          <w:iCs/>
          <w:color w:val="auto"/>
        </w:rPr>
        <w:t>al</w:t>
      </w:r>
      <w:r w:rsidR="00601E77" w:rsidRPr="008F30D5">
        <w:rPr>
          <w:rFonts w:ascii="Book Antiqua" w:hAnsi="Book Antiqua"/>
          <w:color w:val="auto"/>
          <w:vertAlign w:val="superscript"/>
        </w:rPr>
        <w:t>[</w:t>
      </w:r>
      <w:proofErr w:type="gramEnd"/>
      <w:r w:rsidR="00601E77" w:rsidRPr="008F30D5">
        <w:rPr>
          <w:rFonts w:ascii="Book Antiqua" w:hAnsi="Book Antiqua"/>
          <w:color w:val="auto"/>
          <w:vertAlign w:val="superscript"/>
        </w:rPr>
        <w:t>128]</w:t>
      </w:r>
      <w:r w:rsidRPr="008F30D5">
        <w:rPr>
          <w:rFonts w:ascii="Book Antiqua" w:hAnsi="Book Antiqua"/>
          <w:color w:val="auto"/>
        </w:rPr>
        <w:t xml:space="preserve"> found that the expression of IGF-1R </w:t>
      </w:r>
      <w:r w:rsidR="00D605D2" w:rsidRPr="008F30D5">
        <w:rPr>
          <w:rFonts w:ascii="Book Antiqua" w:hAnsi="Book Antiqua"/>
          <w:color w:val="auto"/>
        </w:rPr>
        <w:t>was</w:t>
      </w:r>
      <w:r w:rsidRPr="008F30D5">
        <w:rPr>
          <w:rFonts w:ascii="Book Antiqua" w:hAnsi="Book Antiqua"/>
          <w:color w:val="auto"/>
        </w:rPr>
        <w:t xml:space="preserve"> associated with lymph node metastasis and high histological malignancy grade, implicating IGF-1R as an independent predictor of survival in patients with gastric cancer. Tumor cells commonly express and secrete IGF-I and IGF-II, which act as autocrine growth factors to promote the initiation and development of tumors. The IGF signaling </w:t>
      </w:r>
      <w:r w:rsidRPr="008F30D5">
        <w:rPr>
          <w:rFonts w:ascii="Book Antiqua" w:hAnsi="Book Antiqua"/>
          <w:color w:val="auto"/>
        </w:rPr>
        <w:lastRenderedPageBreak/>
        <w:t xml:space="preserve">pathways involving multiple interaction components are extremely complex and form networks. It has been reported that the promotion of tumor growth and inhibition of apoptosis may be mediated by IGFR-activated pathways, such as the MAPK and PI3K/AKT </w:t>
      </w:r>
      <w:proofErr w:type="gramStart"/>
      <w:r w:rsidRPr="008F30D5">
        <w:rPr>
          <w:rFonts w:ascii="Book Antiqua" w:hAnsi="Book Antiqua"/>
          <w:color w:val="auto"/>
        </w:rPr>
        <w:t>pathways</w:t>
      </w:r>
      <w:r w:rsidR="00601E77" w:rsidRPr="008F30D5">
        <w:rPr>
          <w:rFonts w:ascii="Book Antiqua" w:hAnsi="Book Antiqua"/>
          <w:color w:val="auto"/>
          <w:vertAlign w:val="superscript"/>
        </w:rPr>
        <w:t>[</w:t>
      </w:r>
      <w:proofErr w:type="gramEnd"/>
      <w:r w:rsidR="00601E77" w:rsidRPr="008F30D5">
        <w:rPr>
          <w:rFonts w:ascii="Book Antiqua" w:hAnsi="Book Antiqua"/>
          <w:color w:val="auto"/>
          <w:vertAlign w:val="superscript"/>
        </w:rPr>
        <w:t>129]</w:t>
      </w:r>
      <w:r w:rsidRPr="008F30D5">
        <w:rPr>
          <w:rFonts w:ascii="Book Antiqua" w:hAnsi="Book Antiqua"/>
          <w:color w:val="auto"/>
        </w:rPr>
        <w:t>.</w:t>
      </w:r>
      <w:r w:rsidR="000A04E8" w:rsidRPr="008F30D5">
        <w:rPr>
          <w:rFonts w:ascii="Book Antiqua" w:hAnsi="Book Antiqua"/>
          <w:color w:val="auto"/>
        </w:rPr>
        <w:t xml:space="preserve"> </w:t>
      </w:r>
    </w:p>
    <w:p w:rsidR="00C97860" w:rsidRPr="008F30D5" w:rsidRDefault="00C97860" w:rsidP="00601E77">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Phosphorylated IGF1R can stimulate the </w:t>
      </w:r>
      <w:proofErr w:type="spellStart"/>
      <w:r w:rsidRPr="008F30D5">
        <w:rPr>
          <w:rFonts w:ascii="Book Antiqua" w:hAnsi="Book Antiqua"/>
          <w:color w:val="auto"/>
        </w:rPr>
        <w:t>Ras</w:t>
      </w:r>
      <w:proofErr w:type="spellEnd"/>
      <w:r w:rsidRPr="008F30D5">
        <w:rPr>
          <w:rFonts w:ascii="Book Antiqua" w:hAnsi="Book Antiqua"/>
          <w:color w:val="auto"/>
        </w:rPr>
        <w:t>-</w:t>
      </w:r>
      <w:proofErr w:type="spellStart"/>
      <w:r w:rsidRPr="008F30D5">
        <w:rPr>
          <w:rFonts w:ascii="Book Antiqua" w:hAnsi="Book Antiqua"/>
          <w:color w:val="auto"/>
        </w:rPr>
        <w:t>Raf</w:t>
      </w:r>
      <w:proofErr w:type="spellEnd"/>
      <w:r w:rsidRPr="008F30D5">
        <w:rPr>
          <w:rFonts w:ascii="Book Antiqua" w:hAnsi="Book Antiqua"/>
          <w:color w:val="auto"/>
        </w:rPr>
        <w:t xml:space="preserve">-MEK-MAPK pathway, which regulates gene transcription and cellular metabolism, resulting in cell growth and survival. IGF1R can reportedly recruit PI3K to the cell membrane, leading to activation of the PI3K/AKT pathway, which ultimately plays a regulatory role in apoptosis and cellular </w:t>
      </w:r>
      <w:proofErr w:type="gramStart"/>
      <w:r w:rsidRPr="008F30D5">
        <w:rPr>
          <w:rFonts w:ascii="Book Antiqua" w:hAnsi="Book Antiqua"/>
          <w:color w:val="auto"/>
        </w:rPr>
        <w:t>proliferation</w:t>
      </w:r>
      <w:r w:rsidR="00BB2AE5" w:rsidRPr="008F30D5">
        <w:rPr>
          <w:rFonts w:ascii="Book Antiqua" w:hAnsi="Book Antiqua"/>
          <w:color w:val="auto"/>
          <w:vertAlign w:val="superscript"/>
        </w:rPr>
        <w:t>[</w:t>
      </w:r>
      <w:proofErr w:type="gramEnd"/>
      <w:r w:rsidR="00BB2AE5" w:rsidRPr="008F30D5">
        <w:rPr>
          <w:rFonts w:ascii="Book Antiqua" w:hAnsi="Book Antiqua"/>
          <w:color w:val="auto"/>
          <w:vertAlign w:val="superscript"/>
        </w:rPr>
        <w:t>130]</w:t>
      </w:r>
      <w:r w:rsidRPr="008F30D5">
        <w:rPr>
          <w:rFonts w:ascii="Book Antiqua" w:hAnsi="Book Antiqua"/>
          <w:color w:val="auto"/>
        </w:rPr>
        <w:t xml:space="preserve">. Other studies have revealed that overexpressed IGF-II can promote cell proliferation </w:t>
      </w:r>
      <w:r w:rsidRPr="008F30D5">
        <w:rPr>
          <w:rFonts w:ascii="Book Antiqua" w:hAnsi="Book Antiqua"/>
          <w:i/>
          <w:iCs/>
          <w:color w:val="auto"/>
        </w:rPr>
        <w:t>via</w:t>
      </w:r>
      <w:r w:rsidRPr="008F30D5">
        <w:rPr>
          <w:rFonts w:ascii="Book Antiqua" w:hAnsi="Book Antiqua"/>
          <w:color w:val="auto"/>
        </w:rPr>
        <w:t xml:space="preserve"> the up-regulated expression of cyclooxygenase-2 and </w:t>
      </w:r>
      <w:proofErr w:type="gramStart"/>
      <w:r w:rsidRPr="008F30D5">
        <w:rPr>
          <w:rFonts w:ascii="Book Antiqua" w:hAnsi="Book Antiqua"/>
          <w:color w:val="auto"/>
        </w:rPr>
        <w:t>prostaglandins</w:t>
      </w:r>
      <w:r w:rsidR="00BB2AE5" w:rsidRPr="008F30D5">
        <w:rPr>
          <w:rFonts w:ascii="Book Antiqua" w:hAnsi="Book Antiqua"/>
          <w:color w:val="auto"/>
          <w:vertAlign w:val="superscript"/>
        </w:rPr>
        <w:t>[</w:t>
      </w:r>
      <w:proofErr w:type="gramEnd"/>
      <w:r w:rsidR="00BB2AE5" w:rsidRPr="008F30D5">
        <w:rPr>
          <w:rFonts w:ascii="Book Antiqua" w:hAnsi="Book Antiqua"/>
          <w:color w:val="auto"/>
          <w:vertAlign w:val="superscript"/>
        </w:rPr>
        <w:t>131]</w:t>
      </w:r>
      <w:r w:rsidRPr="008F30D5">
        <w:rPr>
          <w:rFonts w:ascii="Book Antiqua" w:hAnsi="Book Antiqua"/>
          <w:color w:val="auto"/>
        </w:rPr>
        <w:t xml:space="preserve">. Theoretically, molecules that target the IGF pathway can act as a single therapeutic agent by </w:t>
      </w:r>
      <w:proofErr w:type="gramStart"/>
      <w:r w:rsidR="00D605D2" w:rsidRPr="008F30D5">
        <w:rPr>
          <w:rFonts w:ascii="Book Antiqua" w:hAnsi="Book Antiqua"/>
          <w:color w:val="auto"/>
        </w:rPr>
        <w:t>itself</w:t>
      </w:r>
      <w:proofErr w:type="gramEnd"/>
      <w:r w:rsidRPr="008F30D5">
        <w:rPr>
          <w:rFonts w:ascii="Book Antiqua" w:hAnsi="Book Antiqua"/>
          <w:color w:val="auto"/>
        </w:rPr>
        <w:t xml:space="preserve">, or can also enhance the activity of other cytotoxic chemotherapeutic drugs. Currently, there are many inhibitors of the IGF pathway </w:t>
      </w:r>
      <w:r w:rsidR="00D605D2" w:rsidRPr="008F30D5">
        <w:rPr>
          <w:rFonts w:ascii="Book Antiqua" w:hAnsi="Book Antiqua"/>
          <w:color w:val="auto"/>
        </w:rPr>
        <w:t xml:space="preserve">that </w:t>
      </w:r>
      <w:r w:rsidRPr="008F30D5">
        <w:rPr>
          <w:rFonts w:ascii="Book Antiqua" w:hAnsi="Book Antiqua"/>
          <w:color w:val="auto"/>
        </w:rPr>
        <w:t xml:space="preserve">are under investigation.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i/>
          <w:color w:val="auto"/>
        </w:rPr>
      </w:pPr>
      <w:r w:rsidRPr="008F30D5">
        <w:rPr>
          <w:rFonts w:ascii="Book Antiqua" w:hAnsi="Book Antiqua"/>
          <w:b/>
          <w:bCs/>
          <w:i/>
          <w:color w:val="auto"/>
        </w:rPr>
        <w:t>FGFs and GI cancer</w:t>
      </w:r>
      <w:r w:rsidR="000A04E8" w:rsidRPr="008F30D5">
        <w:rPr>
          <w:rFonts w:ascii="Book Antiqua" w:hAnsi="Book Antiqua"/>
          <w:b/>
          <w:bCs/>
          <w:i/>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FGFs and their receptors (FGFRs) have diverse functions that include cell proliferation, migration, survival, regulation of angiogenesis</w:t>
      </w:r>
      <w:r w:rsidR="00D605D2" w:rsidRPr="008F30D5">
        <w:rPr>
          <w:rFonts w:ascii="Book Antiqua" w:hAnsi="Book Antiqua"/>
          <w:color w:val="auto"/>
        </w:rPr>
        <w:t>,</w:t>
      </w:r>
      <w:r w:rsidRPr="008F30D5">
        <w:rPr>
          <w:rFonts w:ascii="Book Antiqua" w:hAnsi="Book Antiqua"/>
          <w:color w:val="auto"/>
        </w:rPr>
        <w:t xml:space="preserve"> and tissue repair. Dysregulation of the FGF/FGFR signaling pathway has been associated with many developmental disorders and with cancer. Recent evidence suggests that any abnormalities in FGFs or FGFRs may promote multiple steps of cancer progression (proliferation, survival, tumor angiogenesis, </w:t>
      </w:r>
      <w:r w:rsidR="00D605D2" w:rsidRPr="008F30D5">
        <w:rPr>
          <w:rFonts w:ascii="Book Antiqua" w:hAnsi="Book Antiqua"/>
          <w:color w:val="auto"/>
        </w:rPr>
        <w:t xml:space="preserve">and </w:t>
      </w:r>
      <w:r w:rsidRPr="008F30D5">
        <w:rPr>
          <w:rFonts w:ascii="Book Antiqua" w:hAnsi="Book Antiqua"/>
          <w:color w:val="auto"/>
        </w:rPr>
        <w:t>epithelial to mesenchymal transition) by gene amplification, chromosomal translocation, and mutations.</w:t>
      </w:r>
      <w:r w:rsidR="000A04E8" w:rsidRPr="008F30D5">
        <w:rPr>
          <w:rFonts w:ascii="Book Antiqua" w:hAnsi="Book Antiqua"/>
          <w:color w:val="auto"/>
        </w:rPr>
        <w:t xml:space="preserve"> </w:t>
      </w:r>
    </w:p>
    <w:p w:rsidR="005F2D5A" w:rsidRPr="008F30D5" w:rsidRDefault="00C97860" w:rsidP="005F2D5A">
      <w:pPr>
        <w:pStyle w:val="Default"/>
        <w:spacing w:line="360" w:lineRule="auto"/>
        <w:ind w:firstLineChars="100" w:firstLine="240"/>
        <w:jc w:val="both"/>
        <w:rPr>
          <w:rFonts w:ascii="Book Antiqua" w:hAnsi="Book Antiqua"/>
          <w:color w:val="auto"/>
        </w:rPr>
      </w:pPr>
      <w:r w:rsidRPr="008F30D5">
        <w:rPr>
          <w:rFonts w:ascii="Book Antiqua" w:hAnsi="Book Antiqua"/>
          <w:color w:val="auto"/>
        </w:rPr>
        <w:t xml:space="preserve">It has long been recognized that FGFRs are overexpressed in many cancer cell types, including hepatocellular carcinoma, breast cancer, gastric cancer, and </w:t>
      </w:r>
      <w:proofErr w:type="gramStart"/>
      <w:r w:rsidRPr="008F30D5">
        <w:rPr>
          <w:rFonts w:ascii="Book Antiqua" w:hAnsi="Book Antiqua"/>
          <w:color w:val="auto"/>
        </w:rPr>
        <w:t>CRC</w:t>
      </w:r>
      <w:r w:rsidR="00FB2382" w:rsidRPr="008F30D5">
        <w:rPr>
          <w:rFonts w:ascii="Book Antiqua" w:hAnsi="Book Antiqua"/>
          <w:color w:val="auto"/>
          <w:vertAlign w:val="superscript"/>
        </w:rPr>
        <w:t>[</w:t>
      </w:r>
      <w:proofErr w:type="gramEnd"/>
      <w:r w:rsidRPr="008F30D5">
        <w:rPr>
          <w:rFonts w:ascii="Book Antiqua" w:hAnsi="Book Antiqua"/>
          <w:color w:val="auto"/>
          <w:vertAlign w:val="superscript"/>
        </w:rPr>
        <w:t>132-134</w:t>
      </w:r>
      <w:r w:rsidR="00FB2382" w:rsidRPr="008F30D5">
        <w:rPr>
          <w:rFonts w:ascii="Book Antiqua" w:hAnsi="Book Antiqua"/>
          <w:color w:val="auto"/>
          <w:vertAlign w:val="superscript"/>
        </w:rPr>
        <w:t>]</w:t>
      </w:r>
      <w:r w:rsidRPr="008F30D5">
        <w:rPr>
          <w:rFonts w:ascii="Book Antiqua" w:hAnsi="Book Antiqua"/>
          <w:color w:val="auto"/>
        </w:rPr>
        <w:t xml:space="preserve">. Several studies have identified that FGF18, FGF20, and SPRY4 are potent targets of the canonical WNT signaling pathway in GI tract cancer. The overexpression of FGFR has recently been shown to be associated with </w:t>
      </w:r>
      <w:r w:rsidR="00D605D2" w:rsidRPr="008F30D5">
        <w:rPr>
          <w:rFonts w:ascii="Book Antiqua" w:hAnsi="Book Antiqua"/>
          <w:color w:val="auto"/>
        </w:rPr>
        <w:t xml:space="preserve">a </w:t>
      </w:r>
      <w:r w:rsidRPr="008F30D5">
        <w:rPr>
          <w:rFonts w:ascii="Book Antiqua" w:hAnsi="Book Antiqua"/>
          <w:color w:val="auto"/>
        </w:rPr>
        <w:t xml:space="preserve">poor prognosis and resistance to chemotherapeutic drugs. FGFR1/2 amplification remained a significant independent risk factor for poor disease-free survival and overall </w:t>
      </w:r>
      <w:r w:rsidR="00D605D2" w:rsidRPr="008F30D5">
        <w:rPr>
          <w:rFonts w:ascii="Book Antiqua" w:hAnsi="Book Antiqua"/>
          <w:color w:val="auto"/>
        </w:rPr>
        <w:t xml:space="preserve">survival </w:t>
      </w:r>
      <w:r w:rsidRPr="008F30D5">
        <w:rPr>
          <w:rFonts w:ascii="Book Antiqua" w:hAnsi="Book Antiqua"/>
          <w:color w:val="auto"/>
        </w:rPr>
        <w:t xml:space="preserve">in poorly differentiated adenocarcinoma of the </w:t>
      </w:r>
      <w:proofErr w:type="gramStart"/>
      <w:r w:rsidRPr="008F30D5">
        <w:rPr>
          <w:rFonts w:ascii="Book Antiqua" w:hAnsi="Book Antiqua"/>
          <w:color w:val="auto"/>
        </w:rPr>
        <w:t>stomach</w:t>
      </w:r>
      <w:r w:rsidR="00BB2AE5" w:rsidRPr="008F30D5">
        <w:rPr>
          <w:rFonts w:ascii="Book Antiqua" w:hAnsi="Book Antiqua"/>
          <w:color w:val="auto"/>
          <w:vertAlign w:val="superscript"/>
        </w:rPr>
        <w:t>[</w:t>
      </w:r>
      <w:proofErr w:type="gramEnd"/>
      <w:r w:rsidR="00BB2AE5" w:rsidRPr="008F30D5">
        <w:rPr>
          <w:rFonts w:ascii="Book Antiqua" w:hAnsi="Book Antiqua"/>
          <w:color w:val="auto"/>
          <w:vertAlign w:val="superscript"/>
        </w:rPr>
        <w:t>132,135,136]</w:t>
      </w:r>
      <w:r w:rsidRPr="008F30D5">
        <w:rPr>
          <w:rFonts w:ascii="Book Antiqua" w:hAnsi="Book Antiqua"/>
          <w:color w:val="auto"/>
        </w:rPr>
        <w:t xml:space="preserve">. However, others observed that expression of FGFR1–4 had different impacts on clinical outcomes in diffuse-type gastric cancer (DGC) and intestinal-type gastric cancer (IGC). High FGFR4 expression was positively correlated with the depth of invasion, lymph node metastasis, pathological stage, and distant metastasis in both DGC and IGC, while the elevated expression of FGFR1 and 2 </w:t>
      </w:r>
      <w:r w:rsidR="00D605D2" w:rsidRPr="008F30D5">
        <w:rPr>
          <w:rFonts w:ascii="Book Antiqua" w:hAnsi="Book Antiqua"/>
          <w:color w:val="auto"/>
        </w:rPr>
        <w:t xml:space="preserve">was </w:t>
      </w:r>
      <w:r w:rsidRPr="008F30D5">
        <w:rPr>
          <w:rFonts w:ascii="Book Antiqua" w:hAnsi="Book Antiqua"/>
          <w:color w:val="auto"/>
        </w:rPr>
        <w:t xml:space="preserve">correlated with </w:t>
      </w:r>
      <w:r w:rsidR="00D605D2" w:rsidRPr="008F30D5">
        <w:rPr>
          <w:rFonts w:ascii="Book Antiqua" w:hAnsi="Book Antiqua"/>
          <w:color w:val="auto"/>
        </w:rPr>
        <w:t xml:space="preserve">a </w:t>
      </w:r>
      <w:r w:rsidRPr="008F30D5">
        <w:rPr>
          <w:rFonts w:ascii="Book Antiqua" w:hAnsi="Book Antiqua"/>
          <w:color w:val="auto"/>
        </w:rPr>
        <w:t xml:space="preserve">poor </w:t>
      </w:r>
      <w:r w:rsidRPr="008F30D5">
        <w:rPr>
          <w:rFonts w:ascii="Book Antiqua" w:hAnsi="Book Antiqua"/>
          <w:color w:val="auto"/>
        </w:rPr>
        <w:lastRenderedPageBreak/>
        <w:t xml:space="preserve">outcome and survival in </w:t>
      </w:r>
      <w:proofErr w:type="gramStart"/>
      <w:r w:rsidRPr="008F30D5">
        <w:rPr>
          <w:rFonts w:ascii="Book Antiqua" w:hAnsi="Book Antiqua"/>
          <w:color w:val="auto"/>
        </w:rPr>
        <w:t>DGC</w:t>
      </w:r>
      <w:r w:rsidR="000030EA" w:rsidRPr="008F30D5">
        <w:rPr>
          <w:rFonts w:ascii="Book Antiqua" w:hAnsi="Book Antiqua"/>
          <w:color w:val="auto"/>
          <w:vertAlign w:val="superscript"/>
        </w:rPr>
        <w:t>[</w:t>
      </w:r>
      <w:proofErr w:type="gramEnd"/>
      <w:r w:rsidRPr="008F30D5">
        <w:rPr>
          <w:rFonts w:ascii="Book Antiqua" w:hAnsi="Book Antiqua"/>
          <w:color w:val="auto"/>
          <w:vertAlign w:val="superscript"/>
        </w:rPr>
        <w:t>137,138</w:t>
      </w:r>
      <w:r w:rsidR="000030EA" w:rsidRPr="008F30D5">
        <w:rPr>
          <w:rFonts w:ascii="Book Antiqua" w:hAnsi="Book Antiqua"/>
          <w:color w:val="auto"/>
          <w:vertAlign w:val="superscript"/>
        </w:rPr>
        <w:t>]</w:t>
      </w:r>
      <w:r w:rsidRPr="008F30D5">
        <w:rPr>
          <w:rFonts w:ascii="Book Antiqua" w:hAnsi="Book Antiqua"/>
          <w:color w:val="auto"/>
        </w:rPr>
        <w:t xml:space="preserve">. FGF2 upregulation as well as </w:t>
      </w:r>
      <w:proofErr w:type="spellStart"/>
      <w:r w:rsidR="00AF5AC1" w:rsidRPr="008F30D5">
        <w:rPr>
          <w:rFonts w:ascii="Book Antiqua" w:hAnsi="Book Antiqua"/>
          <w:color w:val="auto"/>
        </w:rPr>
        <w:t>CagA</w:t>
      </w:r>
      <w:proofErr w:type="spellEnd"/>
      <w:r w:rsidRPr="008F30D5">
        <w:rPr>
          <w:rFonts w:ascii="Book Antiqua" w:hAnsi="Book Antiqua"/>
          <w:color w:val="auto"/>
        </w:rPr>
        <w:t xml:space="preserve">-dependent SHP2 activation promote pro-oncogenic factors, inducing healing of the gastric mucosal damage associated with </w:t>
      </w:r>
      <w:r w:rsidRPr="008F30D5">
        <w:rPr>
          <w:rFonts w:ascii="Book Antiqua" w:hAnsi="Book Antiqua"/>
          <w:i/>
          <w:iCs/>
          <w:color w:val="auto"/>
        </w:rPr>
        <w:t>H</w:t>
      </w:r>
      <w:r w:rsidR="00D605D2" w:rsidRPr="008F30D5">
        <w:rPr>
          <w:rFonts w:ascii="Book Antiqua" w:hAnsi="Book Antiqua"/>
          <w:i/>
          <w:iCs/>
          <w:color w:val="auto"/>
        </w:rPr>
        <w:t xml:space="preserve">. </w:t>
      </w:r>
      <w:r w:rsidRPr="008F30D5">
        <w:rPr>
          <w:rFonts w:ascii="Book Antiqua" w:hAnsi="Book Antiqua"/>
          <w:i/>
          <w:iCs/>
          <w:color w:val="auto"/>
        </w:rPr>
        <w:t>pylori</w:t>
      </w:r>
      <w:r w:rsidRPr="008F30D5">
        <w:rPr>
          <w:rFonts w:ascii="Book Antiqua" w:hAnsi="Book Antiqua"/>
          <w:color w:val="auto"/>
        </w:rPr>
        <w:t xml:space="preserve"> infection, which is a causative pathogen in gastric </w:t>
      </w:r>
      <w:proofErr w:type="gramStart"/>
      <w:r w:rsidRPr="008F30D5">
        <w:rPr>
          <w:rFonts w:ascii="Book Antiqua" w:hAnsi="Book Antiqua"/>
          <w:color w:val="auto"/>
        </w:rPr>
        <w:t>cancer</w:t>
      </w:r>
      <w:r w:rsidR="000030EA" w:rsidRPr="008F30D5">
        <w:rPr>
          <w:rFonts w:ascii="Book Antiqua" w:hAnsi="Book Antiqua"/>
          <w:color w:val="auto"/>
          <w:vertAlign w:val="superscript"/>
        </w:rPr>
        <w:t>[</w:t>
      </w:r>
      <w:proofErr w:type="gramEnd"/>
      <w:r w:rsidRPr="008F30D5">
        <w:rPr>
          <w:rFonts w:ascii="Book Antiqua" w:hAnsi="Book Antiqua"/>
          <w:color w:val="auto"/>
          <w:vertAlign w:val="superscript"/>
        </w:rPr>
        <w:t>132</w:t>
      </w:r>
      <w:r w:rsidR="000030EA" w:rsidRPr="008F30D5">
        <w:rPr>
          <w:rFonts w:ascii="Book Antiqua" w:hAnsi="Book Antiqua"/>
          <w:color w:val="auto"/>
          <w:vertAlign w:val="superscript"/>
        </w:rPr>
        <w:t>]</w:t>
      </w:r>
      <w:r w:rsidRPr="008F30D5">
        <w:rPr>
          <w:rFonts w:ascii="Book Antiqua" w:hAnsi="Book Antiqua"/>
          <w:color w:val="auto"/>
        </w:rPr>
        <w:t xml:space="preserve">. The activation of FGF7-FGFR2 signaling cascade was reported to play a significant role in the development and progression of </w:t>
      </w:r>
      <w:proofErr w:type="gramStart"/>
      <w:r w:rsidRPr="008F30D5">
        <w:rPr>
          <w:rFonts w:ascii="Book Antiqua" w:hAnsi="Book Antiqua"/>
          <w:color w:val="auto"/>
        </w:rPr>
        <w:t>DGC</w:t>
      </w:r>
      <w:r w:rsidR="000030EA" w:rsidRPr="008F30D5">
        <w:rPr>
          <w:rFonts w:ascii="Book Antiqua" w:hAnsi="Book Antiqua"/>
          <w:color w:val="auto"/>
          <w:vertAlign w:val="superscript"/>
        </w:rPr>
        <w:t>[</w:t>
      </w:r>
      <w:proofErr w:type="gramEnd"/>
      <w:r w:rsidR="000030EA" w:rsidRPr="008F30D5">
        <w:rPr>
          <w:rFonts w:ascii="Book Antiqua" w:hAnsi="Book Antiqua"/>
          <w:color w:val="auto"/>
          <w:vertAlign w:val="superscript"/>
        </w:rPr>
        <w:t>136]</w:t>
      </w:r>
      <w:r w:rsidRPr="008F30D5">
        <w:rPr>
          <w:rFonts w:ascii="Book Antiqua" w:hAnsi="Book Antiqua"/>
          <w:color w:val="auto"/>
        </w:rPr>
        <w:t xml:space="preserve">. The largest </w:t>
      </w:r>
      <w:r w:rsidR="00D605D2" w:rsidRPr="008F30D5">
        <w:rPr>
          <w:rFonts w:ascii="Book Antiqua" w:hAnsi="Book Antiqua"/>
          <w:color w:val="auto"/>
        </w:rPr>
        <w:t xml:space="preserve">genomic </w:t>
      </w:r>
      <w:r w:rsidRPr="008F30D5">
        <w:rPr>
          <w:rFonts w:ascii="Book Antiqua" w:hAnsi="Book Antiqua"/>
          <w:color w:val="auto"/>
        </w:rPr>
        <w:t>analysis carried out to date revealed that FGFR2 amplification is always accompanied by deletion of the coding exon located proximal to the C-</w:t>
      </w:r>
      <w:proofErr w:type="gramStart"/>
      <w:r w:rsidRPr="008F30D5">
        <w:rPr>
          <w:rFonts w:ascii="Book Antiqua" w:hAnsi="Book Antiqua"/>
          <w:color w:val="auto"/>
        </w:rPr>
        <w:t>terminus</w:t>
      </w:r>
      <w:r w:rsidR="000030EA" w:rsidRPr="008F30D5">
        <w:rPr>
          <w:rFonts w:ascii="Book Antiqua" w:hAnsi="Book Antiqua"/>
          <w:color w:val="auto"/>
          <w:vertAlign w:val="superscript"/>
        </w:rPr>
        <w:t>[</w:t>
      </w:r>
      <w:proofErr w:type="gramEnd"/>
      <w:r w:rsidR="000030EA" w:rsidRPr="008F30D5">
        <w:rPr>
          <w:rFonts w:ascii="Book Antiqua" w:hAnsi="Book Antiqua"/>
          <w:color w:val="auto"/>
          <w:vertAlign w:val="superscript"/>
        </w:rPr>
        <w:t>139]</w:t>
      </w:r>
      <w:r w:rsidRPr="008F30D5">
        <w:rPr>
          <w:rFonts w:ascii="Book Antiqua" w:hAnsi="Book Antiqua"/>
          <w:color w:val="auto"/>
        </w:rPr>
        <w:t xml:space="preserve">. </w:t>
      </w:r>
      <w:r w:rsidRPr="008F30D5">
        <w:rPr>
          <w:rFonts w:ascii="Book Antiqua" w:hAnsi="Book Antiqua"/>
          <w:i/>
          <w:iCs/>
          <w:color w:val="auto"/>
        </w:rPr>
        <w:t>In vitro</w:t>
      </w:r>
      <w:r w:rsidRPr="008F30D5">
        <w:rPr>
          <w:rFonts w:ascii="Book Antiqua" w:hAnsi="Book Antiqua"/>
          <w:color w:val="auto"/>
        </w:rPr>
        <w:t xml:space="preserve"> studies revealed that GC cell lines overexpressing FGFR2 are highly sensitive to tyrosine kinase inhibitors and monoclonal antibodies directed at FGFR </w:t>
      </w:r>
      <w:proofErr w:type="gramStart"/>
      <w:r w:rsidRPr="008F30D5">
        <w:rPr>
          <w:rFonts w:ascii="Book Antiqua" w:hAnsi="Book Antiqua"/>
          <w:color w:val="auto"/>
        </w:rPr>
        <w:t>signaling</w:t>
      </w:r>
      <w:r w:rsidR="000030EA" w:rsidRPr="008F30D5">
        <w:rPr>
          <w:rFonts w:ascii="Book Antiqua" w:hAnsi="Book Antiqua"/>
          <w:color w:val="auto"/>
          <w:vertAlign w:val="superscript"/>
        </w:rPr>
        <w:t>[</w:t>
      </w:r>
      <w:proofErr w:type="gramEnd"/>
      <w:r w:rsidR="000030EA" w:rsidRPr="008F30D5">
        <w:rPr>
          <w:rFonts w:ascii="Book Antiqua" w:hAnsi="Book Antiqua"/>
          <w:color w:val="auto"/>
          <w:vertAlign w:val="superscript"/>
        </w:rPr>
        <w:t>140]</w:t>
      </w:r>
      <w:r w:rsidRPr="008F30D5">
        <w:rPr>
          <w:rFonts w:ascii="Book Antiqua" w:hAnsi="Book Antiqua"/>
          <w:color w:val="auto"/>
        </w:rPr>
        <w:t xml:space="preserve">. FGFR2 has thus attracted considerable attention as a novel therapeutic candidate for the development of targeted anticancer agents. FGFR2 silencing significantly inhibited the growth and survival of Snu-16 (gastric cancer cell line) and resulted in tumor growth regression </w:t>
      </w:r>
      <w:r w:rsidRPr="008F30D5">
        <w:rPr>
          <w:rFonts w:ascii="Book Antiqua" w:hAnsi="Book Antiqua"/>
          <w:i/>
          <w:iCs/>
          <w:color w:val="auto"/>
        </w:rPr>
        <w:t xml:space="preserve">in </w:t>
      </w:r>
      <w:proofErr w:type="gramStart"/>
      <w:r w:rsidRPr="008F30D5">
        <w:rPr>
          <w:rFonts w:ascii="Book Antiqua" w:hAnsi="Book Antiqua"/>
          <w:i/>
          <w:iCs/>
          <w:color w:val="auto"/>
        </w:rPr>
        <w:t>vivo</w:t>
      </w:r>
      <w:r w:rsidR="005F2D5A" w:rsidRPr="008F30D5">
        <w:rPr>
          <w:rFonts w:ascii="Book Antiqua" w:hAnsi="Book Antiqua"/>
          <w:color w:val="auto"/>
          <w:vertAlign w:val="superscript"/>
        </w:rPr>
        <w:t>[</w:t>
      </w:r>
      <w:proofErr w:type="gramEnd"/>
      <w:r w:rsidR="005F2D5A" w:rsidRPr="008F30D5">
        <w:rPr>
          <w:rFonts w:ascii="Book Antiqua" w:hAnsi="Book Antiqua"/>
          <w:color w:val="auto"/>
          <w:vertAlign w:val="superscript"/>
        </w:rPr>
        <w:t>141]</w:t>
      </w:r>
      <w:r w:rsidRPr="008F30D5">
        <w:rPr>
          <w:rFonts w:ascii="Book Antiqua" w:hAnsi="Book Antiqua"/>
          <w:color w:val="auto"/>
        </w:rPr>
        <w:t xml:space="preserve">. A recent study revealed that FGF8 was overexpressed in the majority of CRC tissues and was significantly correlated with lymph node metastasis and poor </w:t>
      </w:r>
      <w:proofErr w:type="gramStart"/>
      <w:r w:rsidRPr="008F30D5">
        <w:rPr>
          <w:rFonts w:ascii="Book Antiqua" w:hAnsi="Book Antiqua"/>
          <w:color w:val="auto"/>
        </w:rPr>
        <w:t>outcome</w:t>
      </w:r>
      <w:r w:rsidR="005F2D5A" w:rsidRPr="008F30D5">
        <w:rPr>
          <w:rFonts w:ascii="Book Antiqua" w:hAnsi="Book Antiqua"/>
          <w:color w:val="auto"/>
          <w:vertAlign w:val="superscript"/>
        </w:rPr>
        <w:t>[</w:t>
      </w:r>
      <w:proofErr w:type="gramEnd"/>
      <w:r w:rsidR="005F2D5A" w:rsidRPr="008F30D5">
        <w:rPr>
          <w:rFonts w:ascii="Book Antiqua" w:hAnsi="Book Antiqua"/>
          <w:color w:val="auto"/>
          <w:vertAlign w:val="superscript"/>
        </w:rPr>
        <w:t>142]</w:t>
      </w:r>
      <w:r w:rsidRPr="008F30D5">
        <w:rPr>
          <w:rFonts w:ascii="Book Antiqua" w:hAnsi="Book Antiqua"/>
          <w:color w:val="auto"/>
        </w:rPr>
        <w:t xml:space="preserve">. It was further demonstrated that FGF8 could promote the proliferation and metastasis of CRC cells by activating YAP1. Serum basic FGF levels were associated with lymph node metastasis in cases of </w:t>
      </w:r>
      <w:proofErr w:type="gramStart"/>
      <w:r w:rsidRPr="008F30D5">
        <w:rPr>
          <w:rFonts w:ascii="Book Antiqua" w:hAnsi="Book Antiqua"/>
          <w:color w:val="auto"/>
        </w:rPr>
        <w:t>CRC</w:t>
      </w:r>
      <w:r w:rsidR="005F2D5A" w:rsidRPr="008F30D5">
        <w:rPr>
          <w:rFonts w:ascii="Book Antiqua" w:hAnsi="Book Antiqua"/>
          <w:color w:val="auto"/>
          <w:vertAlign w:val="superscript"/>
        </w:rPr>
        <w:t>[</w:t>
      </w:r>
      <w:proofErr w:type="gramEnd"/>
      <w:r w:rsidR="005F2D5A" w:rsidRPr="008F30D5">
        <w:rPr>
          <w:rFonts w:ascii="Book Antiqua" w:hAnsi="Book Antiqua"/>
          <w:color w:val="auto"/>
          <w:vertAlign w:val="superscript"/>
        </w:rPr>
        <w:t>143]</w:t>
      </w:r>
      <w:r w:rsidRPr="008F30D5">
        <w:rPr>
          <w:rFonts w:ascii="Book Antiqua" w:hAnsi="Book Antiqua"/>
          <w:color w:val="auto"/>
        </w:rPr>
        <w:t xml:space="preserve">. A similar study showed that the overexpression of the FGFR-1 may promote liver metastasis in advanced CRC, suggesting that FGFR-1 may be a potential predictor of liver metastasis in </w:t>
      </w:r>
      <w:proofErr w:type="gramStart"/>
      <w:r w:rsidRPr="008F30D5">
        <w:rPr>
          <w:rFonts w:ascii="Book Antiqua" w:hAnsi="Book Antiqua"/>
          <w:color w:val="auto"/>
        </w:rPr>
        <w:t>CRC</w:t>
      </w:r>
      <w:r w:rsidR="005F2D5A" w:rsidRPr="008F30D5">
        <w:rPr>
          <w:rFonts w:ascii="Book Antiqua" w:hAnsi="Book Antiqua"/>
          <w:color w:val="auto"/>
          <w:vertAlign w:val="superscript"/>
        </w:rPr>
        <w:t>[</w:t>
      </w:r>
      <w:proofErr w:type="gramEnd"/>
      <w:r w:rsidR="005F2D5A" w:rsidRPr="008F30D5">
        <w:rPr>
          <w:rFonts w:ascii="Book Antiqua" w:hAnsi="Book Antiqua"/>
          <w:color w:val="auto"/>
          <w:vertAlign w:val="superscript"/>
        </w:rPr>
        <w:t>144]</w:t>
      </w:r>
      <w:r w:rsidRPr="008F30D5">
        <w:rPr>
          <w:rFonts w:ascii="Book Antiqua" w:hAnsi="Book Antiqua"/>
          <w:color w:val="auto"/>
        </w:rPr>
        <w:t xml:space="preserve">. However, due to the complexity of CRC pathogenesis, the mechanism remains unclear. Moreover, a growing body of preclinical data shows that the inhibition of FGFR signaling can result in anti-proliferative and/or </w:t>
      </w:r>
      <w:proofErr w:type="spellStart"/>
      <w:r w:rsidRPr="008F30D5">
        <w:rPr>
          <w:rFonts w:ascii="Book Antiqua" w:hAnsi="Book Antiqua"/>
          <w:color w:val="auto"/>
        </w:rPr>
        <w:t>proapoptotic</w:t>
      </w:r>
      <w:proofErr w:type="spellEnd"/>
      <w:r w:rsidRPr="008F30D5">
        <w:rPr>
          <w:rFonts w:ascii="Book Antiqua" w:hAnsi="Book Antiqua"/>
          <w:color w:val="auto"/>
        </w:rPr>
        <w:t xml:space="preserve"> effects, both </w:t>
      </w:r>
      <w:r w:rsidRPr="008F30D5">
        <w:rPr>
          <w:rFonts w:ascii="Book Antiqua" w:hAnsi="Book Antiqua"/>
          <w:i/>
          <w:iCs/>
          <w:color w:val="auto"/>
        </w:rPr>
        <w:t>in vitro</w:t>
      </w:r>
      <w:r w:rsidRPr="008F30D5">
        <w:rPr>
          <w:rFonts w:ascii="Book Antiqua" w:hAnsi="Book Antiqua"/>
          <w:color w:val="auto"/>
        </w:rPr>
        <w:t xml:space="preserve"> and </w:t>
      </w:r>
      <w:r w:rsidRPr="008F30D5">
        <w:rPr>
          <w:rFonts w:ascii="Book Antiqua" w:hAnsi="Book Antiqua"/>
          <w:i/>
          <w:iCs/>
          <w:color w:val="auto"/>
        </w:rPr>
        <w:t>in vivo</w:t>
      </w:r>
      <w:r w:rsidRPr="008F30D5">
        <w:rPr>
          <w:rFonts w:ascii="Book Antiqua" w:hAnsi="Book Antiqua"/>
          <w:color w:val="auto"/>
        </w:rPr>
        <w:t xml:space="preserve">, thus confirming the validity of the FGF/FGFR axis as a potential therapeutic target. </w:t>
      </w:r>
    </w:p>
    <w:p w:rsidR="005F2D5A" w:rsidRPr="008F30D5" w:rsidRDefault="005F2D5A" w:rsidP="005F2D5A">
      <w:pPr>
        <w:pStyle w:val="Default"/>
        <w:spacing w:line="360" w:lineRule="auto"/>
        <w:jc w:val="both"/>
        <w:rPr>
          <w:rFonts w:ascii="Book Antiqua" w:hAnsi="Book Antiqua"/>
          <w:color w:val="auto"/>
        </w:rPr>
      </w:pPr>
    </w:p>
    <w:p w:rsidR="00C97860" w:rsidRPr="008F30D5" w:rsidRDefault="005F2D5A" w:rsidP="005F2D5A">
      <w:pPr>
        <w:pStyle w:val="Default"/>
        <w:spacing w:line="360" w:lineRule="auto"/>
        <w:jc w:val="both"/>
        <w:rPr>
          <w:rFonts w:ascii="Book Antiqua" w:hAnsi="Book Antiqua"/>
          <w:color w:val="auto"/>
        </w:rPr>
      </w:pPr>
      <w:r w:rsidRPr="008F30D5">
        <w:rPr>
          <w:rFonts w:ascii="Book Antiqua" w:hAnsi="Book Antiqua"/>
          <w:b/>
          <w:bCs/>
          <w:color w:val="auto"/>
        </w:rPr>
        <w:t>CONCLUSION</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Growing evidence supports the view that the brain-gut axis is involved in tumor development, including </w:t>
      </w:r>
      <w:r w:rsidR="00D605D2" w:rsidRPr="008F30D5">
        <w:rPr>
          <w:rFonts w:ascii="Book Antiqua" w:hAnsi="Book Antiqua"/>
          <w:color w:val="auto"/>
        </w:rPr>
        <w:t xml:space="preserve">tumor </w:t>
      </w:r>
      <w:r w:rsidRPr="008F30D5">
        <w:rPr>
          <w:rFonts w:ascii="Book Antiqua" w:hAnsi="Book Antiqua"/>
          <w:color w:val="auto"/>
        </w:rPr>
        <w:t xml:space="preserve">cell proliferation, invasion, and metastasis. Tumor cells could synthesize and release </w:t>
      </w:r>
      <w:r w:rsidR="00D605D2" w:rsidRPr="008F30D5">
        <w:rPr>
          <w:rFonts w:ascii="Book Antiqua" w:hAnsi="Book Antiqua"/>
          <w:color w:val="auto"/>
        </w:rPr>
        <w:t xml:space="preserve">various </w:t>
      </w:r>
      <w:r w:rsidRPr="008F30D5">
        <w:rPr>
          <w:rFonts w:ascii="Book Antiqua" w:hAnsi="Book Antiqua"/>
          <w:color w:val="auto"/>
        </w:rPr>
        <w:t xml:space="preserve">kinds of neurotransmitters, which produce different biological effects by binding to their receptors on tumor cells. Mechanistically, the bidirectional signal transmission of the brain-gut-axis is complex and remains to be elucidated. Therefore, the neurobiological view of cancer might enable a better understanding of oncogenesis and open new prospects for cancer diagnosis and treatment. In this review, we have discussed the current findings and summarized the influences of anatomical nerve pathways (CNS and the sympathetic and parasympathetic nervous systems) and the neuroendocrine-immune system (several neurotransmitters and factors) </w:t>
      </w:r>
      <w:r w:rsidRPr="008F30D5">
        <w:rPr>
          <w:rFonts w:ascii="Book Antiqua" w:hAnsi="Book Antiqua"/>
          <w:color w:val="auto"/>
        </w:rPr>
        <w:lastRenderedPageBreak/>
        <w:t xml:space="preserve">on GI cancer growth. The simulation and inactivation of the CNS and the sympathetic and parasympathetic nervous systems, or changes in the innervation of the GI tract might alter the immunomodulatory influences of </w:t>
      </w:r>
      <w:r w:rsidR="00AF5AC1" w:rsidRPr="008F30D5">
        <w:rPr>
          <w:rFonts w:ascii="Book Antiqua" w:hAnsi="Book Antiqua"/>
          <w:color w:val="auto"/>
        </w:rPr>
        <w:t xml:space="preserve">the </w:t>
      </w:r>
      <w:r w:rsidRPr="008F30D5">
        <w:rPr>
          <w:rFonts w:ascii="Book Antiqua" w:hAnsi="Book Antiqua"/>
          <w:color w:val="auto"/>
        </w:rPr>
        <w:t>vagal</w:t>
      </w:r>
      <w:r w:rsidR="00AF5AC1" w:rsidRPr="008F30D5">
        <w:rPr>
          <w:rFonts w:ascii="Book Antiqua" w:hAnsi="Book Antiqua"/>
          <w:color w:val="auto"/>
        </w:rPr>
        <w:t xml:space="preserve"> nerve</w:t>
      </w:r>
      <w:r w:rsidRPr="008F30D5">
        <w:rPr>
          <w:rFonts w:ascii="Book Antiqua" w:hAnsi="Book Antiqua"/>
          <w:color w:val="auto"/>
        </w:rPr>
        <w:t>, which could promote inflammatory processes and contribute to a higher incidence of cancers of the GI tract. Modulation of the neurotransmitters and the stimulation of signal transmission between nerve</w:t>
      </w:r>
      <w:r w:rsidR="00AF5AC1" w:rsidRPr="008F30D5">
        <w:rPr>
          <w:rFonts w:ascii="Book Antiqua" w:hAnsi="Book Antiqua"/>
          <w:color w:val="auto"/>
        </w:rPr>
        <w:t>s</w:t>
      </w:r>
      <w:r w:rsidRPr="008F30D5">
        <w:rPr>
          <w:rFonts w:ascii="Book Antiqua" w:hAnsi="Book Antiqua"/>
          <w:color w:val="auto"/>
        </w:rPr>
        <w:t xml:space="preserve"> and tumor cells (</w:t>
      </w:r>
      <w:r w:rsidRPr="008F30D5">
        <w:rPr>
          <w:rFonts w:ascii="Book Antiqua" w:hAnsi="Book Antiqua"/>
          <w:i/>
          <w:iCs/>
          <w:color w:val="auto"/>
        </w:rPr>
        <w:t>e.g.,</w:t>
      </w:r>
      <w:r w:rsidRPr="008F30D5">
        <w:rPr>
          <w:rFonts w:ascii="Book Antiqua" w:hAnsi="Book Antiqua"/>
          <w:color w:val="auto"/>
        </w:rPr>
        <w:t xml:space="preserve"> electrical stimulation of nerves innervating tumors</w:t>
      </w:r>
      <w:r w:rsidR="00AF5AC1" w:rsidRPr="008F30D5">
        <w:rPr>
          <w:rFonts w:ascii="Book Antiqua" w:hAnsi="Book Antiqua"/>
          <w:color w:val="auto"/>
        </w:rPr>
        <w:t xml:space="preserve"> and </w:t>
      </w:r>
      <w:r w:rsidRPr="008F30D5">
        <w:rPr>
          <w:rFonts w:ascii="Book Antiqua" w:hAnsi="Book Antiqua"/>
          <w:color w:val="auto"/>
        </w:rPr>
        <w:t xml:space="preserve">β-blockers) might promote or inhibit GI </w:t>
      </w:r>
      <w:r w:rsidR="00897FC9" w:rsidRPr="008F30D5">
        <w:rPr>
          <w:rFonts w:ascii="Book Antiqua" w:hAnsi="Book Antiqua"/>
          <w:color w:val="auto"/>
        </w:rPr>
        <w:t>c</w:t>
      </w:r>
      <w:r w:rsidRPr="008F30D5">
        <w:rPr>
          <w:rFonts w:ascii="Book Antiqua" w:hAnsi="Book Antiqua"/>
          <w:color w:val="auto"/>
        </w:rPr>
        <w:t xml:space="preserve">ancer </w:t>
      </w:r>
      <w:proofErr w:type="gramStart"/>
      <w:r w:rsidRPr="008F30D5">
        <w:rPr>
          <w:rFonts w:ascii="Book Antiqua" w:hAnsi="Book Antiqua"/>
          <w:color w:val="auto"/>
        </w:rPr>
        <w:t>progression</w:t>
      </w:r>
      <w:r w:rsidR="005F2D5A" w:rsidRPr="008F30D5">
        <w:rPr>
          <w:rFonts w:ascii="Book Antiqua" w:hAnsi="Book Antiqua"/>
          <w:color w:val="auto"/>
          <w:vertAlign w:val="superscript"/>
        </w:rPr>
        <w:t>[</w:t>
      </w:r>
      <w:proofErr w:type="gramEnd"/>
      <w:r w:rsidR="005F2D5A" w:rsidRPr="008F30D5">
        <w:rPr>
          <w:rFonts w:ascii="Book Antiqua" w:hAnsi="Book Antiqua"/>
          <w:color w:val="auto"/>
          <w:vertAlign w:val="superscript"/>
        </w:rPr>
        <w:t>145,146]</w:t>
      </w:r>
      <w:r w:rsidRPr="008F30D5">
        <w:rPr>
          <w:rFonts w:ascii="Book Antiqua" w:hAnsi="Book Antiqua"/>
          <w:color w:val="auto"/>
        </w:rPr>
        <w:t xml:space="preserve">. In addition, neurotransmitters and neurotrophic factors can exert either stimulatory or inhibitory effects on the progression of GI cancer </w:t>
      </w:r>
      <w:r w:rsidRPr="008F30D5">
        <w:rPr>
          <w:rFonts w:ascii="Book Antiqua" w:hAnsi="Book Antiqua"/>
          <w:bCs/>
          <w:color w:val="auto"/>
        </w:rPr>
        <w:t>(Figure 1)</w:t>
      </w:r>
      <w:r w:rsidRPr="008F30D5">
        <w:rPr>
          <w:rFonts w:ascii="Book Antiqua" w:hAnsi="Book Antiqua"/>
          <w:color w:val="auto"/>
        </w:rPr>
        <w:t>. These effects may dependent on different types of tissues and neurotransmitters, as well as the subtypes of receptors of the neurotransmitters or neurotrophic factors</w:t>
      </w:r>
      <w:r w:rsidR="000A04E8" w:rsidRPr="008F30D5">
        <w:rPr>
          <w:rFonts w:ascii="Book Antiqua" w:hAnsi="Book Antiqua"/>
          <w:color w:val="auto"/>
        </w:rPr>
        <w:t xml:space="preserve"> </w:t>
      </w:r>
      <w:r w:rsidRPr="008F30D5">
        <w:rPr>
          <w:rFonts w:ascii="Book Antiqua" w:hAnsi="Book Antiqua"/>
          <w:color w:val="auto"/>
        </w:rPr>
        <w:t xml:space="preserve">involved </w:t>
      </w:r>
      <w:r w:rsidRPr="008F30D5">
        <w:rPr>
          <w:rFonts w:ascii="Book Antiqua" w:hAnsi="Book Antiqua"/>
          <w:bCs/>
          <w:color w:val="auto"/>
        </w:rPr>
        <w:t>(Table 1)</w:t>
      </w:r>
      <w:r w:rsidRPr="008F30D5">
        <w:rPr>
          <w:rFonts w:ascii="Book Antiqua" w:hAnsi="Book Antiqua"/>
          <w:color w:val="auto"/>
        </w:rPr>
        <w:t>. Therefore, a better understanding of neurotransmitter or neuropeptide receptor activator</w:t>
      </w:r>
      <w:r w:rsidR="00AF5AC1" w:rsidRPr="008F30D5">
        <w:rPr>
          <w:rFonts w:ascii="Book Antiqua" w:hAnsi="Book Antiqua"/>
          <w:color w:val="auto"/>
        </w:rPr>
        <w:t>s</w:t>
      </w:r>
      <w:r w:rsidRPr="008F30D5">
        <w:rPr>
          <w:rFonts w:ascii="Book Antiqua" w:hAnsi="Book Antiqua"/>
          <w:color w:val="auto"/>
        </w:rPr>
        <w:t>, inhibitors</w:t>
      </w:r>
      <w:r w:rsidR="00AF5AC1" w:rsidRPr="008F30D5">
        <w:rPr>
          <w:rFonts w:ascii="Book Antiqua" w:hAnsi="Book Antiqua"/>
          <w:color w:val="auto"/>
        </w:rPr>
        <w:t>,</w:t>
      </w:r>
      <w:r w:rsidRPr="008F30D5">
        <w:rPr>
          <w:rFonts w:ascii="Book Antiqua" w:hAnsi="Book Antiqua"/>
          <w:color w:val="auto"/>
        </w:rPr>
        <w:t xml:space="preserve"> or antagonists for the treatment of cancer, together with modifications of corresponding receptors</w:t>
      </w:r>
      <w:r w:rsidR="00AF5AC1" w:rsidRPr="008F30D5">
        <w:rPr>
          <w:rFonts w:ascii="Book Antiqua" w:hAnsi="Book Antiqua"/>
          <w:color w:val="auto"/>
        </w:rPr>
        <w:t>,</w:t>
      </w:r>
      <w:r w:rsidRPr="008F30D5">
        <w:rPr>
          <w:rFonts w:ascii="Book Antiqua" w:hAnsi="Book Antiqua"/>
          <w:color w:val="auto"/>
        </w:rPr>
        <w:t xml:space="preserve"> may represent a promising therapeutic strategy for cancer in the future.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b/>
          <w:bCs/>
          <w:color w:val="auto"/>
        </w:rPr>
        <w:t xml:space="preserve"> </w:t>
      </w:r>
    </w:p>
    <w:p w:rsidR="00C97860" w:rsidRPr="008F30D5" w:rsidRDefault="00C97860" w:rsidP="00C951AA">
      <w:pPr>
        <w:pStyle w:val="Default"/>
        <w:pageBreakBefore/>
        <w:spacing w:line="360" w:lineRule="auto"/>
        <w:jc w:val="both"/>
        <w:rPr>
          <w:rFonts w:ascii="Book Antiqua" w:hAnsi="Book Antiqua" w:cs="Book Antiqua"/>
          <w:color w:val="auto"/>
        </w:rPr>
      </w:pPr>
      <w:r w:rsidRPr="008F30D5">
        <w:rPr>
          <w:rFonts w:ascii="Book Antiqua" w:hAnsi="Book Antiqua" w:cs="Book Antiqua"/>
          <w:b/>
          <w:bCs/>
          <w:color w:val="auto"/>
        </w:rPr>
        <w:lastRenderedPageBreak/>
        <w:t xml:space="preserve">REFERENCES </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 </w:t>
      </w:r>
      <w:r w:rsidRPr="008F30D5">
        <w:rPr>
          <w:rFonts w:ascii="Book Antiqua" w:hAnsi="Book Antiqua"/>
          <w:b/>
          <w:sz w:val="24"/>
          <w:szCs w:val="24"/>
        </w:rPr>
        <w:t>Torre LA</w:t>
      </w:r>
      <w:r w:rsidRPr="008F30D5">
        <w:rPr>
          <w:rFonts w:ascii="Book Antiqua" w:hAnsi="Book Antiqua"/>
          <w:sz w:val="24"/>
          <w:szCs w:val="24"/>
        </w:rPr>
        <w:t xml:space="preserve">, Bray F, Siegel RL, </w:t>
      </w:r>
      <w:proofErr w:type="spellStart"/>
      <w:r w:rsidRPr="008F30D5">
        <w:rPr>
          <w:rFonts w:ascii="Book Antiqua" w:hAnsi="Book Antiqua"/>
          <w:sz w:val="24"/>
          <w:szCs w:val="24"/>
        </w:rPr>
        <w:t>Ferlay</w:t>
      </w:r>
      <w:proofErr w:type="spellEnd"/>
      <w:r w:rsidRPr="008F30D5">
        <w:rPr>
          <w:rFonts w:ascii="Book Antiqua" w:hAnsi="Book Antiqua"/>
          <w:sz w:val="24"/>
          <w:szCs w:val="24"/>
        </w:rPr>
        <w:t xml:space="preserve"> J, </w:t>
      </w:r>
      <w:proofErr w:type="spellStart"/>
      <w:r w:rsidRPr="008F30D5">
        <w:rPr>
          <w:rFonts w:ascii="Book Antiqua" w:hAnsi="Book Antiqua"/>
          <w:sz w:val="24"/>
          <w:szCs w:val="24"/>
        </w:rPr>
        <w:t>Lortet-Tieulent</w:t>
      </w:r>
      <w:proofErr w:type="spellEnd"/>
      <w:r w:rsidRPr="008F30D5">
        <w:rPr>
          <w:rFonts w:ascii="Book Antiqua" w:hAnsi="Book Antiqua"/>
          <w:sz w:val="24"/>
          <w:szCs w:val="24"/>
        </w:rPr>
        <w:t xml:space="preserve"> J, </w:t>
      </w:r>
      <w:proofErr w:type="spellStart"/>
      <w:r w:rsidRPr="008F30D5">
        <w:rPr>
          <w:rFonts w:ascii="Book Antiqua" w:hAnsi="Book Antiqua"/>
          <w:sz w:val="24"/>
          <w:szCs w:val="24"/>
        </w:rPr>
        <w:t>Jemal</w:t>
      </w:r>
      <w:proofErr w:type="spellEnd"/>
      <w:r w:rsidRPr="008F30D5">
        <w:rPr>
          <w:rFonts w:ascii="Book Antiqua" w:hAnsi="Book Antiqua"/>
          <w:sz w:val="24"/>
          <w:szCs w:val="24"/>
        </w:rPr>
        <w:t xml:space="preserve"> A. Global cancer statistics, 2012. </w:t>
      </w:r>
      <w:r w:rsidRPr="008F30D5">
        <w:rPr>
          <w:rFonts w:ascii="Book Antiqua" w:hAnsi="Book Antiqua"/>
          <w:i/>
          <w:sz w:val="24"/>
          <w:szCs w:val="24"/>
        </w:rPr>
        <w:t xml:space="preserve">CA Cancer J </w:t>
      </w:r>
      <w:proofErr w:type="spellStart"/>
      <w:r w:rsidRPr="008F30D5">
        <w:rPr>
          <w:rFonts w:ascii="Book Antiqua" w:hAnsi="Book Antiqua"/>
          <w:i/>
          <w:sz w:val="24"/>
          <w:szCs w:val="24"/>
        </w:rPr>
        <w:t>Clin</w:t>
      </w:r>
      <w:proofErr w:type="spellEnd"/>
      <w:r w:rsidRPr="008F30D5">
        <w:rPr>
          <w:rFonts w:ascii="Book Antiqua" w:hAnsi="Book Antiqua"/>
          <w:sz w:val="24"/>
          <w:szCs w:val="24"/>
        </w:rPr>
        <w:t xml:space="preserve"> 2015; </w:t>
      </w:r>
      <w:r w:rsidRPr="008F30D5">
        <w:rPr>
          <w:rFonts w:ascii="Book Antiqua" w:hAnsi="Book Antiqua"/>
          <w:b/>
          <w:sz w:val="24"/>
          <w:szCs w:val="24"/>
        </w:rPr>
        <w:t>65</w:t>
      </w:r>
      <w:r w:rsidRPr="008F30D5">
        <w:rPr>
          <w:rFonts w:ascii="Book Antiqua" w:hAnsi="Book Antiqua"/>
          <w:sz w:val="24"/>
          <w:szCs w:val="24"/>
        </w:rPr>
        <w:t>: 87-108 [PMID: 25651787 DOI: 10.3322/caac.21262]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 </w:t>
      </w:r>
      <w:r w:rsidRPr="008F30D5">
        <w:rPr>
          <w:rFonts w:ascii="Book Antiqua" w:hAnsi="Book Antiqua"/>
          <w:b/>
          <w:sz w:val="24"/>
          <w:szCs w:val="24"/>
        </w:rPr>
        <w:t>Bhargava A</w:t>
      </w:r>
      <w:r w:rsidRPr="008F30D5">
        <w:rPr>
          <w:rFonts w:ascii="Book Antiqua" w:hAnsi="Book Antiqua"/>
          <w:sz w:val="24"/>
          <w:szCs w:val="24"/>
        </w:rPr>
        <w:t xml:space="preserve">, </w:t>
      </w:r>
      <w:proofErr w:type="spellStart"/>
      <w:r w:rsidRPr="008F30D5">
        <w:rPr>
          <w:rFonts w:ascii="Book Antiqua" w:hAnsi="Book Antiqua"/>
          <w:sz w:val="24"/>
          <w:szCs w:val="24"/>
        </w:rPr>
        <w:t>Bunkar</w:t>
      </w:r>
      <w:proofErr w:type="spellEnd"/>
      <w:r w:rsidRPr="008F30D5">
        <w:rPr>
          <w:rFonts w:ascii="Book Antiqua" w:hAnsi="Book Antiqua"/>
          <w:sz w:val="24"/>
          <w:szCs w:val="24"/>
        </w:rPr>
        <w:t xml:space="preserve"> N, </w:t>
      </w:r>
      <w:proofErr w:type="spellStart"/>
      <w:r w:rsidRPr="008F30D5">
        <w:rPr>
          <w:rFonts w:ascii="Book Antiqua" w:hAnsi="Book Antiqua"/>
          <w:sz w:val="24"/>
          <w:szCs w:val="24"/>
        </w:rPr>
        <w:t>Khare</w:t>
      </w:r>
      <w:proofErr w:type="spellEnd"/>
      <w:r w:rsidRPr="008F30D5">
        <w:rPr>
          <w:rFonts w:ascii="Book Antiqua" w:hAnsi="Book Antiqua"/>
          <w:sz w:val="24"/>
          <w:szCs w:val="24"/>
        </w:rPr>
        <w:t xml:space="preserve"> NK, Mishra D, Mishra PK. </w:t>
      </w:r>
      <w:proofErr w:type="spellStart"/>
      <w:r w:rsidRPr="008F30D5">
        <w:rPr>
          <w:rFonts w:ascii="Book Antiqua" w:hAnsi="Book Antiqua"/>
          <w:sz w:val="24"/>
          <w:szCs w:val="24"/>
        </w:rPr>
        <w:t>Nanoengineered</w:t>
      </w:r>
      <w:proofErr w:type="spellEnd"/>
      <w:r w:rsidRPr="008F30D5">
        <w:rPr>
          <w:rFonts w:ascii="Book Antiqua" w:hAnsi="Book Antiqua"/>
          <w:sz w:val="24"/>
          <w:szCs w:val="24"/>
        </w:rPr>
        <w:t xml:space="preserve"> strategies to optimize dendritic cells for gastrointestinal tumor immunotherapy: from biology to translational medicine. </w:t>
      </w:r>
      <w:r w:rsidRPr="008F30D5">
        <w:rPr>
          <w:rFonts w:ascii="Book Antiqua" w:hAnsi="Book Antiqua"/>
          <w:i/>
          <w:sz w:val="24"/>
          <w:szCs w:val="24"/>
        </w:rPr>
        <w:t xml:space="preserve">Nanomedicine </w:t>
      </w:r>
      <w:r w:rsidRPr="008F30D5">
        <w:rPr>
          <w:rFonts w:ascii="Book Antiqua" w:hAnsi="Book Antiqua"/>
          <w:sz w:val="24"/>
          <w:szCs w:val="24"/>
        </w:rPr>
        <w:t>(</w:t>
      </w:r>
      <w:proofErr w:type="spellStart"/>
      <w:r w:rsidRPr="008F30D5">
        <w:rPr>
          <w:rFonts w:ascii="Book Antiqua" w:hAnsi="Book Antiqua"/>
          <w:sz w:val="24"/>
          <w:szCs w:val="24"/>
        </w:rPr>
        <w:t>Lond</w:t>
      </w:r>
      <w:proofErr w:type="spellEnd"/>
      <w:r w:rsidRPr="008F30D5">
        <w:rPr>
          <w:rFonts w:ascii="Book Antiqua" w:hAnsi="Book Antiqua"/>
          <w:sz w:val="24"/>
          <w:szCs w:val="24"/>
        </w:rPr>
        <w:t xml:space="preserve">) 2014; </w:t>
      </w:r>
      <w:r w:rsidRPr="008F30D5">
        <w:rPr>
          <w:rFonts w:ascii="Book Antiqua" w:hAnsi="Book Antiqua"/>
          <w:b/>
          <w:sz w:val="24"/>
          <w:szCs w:val="24"/>
        </w:rPr>
        <w:t>9</w:t>
      </w:r>
      <w:r w:rsidRPr="008F30D5">
        <w:rPr>
          <w:rFonts w:ascii="Book Antiqua" w:hAnsi="Book Antiqua"/>
          <w:sz w:val="24"/>
          <w:szCs w:val="24"/>
        </w:rPr>
        <w:t>: 2187-2202 [PMID: 25405796 DOI: 10.2217/nnm.14.115]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 </w:t>
      </w:r>
      <w:r w:rsidRPr="008F30D5">
        <w:rPr>
          <w:rFonts w:ascii="Book Antiqua" w:hAnsi="Book Antiqua"/>
          <w:b/>
          <w:sz w:val="24"/>
          <w:szCs w:val="24"/>
        </w:rPr>
        <w:t>Haddad P</w:t>
      </w:r>
      <w:r w:rsidRPr="008F30D5">
        <w:rPr>
          <w:rFonts w:ascii="Book Antiqua" w:hAnsi="Book Antiqua"/>
          <w:sz w:val="24"/>
          <w:szCs w:val="24"/>
        </w:rPr>
        <w:t xml:space="preserve">, Mir MR, </w:t>
      </w:r>
      <w:proofErr w:type="spellStart"/>
      <w:r w:rsidRPr="008F30D5">
        <w:rPr>
          <w:rFonts w:ascii="Book Antiqua" w:hAnsi="Book Antiqua"/>
          <w:sz w:val="24"/>
          <w:szCs w:val="24"/>
        </w:rPr>
        <w:t>Jamali</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Abdirad</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Alikhasi</w:t>
      </w:r>
      <w:proofErr w:type="spellEnd"/>
      <w:r w:rsidRPr="008F30D5">
        <w:rPr>
          <w:rFonts w:ascii="Book Antiqua" w:hAnsi="Book Antiqua"/>
          <w:sz w:val="24"/>
          <w:szCs w:val="24"/>
        </w:rPr>
        <w:t xml:space="preserve"> A, Farhan F, </w:t>
      </w:r>
      <w:proofErr w:type="spellStart"/>
      <w:r w:rsidRPr="008F30D5">
        <w:rPr>
          <w:rFonts w:ascii="Book Antiqua" w:hAnsi="Book Antiqua"/>
          <w:sz w:val="24"/>
          <w:szCs w:val="24"/>
        </w:rPr>
        <w:t>Memari</w:t>
      </w:r>
      <w:proofErr w:type="spellEnd"/>
      <w:r w:rsidRPr="008F30D5">
        <w:rPr>
          <w:rFonts w:ascii="Book Antiqua" w:hAnsi="Book Antiqua"/>
          <w:sz w:val="24"/>
          <w:szCs w:val="24"/>
        </w:rPr>
        <w:t xml:space="preserve"> F, </w:t>
      </w:r>
      <w:proofErr w:type="spellStart"/>
      <w:r w:rsidRPr="008F30D5">
        <w:rPr>
          <w:rFonts w:ascii="Book Antiqua" w:hAnsi="Book Antiqua"/>
          <w:sz w:val="24"/>
          <w:szCs w:val="24"/>
        </w:rPr>
        <w:t>Sadighi</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Shahi</w:t>
      </w:r>
      <w:proofErr w:type="spellEnd"/>
      <w:r w:rsidRPr="008F30D5">
        <w:rPr>
          <w:rFonts w:ascii="Book Antiqua" w:hAnsi="Book Antiqua"/>
          <w:sz w:val="24"/>
          <w:szCs w:val="24"/>
        </w:rPr>
        <w:t xml:space="preserve"> F. Gastrointestinal tumor board: an evolving experience in Tehran Cancer Institute. </w:t>
      </w:r>
      <w:proofErr w:type="spellStart"/>
      <w:r w:rsidRPr="008F30D5">
        <w:rPr>
          <w:rFonts w:ascii="Book Antiqua" w:hAnsi="Book Antiqua"/>
          <w:i/>
          <w:sz w:val="24"/>
          <w:szCs w:val="24"/>
        </w:rPr>
        <w:t>Acta</w:t>
      </w:r>
      <w:proofErr w:type="spellEnd"/>
      <w:r w:rsidRPr="008F30D5">
        <w:rPr>
          <w:rFonts w:ascii="Book Antiqua" w:hAnsi="Book Antiqua"/>
          <w:i/>
          <w:sz w:val="24"/>
          <w:szCs w:val="24"/>
        </w:rPr>
        <w:t xml:space="preserve"> Med Iran</w:t>
      </w:r>
      <w:r w:rsidRPr="008F30D5">
        <w:rPr>
          <w:rFonts w:ascii="Book Antiqua" w:hAnsi="Book Antiqua"/>
          <w:sz w:val="24"/>
          <w:szCs w:val="24"/>
        </w:rPr>
        <w:t xml:space="preserve"> 2013; </w:t>
      </w:r>
      <w:r w:rsidRPr="008F30D5">
        <w:rPr>
          <w:rFonts w:ascii="Book Antiqua" w:hAnsi="Book Antiqua"/>
          <w:b/>
          <w:sz w:val="24"/>
          <w:szCs w:val="24"/>
        </w:rPr>
        <w:t>51</w:t>
      </w:r>
      <w:r w:rsidRPr="008F30D5">
        <w:rPr>
          <w:rFonts w:ascii="Book Antiqua" w:hAnsi="Book Antiqua"/>
          <w:sz w:val="24"/>
          <w:szCs w:val="24"/>
        </w:rPr>
        <w:t>: 270-273 [PMID: 23690109]</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4 </w:t>
      </w:r>
      <w:r w:rsidRPr="008F30D5">
        <w:rPr>
          <w:rFonts w:ascii="Book Antiqua" w:hAnsi="Book Antiqua"/>
          <w:b/>
          <w:sz w:val="24"/>
          <w:szCs w:val="24"/>
        </w:rPr>
        <w:t>Greaves M</w:t>
      </w:r>
      <w:r w:rsidRPr="008F30D5">
        <w:rPr>
          <w:rFonts w:ascii="Book Antiqua" w:hAnsi="Book Antiqua"/>
          <w:sz w:val="24"/>
          <w:szCs w:val="24"/>
        </w:rPr>
        <w:t>. Cancer causation: the Darwinian downside of past success?</w:t>
      </w:r>
      <w:proofErr w:type="gramEnd"/>
      <w:r w:rsidRPr="008F30D5">
        <w:rPr>
          <w:rFonts w:ascii="Book Antiqua" w:hAnsi="Book Antiqua"/>
          <w:sz w:val="24"/>
          <w:szCs w:val="24"/>
        </w:rPr>
        <w:t xml:space="preserve"> </w:t>
      </w:r>
      <w:r w:rsidRPr="008F30D5">
        <w:rPr>
          <w:rFonts w:ascii="Book Antiqua" w:hAnsi="Book Antiqua"/>
          <w:i/>
          <w:sz w:val="24"/>
          <w:szCs w:val="24"/>
        </w:rPr>
        <w:t xml:space="preserve">Lancet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2002; </w:t>
      </w:r>
      <w:r w:rsidRPr="008F30D5">
        <w:rPr>
          <w:rFonts w:ascii="Book Antiqua" w:hAnsi="Book Antiqua"/>
          <w:b/>
          <w:sz w:val="24"/>
          <w:szCs w:val="24"/>
        </w:rPr>
        <w:t>3</w:t>
      </w:r>
      <w:r w:rsidRPr="008F30D5">
        <w:rPr>
          <w:rFonts w:ascii="Book Antiqua" w:hAnsi="Book Antiqua"/>
          <w:sz w:val="24"/>
          <w:szCs w:val="24"/>
        </w:rPr>
        <w:t>: 244-251 [PMID: 12067687 DOI: 10.1016/S1470-2045(02)00716-7]</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5 </w:t>
      </w:r>
      <w:r w:rsidRPr="008F30D5">
        <w:rPr>
          <w:rFonts w:ascii="Book Antiqua" w:hAnsi="Book Antiqua"/>
          <w:b/>
          <w:sz w:val="24"/>
          <w:szCs w:val="24"/>
        </w:rPr>
        <w:t>Dyer MA</w:t>
      </w:r>
      <w:r w:rsidRPr="008F30D5">
        <w:rPr>
          <w:rFonts w:ascii="Book Antiqua" w:hAnsi="Book Antiqua"/>
          <w:sz w:val="24"/>
          <w:szCs w:val="24"/>
        </w:rPr>
        <w:t xml:space="preserve">, Abramson DH. Mutations and cancer: one or two historical perspectives? </w:t>
      </w:r>
      <w:r w:rsidRPr="008F30D5">
        <w:rPr>
          <w:rFonts w:ascii="Book Antiqua" w:hAnsi="Book Antiqua"/>
          <w:i/>
          <w:sz w:val="24"/>
          <w:szCs w:val="24"/>
        </w:rPr>
        <w:t xml:space="preserve">Lancet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2009; </w:t>
      </w:r>
      <w:r w:rsidRPr="008F30D5">
        <w:rPr>
          <w:rFonts w:ascii="Book Antiqua" w:hAnsi="Book Antiqua"/>
          <w:b/>
          <w:sz w:val="24"/>
          <w:szCs w:val="24"/>
        </w:rPr>
        <w:t>10</w:t>
      </w:r>
      <w:r w:rsidRPr="008F30D5">
        <w:rPr>
          <w:rFonts w:ascii="Book Antiqua" w:hAnsi="Book Antiqua"/>
          <w:sz w:val="24"/>
          <w:szCs w:val="24"/>
        </w:rPr>
        <w:t>: 834 [PMID: 19647204 DOI: 10.1016/S1470-2045(09)70071-3]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 </w:t>
      </w:r>
      <w:r w:rsidRPr="008F30D5">
        <w:rPr>
          <w:rFonts w:ascii="Book Antiqua" w:hAnsi="Book Antiqua"/>
          <w:b/>
          <w:sz w:val="24"/>
          <w:szCs w:val="24"/>
        </w:rPr>
        <w:t>Lang K</w:t>
      </w:r>
      <w:r w:rsidRPr="008F30D5">
        <w:rPr>
          <w:rFonts w:ascii="Book Antiqua" w:hAnsi="Book Antiqua"/>
          <w:sz w:val="24"/>
          <w:szCs w:val="24"/>
        </w:rPr>
        <w:t xml:space="preserve">, </w:t>
      </w:r>
      <w:proofErr w:type="spellStart"/>
      <w:r w:rsidRPr="008F30D5">
        <w:rPr>
          <w:rFonts w:ascii="Book Antiqua" w:hAnsi="Book Antiqua"/>
          <w:sz w:val="24"/>
          <w:szCs w:val="24"/>
        </w:rPr>
        <w:t>Entschladen</w:t>
      </w:r>
      <w:proofErr w:type="spellEnd"/>
      <w:r w:rsidRPr="008F30D5">
        <w:rPr>
          <w:rFonts w:ascii="Book Antiqua" w:hAnsi="Book Antiqua"/>
          <w:sz w:val="24"/>
          <w:szCs w:val="24"/>
        </w:rPr>
        <w:t xml:space="preserve"> F, </w:t>
      </w:r>
      <w:proofErr w:type="spellStart"/>
      <w:r w:rsidRPr="008F30D5">
        <w:rPr>
          <w:rFonts w:ascii="Book Antiqua" w:hAnsi="Book Antiqua"/>
          <w:sz w:val="24"/>
          <w:szCs w:val="24"/>
        </w:rPr>
        <w:t>Weidt</w:t>
      </w:r>
      <w:proofErr w:type="spellEnd"/>
      <w:r w:rsidRPr="008F30D5">
        <w:rPr>
          <w:rFonts w:ascii="Book Antiqua" w:hAnsi="Book Antiqua"/>
          <w:sz w:val="24"/>
          <w:szCs w:val="24"/>
        </w:rPr>
        <w:t xml:space="preserve"> C, </w:t>
      </w:r>
      <w:proofErr w:type="spellStart"/>
      <w:r w:rsidRPr="008F30D5">
        <w:rPr>
          <w:rFonts w:ascii="Book Antiqua" w:hAnsi="Book Antiqua"/>
          <w:sz w:val="24"/>
          <w:szCs w:val="24"/>
        </w:rPr>
        <w:t>Zaenker</w:t>
      </w:r>
      <w:proofErr w:type="spellEnd"/>
      <w:r w:rsidRPr="008F30D5">
        <w:rPr>
          <w:rFonts w:ascii="Book Antiqua" w:hAnsi="Book Antiqua"/>
          <w:sz w:val="24"/>
          <w:szCs w:val="24"/>
        </w:rPr>
        <w:t xml:space="preserve"> KS. Tumor immune escape mechanisms: impact of the neuroendocrine system. </w:t>
      </w:r>
      <w:r w:rsidRPr="008F30D5">
        <w:rPr>
          <w:rFonts w:ascii="Book Antiqua" w:hAnsi="Book Antiqua"/>
          <w:i/>
          <w:sz w:val="24"/>
          <w:szCs w:val="24"/>
        </w:rPr>
        <w:t xml:space="preserve">Cancer </w:t>
      </w:r>
      <w:proofErr w:type="spellStart"/>
      <w:r w:rsidRPr="008F30D5">
        <w:rPr>
          <w:rFonts w:ascii="Book Antiqua" w:hAnsi="Book Antiqua"/>
          <w:i/>
          <w:sz w:val="24"/>
          <w:szCs w:val="24"/>
        </w:rPr>
        <w:t>Immunol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Immunother</w:t>
      </w:r>
      <w:proofErr w:type="spellEnd"/>
      <w:r w:rsidRPr="008F30D5">
        <w:rPr>
          <w:rFonts w:ascii="Book Antiqua" w:hAnsi="Book Antiqua"/>
          <w:sz w:val="24"/>
          <w:szCs w:val="24"/>
        </w:rPr>
        <w:t xml:space="preserve"> 2006; </w:t>
      </w:r>
      <w:r w:rsidRPr="008F30D5">
        <w:rPr>
          <w:rFonts w:ascii="Book Antiqua" w:hAnsi="Book Antiqua"/>
          <w:b/>
          <w:sz w:val="24"/>
          <w:szCs w:val="24"/>
        </w:rPr>
        <w:t>55</w:t>
      </w:r>
      <w:r w:rsidRPr="008F30D5">
        <w:rPr>
          <w:rFonts w:ascii="Book Antiqua" w:hAnsi="Book Antiqua"/>
          <w:sz w:val="24"/>
          <w:szCs w:val="24"/>
        </w:rPr>
        <w:t>: 749-760 [PMID: 16435128 DOI: 10.1007/s00262-006-0126-x]</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7 </w:t>
      </w:r>
      <w:proofErr w:type="spellStart"/>
      <w:r w:rsidRPr="008F30D5">
        <w:rPr>
          <w:rFonts w:ascii="Book Antiqua" w:hAnsi="Book Antiqua"/>
          <w:b/>
          <w:sz w:val="24"/>
          <w:szCs w:val="24"/>
        </w:rPr>
        <w:t>Ondicova</w:t>
      </w:r>
      <w:proofErr w:type="spellEnd"/>
      <w:r w:rsidRPr="008F30D5">
        <w:rPr>
          <w:rFonts w:ascii="Book Antiqua" w:hAnsi="Book Antiqua"/>
          <w:b/>
          <w:sz w:val="24"/>
          <w:szCs w:val="24"/>
        </w:rPr>
        <w:t xml:space="preserve"> K</w:t>
      </w:r>
      <w:r w:rsidRPr="008F30D5">
        <w:rPr>
          <w:rFonts w:ascii="Book Antiqua" w:hAnsi="Book Antiqua"/>
          <w:sz w:val="24"/>
          <w:szCs w:val="24"/>
        </w:rPr>
        <w:t xml:space="preserve">, </w:t>
      </w:r>
      <w:proofErr w:type="spellStart"/>
      <w:r w:rsidRPr="008F30D5">
        <w:rPr>
          <w:rFonts w:ascii="Book Antiqua" w:hAnsi="Book Antiqua"/>
          <w:sz w:val="24"/>
          <w:szCs w:val="24"/>
        </w:rPr>
        <w:t>Mravec</w:t>
      </w:r>
      <w:proofErr w:type="spellEnd"/>
      <w:r w:rsidRPr="008F30D5">
        <w:rPr>
          <w:rFonts w:ascii="Book Antiqua" w:hAnsi="Book Antiqua"/>
          <w:sz w:val="24"/>
          <w:szCs w:val="24"/>
        </w:rPr>
        <w:t xml:space="preserve"> B. Role of nervous system in cancer </w:t>
      </w:r>
      <w:proofErr w:type="spellStart"/>
      <w:r w:rsidRPr="008F30D5">
        <w:rPr>
          <w:rFonts w:ascii="Book Antiqua" w:hAnsi="Book Antiqua"/>
          <w:sz w:val="24"/>
          <w:szCs w:val="24"/>
        </w:rPr>
        <w:t>aetiopathogenesis</w:t>
      </w:r>
      <w:proofErr w:type="spellEnd"/>
      <w:r w:rsidRPr="008F30D5">
        <w:rPr>
          <w:rFonts w:ascii="Book Antiqua" w:hAnsi="Book Antiqua"/>
          <w:sz w:val="24"/>
          <w:szCs w:val="24"/>
        </w:rPr>
        <w:t>.</w:t>
      </w:r>
      <w:proofErr w:type="gramEnd"/>
      <w:r w:rsidRPr="008F30D5">
        <w:rPr>
          <w:rFonts w:ascii="Book Antiqua" w:hAnsi="Book Antiqua"/>
          <w:sz w:val="24"/>
          <w:szCs w:val="24"/>
        </w:rPr>
        <w:t xml:space="preserve"> </w:t>
      </w:r>
      <w:r w:rsidRPr="008F30D5">
        <w:rPr>
          <w:rFonts w:ascii="Book Antiqua" w:hAnsi="Book Antiqua"/>
          <w:i/>
          <w:sz w:val="24"/>
          <w:szCs w:val="24"/>
        </w:rPr>
        <w:t xml:space="preserve">Lancet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2010; </w:t>
      </w:r>
      <w:r w:rsidRPr="008F30D5">
        <w:rPr>
          <w:rFonts w:ascii="Book Antiqua" w:hAnsi="Book Antiqua"/>
          <w:b/>
          <w:sz w:val="24"/>
          <w:szCs w:val="24"/>
        </w:rPr>
        <w:t>11</w:t>
      </w:r>
      <w:r w:rsidRPr="008F30D5">
        <w:rPr>
          <w:rFonts w:ascii="Book Antiqua" w:hAnsi="Book Antiqua"/>
          <w:sz w:val="24"/>
          <w:szCs w:val="24"/>
        </w:rPr>
        <w:t>: 596-601 [PMID: 20522385 DOI: 10.1016/S1470-2045(09)70337-7]</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8 </w:t>
      </w:r>
      <w:r w:rsidRPr="008F30D5">
        <w:rPr>
          <w:rFonts w:ascii="Book Antiqua" w:hAnsi="Book Antiqua"/>
          <w:b/>
          <w:sz w:val="24"/>
          <w:szCs w:val="24"/>
        </w:rPr>
        <w:t>Petra AI</w:t>
      </w:r>
      <w:r w:rsidRPr="008F30D5">
        <w:rPr>
          <w:rFonts w:ascii="Book Antiqua" w:hAnsi="Book Antiqua"/>
          <w:sz w:val="24"/>
          <w:szCs w:val="24"/>
        </w:rPr>
        <w:t xml:space="preserve">, </w:t>
      </w:r>
      <w:proofErr w:type="spellStart"/>
      <w:r w:rsidRPr="008F30D5">
        <w:rPr>
          <w:rFonts w:ascii="Book Antiqua" w:hAnsi="Book Antiqua"/>
          <w:sz w:val="24"/>
          <w:szCs w:val="24"/>
        </w:rPr>
        <w:t>Panagiotidou</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Hatziagelaki</w:t>
      </w:r>
      <w:proofErr w:type="spellEnd"/>
      <w:r w:rsidRPr="008F30D5">
        <w:rPr>
          <w:rFonts w:ascii="Book Antiqua" w:hAnsi="Book Antiqua"/>
          <w:sz w:val="24"/>
          <w:szCs w:val="24"/>
        </w:rPr>
        <w:t xml:space="preserve"> E, Stewart JM, Conti P, </w:t>
      </w:r>
      <w:proofErr w:type="spellStart"/>
      <w:r w:rsidRPr="008F30D5">
        <w:rPr>
          <w:rFonts w:ascii="Book Antiqua" w:hAnsi="Book Antiqua"/>
          <w:sz w:val="24"/>
          <w:szCs w:val="24"/>
        </w:rPr>
        <w:t>Theoharides</w:t>
      </w:r>
      <w:proofErr w:type="spellEnd"/>
      <w:r w:rsidRPr="008F30D5">
        <w:rPr>
          <w:rFonts w:ascii="Book Antiqua" w:hAnsi="Book Antiqua"/>
          <w:sz w:val="24"/>
          <w:szCs w:val="24"/>
        </w:rPr>
        <w:t xml:space="preserve"> TC.</w:t>
      </w:r>
      <w:proofErr w:type="gramEnd"/>
      <w:r w:rsidRPr="008F30D5">
        <w:rPr>
          <w:rFonts w:ascii="Book Antiqua" w:hAnsi="Book Antiqua"/>
          <w:sz w:val="24"/>
          <w:szCs w:val="24"/>
        </w:rPr>
        <w:t xml:space="preserve"> Gut-Microbiota-Brain Axis and Its Effect on Neuropsychiatric Disorders </w:t>
      </w:r>
      <w:proofErr w:type="gramStart"/>
      <w:r w:rsidRPr="008F30D5">
        <w:rPr>
          <w:rFonts w:ascii="Book Antiqua" w:hAnsi="Book Antiqua"/>
          <w:sz w:val="24"/>
          <w:szCs w:val="24"/>
        </w:rPr>
        <w:t>With</w:t>
      </w:r>
      <w:proofErr w:type="gramEnd"/>
      <w:r w:rsidRPr="008F30D5">
        <w:rPr>
          <w:rFonts w:ascii="Book Antiqua" w:hAnsi="Book Antiqua"/>
          <w:sz w:val="24"/>
          <w:szCs w:val="24"/>
        </w:rPr>
        <w:t xml:space="preserve"> Suspected Immune Dysregulation.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Ther</w:t>
      </w:r>
      <w:proofErr w:type="spellEnd"/>
      <w:r w:rsidRPr="008F30D5">
        <w:rPr>
          <w:rFonts w:ascii="Book Antiqua" w:hAnsi="Book Antiqua"/>
          <w:sz w:val="24"/>
          <w:szCs w:val="24"/>
        </w:rPr>
        <w:t xml:space="preserve"> 2015; </w:t>
      </w:r>
      <w:r w:rsidRPr="008F30D5">
        <w:rPr>
          <w:rFonts w:ascii="Book Antiqua" w:hAnsi="Book Antiqua"/>
          <w:b/>
          <w:sz w:val="24"/>
          <w:szCs w:val="24"/>
        </w:rPr>
        <w:t>37</w:t>
      </w:r>
      <w:r w:rsidRPr="008F30D5">
        <w:rPr>
          <w:rFonts w:ascii="Book Antiqua" w:hAnsi="Book Antiqua"/>
          <w:sz w:val="24"/>
          <w:szCs w:val="24"/>
        </w:rPr>
        <w:t>: 984-995 [PMID: 26046241 DOI: 10.1016/j.clinthera.2015.04.002]</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9 </w:t>
      </w:r>
      <w:proofErr w:type="spellStart"/>
      <w:r w:rsidRPr="008F30D5">
        <w:rPr>
          <w:rFonts w:ascii="Book Antiqua" w:hAnsi="Book Antiqua"/>
          <w:b/>
          <w:sz w:val="24"/>
          <w:szCs w:val="24"/>
        </w:rPr>
        <w:t>Holzer</w:t>
      </w:r>
      <w:proofErr w:type="spellEnd"/>
      <w:r w:rsidRPr="008F30D5">
        <w:rPr>
          <w:rFonts w:ascii="Book Antiqua" w:hAnsi="Book Antiqua"/>
          <w:b/>
          <w:sz w:val="24"/>
          <w:szCs w:val="24"/>
        </w:rPr>
        <w:t xml:space="preserve"> P</w:t>
      </w:r>
      <w:r w:rsidRPr="008F30D5">
        <w:rPr>
          <w:rFonts w:ascii="Book Antiqua" w:hAnsi="Book Antiqua"/>
          <w:sz w:val="24"/>
          <w:szCs w:val="24"/>
        </w:rPr>
        <w:t xml:space="preserve">, </w:t>
      </w:r>
      <w:proofErr w:type="spellStart"/>
      <w:r w:rsidRPr="008F30D5">
        <w:rPr>
          <w:rFonts w:ascii="Book Antiqua" w:hAnsi="Book Antiqua"/>
          <w:sz w:val="24"/>
          <w:szCs w:val="24"/>
        </w:rPr>
        <w:t>Farzi</w:t>
      </w:r>
      <w:proofErr w:type="spellEnd"/>
      <w:r w:rsidRPr="008F30D5">
        <w:rPr>
          <w:rFonts w:ascii="Book Antiqua" w:hAnsi="Book Antiqua"/>
          <w:sz w:val="24"/>
          <w:szCs w:val="24"/>
        </w:rPr>
        <w:t xml:space="preserve"> A. Neuropeptides and the microbiota-gut-brain axis.</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Adv</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Exp</w:t>
      </w:r>
      <w:proofErr w:type="spellEnd"/>
      <w:r w:rsidRPr="008F30D5">
        <w:rPr>
          <w:rFonts w:ascii="Book Antiqua" w:hAnsi="Book Antiqua"/>
          <w:i/>
          <w:sz w:val="24"/>
          <w:szCs w:val="24"/>
        </w:rPr>
        <w:t xml:space="preserve"> Med </w:t>
      </w:r>
      <w:proofErr w:type="spellStart"/>
      <w:r w:rsidRPr="008F30D5">
        <w:rPr>
          <w:rFonts w:ascii="Book Antiqua" w:hAnsi="Book Antiqua"/>
          <w:i/>
          <w:sz w:val="24"/>
          <w:szCs w:val="24"/>
        </w:rPr>
        <w:t>Biol</w:t>
      </w:r>
      <w:proofErr w:type="spellEnd"/>
      <w:r w:rsidRPr="008F30D5">
        <w:rPr>
          <w:rFonts w:ascii="Book Antiqua" w:hAnsi="Book Antiqua"/>
          <w:sz w:val="24"/>
          <w:szCs w:val="24"/>
        </w:rPr>
        <w:t xml:space="preserve"> 2014; </w:t>
      </w:r>
      <w:r w:rsidRPr="008F30D5">
        <w:rPr>
          <w:rFonts w:ascii="Book Antiqua" w:hAnsi="Book Antiqua"/>
          <w:b/>
          <w:sz w:val="24"/>
          <w:szCs w:val="24"/>
        </w:rPr>
        <w:t>817</w:t>
      </w:r>
      <w:r w:rsidRPr="008F30D5">
        <w:rPr>
          <w:rFonts w:ascii="Book Antiqua" w:hAnsi="Book Antiqua"/>
          <w:sz w:val="24"/>
          <w:szCs w:val="24"/>
        </w:rPr>
        <w:t>: 195-219 [PMID: 24997035 DOI: 10.1007/978-1-4939-0897-4_9]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10 </w:t>
      </w:r>
      <w:r w:rsidRPr="008F30D5">
        <w:rPr>
          <w:rFonts w:ascii="Book Antiqua" w:hAnsi="Book Antiqua"/>
          <w:b/>
          <w:sz w:val="24"/>
          <w:szCs w:val="24"/>
        </w:rPr>
        <w:t>Tsang SW</w:t>
      </w:r>
      <w:r w:rsidRPr="008F30D5">
        <w:rPr>
          <w:rFonts w:ascii="Book Antiqua" w:hAnsi="Book Antiqua"/>
          <w:sz w:val="24"/>
          <w:szCs w:val="24"/>
        </w:rPr>
        <w:t xml:space="preserve">, Auyeung KK, </w:t>
      </w:r>
      <w:proofErr w:type="spellStart"/>
      <w:r w:rsidRPr="008F30D5">
        <w:rPr>
          <w:rFonts w:ascii="Book Antiqua" w:hAnsi="Book Antiqua"/>
          <w:sz w:val="24"/>
          <w:szCs w:val="24"/>
        </w:rPr>
        <w:t>Bian</w:t>
      </w:r>
      <w:proofErr w:type="spellEnd"/>
      <w:r w:rsidRPr="008F30D5">
        <w:rPr>
          <w:rFonts w:ascii="Book Antiqua" w:hAnsi="Book Antiqua"/>
          <w:sz w:val="24"/>
          <w:szCs w:val="24"/>
        </w:rPr>
        <w:t xml:space="preserve"> ZX, </w:t>
      </w:r>
      <w:proofErr w:type="spellStart"/>
      <w:proofErr w:type="gramStart"/>
      <w:r w:rsidRPr="008F30D5">
        <w:rPr>
          <w:rFonts w:ascii="Book Antiqua" w:hAnsi="Book Antiqua"/>
          <w:sz w:val="24"/>
          <w:szCs w:val="24"/>
        </w:rPr>
        <w:t>Ko</w:t>
      </w:r>
      <w:proofErr w:type="spellEnd"/>
      <w:proofErr w:type="gramEnd"/>
      <w:r w:rsidRPr="008F30D5">
        <w:rPr>
          <w:rFonts w:ascii="Book Antiqua" w:hAnsi="Book Antiqua"/>
          <w:sz w:val="24"/>
          <w:szCs w:val="24"/>
        </w:rPr>
        <w:t xml:space="preserve"> JK. Pathogenesis, Experimental Models and Contemporary Pharmacotherapy of Irritable Bowel Syndrome: Story </w:t>
      </w:r>
      <w:proofErr w:type="gramStart"/>
      <w:r w:rsidRPr="008F30D5">
        <w:rPr>
          <w:rFonts w:ascii="Book Antiqua" w:hAnsi="Book Antiqua"/>
          <w:sz w:val="24"/>
          <w:szCs w:val="24"/>
        </w:rPr>
        <w:t>About</w:t>
      </w:r>
      <w:proofErr w:type="gramEnd"/>
      <w:r w:rsidRPr="008F30D5">
        <w:rPr>
          <w:rFonts w:ascii="Book Antiqua" w:hAnsi="Book Antiqua"/>
          <w:sz w:val="24"/>
          <w:szCs w:val="24"/>
        </w:rPr>
        <w:t xml:space="preserve"> the Brain-Gut Axis. </w:t>
      </w:r>
      <w:proofErr w:type="spellStart"/>
      <w:r w:rsidRPr="008F30D5">
        <w:rPr>
          <w:rFonts w:ascii="Book Antiqua" w:hAnsi="Book Antiqua"/>
          <w:i/>
          <w:sz w:val="24"/>
          <w:szCs w:val="24"/>
        </w:rPr>
        <w:t>Curr</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Neuropharmacol</w:t>
      </w:r>
      <w:proofErr w:type="spellEnd"/>
      <w:r w:rsidRPr="008F30D5">
        <w:rPr>
          <w:rFonts w:ascii="Book Antiqua" w:hAnsi="Book Antiqua"/>
          <w:sz w:val="24"/>
          <w:szCs w:val="24"/>
        </w:rPr>
        <w:t xml:space="preserve"> 2016; </w:t>
      </w:r>
      <w:r w:rsidRPr="008F30D5">
        <w:rPr>
          <w:rFonts w:ascii="Book Antiqua" w:hAnsi="Book Antiqua"/>
          <w:b/>
          <w:sz w:val="24"/>
          <w:szCs w:val="24"/>
        </w:rPr>
        <w:t>14</w:t>
      </w:r>
      <w:r w:rsidRPr="008F30D5">
        <w:rPr>
          <w:rFonts w:ascii="Book Antiqua" w:hAnsi="Book Antiqua"/>
          <w:sz w:val="24"/>
          <w:szCs w:val="24"/>
        </w:rPr>
        <w:t>: 842-856 [PMID: 27009115 DOI: 10.2174/1570159X14666160324144154]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11 </w:t>
      </w:r>
      <w:proofErr w:type="spellStart"/>
      <w:r w:rsidRPr="008F30D5">
        <w:rPr>
          <w:rFonts w:ascii="Book Antiqua" w:hAnsi="Book Antiqua"/>
          <w:b/>
          <w:sz w:val="24"/>
          <w:szCs w:val="24"/>
        </w:rPr>
        <w:t>Ondicova</w:t>
      </w:r>
      <w:proofErr w:type="spellEnd"/>
      <w:r w:rsidRPr="008F30D5">
        <w:rPr>
          <w:rFonts w:ascii="Book Antiqua" w:hAnsi="Book Antiqua"/>
          <w:b/>
          <w:sz w:val="24"/>
          <w:szCs w:val="24"/>
        </w:rPr>
        <w:t xml:space="preserve"> K</w:t>
      </w:r>
      <w:r w:rsidRPr="008F30D5">
        <w:rPr>
          <w:rFonts w:ascii="Book Antiqua" w:hAnsi="Book Antiqua"/>
          <w:sz w:val="24"/>
          <w:szCs w:val="24"/>
        </w:rPr>
        <w:t xml:space="preserve">, </w:t>
      </w:r>
      <w:proofErr w:type="spellStart"/>
      <w:r w:rsidRPr="008F30D5">
        <w:rPr>
          <w:rFonts w:ascii="Book Antiqua" w:hAnsi="Book Antiqua"/>
          <w:sz w:val="24"/>
          <w:szCs w:val="24"/>
        </w:rPr>
        <w:t>Pecenák</w:t>
      </w:r>
      <w:proofErr w:type="spellEnd"/>
      <w:r w:rsidRPr="008F30D5">
        <w:rPr>
          <w:rFonts w:ascii="Book Antiqua" w:hAnsi="Book Antiqua"/>
          <w:sz w:val="24"/>
          <w:szCs w:val="24"/>
        </w:rPr>
        <w:t xml:space="preserve"> J, </w:t>
      </w:r>
      <w:proofErr w:type="spellStart"/>
      <w:r w:rsidRPr="008F30D5">
        <w:rPr>
          <w:rFonts w:ascii="Book Antiqua" w:hAnsi="Book Antiqua"/>
          <w:sz w:val="24"/>
          <w:szCs w:val="24"/>
        </w:rPr>
        <w:t>Mravec</w:t>
      </w:r>
      <w:proofErr w:type="spellEnd"/>
      <w:r w:rsidRPr="008F30D5">
        <w:rPr>
          <w:rFonts w:ascii="Book Antiqua" w:hAnsi="Book Antiqua"/>
          <w:sz w:val="24"/>
          <w:szCs w:val="24"/>
        </w:rPr>
        <w:t xml:space="preserve"> B. </w:t>
      </w:r>
      <w:proofErr w:type="gramStart"/>
      <w:r w:rsidRPr="008F30D5">
        <w:rPr>
          <w:rFonts w:ascii="Book Antiqua" w:hAnsi="Book Antiqua"/>
          <w:sz w:val="24"/>
          <w:szCs w:val="24"/>
        </w:rPr>
        <w:t xml:space="preserve">The role of the </w:t>
      </w:r>
      <w:proofErr w:type="spellStart"/>
      <w:r w:rsidRPr="008F30D5">
        <w:rPr>
          <w:rFonts w:ascii="Book Antiqua" w:hAnsi="Book Antiqua"/>
          <w:sz w:val="24"/>
          <w:szCs w:val="24"/>
        </w:rPr>
        <w:t>vagus</w:t>
      </w:r>
      <w:proofErr w:type="spellEnd"/>
      <w:r w:rsidRPr="008F30D5">
        <w:rPr>
          <w:rFonts w:ascii="Book Antiqua" w:hAnsi="Book Antiqua"/>
          <w:sz w:val="24"/>
          <w:szCs w:val="24"/>
        </w:rPr>
        <w:t xml:space="preserve"> nerve in depression.</w:t>
      </w:r>
      <w:proofErr w:type="gramEnd"/>
      <w:r w:rsidRPr="008F30D5">
        <w:rPr>
          <w:rFonts w:ascii="Book Antiqua" w:hAnsi="Book Antiqua"/>
          <w:sz w:val="24"/>
          <w:szCs w:val="24"/>
        </w:rPr>
        <w:t xml:space="preserve"> </w:t>
      </w:r>
      <w:r w:rsidRPr="008F30D5">
        <w:rPr>
          <w:rFonts w:ascii="Book Antiqua" w:hAnsi="Book Antiqua"/>
          <w:i/>
          <w:sz w:val="24"/>
          <w:szCs w:val="24"/>
        </w:rPr>
        <w:t xml:space="preserve">Neuro </w:t>
      </w:r>
      <w:proofErr w:type="spellStart"/>
      <w:r w:rsidRPr="008F30D5">
        <w:rPr>
          <w:rFonts w:ascii="Book Antiqua" w:hAnsi="Book Antiqua"/>
          <w:i/>
          <w:sz w:val="24"/>
          <w:szCs w:val="24"/>
        </w:rPr>
        <w:t>Endocrinol</w:t>
      </w:r>
      <w:proofErr w:type="spellEnd"/>
      <w:r w:rsidRPr="008F30D5">
        <w:rPr>
          <w:rFonts w:ascii="Book Antiqua" w:hAnsi="Book Antiqua"/>
          <w:i/>
          <w:sz w:val="24"/>
          <w:szCs w:val="24"/>
        </w:rPr>
        <w:t xml:space="preserve"> Lett</w:t>
      </w:r>
      <w:r w:rsidRPr="008F30D5">
        <w:rPr>
          <w:rFonts w:ascii="Book Antiqua" w:hAnsi="Book Antiqua"/>
          <w:sz w:val="24"/>
          <w:szCs w:val="24"/>
        </w:rPr>
        <w:t xml:space="preserve"> 2010; </w:t>
      </w:r>
      <w:r w:rsidRPr="008F30D5">
        <w:rPr>
          <w:rFonts w:ascii="Book Antiqua" w:hAnsi="Book Antiqua"/>
          <w:b/>
          <w:sz w:val="24"/>
          <w:szCs w:val="24"/>
        </w:rPr>
        <w:t>31</w:t>
      </w:r>
      <w:r w:rsidRPr="008F30D5">
        <w:rPr>
          <w:rFonts w:ascii="Book Antiqua" w:hAnsi="Book Antiqua"/>
          <w:sz w:val="24"/>
          <w:szCs w:val="24"/>
        </w:rPr>
        <w:t>: 602-608 [PMID: 21173739 DOI: 10.1159/000287255]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 </w:t>
      </w:r>
      <w:r w:rsidRPr="008F30D5">
        <w:rPr>
          <w:rFonts w:ascii="Book Antiqua" w:hAnsi="Book Antiqua"/>
          <w:b/>
          <w:sz w:val="24"/>
          <w:szCs w:val="24"/>
        </w:rPr>
        <w:t>Wang X</w:t>
      </w:r>
      <w:r w:rsidRPr="008F30D5">
        <w:rPr>
          <w:rFonts w:ascii="Book Antiqua" w:hAnsi="Book Antiqua"/>
          <w:sz w:val="24"/>
          <w:szCs w:val="24"/>
        </w:rPr>
        <w:t xml:space="preserve">, Zhang H, Wang T, Lau WY, Wang X, Sun J, Yuan Z, Zhang Y. The concept and controversy of retroperitoneal nerve dissection in pancreatic head carcinoma (Review). </w:t>
      </w:r>
      <w:proofErr w:type="spellStart"/>
      <w:r w:rsidRPr="008F30D5">
        <w:rPr>
          <w:rFonts w:ascii="Book Antiqua" w:hAnsi="Book Antiqua"/>
          <w:i/>
          <w:sz w:val="24"/>
          <w:szCs w:val="24"/>
        </w:rPr>
        <w:t>Int</w:t>
      </w:r>
      <w:proofErr w:type="spellEnd"/>
      <w:r w:rsidRPr="008F30D5">
        <w:rPr>
          <w:rFonts w:ascii="Book Antiqua" w:hAnsi="Book Antiqua"/>
          <w:i/>
          <w:sz w:val="24"/>
          <w:szCs w:val="24"/>
        </w:rPr>
        <w:t xml:space="preserve"> J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2015; </w:t>
      </w:r>
      <w:r w:rsidRPr="008F30D5">
        <w:rPr>
          <w:rFonts w:ascii="Book Antiqua" w:hAnsi="Book Antiqua"/>
          <w:b/>
          <w:sz w:val="24"/>
          <w:szCs w:val="24"/>
        </w:rPr>
        <w:t>47</w:t>
      </w:r>
      <w:r w:rsidRPr="008F30D5">
        <w:rPr>
          <w:rFonts w:ascii="Book Antiqua" w:hAnsi="Book Antiqua"/>
          <w:sz w:val="24"/>
          <w:szCs w:val="24"/>
        </w:rPr>
        <w:t>: 2017-2027 [PMID: 26458369 DOI: 10.3892/ijo.2015.3190]</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lastRenderedPageBreak/>
        <w:t xml:space="preserve">13 </w:t>
      </w:r>
      <w:r w:rsidRPr="008F30D5">
        <w:rPr>
          <w:rFonts w:ascii="Book Antiqua" w:hAnsi="Book Antiqua"/>
          <w:b/>
          <w:sz w:val="24"/>
          <w:szCs w:val="24"/>
        </w:rPr>
        <w:t>Nomura A</w:t>
      </w:r>
      <w:r w:rsidRPr="008F30D5">
        <w:rPr>
          <w:rFonts w:ascii="Book Antiqua" w:hAnsi="Book Antiqua"/>
          <w:sz w:val="24"/>
          <w:szCs w:val="24"/>
        </w:rPr>
        <w:t xml:space="preserve">, </w:t>
      </w:r>
      <w:proofErr w:type="spellStart"/>
      <w:r w:rsidRPr="008F30D5">
        <w:rPr>
          <w:rFonts w:ascii="Book Antiqua" w:hAnsi="Book Antiqua"/>
          <w:sz w:val="24"/>
          <w:szCs w:val="24"/>
        </w:rPr>
        <w:t>Majumder</w:t>
      </w:r>
      <w:proofErr w:type="spellEnd"/>
      <w:r w:rsidRPr="008F30D5">
        <w:rPr>
          <w:rFonts w:ascii="Book Antiqua" w:hAnsi="Book Antiqua"/>
          <w:sz w:val="24"/>
          <w:szCs w:val="24"/>
        </w:rPr>
        <w:t xml:space="preserve"> K, </w:t>
      </w:r>
      <w:proofErr w:type="spellStart"/>
      <w:r w:rsidRPr="008F30D5">
        <w:rPr>
          <w:rFonts w:ascii="Book Antiqua" w:hAnsi="Book Antiqua"/>
          <w:sz w:val="24"/>
          <w:szCs w:val="24"/>
        </w:rPr>
        <w:t>Giri</w:t>
      </w:r>
      <w:proofErr w:type="spellEnd"/>
      <w:r w:rsidRPr="008F30D5">
        <w:rPr>
          <w:rFonts w:ascii="Book Antiqua" w:hAnsi="Book Antiqua"/>
          <w:sz w:val="24"/>
          <w:szCs w:val="24"/>
        </w:rPr>
        <w:t xml:space="preserve"> B, </w:t>
      </w:r>
      <w:proofErr w:type="spellStart"/>
      <w:r w:rsidRPr="008F30D5">
        <w:rPr>
          <w:rFonts w:ascii="Book Antiqua" w:hAnsi="Book Antiqua"/>
          <w:sz w:val="24"/>
          <w:szCs w:val="24"/>
        </w:rPr>
        <w:t>Dauer</w:t>
      </w:r>
      <w:proofErr w:type="spellEnd"/>
      <w:r w:rsidRPr="008F30D5">
        <w:rPr>
          <w:rFonts w:ascii="Book Antiqua" w:hAnsi="Book Antiqua"/>
          <w:sz w:val="24"/>
          <w:szCs w:val="24"/>
        </w:rPr>
        <w:t xml:space="preserve"> P, </w:t>
      </w:r>
      <w:proofErr w:type="spellStart"/>
      <w:r w:rsidRPr="008F30D5">
        <w:rPr>
          <w:rFonts w:ascii="Book Antiqua" w:hAnsi="Book Antiqua"/>
          <w:sz w:val="24"/>
          <w:szCs w:val="24"/>
        </w:rPr>
        <w:t>Dudeja</w:t>
      </w:r>
      <w:proofErr w:type="spellEnd"/>
      <w:r w:rsidRPr="008F30D5">
        <w:rPr>
          <w:rFonts w:ascii="Book Antiqua" w:hAnsi="Book Antiqua"/>
          <w:sz w:val="24"/>
          <w:szCs w:val="24"/>
        </w:rPr>
        <w:t xml:space="preserve"> V, Roy S, Banerjee S, </w:t>
      </w:r>
      <w:proofErr w:type="spellStart"/>
      <w:r w:rsidRPr="008F30D5">
        <w:rPr>
          <w:rFonts w:ascii="Book Antiqua" w:hAnsi="Book Antiqua"/>
          <w:sz w:val="24"/>
          <w:szCs w:val="24"/>
        </w:rPr>
        <w:t>Saluja</w:t>
      </w:r>
      <w:proofErr w:type="spellEnd"/>
      <w:r w:rsidRPr="008F30D5">
        <w:rPr>
          <w:rFonts w:ascii="Book Antiqua" w:hAnsi="Book Antiqua"/>
          <w:sz w:val="24"/>
          <w:szCs w:val="24"/>
        </w:rPr>
        <w:t xml:space="preserve"> AK. Inhibition of NF-kappa B pathway leads to deregulation of epithelial-mesenchymal transition and neural invasion in pancreatic cancer. </w:t>
      </w:r>
      <w:r w:rsidRPr="008F30D5">
        <w:rPr>
          <w:rFonts w:ascii="Book Antiqua" w:hAnsi="Book Antiqua"/>
          <w:i/>
          <w:sz w:val="24"/>
          <w:szCs w:val="24"/>
        </w:rPr>
        <w:t>Lab Invest</w:t>
      </w:r>
      <w:r w:rsidRPr="008F30D5">
        <w:rPr>
          <w:rFonts w:ascii="Book Antiqua" w:hAnsi="Book Antiqua"/>
          <w:sz w:val="24"/>
          <w:szCs w:val="24"/>
        </w:rPr>
        <w:t xml:space="preserve"> 2016; </w:t>
      </w:r>
      <w:r w:rsidRPr="008F30D5">
        <w:rPr>
          <w:rFonts w:ascii="Book Antiqua" w:hAnsi="Book Antiqua"/>
          <w:b/>
          <w:sz w:val="24"/>
          <w:szCs w:val="24"/>
        </w:rPr>
        <w:t>96</w:t>
      </w:r>
      <w:r w:rsidRPr="008F30D5">
        <w:rPr>
          <w:rFonts w:ascii="Book Antiqua" w:hAnsi="Book Antiqua"/>
          <w:sz w:val="24"/>
          <w:szCs w:val="24"/>
        </w:rPr>
        <w:t>: 1268-1278 [PMID: 27775688 DOI: 10.1038/labinvest.2016.109]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14 </w:t>
      </w:r>
      <w:proofErr w:type="spellStart"/>
      <w:r w:rsidRPr="008F30D5">
        <w:rPr>
          <w:rFonts w:ascii="Book Antiqua" w:hAnsi="Book Antiqua"/>
          <w:b/>
          <w:sz w:val="24"/>
          <w:szCs w:val="24"/>
        </w:rPr>
        <w:t>Shirai</w:t>
      </w:r>
      <w:proofErr w:type="spellEnd"/>
      <w:r w:rsidRPr="008F30D5">
        <w:rPr>
          <w:rFonts w:ascii="Book Antiqua" w:hAnsi="Book Antiqua"/>
          <w:b/>
          <w:sz w:val="24"/>
          <w:szCs w:val="24"/>
        </w:rPr>
        <w:t xml:space="preserve"> K</w:t>
      </w:r>
      <w:r w:rsidRPr="008F30D5">
        <w:rPr>
          <w:rFonts w:ascii="Book Antiqua" w:hAnsi="Book Antiqua"/>
          <w:sz w:val="24"/>
          <w:szCs w:val="24"/>
        </w:rPr>
        <w:t xml:space="preserve">, Ebata T, Oda K, </w:t>
      </w:r>
      <w:proofErr w:type="spellStart"/>
      <w:r w:rsidRPr="008F30D5">
        <w:rPr>
          <w:rFonts w:ascii="Book Antiqua" w:hAnsi="Book Antiqua"/>
          <w:sz w:val="24"/>
          <w:szCs w:val="24"/>
        </w:rPr>
        <w:t>Nishio</w:t>
      </w:r>
      <w:proofErr w:type="spellEnd"/>
      <w:r w:rsidRPr="008F30D5">
        <w:rPr>
          <w:rFonts w:ascii="Book Antiqua" w:hAnsi="Book Antiqua"/>
          <w:sz w:val="24"/>
          <w:szCs w:val="24"/>
        </w:rPr>
        <w:t xml:space="preserve"> H, </w:t>
      </w:r>
      <w:proofErr w:type="spellStart"/>
      <w:r w:rsidRPr="008F30D5">
        <w:rPr>
          <w:rFonts w:ascii="Book Antiqua" w:hAnsi="Book Antiqua"/>
          <w:sz w:val="24"/>
          <w:szCs w:val="24"/>
        </w:rPr>
        <w:t>Nagasaka</w:t>
      </w:r>
      <w:proofErr w:type="spellEnd"/>
      <w:r w:rsidRPr="008F30D5">
        <w:rPr>
          <w:rFonts w:ascii="Book Antiqua" w:hAnsi="Book Antiqua"/>
          <w:sz w:val="24"/>
          <w:szCs w:val="24"/>
        </w:rPr>
        <w:t xml:space="preserve"> T, </w:t>
      </w:r>
      <w:proofErr w:type="spellStart"/>
      <w:r w:rsidRPr="008F30D5">
        <w:rPr>
          <w:rFonts w:ascii="Book Antiqua" w:hAnsi="Book Antiqua"/>
          <w:sz w:val="24"/>
          <w:szCs w:val="24"/>
        </w:rPr>
        <w:t>Nimura</w:t>
      </w:r>
      <w:proofErr w:type="spellEnd"/>
      <w:r w:rsidRPr="008F30D5">
        <w:rPr>
          <w:rFonts w:ascii="Book Antiqua" w:hAnsi="Book Antiqua"/>
          <w:sz w:val="24"/>
          <w:szCs w:val="24"/>
        </w:rPr>
        <w:t xml:space="preserve"> Y, </w:t>
      </w:r>
      <w:proofErr w:type="spellStart"/>
      <w:r w:rsidRPr="008F30D5">
        <w:rPr>
          <w:rFonts w:ascii="Book Antiqua" w:hAnsi="Book Antiqua"/>
          <w:sz w:val="24"/>
          <w:szCs w:val="24"/>
        </w:rPr>
        <w:t>Nagino</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Perineural</w:t>
      </w:r>
      <w:proofErr w:type="spellEnd"/>
      <w:r w:rsidRPr="008F30D5">
        <w:rPr>
          <w:rFonts w:ascii="Book Antiqua" w:hAnsi="Book Antiqua"/>
          <w:sz w:val="24"/>
          <w:szCs w:val="24"/>
        </w:rPr>
        <w:t xml:space="preserve"> invasion is a prognostic factor in intrahepatic cholangiocarcinoma. </w:t>
      </w:r>
      <w:r w:rsidRPr="008F30D5">
        <w:rPr>
          <w:rFonts w:ascii="Book Antiqua" w:hAnsi="Book Antiqua"/>
          <w:i/>
          <w:sz w:val="24"/>
          <w:szCs w:val="24"/>
        </w:rPr>
        <w:t xml:space="preserve">World J </w:t>
      </w:r>
      <w:proofErr w:type="spellStart"/>
      <w:r w:rsidRPr="008F30D5">
        <w:rPr>
          <w:rFonts w:ascii="Book Antiqua" w:hAnsi="Book Antiqua"/>
          <w:i/>
          <w:sz w:val="24"/>
          <w:szCs w:val="24"/>
        </w:rPr>
        <w:t>Surg</w:t>
      </w:r>
      <w:proofErr w:type="spellEnd"/>
      <w:r w:rsidRPr="008F30D5">
        <w:rPr>
          <w:rFonts w:ascii="Book Antiqua" w:hAnsi="Book Antiqua"/>
          <w:sz w:val="24"/>
          <w:szCs w:val="24"/>
        </w:rPr>
        <w:t xml:space="preserve"> 2008; </w:t>
      </w:r>
      <w:r w:rsidRPr="008F30D5">
        <w:rPr>
          <w:rFonts w:ascii="Book Antiqua" w:hAnsi="Book Antiqua"/>
          <w:b/>
          <w:sz w:val="24"/>
          <w:szCs w:val="24"/>
        </w:rPr>
        <w:t>32</w:t>
      </w:r>
      <w:r w:rsidRPr="008F30D5">
        <w:rPr>
          <w:rFonts w:ascii="Book Antiqua" w:hAnsi="Book Antiqua"/>
          <w:sz w:val="24"/>
          <w:szCs w:val="24"/>
        </w:rPr>
        <w:t>: 2395-2402 [PMID: 18795245 DOI: 10.1007/s00268-008-9726-2]</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15 </w:t>
      </w:r>
      <w:proofErr w:type="spellStart"/>
      <w:r w:rsidRPr="008F30D5">
        <w:rPr>
          <w:rFonts w:ascii="Book Antiqua" w:hAnsi="Book Antiqua"/>
          <w:b/>
          <w:sz w:val="24"/>
          <w:szCs w:val="24"/>
        </w:rPr>
        <w:t>Rabben</w:t>
      </w:r>
      <w:proofErr w:type="spellEnd"/>
      <w:r w:rsidRPr="008F30D5">
        <w:rPr>
          <w:rFonts w:ascii="Book Antiqua" w:hAnsi="Book Antiqua"/>
          <w:b/>
          <w:sz w:val="24"/>
          <w:szCs w:val="24"/>
        </w:rPr>
        <w:t xml:space="preserve"> HL</w:t>
      </w:r>
      <w:r w:rsidRPr="008F30D5">
        <w:rPr>
          <w:rFonts w:ascii="Book Antiqua" w:hAnsi="Book Antiqua"/>
          <w:sz w:val="24"/>
          <w:szCs w:val="24"/>
        </w:rPr>
        <w:t xml:space="preserve">, Zhao CM, Hayakawa Y, Wang TC, Chen D. </w:t>
      </w:r>
      <w:proofErr w:type="spellStart"/>
      <w:r w:rsidRPr="008F30D5">
        <w:rPr>
          <w:rFonts w:ascii="Book Antiqua" w:hAnsi="Book Antiqua"/>
          <w:sz w:val="24"/>
          <w:szCs w:val="24"/>
        </w:rPr>
        <w:t>Vagotomy</w:t>
      </w:r>
      <w:proofErr w:type="spellEnd"/>
      <w:r w:rsidRPr="008F30D5">
        <w:rPr>
          <w:rFonts w:ascii="Book Antiqua" w:hAnsi="Book Antiqua"/>
          <w:sz w:val="24"/>
          <w:szCs w:val="24"/>
        </w:rPr>
        <w:t xml:space="preserve"> and Gastric Tumorigenesis.</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Curr</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Neuropharmacol</w:t>
      </w:r>
      <w:proofErr w:type="spellEnd"/>
      <w:r w:rsidRPr="008F30D5">
        <w:rPr>
          <w:rFonts w:ascii="Book Antiqua" w:hAnsi="Book Antiqua"/>
          <w:sz w:val="24"/>
          <w:szCs w:val="24"/>
        </w:rPr>
        <w:t xml:space="preserve"> 2016; </w:t>
      </w:r>
      <w:r w:rsidRPr="008F30D5">
        <w:rPr>
          <w:rFonts w:ascii="Book Antiqua" w:hAnsi="Book Antiqua"/>
          <w:b/>
          <w:sz w:val="24"/>
          <w:szCs w:val="24"/>
        </w:rPr>
        <w:t>14</w:t>
      </w:r>
      <w:r w:rsidRPr="008F30D5">
        <w:rPr>
          <w:rFonts w:ascii="Book Antiqua" w:hAnsi="Book Antiqua"/>
          <w:sz w:val="24"/>
          <w:szCs w:val="24"/>
        </w:rPr>
        <w:t>: 967-972 [PMID: 26791481 DOI: 10.2174/1570159X14666160121114854]</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16 </w:t>
      </w:r>
      <w:r w:rsidRPr="008F30D5">
        <w:rPr>
          <w:rFonts w:ascii="Book Antiqua" w:hAnsi="Book Antiqua"/>
          <w:b/>
          <w:sz w:val="24"/>
          <w:szCs w:val="24"/>
        </w:rPr>
        <w:t>Amit M</w:t>
      </w:r>
      <w:r w:rsidRPr="008F30D5">
        <w:rPr>
          <w:rFonts w:ascii="Book Antiqua" w:hAnsi="Book Antiqua"/>
          <w:sz w:val="24"/>
          <w:szCs w:val="24"/>
        </w:rPr>
        <w:t xml:space="preserve">, </w:t>
      </w:r>
      <w:proofErr w:type="spellStart"/>
      <w:r w:rsidRPr="008F30D5">
        <w:rPr>
          <w:rFonts w:ascii="Book Antiqua" w:hAnsi="Book Antiqua"/>
          <w:sz w:val="24"/>
          <w:szCs w:val="24"/>
        </w:rPr>
        <w:t>Na'ara</w:t>
      </w:r>
      <w:proofErr w:type="spellEnd"/>
      <w:r w:rsidRPr="008F30D5">
        <w:rPr>
          <w:rFonts w:ascii="Book Antiqua" w:hAnsi="Book Antiqua"/>
          <w:sz w:val="24"/>
          <w:szCs w:val="24"/>
        </w:rPr>
        <w:t xml:space="preserve"> S, Gil Z. Mechanisms of cancer dissemination along nerves.</w:t>
      </w:r>
      <w:proofErr w:type="gramEnd"/>
      <w:r w:rsidRPr="008F30D5">
        <w:rPr>
          <w:rFonts w:ascii="Book Antiqua" w:hAnsi="Book Antiqua"/>
          <w:sz w:val="24"/>
          <w:szCs w:val="24"/>
        </w:rPr>
        <w:t xml:space="preserve"> </w:t>
      </w:r>
      <w:r w:rsidRPr="008F30D5">
        <w:rPr>
          <w:rFonts w:ascii="Book Antiqua" w:hAnsi="Book Antiqua"/>
          <w:i/>
          <w:sz w:val="24"/>
          <w:szCs w:val="24"/>
        </w:rPr>
        <w:t>Nat Rev Cancer</w:t>
      </w:r>
      <w:r w:rsidRPr="008F30D5">
        <w:rPr>
          <w:rFonts w:ascii="Book Antiqua" w:hAnsi="Book Antiqua"/>
          <w:sz w:val="24"/>
          <w:szCs w:val="24"/>
        </w:rPr>
        <w:t xml:space="preserve"> 2016; </w:t>
      </w:r>
      <w:r w:rsidRPr="008F30D5">
        <w:rPr>
          <w:rFonts w:ascii="Book Antiqua" w:hAnsi="Book Antiqua"/>
          <w:b/>
          <w:sz w:val="24"/>
          <w:szCs w:val="24"/>
        </w:rPr>
        <w:t>16</w:t>
      </w:r>
      <w:r w:rsidRPr="008F30D5">
        <w:rPr>
          <w:rFonts w:ascii="Book Antiqua" w:hAnsi="Book Antiqua"/>
          <w:sz w:val="24"/>
          <w:szCs w:val="24"/>
        </w:rPr>
        <w:t>: 399-408 [PMID: 27150016 DOI: 10.1038/nrc.2016.38]</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17 </w:t>
      </w:r>
      <w:proofErr w:type="spellStart"/>
      <w:r w:rsidRPr="008F30D5">
        <w:rPr>
          <w:rFonts w:ascii="Book Antiqua" w:hAnsi="Book Antiqua"/>
          <w:b/>
          <w:sz w:val="24"/>
          <w:szCs w:val="24"/>
        </w:rPr>
        <w:t>Duraker</w:t>
      </w:r>
      <w:proofErr w:type="spellEnd"/>
      <w:r w:rsidRPr="008F30D5">
        <w:rPr>
          <w:rFonts w:ascii="Book Antiqua" w:hAnsi="Book Antiqua"/>
          <w:b/>
          <w:sz w:val="24"/>
          <w:szCs w:val="24"/>
        </w:rPr>
        <w:t xml:space="preserve"> N</w:t>
      </w:r>
      <w:r w:rsidRPr="008F30D5">
        <w:rPr>
          <w:rFonts w:ascii="Book Antiqua" w:hAnsi="Book Antiqua"/>
          <w:sz w:val="24"/>
          <w:szCs w:val="24"/>
        </w:rPr>
        <w:t xml:space="preserve">, </w:t>
      </w:r>
      <w:proofErr w:type="spellStart"/>
      <w:r w:rsidRPr="008F30D5">
        <w:rPr>
          <w:rFonts w:ascii="Book Antiqua" w:hAnsi="Book Antiqua"/>
          <w:sz w:val="24"/>
          <w:szCs w:val="24"/>
        </w:rPr>
        <w:t>Sişman</w:t>
      </w:r>
      <w:proofErr w:type="spellEnd"/>
      <w:r w:rsidRPr="008F30D5">
        <w:rPr>
          <w:rFonts w:ascii="Book Antiqua" w:hAnsi="Book Antiqua"/>
          <w:sz w:val="24"/>
          <w:szCs w:val="24"/>
        </w:rPr>
        <w:t xml:space="preserve"> S, Can G. </w:t>
      </w:r>
      <w:proofErr w:type="gramStart"/>
      <w:r w:rsidRPr="008F30D5">
        <w:rPr>
          <w:rFonts w:ascii="Book Antiqua" w:hAnsi="Book Antiqua"/>
          <w:sz w:val="24"/>
          <w:szCs w:val="24"/>
        </w:rPr>
        <w:t xml:space="preserve">The significance of </w:t>
      </w:r>
      <w:proofErr w:type="spellStart"/>
      <w:r w:rsidRPr="008F30D5">
        <w:rPr>
          <w:rFonts w:ascii="Book Antiqua" w:hAnsi="Book Antiqua"/>
          <w:sz w:val="24"/>
          <w:szCs w:val="24"/>
        </w:rPr>
        <w:t>perineural</w:t>
      </w:r>
      <w:proofErr w:type="spellEnd"/>
      <w:r w:rsidRPr="008F30D5">
        <w:rPr>
          <w:rFonts w:ascii="Book Antiqua" w:hAnsi="Book Antiqua"/>
          <w:sz w:val="24"/>
          <w:szCs w:val="24"/>
        </w:rPr>
        <w:t xml:space="preserve"> invasion as a prognostic factor in patients with gastric carcinoma.</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Surg</w:t>
      </w:r>
      <w:proofErr w:type="spellEnd"/>
      <w:r w:rsidRPr="008F30D5">
        <w:rPr>
          <w:rFonts w:ascii="Book Antiqua" w:hAnsi="Book Antiqua"/>
          <w:i/>
          <w:sz w:val="24"/>
          <w:szCs w:val="24"/>
        </w:rPr>
        <w:t xml:space="preserve"> Today</w:t>
      </w:r>
      <w:r w:rsidRPr="008F30D5">
        <w:rPr>
          <w:rFonts w:ascii="Book Antiqua" w:hAnsi="Book Antiqua"/>
          <w:sz w:val="24"/>
          <w:szCs w:val="24"/>
        </w:rPr>
        <w:t xml:space="preserve"> 2003; </w:t>
      </w:r>
      <w:r w:rsidRPr="008F30D5">
        <w:rPr>
          <w:rFonts w:ascii="Book Antiqua" w:hAnsi="Book Antiqua"/>
          <w:b/>
          <w:sz w:val="24"/>
          <w:szCs w:val="24"/>
        </w:rPr>
        <w:t>33</w:t>
      </w:r>
      <w:r w:rsidRPr="008F30D5">
        <w:rPr>
          <w:rFonts w:ascii="Book Antiqua" w:hAnsi="Book Antiqua"/>
          <w:sz w:val="24"/>
          <w:szCs w:val="24"/>
        </w:rPr>
        <w:t>: 95-100 [PMID: 12616368 DOI: 10.1007/s005950300020]</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18 </w:t>
      </w:r>
      <w:r w:rsidRPr="008F30D5">
        <w:rPr>
          <w:rFonts w:ascii="Book Antiqua" w:hAnsi="Book Antiqua"/>
          <w:b/>
          <w:sz w:val="24"/>
          <w:szCs w:val="24"/>
        </w:rPr>
        <w:t xml:space="preserve">Horn </w:t>
      </w:r>
      <w:proofErr w:type="gramStart"/>
      <w:r w:rsidRPr="008F30D5">
        <w:rPr>
          <w:rFonts w:ascii="Book Antiqua" w:hAnsi="Book Antiqua"/>
          <w:b/>
          <w:sz w:val="24"/>
          <w:szCs w:val="24"/>
        </w:rPr>
        <w:t>A</w:t>
      </w:r>
      <w:proofErr w:type="gramEnd"/>
      <w:r w:rsidRPr="008F30D5">
        <w:rPr>
          <w:rFonts w:ascii="Book Antiqua" w:hAnsi="Book Antiqua"/>
          <w:sz w:val="24"/>
          <w:szCs w:val="24"/>
        </w:rPr>
        <w:t xml:space="preserve">, Dahl O, </w:t>
      </w:r>
      <w:proofErr w:type="spellStart"/>
      <w:r w:rsidRPr="008F30D5">
        <w:rPr>
          <w:rFonts w:ascii="Book Antiqua" w:hAnsi="Book Antiqua"/>
          <w:sz w:val="24"/>
          <w:szCs w:val="24"/>
        </w:rPr>
        <w:t>Morild</w:t>
      </w:r>
      <w:proofErr w:type="spellEnd"/>
      <w:r w:rsidRPr="008F30D5">
        <w:rPr>
          <w:rFonts w:ascii="Book Antiqua" w:hAnsi="Book Antiqua"/>
          <w:sz w:val="24"/>
          <w:szCs w:val="24"/>
        </w:rPr>
        <w:t xml:space="preserve"> I. Venous and neural invasion as predictors of recurrence in rectal adenocarcinoma. </w:t>
      </w:r>
      <w:r w:rsidRPr="008F30D5">
        <w:rPr>
          <w:rFonts w:ascii="Book Antiqua" w:hAnsi="Book Antiqua"/>
          <w:i/>
          <w:sz w:val="24"/>
          <w:szCs w:val="24"/>
        </w:rPr>
        <w:t>Dis Colon Rectum</w:t>
      </w:r>
      <w:r w:rsidRPr="008F30D5">
        <w:rPr>
          <w:rFonts w:ascii="Book Antiqua" w:hAnsi="Book Antiqua"/>
          <w:sz w:val="24"/>
          <w:szCs w:val="24"/>
        </w:rPr>
        <w:t xml:space="preserve"> 1991; </w:t>
      </w:r>
      <w:r w:rsidRPr="008F30D5">
        <w:rPr>
          <w:rFonts w:ascii="Book Antiqua" w:hAnsi="Book Antiqua"/>
          <w:b/>
          <w:sz w:val="24"/>
          <w:szCs w:val="24"/>
        </w:rPr>
        <w:t>34</w:t>
      </w:r>
      <w:r w:rsidRPr="008F30D5">
        <w:rPr>
          <w:rFonts w:ascii="Book Antiqua" w:hAnsi="Book Antiqua"/>
          <w:sz w:val="24"/>
          <w:szCs w:val="24"/>
        </w:rPr>
        <w:t>: 798-804 [PMID: 1914747 DOI: 10.1007/BF02051074]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19 </w:t>
      </w:r>
      <w:r w:rsidRPr="008F30D5">
        <w:rPr>
          <w:rFonts w:ascii="Book Antiqua" w:hAnsi="Book Antiqua"/>
          <w:b/>
          <w:sz w:val="24"/>
          <w:szCs w:val="24"/>
        </w:rPr>
        <w:t>Matsushima T</w:t>
      </w:r>
      <w:r w:rsidRPr="008F30D5">
        <w:rPr>
          <w:rFonts w:ascii="Book Antiqua" w:hAnsi="Book Antiqua"/>
          <w:sz w:val="24"/>
          <w:szCs w:val="24"/>
        </w:rPr>
        <w:t xml:space="preserve">, Mori M, Kido A, Adachi Y, </w:t>
      </w:r>
      <w:proofErr w:type="spellStart"/>
      <w:r w:rsidRPr="008F30D5">
        <w:rPr>
          <w:rFonts w:ascii="Book Antiqua" w:hAnsi="Book Antiqua"/>
          <w:sz w:val="24"/>
          <w:szCs w:val="24"/>
        </w:rPr>
        <w:t>Sugimachi</w:t>
      </w:r>
      <w:proofErr w:type="spellEnd"/>
      <w:r w:rsidRPr="008F30D5">
        <w:rPr>
          <w:rFonts w:ascii="Book Antiqua" w:hAnsi="Book Antiqua"/>
          <w:sz w:val="24"/>
          <w:szCs w:val="24"/>
        </w:rPr>
        <w:t xml:space="preserve"> K. Preoperative estimation of neural invasion in rectal carcinoma. </w:t>
      </w:r>
      <w:proofErr w:type="spellStart"/>
      <w:r w:rsidRPr="008F30D5">
        <w:rPr>
          <w:rFonts w:ascii="Book Antiqua" w:hAnsi="Book Antiqua"/>
          <w:i/>
          <w:sz w:val="24"/>
          <w:szCs w:val="24"/>
        </w:rPr>
        <w:t>Oncol</w:t>
      </w:r>
      <w:proofErr w:type="spellEnd"/>
      <w:r w:rsidRPr="008F30D5">
        <w:rPr>
          <w:rFonts w:ascii="Book Antiqua" w:hAnsi="Book Antiqua"/>
          <w:i/>
          <w:sz w:val="24"/>
          <w:szCs w:val="24"/>
        </w:rPr>
        <w:t xml:space="preserve"> Rep</w:t>
      </w:r>
      <w:r w:rsidRPr="008F30D5">
        <w:rPr>
          <w:rFonts w:ascii="Book Antiqua" w:hAnsi="Book Antiqua"/>
          <w:sz w:val="24"/>
          <w:szCs w:val="24"/>
        </w:rPr>
        <w:t xml:space="preserve"> 1998; </w:t>
      </w:r>
      <w:r w:rsidRPr="008F30D5">
        <w:rPr>
          <w:rFonts w:ascii="Book Antiqua" w:hAnsi="Book Antiqua"/>
          <w:b/>
          <w:sz w:val="24"/>
          <w:szCs w:val="24"/>
        </w:rPr>
        <w:t>5</w:t>
      </w:r>
      <w:r w:rsidRPr="008F30D5">
        <w:rPr>
          <w:rFonts w:ascii="Book Antiqua" w:hAnsi="Book Antiqua"/>
          <w:sz w:val="24"/>
          <w:szCs w:val="24"/>
        </w:rPr>
        <w:t>: 73-76 [PMID: 9458297 DOI: 10.3892/or.5.1.73]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20 </w:t>
      </w:r>
      <w:r w:rsidRPr="008F30D5">
        <w:rPr>
          <w:rFonts w:ascii="Book Antiqua" w:hAnsi="Book Antiqua"/>
          <w:b/>
          <w:sz w:val="24"/>
          <w:szCs w:val="24"/>
        </w:rPr>
        <w:t>Liebig C</w:t>
      </w:r>
      <w:r w:rsidRPr="008F30D5">
        <w:rPr>
          <w:rFonts w:ascii="Book Antiqua" w:hAnsi="Book Antiqua"/>
          <w:sz w:val="24"/>
          <w:szCs w:val="24"/>
        </w:rPr>
        <w:t xml:space="preserve">, Ayala G, Wilks J, </w:t>
      </w:r>
      <w:proofErr w:type="spellStart"/>
      <w:r w:rsidRPr="008F30D5">
        <w:rPr>
          <w:rFonts w:ascii="Book Antiqua" w:hAnsi="Book Antiqua"/>
          <w:sz w:val="24"/>
          <w:szCs w:val="24"/>
        </w:rPr>
        <w:t>Verstovsek</w:t>
      </w:r>
      <w:proofErr w:type="spellEnd"/>
      <w:r w:rsidRPr="008F30D5">
        <w:rPr>
          <w:rFonts w:ascii="Book Antiqua" w:hAnsi="Book Antiqua"/>
          <w:sz w:val="24"/>
          <w:szCs w:val="24"/>
        </w:rPr>
        <w:t xml:space="preserve"> G, Liu H, Agarwal N, Berger DH, </w:t>
      </w:r>
      <w:proofErr w:type="spellStart"/>
      <w:r w:rsidRPr="008F30D5">
        <w:rPr>
          <w:rFonts w:ascii="Book Antiqua" w:hAnsi="Book Antiqua"/>
          <w:sz w:val="24"/>
          <w:szCs w:val="24"/>
        </w:rPr>
        <w:t>Albo</w:t>
      </w:r>
      <w:proofErr w:type="spellEnd"/>
      <w:r w:rsidRPr="008F30D5">
        <w:rPr>
          <w:rFonts w:ascii="Book Antiqua" w:hAnsi="Book Antiqua"/>
          <w:sz w:val="24"/>
          <w:szCs w:val="24"/>
        </w:rPr>
        <w:t xml:space="preserve"> D. </w:t>
      </w:r>
      <w:proofErr w:type="spellStart"/>
      <w:r w:rsidRPr="008F30D5">
        <w:rPr>
          <w:rFonts w:ascii="Book Antiqua" w:hAnsi="Book Antiqua"/>
          <w:sz w:val="24"/>
          <w:szCs w:val="24"/>
        </w:rPr>
        <w:t>Perineural</w:t>
      </w:r>
      <w:proofErr w:type="spellEnd"/>
      <w:r w:rsidRPr="008F30D5">
        <w:rPr>
          <w:rFonts w:ascii="Book Antiqua" w:hAnsi="Book Antiqua"/>
          <w:sz w:val="24"/>
          <w:szCs w:val="24"/>
        </w:rPr>
        <w:t xml:space="preserve"> invasion is an independent predictor of outcome in colorectal cancer. </w:t>
      </w:r>
      <w:r w:rsidRPr="008F30D5">
        <w:rPr>
          <w:rFonts w:ascii="Book Antiqua" w:hAnsi="Book Antiqua"/>
          <w:i/>
          <w:sz w:val="24"/>
          <w:szCs w:val="24"/>
        </w:rPr>
        <w:t xml:space="preserve">J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2009; </w:t>
      </w:r>
      <w:r w:rsidRPr="008F30D5">
        <w:rPr>
          <w:rFonts w:ascii="Book Antiqua" w:hAnsi="Book Antiqua"/>
          <w:b/>
          <w:sz w:val="24"/>
          <w:szCs w:val="24"/>
        </w:rPr>
        <w:t>27</w:t>
      </w:r>
      <w:r w:rsidRPr="008F30D5">
        <w:rPr>
          <w:rFonts w:ascii="Book Antiqua" w:hAnsi="Book Antiqua"/>
          <w:sz w:val="24"/>
          <w:szCs w:val="24"/>
        </w:rPr>
        <w:t>: 5131-5137 [PMID: 19738119 DOI: 10.1200/JCO.2009.22.4949]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21 </w:t>
      </w:r>
      <w:proofErr w:type="spellStart"/>
      <w:r w:rsidRPr="008F30D5">
        <w:rPr>
          <w:rFonts w:ascii="Book Antiqua" w:hAnsi="Book Antiqua"/>
          <w:b/>
          <w:sz w:val="24"/>
          <w:szCs w:val="24"/>
        </w:rPr>
        <w:t>Krasna</w:t>
      </w:r>
      <w:proofErr w:type="spellEnd"/>
      <w:r w:rsidRPr="008F30D5">
        <w:rPr>
          <w:rFonts w:ascii="Book Antiqua" w:hAnsi="Book Antiqua"/>
          <w:b/>
          <w:sz w:val="24"/>
          <w:szCs w:val="24"/>
        </w:rPr>
        <w:t xml:space="preserve"> MJ</w:t>
      </w:r>
      <w:r w:rsidRPr="008F30D5">
        <w:rPr>
          <w:rFonts w:ascii="Book Antiqua" w:hAnsi="Book Antiqua"/>
          <w:sz w:val="24"/>
          <w:szCs w:val="24"/>
        </w:rPr>
        <w:t xml:space="preserve">, </w:t>
      </w:r>
      <w:proofErr w:type="spellStart"/>
      <w:r w:rsidRPr="008F30D5">
        <w:rPr>
          <w:rFonts w:ascii="Book Antiqua" w:hAnsi="Book Antiqua"/>
          <w:sz w:val="24"/>
          <w:szCs w:val="24"/>
        </w:rPr>
        <w:t>Flancbaum</w:t>
      </w:r>
      <w:proofErr w:type="spellEnd"/>
      <w:r w:rsidRPr="008F30D5">
        <w:rPr>
          <w:rFonts w:ascii="Book Antiqua" w:hAnsi="Book Antiqua"/>
          <w:sz w:val="24"/>
          <w:szCs w:val="24"/>
        </w:rPr>
        <w:t xml:space="preserve"> L, Cody RP, </w:t>
      </w:r>
      <w:proofErr w:type="spellStart"/>
      <w:r w:rsidRPr="008F30D5">
        <w:rPr>
          <w:rFonts w:ascii="Book Antiqua" w:hAnsi="Book Antiqua"/>
          <w:sz w:val="24"/>
          <w:szCs w:val="24"/>
        </w:rPr>
        <w:t>Shneibaum</w:t>
      </w:r>
      <w:proofErr w:type="spellEnd"/>
      <w:r w:rsidRPr="008F30D5">
        <w:rPr>
          <w:rFonts w:ascii="Book Antiqua" w:hAnsi="Book Antiqua"/>
          <w:sz w:val="24"/>
          <w:szCs w:val="24"/>
        </w:rPr>
        <w:t xml:space="preserve"> S, Ben Ari G. Vascular and neural invasion in colorectal carcinoma. </w:t>
      </w:r>
      <w:proofErr w:type="gramStart"/>
      <w:r w:rsidRPr="008F30D5">
        <w:rPr>
          <w:rFonts w:ascii="Book Antiqua" w:hAnsi="Book Antiqua"/>
          <w:sz w:val="24"/>
          <w:szCs w:val="24"/>
        </w:rPr>
        <w:t>Incidence and prognostic significance.</w:t>
      </w:r>
      <w:proofErr w:type="gramEnd"/>
      <w:r w:rsidRPr="008F30D5">
        <w:rPr>
          <w:rFonts w:ascii="Book Antiqua" w:hAnsi="Book Antiqua"/>
          <w:sz w:val="24"/>
          <w:szCs w:val="24"/>
        </w:rPr>
        <w:t xml:space="preserve"> </w:t>
      </w:r>
      <w:r w:rsidRPr="008F30D5">
        <w:rPr>
          <w:rFonts w:ascii="Book Antiqua" w:hAnsi="Book Antiqua"/>
          <w:i/>
          <w:sz w:val="24"/>
          <w:szCs w:val="24"/>
        </w:rPr>
        <w:t>Cancer</w:t>
      </w:r>
      <w:r w:rsidRPr="008F30D5">
        <w:rPr>
          <w:rFonts w:ascii="Book Antiqua" w:hAnsi="Book Antiqua"/>
          <w:sz w:val="24"/>
          <w:szCs w:val="24"/>
        </w:rPr>
        <w:t xml:space="preserve"> 1988; </w:t>
      </w:r>
      <w:r w:rsidRPr="008F30D5">
        <w:rPr>
          <w:rFonts w:ascii="Book Antiqua" w:hAnsi="Book Antiqua"/>
          <w:b/>
          <w:sz w:val="24"/>
          <w:szCs w:val="24"/>
        </w:rPr>
        <w:t>61</w:t>
      </w:r>
      <w:r w:rsidRPr="008F30D5">
        <w:rPr>
          <w:rFonts w:ascii="Book Antiqua" w:hAnsi="Book Antiqua"/>
          <w:sz w:val="24"/>
          <w:szCs w:val="24"/>
        </w:rPr>
        <w:t>: 1018-1023 [PMID: 3338045 DOI: 10.1002/1097-0142(19880301)61:5&lt;1018:</w:t>
      </w:r>
      <w:proofErr w:type="gramStart"/>
      <w:r w:rsidRPr="008F30D5">
        <w:rPr>
          <w:rFonts w:ascii="Book Antiqua" w:hAnsi="Book Antiqua"/>
          <w:sz w:val="24"/>
          <w:szCs w:val="24"/>
        </w:rPr>
        <w:t>:AID</w:t>
      </w:r>
      <w:proofErr w:type="gramEnd"/>
      <w:r w:rsidRPr="008F30D5">
        <w:rPr>
          <w:rFonts w:ascii="Book Antiqua" w:hAnsi="Book Antiqua"/>
          <w:sz w:val="24"/>
          <w:szCs w:val="24"/>
        </w:rPr>
        <w:t>-CNCR2820610527&gt;3.0.CO;2-H]</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22 </w:t>
      </w:r>
      <w:r w:rsidRPr="008F30D5">
        <w:rPr>
          <w:rFonts w:ascii="Book Antiqua" w:hAnsi="Book Antiqua"/>
          <w:b/>
          <w:sz w:val="24"/>
          <w:szCs w:val="24"/>
        </w:rPr>
        <w:t>Hirai I</w:t>
      </w:r>
      <w:r w:rsidRPr="008F30D5">
        <w:rPr>
          <w:rFonts w:ascii="Book Antiqua" w:hAnsi="Book Antiqua"/>
          <w:sz w:val="24"/>
          <w:szCs w:val="24"/>
        </w:rPr>
        <w:t xml:space="preserve">, Kimura W, Ozawa K, Kudo S, </w:t>
      </w:r>
      <w:proofErr w:type="spellStart"/>
      <w:r w:rsidRPr="008F30D5">
        <w:rPr>
          <w:rFonts w:ascii="Book Antiqua" w:hAnsi="Book Antiqua"/>
          <w:sz w:val="24"/>
          <w:szCs w:val="24"/>
        </w:rPr>
        <w:t>Suto</w:t>
      </w:r>
      <w:proofErr w:type="spellEnd"/>
      <w:r w:rsidRPr="008F30D5">
        <w:rPr>
          <w:rFonts w:ascii="Book Antiqua" w:hAnsi="Book Antiqua"/>
          <w:sz w:val="24"/>
          <w:szCs w:val="24"/>
        </w:rPr>
        <w:t xml:space="preserve"> K, </w:t>
      </w:r>
      <w:proofErr w:type="spellStart"/>
      <w:r w:rsidRPr="008F30D5">
        <w:rPr>
          <w:rFonts w:ascii="Book Antiqua" w:hAnsi="Book Antiqua"/>
          <w:sz w:val="24"/>
          <w:szCs w:val="24"/>
        </w:rPr>
        <w:t>Kuzu</w:t>
      </w:r>
      <w:proofErr w:type="spellEnd"/>
      <w:r w:rsidRPr="008F30D5">
        <w:rPr>
          <w:rFonts w:ascii="Book Antiqua" w:hAnsi="Book Antiqua"/>
          <w:sz w:val="24"/>
          <w:szCs w:val="24"/>
        </w:rPr>
        <w:t xml:space="preserve"> H, Fuse A. </w:t>
      </w:r>
      <w:proofErr w:type="spellStart"/>
      <w:r w:rsidRPr="008F30D5">
        <w:rPr>
          <w:rFonts w:ascii="Book Antiqua" w:hAnsi="Book Antiqua"/>
          <w:sz w:val="24"/>
          <w:szCs w:val="24"/>
        </w:rPr>
        <w:t>Perineural</w:t>
      </w:r>
      <w:proofErr w:type="spellEnd"/>
      <w:r w:rsidRPr="008F30D5">
        <w:rPr>
          <w:rFonts w:ascii="Book Antiqua" w:hAnsi="Book Antiqua"/>
          <w:sz w:val="24"/>
          <w:szCs w:val="24"/>
        </w:rPr>
        <w:t xml:space="preserve"> invasion in pancreatic cancer. </w:t>
      </w:r>
      <w:r w:rsidRPr="008F30D5">
        <w:rPr>
          <w:rFonts w:ascii="Book Antiqua" w:hAnsi="Book Antiqua"/>
          <w:i/>
          <w:sz w:val="24"/>
          <w:szCs w:val="24"/>
        </w:rPr>
        <w:t>Pancreas</w:t>
      </w:r>
      <w:r w:rsidRPr="008F30D5">
        <w:rPr>
          <w:rFonts w:ascii="Book Antiqua" w:hAnsi="Book Antiqua"/>
          <w:sz w:val="24"/>
          <w:szCs w:val="24"/>
        </w:rPr>
        <w:t xml:space="preserve"> 2002; </w:t>
      </w:r>
      <w:r w:rsidRPr="008F30D5">
        <w:rPr>
          <w:rFonts w:ascii="Book Antiqua" w:hAnsi="Book Antiqua"/>
          <w:b/>
          <w:sz w:val="24"/>
          <w:szCs w:val="24"/>
        </w:rPr>
        <w:t>24</w:t>
      </w:r>
      <w:r w:rsidRPr="008F30D5">
        <w:rPr>
          <w:rFonts w:ascii="Book Antiqua" w:hAnsi="Book Antiqua"/>
          <w:sz w:val="24"/>
          <w:szCs w:val="24"/>
        </w:rPr>
        <w:t>: 15-25 [PMID: 11741178 DOI: 10.1097/00006676-200201000-00003]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23 </w:t>
      </w:r>
      <w:r w:rsidRPr="008F30D5">
        <w:rPr>
          <w:rFonts w:ascii="Book Antiqua" w:hAnsi="Book Antiqua"/>
          <w:b/>
          <w:sz w:val="24"/>
          <w:szCs w:val="24"/>
        </w:rPr>
        <w:t>Chatterjee D</w:t>
      </w:r>
      <w:r w:rsidRPr="008F30D5">
        <w:rPr>
          <w:rFonts w:ascii="Book Antiqua" w:hAnsi="Book Antiqua"/>
          <w:sz w:val="24"/>
          <w:szCs w:val="24"/>
        </w:rPr>
        <w:t xml:space="preserve">, Katz MH, Rashid A, Wang H, </w:t>
      </w:r>
      <w:proofErr w:type="spellStart"/>
      <w:r w:rsidRPr="008F30D5">
        <w:rPr>
          <w:rFonts w:ascii="Book Antiqua" w:hAnsi="Book Antiqua"/>
          <w:sz w:val="24"/>
          <w:szCs w:val="24"/>
        </w:rPr>
        <w:t>Iuga</w:t>
      </w:r>
      <w:proofErr w:type="spellEnd"/>
      <w:r w:rsidRPr="008F30D5">
        <w:rPr>
          <w:rFonts w:ascii="Book Antiqua" w:hAnsi="Book Antiqua"/>
          <w:sz w:val="24"/>
          <w:szCs w:val="24"/>
        </w:rPr>
        <w:t xml:space="preserve"> AC, </w:t>
      </w:r>
      <w:proofErr w:type="spellStart"/>
      <w:r w:rsidRPr="008F30D5">
        <w:rPr>
          <w:rFonts w:ascii="Book Antiqua" w:hAnsi="Book Antiqua"/>
          <w:sz w:val="24"/>
          <w:szCs w:val="24"/>
        </w:rPr>
        <w:t>Varadhachary</w:t>
      </w:r>
      <w:proofErr w:type="spellEnd"/>
      <w:r w:rsidRPr="008F30D5">
        <w:rPr>
          <w:rFonts w:ascii="Book Antiqua" w:hAnsi="Book Antiqua"/>
          <w:sz w:val="24"/>
          <w:szCs w:val="24"/>
        </w:rPr>
        <w:t xml:space="preserve"> GR, Wolff RA, Lee JE, Pisters PW, Crane CH, Gomez HF, </w:t>
      </w:r>
      <w:proofErr w:type="spellStart"/>
      <w:r w:rsidRPr="008F30D5">
        <w:rPr>
          <w:rFonts w:ascii="Book Antiqua" w:hAnsi="Book Antiqua"/>
          <w:sz w:val="24"/>
          <w:szCs w:val="24"/>
        </w:rPr>
        <w:t>Abbruzzese</w:t>
      </w:r>
      <w:proofErr w:type="spellEnd"/>
      <w:r w:rsidRPr="008F30D5">
        <w:rPr>
          <w:rFonts w:ascii="Book Antiqua" w:hAnsi="Book Antiqua"/>
          <w:sz w:val="24"/>
          <w:szCs w:val="24"/>
        </w:rPr>
        <w:t xml:space="preserve"> JL, Fleming JB, Wang H. </w:t>
      </w:r>
      <w:proofErr w:type="spellStart"/>
      <w:r w:rsidRPr="008F30D5">
        <w:rPr>
          <w:rFonts w:ascii="Book Antiqua" w:hAnsi="Book Antiqua"/>
          <w:sz w:val="24"/>
          <w:szCs w:val="24"/>
        </w:rPr>
        <w:t>Perineural</w:t>
      </w:r>
      <w:proofErr w:type="spellEnd"/>
      <w:r w:rsidRPr="008F30D5">
        <w:rPr>
          <w:rFonts w:ascii="Book Antiqua" w:hAnsi="Book Antiqua"/>
          <w:sz w:val="24"/>
          <w:szCs w:val="24"/>
        </w:rPr>
        <w:t xml:space="preserve"> and </w:t>
      </w:r>
      <w:proofErr w:type="spellStart"/>
      <w:r w:rsidRPr="008F30D5">
        <w:rPr>
          <w:rFonts w:ascii="Book Antiqua" w:hAnsi="Book Antiqua"/>
          <w:sz w:val="24"/>
          <w:szCs w:val="24"/>
        </w:rPr>
        <w:t>intraneural</w:t>
      </w:r>
      <w:proofErr w:type="spellEnd"/>
      <w:r w:rsidRPr="008F30D5">
        <w:rPr>
          <w:rFonts w:ascii="Book Antiqua" w:hAnsi="Book Antiqua"/>
          <w:sz w:val="24"/>
          <w:szCs w:val="24"/>
        </w:rPr>
        <w:t xml:space="preserve"> invasion in </w:t>
      </w:r>
      <w:proofErr w:type="spellStart"/>
      <w:r w:rsidRPr="008F30D5">
        <w:rPr>
          <w:rFonts w:ascii="Book Antiqua" w:hAnsi="Book Antiqua"/>
          <w:sz w:val="24"/>
          <w:szCs w:val="24"/>
        </w:rPr>
        <w:t>posttherapy</w:t>
      </w:r>
      <w:proofErr w:type="spellEnd"/>
      <w:r w:rsidRPr="008F30D5">
        <w:rPr>
          <w:rFonts w:ascii="Book Antiqua" w:hAnsi="Book Antiqua"/>
          <w:sz w:val="24"/>
          <w:szCs w:val="24"/>
        </w:rPr>
        <w:t xml:space="preserve"> </w:t>
      </w:r>
      <w:proofErr w:type="spellStart"/>
      <w:r w:rsidRPr="008F30D5">
        <w:rPr>
          <w:rFonts w:ascii="Book Antiqua" w:hAnsi="Book Antiqua"/>
          <w:sz w:val="24"/>
          <w:szCs w:val="24"/>
        </w:rPr>
        <w:t>pancreaticoduodenectomy</w:t>
      </w:r>
      <w:proofErr w:type="spellEnd"/>
      <w:r w:rsidRPr="008F30D5">
        <w:rPr>
          <w:rFonts w:ascii="Book Antiqua" w:hAnsi="Book Antiqua"/>
          <w:sz w:val="24"/>
          <w:szCs w:val="24"/>
        </w:rPr>
        <w:t xml:space="preserve"> specimens predicts poor </w:t>
      </w:r>
      <w:r w:rsidRPr="008F30D5">
        <w:rPr>
          <w:rFonts w:ascii="Book Antiqua" w:hAnsi="Book Antiqua"/>
          <w:sz w:val="24"/>
          <w:szCs w:val="24"/>
        </w:rPr>
        <w:lastRenderedPageBreak/>
        <w:t xml:space="preserve">prognosis in patients with pancreatic ductal adenocarcinoma. </w:t>
      </w:r>
      <w:r w:rsidRPr="008F30D5">
        <w:rPr>
          <w:rFonts w:ascii="Book Antiqua" w:hAnsi="Book Antiqua"/>
          <w:i/>
          <w:sz w:val="24"/>
          <w:szCs w:val="24"/>
        </w:rPr>
        <w:t xml:space="preserve">Am J </w:t>
      </w:r>
      <w:proofErr w:type="spellStart"/>
      <w:r w:rsidRPr="008F30D5">
        <w:rPr>
          <w:rFonts w:ascii="Book Antiqua" w:hAnsi="Book Antiqua"/>
          <w:i/>
          <w:sz w:val="24"/>
          <w:szCs w:val="24"/>
        </w:rPr>
        <w:t>Surg</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Pathol</w:t>
      </w:r>
      <w:proofErr w:type="spellEnd"/>
      <w:r w:rsidRPr="008F30D5">
        <w:rPr>
          <w:rFonts w:ascii="Book Antiqua" w:hAnsi="Book Antiqua"/>
          <w:sz w:val="24"/>
          <w:szCs w:val="24"/>
        </w:rPr>
        <w:t xml:space="preserve"> 2012; </w:t>
      </w:r>
      <w:r w:rsidRPr="008F30D5">
        <w:rPr>
          <w:rFonts w:ascii="Book Antiqua" w:hAnsi="Book Antiqua"/>
          <w:b/>
          <w:sz w:val="24"/>
          <w:szCs w:val="24"/>
        </w:rPr>
        <w:t>36</w:t>
      </w:r>
      <w:r w:rsidRPr="008F30D5">
        <w:rPr>
          <w:rFonts w:ascii="Book Antiqua" w:hAnsi="Book Antiqua"/>
          <w:sz w:val="24"/>
          <w:szCs w:val="24"/>
        </w:rPr>
        <w:t>: 409-417 [PMID: 22301497 DOI: 10.1097/PAS.0b013e31824104c5]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24 </w:t>
      </w:r>
      <w:r w:rsidRPr="008F30D5">
        <w:rPr>
          <w:rFonts w:ascii="Book Antiqua" w:hAnsi="Book Antiqua"/>
          <w:b/>
          <w:sz w:val="24"/>
          <w:szCs w:val="24"/>
        </w:rPr>
        <w:t>Takahashi T</w:t>
      </w:r>
      <w:r w:rsidRPr="008F30D5">
        <w:rPr>
          <w:rFonts w:ascii="Book Antiqua" w:hAnsi="Book Antiqua"/>
          <w:sz w:val="24"/>
          <w:szCs w:val="24"/>
        </w:rPr>
        <w:t xml:space="preserve">, </w:t>
      </w:r>
      <w:proofErr w:type="spellStart"/>
      <w:r w:rsidRPr="008F30D5">
        <w:rPr>
          <w:rFonts w:ascii="Book Antiqua" w:hAnsi="Book Antiqua"/>
          <w:sz w:val="24"/>
          <w:szCs w:val="24"/>
        </w:rPr>
        <w:t>Ishikura</w:t>
      </w:r>
      <w:proofErr w:type="spellEnd"/>
      <w:r w:rsidRPr="008F30D5">
        <w:rPr>
          <w:rFonts w:ascii="Book Antiqua" w:hAnsi="Book Antiqua"/>
          <w:sz w:val="24"/>
          <w:szCs w:val="24"/>
        </w:rPr>
        <w:t xml:space="preserve"> H, </w:t>
      </w:r>
      <w:proofErr w:type="spellStart"/>
      <w:r w:rsidRPr="008F30D5">
        <w:rPr>
          <w:rFonts w:ascii="Book Antiqua" w:hAnsi="Book Antiqua"/>
          <w:sz w:val="24"/>
          <w:szCs w:val="24"/>
        </w:rPr>
        <w:t>Motohara</w:t>
      </w:r>
      <w:proofErr w:type="spellEnd"/>
      <w:r w:rsidRPr="008F30D5">
        <w:rPr>
          <w:rFonts w:ascii="Book Antiqua" w:hAnsi="Book Antiqua"/>
          <w:sz w:val="24"/>
          <w:szCs w:val="24"/>
        </w:rPr>
        <w:t xml:space="preserve"> T, </w:t>
      </w:r>
      <w:proofErr w:type="spellStart"/>
      <w:r w:rsidRPr="008F30D5">
        <w:rPr>
          <w:rFonts w:ascii="Book Antiqua" w:hAnsi="Book Antiqua"/>
          <w:sz w:val="24"/>
          <w:szCs w:val="24"/>
        </w:rPr>
        <w:t>Okushiba</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Dohke</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Katoh</w:t>
      </w:r>
      <w:proofErr w:type="spellEnd"/>
      <w:r w:rsidRPr="008F30D5">
        <w:rPr>
          <w:rFonts w:ascii="Book Antiqua" w:hAnsi="Book Antiqua"/>
          <w:sz w:val="24"/>
          <w:szCs w:val="24"/>
        </w:rPr>
        <w:t xml:space="preserve"> H. </w:t>
      </w:r>
      <w:proofErr w:type="spellStart"/>
      <w:r w:rsidRPr="008F30D5">
        <w:rPr>
          <w:rFonts w:ascii="Book Antiqua" w:hAnsi="Book Antiqua"/>
          <w:sz w:val="24"/>
          <w:szCs w:val="24"/>
        </w:rPr>
        <w:t>Perineural</w:t>
      </w:r>
      <w:proofErr w:type="spellEnd"/>
      <w:r w:rsidRPr="008F30D5">
        <w:rPr>
          <w:rFonts w:ascii="Book Antiqua" w:hAnsi="Book Antiqua"/>
          <w:sz w:val="24"/>
          <w:szCs w:val="24"/>
        </w:rPr>
        <w:t xml:space="preserve"> invasion by ductal adenocarcinoma of the pancreas. </w:t>
      </w:r>
      <w:r w:rsidRPr="008F30D5">
        <w:rPr>
          <w:rFonts w:ascii="Book Antiqua" w:hAnsi="Book Antiqua"/>
          <w:i/>
          <w:sz w:val="24"/>
          <w:szCs w:val="24"/>
        </w:rPr>
        <w:t xml:space="preserve">J </w:t>
      </w:r>
      <w:proofErr w:type="spellStart"/>
      <w:r w:rsidRPr="008F30D5">
        <w:rPr>
          <w:rFonts w:ascii="Book Antiqua" w:hAnsi="Book Antiqua"/>
          <w:i/>
          <w:sz w:val="24"/>
          <w:szCs w:val="24"/>
        </w:rPr>
        <w:t>Surg</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1997; </w:t>
      </w:r>
      <w:r w:rsidRPr="008F30D5">
        <w:rPr>
          <w:rFonts w:ascii="Book Antiqua" w:hAnsi="Book Antiqua"/>
          <w:b/>
          <w:sz w:val="24"/>
          <w:szCs w:val="24"/>
        </w:rPr>
        <w:t>65</w:t>
      </w:r>
      <w:r w:rsidRPr="008F30D5">
        <w:rPr>
          <w:rFonts w:ascii="Book Antiqua" w:hAnsi="Book Antiqua"/>
          <w:sz w:val="24"/>
          <w:szCs w:val="24"/>
        </w:rPr>
        <w:t>: 164-170 [PMID: 9236924 DOI: 10.1002</w:t>
      </w:r>
      <w:proofErr w:type="gramStart"/>
      <w:r w:rsidRPr="008F30D5">
        <w:rPr>
          <w:rFonts w:ascii="Book Antiqua" w:hAnsi="Book Antiqua"/>
          <w:sz w:val="24"/>
          <w:szCs w:val="24"/>
        </w:rPr>
        <w:t>/(</w:t>
      </w:r>
      <w:proofErr w:type="gramEnd"/>
      <w:r w:rsidRPr="008F30D5">
        <w:rPr>
          <w:rFonts w:ascii="Book Antiqua" w:hAnsi="Book Antiqua"/>
          <w:sz w:val="24"/>
          <w:szCs w:val="24"/>
        </w:rPr>
        <w:t>SICI)1096-9098(199707)65:3&lt;164::AID-JSO4&gt;3.0.CO;2-4]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25 </w:t>
      </w:r>
      <w:proofErr w:type="spellStart"/>
      <w:r w:rsidRPr="008F30D5">
        <w:rPr>
          <w:rFonts w:ascii="Book Antiqua" w:hAnsi="Book Antiqua"/>
          <w:b/>
          <w:sz w:val="24"/>
          <w:szCs w:val="24"/>
        </w:rPr>
        <w:t>Entschladen</w:t>
      </w:r>
      <w:proofErr w:type="spellEnd"/>
      <w:r w:rsidRPr="008F30D5">
        <w:rPr>
          <w:rFonts w:ascii="Book Antiqua" w:hAnsi="Book Antiqua"/>
          <w:b/>
          <w:sz w:val="24"/>
          <w:szCs w:val="24"/>
        </w:rPr>
        <w:t xml:space="preserve"> F</w:t>
      </w:r>
      <w:r w:rsidRPr="008F30D5">
        <w:rPr>
          <w:rFonts w:ascii="Book Antiqua" w:hAnsi="Book Antiqua"/>
          <w:sz w:val="24"/>
          <w:szCs w:val="24"/>
        </w:rPr>
        <w:t xml:space="preserve">, Palm D, </w:t>
      </w:r>
      <w:proofErr w:type="spellStart"/>
      <w:r w:rsidRPr="008F30D5">
        <w:rPr>
          <w:rFonts w:ascii="Book Antiqua" w:hAnsi="Book Antiqua"/>
          <w:sz w:val="24"/>
          <w:szCs w:val="24"/>
        </w:rPr>
        <w:t>Drell</w:t>
      </w:r>
      <w:proofErr w:type="spellEnd"/>
      <w:r w:rsidRPr="008F30D5">
        <w:rPr>
          <w:rFonts w:ascii="Book Antiqua" w:hAnsi="Book Antiqua"/>
          <w:sz w:val="24"/>
          <w:szCs w:val="24"/>
        </w:rPr>
        <w:t xml:space="preserve"> TL 4th, Lang K, </w:t>
      </w:r>
      <w:proofErr w:type="spellStart"/>
      <w:r w:rsidRPr="008F30D5">
        <w:rPr>
          <w:rFonts w:ascii="Book Antiqua" w:hAnsi="Book Antiqua"/>
          <w:sz w:val="24"/>
          <w:szCs w:val="24"/>
        </w:rPr>
        <w:t>Zaenker</w:t>
      </w:r>
      <w:proofErr w:type="spellEnd"/>
      <w:r w:rsidRPr="008F30D5">
        <w:rPr>
          <w:rFonts w:ascii="Book Antiqua" w:hAnsi="Book Antiqua"/>
          <w:sz w:val="24"/>
          <w:szCs w:val="24"/>
        </w:rPr>
        <w:t xml:space="preserve"> KS. </w:t>
      </w:r>
      <w:proofErr w:type="gramStart"/>
      <w:r w:rsidRPr="008F30D5">
        <w:rPr>
          <w:rFonts w:ascii="Book Antiqua" w:hAnsi="Book Antiqua"/>
          <w:sz w:val="24"/>
          <w:szCs w:val="24"/>
        </w:rPr>
        <w:t>Connecting a tumor to the environment.</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Curr</w:t>
      </w:r>
      <w:proofErr w:type="spellEnd"/>
      <w:r w:rsidRPr="008F30D5">
        <w:rPr>
          <w:rFonts w:ascii="Book Antiqua" w:hAnsi="Book Antiqua"/>
          <w:i/>
          <w:sz w:val="24"/>
          <w:szCs w:val="24"/>
        </w:rPr>
        <w:t xml:space="preserve"> Pharm Des</w:t>
      </w:r>
      <w:r w:rsidRPr="008F30D5">
        <w:rPr>
          <w:rFonts w:ascii="Book Antiqua" w:hAnsi="Book Antiqua"/>
          <w:sz w:val="24"/>
          <w:szCs w:val="24"/>
        </w:rPr>
        <w:t xml:space="preserve"> 2007; </w:t>
      </w:r>
      <w:r w:rsidRPr="008F30D5">
        <w:rPr>
          <w:rFonts w:ascii="Book Antiqua" w:hAnsi="Book Antiqua"/>
          <w:b/>
          <w:sz w:val="24"/>
          <w:szCs w:val="24"/>
        </w:rPr>
        <w:t>13</w:t>
      </w:r>
      <w:r w:rsidRPr="008F30D5">
        <w:rPr>
          <w:rFonts w:ascii="Book Antiqua" w:hAnsi="Book Antiqua"/>
          <w:sz w:val="24"/>
          <w:szCs w:val="24"/>
        </w:rPr>
        <w:t>: 3440-3444 [PMID: 18045197 DOI: 10.2174/138161207782360573]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26 </w:t>
      </w:r>
      <w:r w:rsidRPr="008F30D5">
        <w:rPr>
          <w:rFonts w:ascii="Book Antiqua" w:hAnsi="Book Antiqua"/>
          <w:b/>
          <w:sz w:val="24"/>
          <w:szCs w:val="24"/>
        </w:rPr>
        <w:t>Ayala GE</w:t>
      </w:r>
      <w:r w:rsidRPr="008F30D5">
        <w:rPr>
          <w:rFonts w:ascii="Book Antiqua" w:hAnsi="Book Antiqua"/>
          <w:sz w:val="24"/>
          <w:szCs w:val="24"/>
        </w:rPr>
        <w:t xml:space="preserve">, Dai H, </w:t>
      </w:r>
      <w:proofErr w:type="spellStart"/>
      <w:r w:rsidRPr="008F30D5">
        <w:rPr>
          <w:rFonts w:ascii="Book Antiqua" w:hAnsi="Book Antiqua"/>
          <w:sz w:val="24"/>
          <w:szCs w:val="24"/>
        </w:rPr>
        <w:t>Ittmann</w:t>
      </w:r>
      <w:proofErr w:type="spellEnd"/>
      <w:r w:rsidRPr="008F30D5">
        <w:rPr>
          <w:rFonts w:ascii="Book Antiqua" w:hAnsi="Book Antiqua"/>
          <w:sz w:val="24"/>
          <w:szCs w:val="24"/>
        </w:rPr>
        <w:t xml:space="preserve"> M, Li R, Powell M, </w:t>
      </w:r>
      <w:proofErr w:type="spellStart"/>
      <w:r w:rsidRPr="008F30D5">
        <w:rPr>
          <w:rFonts w:ascii="Book Antiqua" w:hAnsi="Book Antiqua"/>
          <w:sz w:val="24"/>
          <w:szCs w:val="24"/>
        </w:rPr>
        <w:t>Frolov</w:t>
      </w:r>
      <w:proofErr w:type="spellEnd"/>
      <w:r w:rsidRPr="008F30D5">
        <w:rPr>
          <w:rFonts w:ascii="Book Antiqua" w:hAnsi="Book Antiqua"/>
          <w:sz w:val="24"/>
          <w:szCs w:val="24"/>
        </w:rPr>
        <w:t xml:space="preserve"> A, Wheeler TM, Thompson TC, Rowley D. Growth and survival mechanisms associated with </w:t>
      </w:r>
      <w:proofErr w:type="spellStart"/>
      <w:r w:rsidRPr="008F30D5">
        <w:rPr>
          <w:rFonts w:ascii="Book Antiqua" w:hAnsi="Book Antiqua"/>
          <w:sz w:val="24"/>
          <w:szCs w:val="24"/>
        </w:rPr>
        <w:t>perineural</w:t>
      </w:r>
      <w:proofErr w:type="spellEnd"/>
      <w:r w:rsidRPr="008F30D5">
        <w:rPr>
          <w:rFonts w:ascii="Book Antiqua" w:hAnsi="Book Antiqua"/>
          <w:sz w:val="24"/>
          <w:szCs w:val="24"/>
        </w:rPr>
        <w:t xml:space="preserve"> invasion in prostate cancer. </w:t>
      </w:r>
      <w:r w:rsidRPr="008F30D5">
        <w:rPr>
          <w:rFonts w:ascii="Book Antiqua" w:hAnsi="Book Antiqua"/>
          <w:i/>
          <w:sz w:val="24"/>
          <w:szCs w:val="24"/>
        </w:rPr>
        <w:t>Cancer Res</w:t>
      </w:r>
      <w:r w:rsidRPr="008F30D5">
        <w:rPr>
          <w:rFonts w:ascii="Book Antiqua" w:hAnsi="Book Antiqua"/>
          <w:sz w:val="24"/>
          <w:szCs w:val="24"/>
        </w:rPr>
        <w:t xml:space="preserve"> 2004; </w:t>
      </w:r>
      <w:r w:rsidRPr="008F30D5">
        <w:rPr>
          <w:rFonts w:ascii="Book Antiqua" w:hAnsi="Book Antiqua"/>
          <w:b/>
          <w:sz w:val="24"/>
          <w:szCs w:val="24"/>
        </w:rPr>
        <w:t>64</w:t>
      </w:r>
      <w:r w:rsidRPr="008F30D5">
        <w:rPr>
          <w:rFonts w:ascii="Book Antiqua" w:hAnsi="Book Antiqua"/>
          <w:sz w:val="24"/>
          <w:szCs w:val="24"/>
        </w:rPr>
        <w:t>: 6082-6090 [PMID: 15342391 DOI: 10.1158/0008-5472.CAN-04-0838]</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27 </w:t>
      </w:r>
      <w:r w:rsidRPr="008F30D5">
        <w:rPr>
          <w:rFonts w:ascii="Book Antiqua" w:hAnsi="Book Antiqua"/>
          <w:b/>
          <w:sz w:val="24"/>
          <w:szCs w:val="24"/>
        </w:rPr>
        <w:t>Miller AH</w:t>
      </w:r>
      <w:r w:rsidRPr="008F30D5">
        <w:rPr>
          <w:rFonts w:ascii="Book Antiqua" w:hAnsi="Book Antiqua"/>
          <w:sz w:val="24"/>
          <w:szCs w:val="24"/>
        </w:rPr>
        <w:t xml:space="preserve">, </w:t>
      </w:r>
      <w:proofErr w:type="spellStart"/>
      <w:r w:rsidRPr="008F30D5">
        <w:rPr>
          <w:rFonts w:ascii="Book Antiqua" w:hAnsi="Book Antiqua"/>
          <w:sz w:val="24"/>
          <w:szCs w:val="24"/>
        </w:rPr>
        <w:t>Ancoli</w:t>
      </w:r>
      <w:proofErr w:type="spellEnd"/>
      <w:r w:rsidRPr="008F30D5">
        <w:rPr>
          <w:rFonts w:ascii="Book Antiqua" w:hAnsi="Book Antiqua"/>
          <w:sz w:val="24"/>
          <w:szCs w:val="24"/>
        </w:rPr>
        <w:t xml:space="preserve">-Israel S, Bower JE, </w:t>
      </w:r>
      <w:proofErr w:type="spellStart"/>
      <w:r w:rsidRPr="008F30D5">
        <w:rPr>
          <w:rFonts w:ascii="Book Antiqua" w:hAnsi="Book Antiqua"/>
          <w:sz w:val="24"/>
          <w:szCs w:val="24"/>
        </w:rPr>
        <w:t>Capuron</w:t>
      </w:r>
      <w:proofErr w:type="spellEnd"/>
      <w:r w:rsidRPr="008F30D5">
        <w:rPr>
          <w:rFonts w:ascii="Book Antiqua" w:hAnsi="Book Antiqua"/>
          <w:sz w:val="24"/>
          <w:szCs w:val="24"/>
        </w:rPr>
        <w:t xml:space="preserve"> L, Irwin MR. Neuroendocrine-immune mechanisms of behavioral comorbidities in patients with cancer. </w:t>
      </w:r>
      <w:r w:rsidRPr="008F30D5">
        <w:rPr>
          <w:rFonts w:ascii="Book Antiqua" w:hAnsi="Book Antiqua"/>
          <w:i/>
          <w:sz w:val="24"/>
          <w:szCs w:val="24"/>
        </w:rPr>
        <w:t xml:space="preserve">J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2008; </w:t>
      </w:r>
      <w:r w:rsidRPr="008F30D5">
        <w:rPr>
          <w:rFonts w:ascii="Book Antiqua" w:hAnsi="Book Antiqua"/>
          <w:b/>
          <w:sz w:val="24"/>
          <w:szCs w:val="24"/>
        </w:rPr>
        <w:t>26</w:t>
      </w:r>
      <w:r w:rsidRPr="008F30D5">
        <w:rPr>
          <w:rFonts w:ascii="Book Antiqua" w:hAnsi="Book Antiqua"/>
          <w:sz w:val="24"/>
          <w:szCs w:val="24"/>
        </w:rPr>
        <w:t>: 971-982 [PMID: 18281672 DOI: 10.1200/JCO.2007.10.7805]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28 </w:t>
      </w:r>
      <w:proofErr w:type="spellStart"/>
      <w:r w:rsidRPr="008F30D5">
        <w:rPr>
          <w:rFonts w:ascii="Book Antiqua" w:hAnsi="Book Antiqua"/>
          <w:b/>
          <w:sz w:val="24"/>
          <w:szCs w:val="24"/>
        </w:rPr>
        <w:t>Tashiro</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Kubota K, Itoh M, Yoshioka T, Yoshida M, Nakagawa Y, </w:t>
      </w:r>
      <w:proofErr w:type="spellStart"/>
      <w:r w:rsidRPr="008F30D5">
        <w:rPr>
          <w:rFonts w:ascii="Book Antiqua" w:hAnsi="Book Antiqua"/>
          <w:sz w:val="24"/>
          <w:szCs w:val="24"/>
        </w:rPr>
        <w:t>Bereczki</w:t>
      </w:r>
      <w:proofErr w:type="spellEnd"/>
      <w:r w:rsidRPr="008F30D5">
        <w:rPr>
          <w:rFonts w:ascii="Book Antiqua" w:hAnsi="Book Antiqua"/>
          <w:sz w:val="24"/>
          <w:szCs w:val="24"/>
        </w:rPr>
        <w:t xml:space="preserve"> D, Sasaki H. </w:t>
      </w:r>
      <w:proofErr w:type="spellStart"/>
      <w:r w:rsidRPr="008F30D5">
        <w:rPr>
          <w:rFonts w:ascii="Book Antiqua" w:hAnsi="Book Antiqua"/>
          <w:sz w:val="24"/>
          <w:szCs w:val="24"/>
        </w:rPr>
        <w:t>Hypometabolism</w:t>
      </w:r>
      <w:proofErr w:type="spellEnd"/>
      <w:r w:rsidRPr="008F30D5">
        <w:rPr>
          <w:rFonts w:ascii="Book Antiqua" w:hAnsi="Book Antiqua"/>
          <w:sz w:val="24"/>
          <w:szCs w:val="24"/>
        </w:rPr>
        <w:t xml:space="preserve"> in the limbic system of cancer patients observed by positron emission tomography. </w:t>
      </w:r>
      <w:proofErr w:type="spellStart"/>
      <w:r w:rsidRPr="008F30D5">
        <w:rPr>
          <w:rFonts w:ascii="Book Antiqua" w:hAnsi="Book Antiqua"/>
          <w:i/>
          <w:sz w:val="24"/>
          <w:szCs w:val="24"/>
        </w:rPr>
        <w:t>Psychooncology</w:t>
      </w:r>
      <w:proofErr w:type="spellEnd"/>
      <w:r w:rsidRPr="008F30D5">
        <w:rPr>
          <w:rFonts w:ascii="Book Antiqua" w:hAnsi="Book Antiqua"/>
          <w:sz w:val="24"/>
          <w:szCs w:val="24"/>
        </w:rPr>
        <w:t xml:space="preserve"> 1999; </w:t>
      </w:r>
      <w:r w:rsidRPr="008F30D5">
        <w:rPr>
          <w:rFonts w:ascii="Book Antiqua" w:hAnsi="Book Antiqua"/>
          <w:b/>
          <w:sz w:val="24"/>
          <w:szCs w:val="24"/>
        </w:rPr>
        <w:t>8</w:t>
      </w:r>
      <w:r w:rsidRPr="008F30D5">
        <w:rPr>
          <w:rFonts w:ascii="Book Antiqua" w:hAnsi="Book Antiqua"/>
          <w:sz w:val="24"/>
          <w:szCs w:val="24"/>
        </w:rPr>
        <w:t>: 283-286 [PMID: 10474846 DOI: 10.1002</w:t>
      </w:r>
      <w:proofErr w:type="gramStart"/>
      <w:r w:rsidRPr="008F30D5">
        <w:rPr>
          <w:rFonts w:ascii="Book Antiqua" w:hAnsi="Book Antiqua"/>
          <w:sz w:val="24"/>
          <w:szCs w:val="24"/>
        </w:rPr>
        <w:t>/(</w:t>
      </w:r>
      <w:proofErr w:type="gramEnd"/>
      <w:r w:rsidRPr="008F30D5">
        <w:rPr>
          <w:rFonts w:ascii="Book Antiqua" w:hAnsi="Book Antiqua"/>
          <w:sz w:val="24"/>
          <w:szCs w:val="24"/>
        </w:rPr>
        <w:t>SICI)1099-1611(199907/08)8:4&lt;283::AID-PON384&gt;3.0.CO;2-A]</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29 </w:t>
      </w:r>
      <w:proofErr w:type="spellStart"/>
      <w:r w:rsidRPr="008F30D5">
        <w:rPr>
          <w:rFonts w:ascii="Book Antiqua" w:hAnsi="Book Antiqua"/>
          <w:b/>
          <w:sz w:val="24"/>
          <w:szCs w:val="24"/>
        </w:rPr>
        <w:t>Kergozien</w:t>
      </w:r>
      <w:proofErr w:type="spellEnd"/>
      <w:r w:rsidRPr="008F30D5">
        <w:rPr>
          <w:rFonts w:ascii="Book Antiqua" w:hAnsi="Book Antiqua"/>
          <w:b/>
          <w:sz w:val="24"/>
          <w:szCs w:val="24"/>
        </w:rPr>
        <w:t xml:space="preserve"> S</w:t>
      </w:r>
      <w:r w:rsidRPr="008F30D5">
        <w:rPr>
          <w:rFonts w:ascii="Book Antiqua" w:hAnsi="Book Antiqua"/>
          <w:sz w:val="24"/>
          <w:szCs w:val="24"/>
        </w:rPr>
        <w:t xml:space="preserve">, </w:t>
      </w:r>
      <w:proofErr w:type="spellStart"/>
      <w:r w:rsidRPr="008F30D5">
        <w:rPr>
          <w:rFonts w:ascii="Book Antiqua" w:hAnsi="Book Antiqua"/>
          <w:sz w:val="24"/>
          <w:szCs w:val="24"/>
        </w:rPr>
        <w:t>Delcros</w:t>
      </w:r>
      <w:proofErr w:type="spellEnd"/>
      <w:r w:rsidRPr="008F30D5">
        <w:rPr>
          <w:rFonts w:ascii="Book Antiqua" w:hAnsi="Book Antiqua"/>
          <w:sz w:val="24"/>
          <w:szCs w:val="24"/>
        </w:rPr>
        <w:t xml:space="preserve"> JG, </w:t>
      </w:r>
      <w:proofErr w:type="spellStart"/>
      <w:r w:rsidRPr="008F30D5">
        <w:rPr>
          <w:rFonts w:ascii="Book Antiqua" w:hAnsi="Book Antiqua"/>
          <w:sz w:val="24"/>
          <w:szCs w:val="24"/>
        </w:rPr>
        <w:t>Jouan</w:t>
      </w:r>
      <w:proofErr w:type="spellEnd"/>
      <w:r w:rsidRPr="008F30D5">
        <w:rPr>
          <w:rFonts w:ascii="Book Antiqua" w:hAnsi="Book Antiqua"/>
          <w:sz w:val="24"/>
          <w:szCs w:val="24"/>
        </w:rPr>
        <w:t xml:space="preserve"> H, </w:t>
      </w:r>
      <w:proofErr w:type="spellStart"/>
      <w:r w:rsidRPr="008F30D5">
        <w:rPr>
          <w:rFonts w:ascii="Book Antiqua" w:hAnsi="Book Antiqua"/>
          <w:sz w:val="24"/>
          <w:szCs w:val="24"/>
        </w:rPr>
        <w:t>Moulinoux</w:t>
      </w:r>
      <w:proofErr w:type="spellEnd"/>
      <w:r w:rsidRPr="008F30D5">
        <w:rPr>
          <w:rFonts w:ascii="Book Antiqua" w:hAnsi="Book Antiqua"/>
          <w:sz w:val="24"/>
          <w:szCs w:val="24"/>
        </w:rPr>
        <w:t xml:space="preserve"> JP.</w:t>
      </w:r>
      <w:proofErr w:type="gramEnd"/>
      <w:r w:rsidRPr="008F30D5">
        <w:rPr>
          <w:rFonts w:ascii="Book Antiqua" w:hAnsi="Book Antiqua"/>
          <w:sz w:val="24"/>
          <w:szCs w:val="24"/>
        </w:rPr>
        <w:t xml:space="preserve"> Induction of </w:t>
      </w:r>
      <w:proofErr w:type="spellStart"/>
      <w:proofErr w:type="gramStart"/>
      <w:r w:rsidRPr="008F30D5">
        <w:rPr>
          <w:rFonts w:ascii="Book Antiqua" w:hAnsi="Book Antiqua"/>
          <w:sz w:val="24"/>
          <w:szCs w:val="24"/>
        </w:rPr>
        <w:t>Fos</w:t>
      </w:r>
      <w:proofErr w:type="spellEnd"/>
      <w:proofErr w:type="gramEnd"/>
      <w:r w:rsidRPr="008F30D5">
        <w:rPr>
          <w:rFonts w:ascii="Book Antiqua" w:hAnsi="Book Antiqua"/>
          <w:sz w:val="24"/>
          <w:szCs w:val="24"/>
        </w:rPr>
        <w:t xml:space="preserve"> protein expression in spinal cord neurons of </w:t>
      </w:r>
      <w:proofErr w:type="spellStart"/>
      <w:r w:rsidRPr="008F30D5">
        <w:rPr>
          <w:rFonts w:ascii="Book Antiqua" w:hAnsi="Book Antiqua"/>
          <w:sz w:val="24"/>
          <w:szCs w:val="24"/>
        </w:rPr>
        <w:t>tumour</w:t>
      </w:r>
      <w:proofErr w:type="spellEnd"/>
      <w:r w:rsidRPr="008F30D5">
        <w:rPr>
          <w:rFonts w:ascii="Book Antiqua" w:hAnsi="Book Antiqua"/>
          <w:sz w:val="24"/>
          <w:szCs w:val="24"/>
        </w:rPr>
        <w:t xml:space="preserve">-bearing rats. </w:t>
      </w:r>
      <w:r w:rsidRPr="008F30D5">
        <w:rPr>
          <w:rFonts w:ascii="Book Antiqua" w:hAnsi="Book Antiqua"/>
          <w:i/>
          <w:sz w:val="24"/>
          <w:szCs w:val="24"/>
        </w:rPr>
        <w:t>Br J Cancer</w:t>
      </w:r>
      <w:r w:rsidRPr="008F30D5">
        <w:rPr>
          <w:rFonts w:ascii="Book Antiqua" w:hAnsi="Book Antiqua"/>
          <w:sz w:val="24"/>
          <w:szCs w:val="24"/>
        </w:rPr>
        <w:t xml:space="preserve"> 1999; </w:t>
      </w:r>
      <w:r w:rsidRPr="008F30D5">
        <w:rPr>
          <w:rFonts w:ascii="Book Antiqua" w:hAnsi="Book Antiqua"/>
          <w:b/>
          <w:sz w:val="24"/>
          <w:szCs w:val="24"/>
        </w:rPr>
        <w:t>80</w:t>
      </w:r>
      <w:r w:rsidRPr="008F30D5">
        <w:rPr>
          <w:rFonts w:ascii="Book Antiqua" w:hAnsi="Book Antiqua"/>
          <w:sz w:val="24"/>
          <w:szCs w:val="24"/>
        </w:rPr>
        <w:t>: 1512-1517 [PMID: 10408391 DOI: 10.1038/sj.bjc.6690554]</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30 </w:t>
      </w:r>
      <w:proofErr w:type="spellStart"/>
      <w:r w:rsidRPr="008F30D5">
        <w:rPr>
          <w:rFonts w:ascii="Book Antiqua" w:hAnsi="Book Antiqua"/>
          <w:b/>
          <w:sz w:val="24"/>
          <w:szCs w:val="24"/>
        </w:rPr>
        <w:t>Anisimov</w:t>
      </w:r>
      <w:proofErr w:type="spellEnd"/>
      <w:r w:rsidRPr="008F30D5">
        <w:rPr>
          <w:rFonts w:ascii="Book Antiqua" w:hAnsi="Book Antiqua"/>
          <w:b/>
          <w:sz w:val="24"/>
          <w:szCs w:val="24"/>
        </w:rPr>
        <w:t xml:space="preserve"> VN</w:t>
      </w:r>
      <w:r w:rsidRPr="008F30D5">
        <w:rPr>
          <w:rFonts w:ascii="Book Antiqua" w:hAnsi="Book Antiqua"/>
          <w:sz w:val="24"/>
          <w:szCs w:val="24"/>
        </w:rPr>
        <w:t>.</w:t>
      </w:r>
      <w:proofErr w:type="gramEnd"/>
      <w:r w:rsidRPr="008F30D5">
        <w:rPr>
          <w:rFonts w:ascii="Book Antiqua" w:hAnsi="Book Antiqua"/>
          <w:sz w:val="24"/>
          <w:szCs w:val="24"/>
        </w:rPr>
        <w:t xml:space="preserve"> </w:t>
      </w:r>
      <w:proofErr w:type="gramStart"/>
      <w:r w:rsidRPr="008F30D5">
        <w:rPr>
          <w:rFonts w:ascii="Book Antiqua" w:hAnsi="Book Antiqua"/>
          <w:sz w:val="24"/>
          <w:szCs w:val="24"/>
        </w:rPr>
        <w:t>Biology of aging and cancer.</w:t>
      </w:r>
      <w:proofErr w:type="gramEnd"/>
      <w:r w:rsidRPr="008F30D5">
        <w:rPr>
          <w:rFonts w:ascii="Book Antiqua" w:hAnsi="Book Antiqua"/>
          <w:sz w:val="24"/>
          <w:szCs w:val="24"/>
        </w:rPr>
        <w:t xml:space="preserve"> </w:t>
      </w:r>
      <w:r w:rsidRPr="008F30D5">
        <w:rPr>
          <w:rFonts w:ascii="Book Antiqua" w:hAnsi="Book Antiqua"/>
          <w:i/>
          <w:sz w:val="24"/>
          <w:szCs w:val="24"/>
        </w:rPr>
        <w:t>Cancer Control</w:t>
      </w:r>
      <w:r w:rsidRPr="008F30D5">
        <w:rPr>
          <w:rFonts w:ascii="Book Antiqua" w:hAnsi="Book Antiqua"/>
          <w:sz w:val="24"/>
          <w:szCs w:val="24"/>
        </w:rPr>
        <w:t xml:space="preserve"> 2007; </w:t>
      </w:r>
      <w:r w:rsidRPr="008F30D5">
        <w:rPr>
          <w:rFonts w:ascii="Book Antiqua" w:hAnsi="Book Antiqua"/>
          <w:b/>
          <w:sz w:val="24"/>
          <w:szCs w:val="24"/>
        </w:rPr>
        <w:t>14</w:t>
      </w:r>
      <w:r w:rsidRPr="008F30D5">
        <w:rPr>
          <w:rFonts w:ascii="Book Antiqua" w:hAnsi="Book Antiqua"/>
          <w:sz w:val="24"/>
          <w:szCs w:val="24"/>
        </w:rPr>
        <w:t>: 23-31 [PMID: 17242668 DOI: 10.1177/107327480701400104]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31 </w:t>
      </w:r>
      <w:r w:rsidRPr="008F30D5">
        <w:rPr>
          <w:rFonts w:ascii="Book Antiqua" w:hAnsi="Book Antiqua"/>
          <w:b/>
          <w:sz w:val="24"/>
          <w:szCs w:val="24"/>
        </w:rPr>
        <w:t>Phillips RJ</w:t>
      </w:r>
      <w:r w:rsidRPr="008F30D5">
        <w:rPr>
          <w:rFonts w:ascii="Book Antiqua" w:hAnsi="Book Antiqua"/>
          <w:sz w:val="24"/>
          <w:szCs w:val="24"/>
        </w:rPr>
        <w:t xml:space="preserve">, Walter GC, Powley TL. Age-related changes in vagal afferents innervating the gastrointestinal tract. </w:t>
      </w:r>
      <w:proofErr w:type="spellStart"/>
      <w:r w:rsidRPr="008F30D5">
        <w:rPr>
          <w:rFonts w:ascii="Book Antiqua" w:hAnsi="Book Antiqua"/>
          <w:i/>
          <w:sz w:val="24"/>
          <w:szCs w:val="24"/>
        </w:rPr>
        <w:t>Auton</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Neurosci</w:t>
      </w:r>
      <w:proofErr w:type="spellEnd"/>
      <w:r w:rsidRPr="008F30D5">
        <w:rPr>
          <w:rFonts w:ascii="Book Antiqua" w:hAnsi="Book Antiqua"/>
          <w:sz w:val="24"/>
          <w:szCs w:val="24"/>
        </w:rPr>
        <w:t xml:space="preserve"> 2010; </w:t>
      </w:r>
      <w:r w:rsidRPr="008F30D5">
        <w:rPr>
          <w:rFonts w:ascii="Book Antiqua" w:hAnsi="Book Antiqua"/>
          <w:b/>
          <w:sz w:val="24"/>
          <w:szCs w:val="24"/>
        </w:rPr>
        <w:t>153</w:t>
      </w:r>
      <w:r w:rsidRPr="008F30D5">
        <w:rPr>
          <w:rFonts w:ascii="Book Antiqua" w:hAnsi="Book Antiqua"/>
          <w:sz w:val="24"/>
          <w:szCs w:val="24"/>
        </w:rPr>
        <w:t>: 90-98 [PMID: 19665435 DOI: 10.1016/j.autneu.2009.07.009]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32 </w:t>
      </w:r>
      <w:proofErr w:type="spellStart"/>
      <w:r w:rsidRPr="008F30D5">
        <w:rPr>
          <w:rFonts w:ascii="Book Antiqua" w:hAnsi="Book Antiqua"/>
          <w:b/>
          <w:sz w:val="24"/>
          <w:szCs w:val="24"/>
        </w:rPr>
        <w:t>Makale</w:t>
      </w:r>
      <w:proofErr w:type="spellEnd"/>
      <w:r w:rsidRPr="008F30D5">
        <w:rPr>
          <w:rFonts w:ascii="Book Antiqua" w:hAnsi="Book Antiqua"/>
          <w:b/>
          <w:sz w:val="24"/>
          <w:szCs w:val="24"/>
        </w:rPr>
        <w:t xml:space="preserve"> MT</w:t>
      </w:r>
      <w:r w:rsidRPr="008F30D5">
        <w:rPr>
          <w:rFonts w:ascii="Book Antiqua" w:hAnsi="Book Antiqua"/>
          <w:sz w:val="24"/>
          <w:szCs w:val="24"/>
        </w:rPr>
        <w:t xml:space="preserve">, </w:t>
      </w:r>
      <w:proofErr w:type="spellStart"/>
      <w:r w:rsidRPr="008F30D5">
        <w:rPr>
          <w:rFonts w:ascii="Book Antiqua" w:hAnsi="Book Antiqua"/>
          <w:sz w:val="24"/>
          <w:szCs w:val="24"/>
        </w:rPr>
        <w:t>Kesari</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Wrasidlo</w:t>
      </w:r>
      <w:proofErr w:type="spellEnd"/>
      <w:r w:rsidRPr="008F30D5">
        <w:rPr>
          <w:rFonts w:ascii="Book Antiqua" w:hAnsi="Book Antiqua"/>
          <w:sz w:val="24"/>
          <w:szCs w:val="24"/>
        </w:rPr>
        <w:t xml:space="preserve"> W. </w:t>
      </w:r>
      <w:proofErr w:type="gramStart"/>
      <w:r w:rsidRPr="008F30D5">
        <w:rPr>
          <w:rFonts w:ascii="Book Antiqua" w:hAnsi="Book Antiqua"/>
          <w:sz w:val="24"/>
          <w:szCs w:val="24"/>
        </w:rPr>
        <w:t>The autonomic nervous system and cancer.</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Biocybern</w:t>
      </w:r>
      <w:proofErr w:type="spellEnd"/>
      <w:r w:rsidRPr="008F30D5">
        <w:rPr>
          <w:rFonts w:ascii="Book Antiqua" w:hAnsi="Book Antiqua"/>
          <w:i/>
          <w:sz w:val="24"/>
          <w:szCs w:val="24"/>
        </w:rPr>
        <w:t xml:space="preserve"> Biomed </w:t>
      </w:r>
      <w:proofErr w:type="spellStart"/>
      <w:r w:rsidRPr="008F30D5">
        <w:rPr>
          <w:rFonts w:ascii="Book Antiqua" w:hAnsi="Book Antiqua"/>
          <w:i/>
          <w:sz w:val="24"/>
          <w:szCs w:val="24"/>
        </w:rPr>
        <w:t>Eng</w:t>
      </w:r>
      <w:proofErr w:type="spellEnd"/>
      <w:r w:rsidRPr="008F30D5">
        <w:rPr>
          <w:rFonts w:ascii="Book Antiqua" w:hAnsi="Book Antiqua"/>
          <w:i/>
          <w:sz w:val="24"/>
          <w:szCs w:val="24"/>
        </w:rPr>
        <w:t xml:space="preserve"> </w:t>
      </w:r>
      <w:r w:rsidRPr="008F30D5">
        <w:rPr>
          <w:rFonts w:ascii="Book Antiqua" w:hAnsi="Book Antiqua"/>
          <w:sz w:val="24"/>
          <w:szCs w:val="24"/>
        </w:rPr>
        <w:t xml:space="preserve">2017; </w:t>
      </w:r>
      <w:r w:rsidRPr="008F30D5">
        <w:rPr>
          <w:rFonts w:ascii="Book Antiqua" w:hAnsi="Book Antiqua"/>
          <w:b/>
          <w:sz w:val="24"/>
          <w:szCs w:val="24"/>
        </w:rPr>
        <w:t>37</w:t>
      </w:r>
      <w:r w:rsidRPr="008F30D5">
        <w:rPr>
          <w:rFonts w:ascii="Book Antiqua" w:hAnsi="Book Antiqua"/>
          <w:sz w:val="24"/>
          <w:szCs w:val="24"/>
        </w:rPr>
        <w:t>: 443-452 [DOI: 10.1016/j.bbe.2017.05.001]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33 </w:t>
      </w:r>
      <w:r w:rsidRPr="008F30D5">
        <w:rPr>
          <w:rFonts w:ascii="Book Antiqua" w:hAnsi="Book Antiqua"/>
          <w:b/>
          <w:sz w:val="24"/>
          <w:szCs w:val="24"/>
        </w:rPr>
        <w:t>Tatsuta M</w:t>
      </w:r>
      <w:r w:rsidRPr="008F30D5">
        <w:rPr>
          <w:rFonts w:ascii="Book Antiqua" w:hAnsi="Book Antiqua"/>
          <w:sz w:val="24"/>
          <w:szCs w:val="24"/>
        </w:rPr>
        <w:t xml:space="preserve">, </w:t>
      </w:r>
      <w:proofErr w:type="spellStart"/>
      <w:r w:rsidRPr="008F30D5">
        <w:rPr>
          <w:rFonts w:ascii="Book Antiqua" w:hAnsi="Book Antiqua"/>
          <w:sz w:val="24"/>
          <w:szCs w:val="24"/>
        </w:rPr>
        <w:t>Iishi</w:t>
      </w:r>
      <w:proofErr w:type="spellEnd"/>
      <w:r w:rsidRPr="008F30D5">
        <w:rPr>
          <w:rFonts w:ascii="Book Antiqua" w:hAnsi="Book Antiqua"/>
          <w:sz w:val="24"/>
          <w:szCs w:val="24"/>
        </w:rPr>
        <w:t xml:space="preserve"> H, Baba M, Yano H, Sakai N, Uehara H, </w:t>
      </w:r>
      <w:proofErr w:type="spellStart"/>
      <w:r w:rsidRPr="008F30D5">
        <w:rPr>
          <w:rFonts w:ascii="Book Antiqua" w:hAnsi="Book Antiqua"/>
          <w:sz w:val="24"/>
          <w:szCs w:val="24"/>
        </w:rPr>
        <w:t>Hirasawa</w:t>
      </w:r>
      <w:proofErr w:type="spellEnd"/>
      <w:r w:rsidRPr="008F30D5">
        <w:rPr>
          <w:rFonts w:ascii="Book Antiqua" w:hAnsi="Book Antiqua"/>
          <w:sz w:val="24"/>
          <w:szCs w:val="24"/>
        </w:rPr>
        <w:t xml:space="preserve"> R, </w:t>
      </w:r>
      <w:proofErr w:type="spellStart"/>
      <w:r w:rsidRPr="008F30D5">
        <w:rPr>
          <w:rFonts w:ascii="Book Antiqua" w:hAnsi="Book Antiqua"/>
          <w:sz w:val="24"/>
          <w:szCs w:val="24"/>
        </w:rPr>
        <w:t>Nakaizumi</w:t>
      </w:r>
      <w:proofErr w:type="spellEnd"/>
      <w:r w:rsidRPr="008F30D5">
        <w:rPr>
          <w:rFonts w:ascii="Book Antiqua" w:hAnsi="Book Antiqua"/>
          <w:sz w:val="24"/>
          <w:szCs w:val="24"/>
        </w:rPr>
        <w:t xml:space="preserve"> A. Alpha1-adrenoceptor stimulation enhances experimental gastric carcinogenesis induced by N-methyl-N'-nitro-N-</w:t>
      </w:r>
      <w:proofErr w:type="spellStart"/>
      <w:r w:rsidRPr="008F30D5">
        <w:rPr>
          <w:rFonts w:ascii="Book Antiqua" w:hAnsi="Book Antiqua"/>
          <w:sz w:val="24"/>
          <w:szCs w:val="24"/>
        </w:rPr>
        <w:t>nitrosoguanidine</w:t>
      </w:r>
      <w:proofErr w:type="spellEnd"/>
      <w:r w:rsidRPr="008F30D5">
        <w:rPr>
          <w:rFonts w:ascii="Book Antiqua" w:hAnsi="Book Antiqua"/>
          <w:sz w:val="24"/>
          <w:szCs w:val="24"/>
        </w:rPr>
        <w:t xml:space="preserve"> in </w:t>
      </w:r>
      <w:proofErr w:type="spellStart"/>
      <w:r w:rsidRPr="008F30D5">
        <w:rPr>
          <w:rFonts w:ascii="Book Antiqua" w:hAnsi="Book Antiqua"/>
          <w:sz w:val="24"/>
          <w:szCs w:val="24"/>
        </w:rPr>
        <w:t>Wistar</w:t>
      </w:r>
      <w:proofErr w:type="spellEnd"/>
      <w:r w:rsidRPr="008F30D5">
        <w:rPr>
          <w:rFonts w:ascii="Book Antiqua" w:hAnsi="Book Antiqua"/>
          <w:sz w:val="24"/>
          <w:szCs w:val="24"/>
        </w:rPr>
        <w:t xml:space="preserve"> rats. </w:t>
      </w:r>
      <w:proofErr w:type="spellStart"/>
      <w:r w:rsidRPr="008F30D5">
        <w:rPr>
          <w:rFonts w:ascii="Book Antiqua" w:hAnsi="Book Antiqua"/>
          <w:i/>
          <w:sz w:val="24"/>
          <w:szCs w:val="24"/>
        </w:rPr>
        <w:t>Int</w:t>
      </w:r>
      <w:proofErr w:type="spellEnd"/>
      <w:r w:rsidRPr="008F30D5">
        <w:rPr>
          <w:rFonts w:ascii="Book Antiqua" w:hAnsi="Book Antiqua"/>
          <w:i/>
          <w:sz w:val="24"/>
          <w:szCs w:val="24"/>
        </w:rPr>
        <w:t xml:space="preserve"> J Cancer</w:t>
      </w:r>
      <w:r w:rsidRPr="008F30D5">
        <w:rPr>
          <w:rFonts w:ascii="Book Antiqua" w:hAnsi="Book Antiqua"/>
          <w:sz w:val="24"/>
          <w:szCs w:val="24"/>
        </w:rPr>
        <w:t xml:space="preserve"> 1998; </w:t>
      </w:r>
      <w:r w:rsidRPr="008F30D5">
        <w:rPr>
          <w:rFonts w:ascii="Book Antiqua" w:hAnsi="Book Antiqua"/>
          <w:b/>
          <w:sz w:val="24"/>
          <w:szCs w:val="24"/>
        </w:rPr>
        <w:t>77</w:t>
      </w:r>
      <w:r w:rsidRPr="008F30D5">
        <w:rPr>
          <w:rFonts w:ascii="Book Antiqua" w:hAnsi="Book Antiqua"/>
          <w:sz w:val="24"/>
          <w:szCs w:val="24"/>
        </w:rPr>
        <w:t>: 467-469 [PMID: 9663612 DOI: 10.1002</w:t>
      </w:r>
      <w:proofErr w:type="gramStart"/>
      <w:r w:rsidRPr="008F30D5">
        <w:rPr>
          <w:rFonts w:ascii="Book Antiqua" w:hAnsi="Book Antiqua"/>
          <w:sz w:val="24"/>
          <w:szCs w:val="24"/>
        </w:rPr>
        <w:t>/(</w:t>
      </w:r>
      <w:proofErr w:type="gramEnd"/>
      <w:r w:rsidRPr="008F30D5">
        <w:rPr>
          <w:rFonts w:ascii="Book Antiqua" w:hAnsi="Book Antiqua"/>
          <w:sz w:val="24"/>
          <w:szCs w:val="24"/>
        </w:rPr>
        <w:t>SICI)1097-0215(19980729)77:3&lt;467::AID-IJC25&gt;3.0.CO;2-3]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34 </w:t>
      </w:r>
      <w:r w:rsidRPr="008F30D5">
        <w:rPr>
          <w:rFonts w:ascii="Book Antiqua" w:hAnsi="Book Antiqua"/>
          <w:b/>
          <w:sz w:val="24"/>
          <w:szCs w:val="24"/>
        </w:rPr>
        <w:t>Tatsuta M</w:t>
      </w:r>
      <w:r w:rsidRPr="008F30D5">
        <w:rPr>
          <w:rFonts w:ascii="Book Antiqua" w:hAnsi="Book Antiqua"/>
          <w:sz w:val="24"/>
          <w:szCs w:val="24"/>
        </w:rPr>
        <w:t xml:space="preserve">, </w:t>
      </w:r>
      <w:proofErr w:type="spellStart"/>
      <w:r w:rsidRPr="008F30D5">
        <w:rPr>
          <w:rFonts w:ascii="Book Antiqua" w:hAnsi="Book Antiqua"/>
          <w:sz w:val="24"/>
          <w:szCs w:val="24"/>
        </w:rPr>
        <w:t>Iishi</w:t>
      </w:r>
      <w:proofErr w:type="spellEnd"/>
      <w:r w:rsidRPr="008F30D5">
        <w:rPr>
          <w:rFonts w:ascii="Book Antiqua" w:hAnsi="Book Antiqua"/>
          <w:sz w:val="24"/>
          <w:szCs w:val="24"/>
        </w:rPr>
        <w:t xml:space="preserve"> H, Baba M, Taniguchi H. Inhibition of </w:t>
      </w:r>
      <w:proofErr w:type="spellStart"/>
      <w:r w:rsidRPr="008F30D5">
        <w:rPr>
          <w:rFonts w:ascii="Book Antiqua" w:hAnsi="Book Antiqua"/>
          <w:sz w:val="24"/>
          <w:szCs w:val="24"/>
        </w:rPr>
        <w:t>azoxymethane</w:t>
      </w:r>
      <w:proofErr w:type="spellEnd"/>
      <w:r w:rsidRPr="008F30D5">
        <w:rPr>
          <w:rFonts w:ascii="Book Antiqua" w:hAnsi="Book Antiqua"/>
          <w:sz w:val="24"/>
          <w:szCs w:val="24"/>
        </w:rPr>
        <w:t xml:space="preserve">-induced </w:t>
      </w:r>
      <w:r w:rsidRPr="008F30D5">
        <w:rPr>
          <w:rFonts w:ascii="Book Antiqua" w:hAnsi="Book Antiqua"/>
          <w:sz w:val="24"/>
          <w:szCs w:val="24"/>
        </w:rPr>
        <w:lastRenderedPageBreak/>
        <w:t xml:space="preserve">experimental colon carcinogenesis in </w:t>
      </w:r>
      <w:proofErr w:type="spellStart"/>
      <w:r w:rsidRPr="008F30D5">
        <w:rPr>
          <w:rFonts w:ascii="Book Antiqua" w:hAnsi="Book Antiqua"/>
          <w:sz w:val="24"/>
          <w:szCs w:val="24"/>
        </w:rPr>
        <w:t>Wistar</w:t>
      </w:r>
      <w:proofErr w:type="spellEnd"/>
      <w:r w:rsidRPr="008F30D5">
        <w:rPr>
          <w:rFonts w:ascii="Book Antiqua" w:hAnsi="Book Antiqua"/>
          <w:sz w:val="24"/>
          <w:szCs w:val="24"/>
        </w:rPr>
        <w:t xml:space="preserve"> rats by 6-hydroxydopamine. </w:t>
      </w:r>
      <w:proofErr w:type="spellStart"/>
      <w:r w:rsidRPr="008F30D5">
        <w:rPr>
          <w:rFonts w:ascii="Book Antiqua" w:hAnsi="Book Antiqua"/>
          <w:i/>
          <w:sz w:val="24"/>
          <w:szCs w:val="24"/>
        </w:rPr>
        <w:t>Int</w:t>
      </w:r>
      <w:proofErr w:type="spellEnd"/>
      <w:r w:rsidRPr="008F30D5">
        <w:rPr>
          <w:rFonts w:ascii="Book Antiqua" w:hAnsi="Book Antiqua"/>
          <w:i/>
          <w:sz w:val="24"/>
          <w:szCs w:val="24"/>
        </w:rPr>
        <w:t xml:space="preserve"> J Cancer</w:t>
      </w:r>
      <w:r w:rsidRPr="008F30D5">
        <w:rPr>
          <w:rFonts w:ascii="Book Antiqua" w:hAnsi="Book Antiqua"/>
          <w:sz w:val="24"/>
          <w:szCs w:val="24"/>
        </w:rPr>
        <w:t xml:space="preserve"> 1992; </w:t>
      </w:r>
      <w:r w:rsidRPr="008F30D5">
        <w:rPr>
          <w:rFonts w:ascii="Book Antiqua" w:hAnsi="Book Antiqua"/>
          <w:b/>
          <w:sz w:val="24"/>
          <w:szCs w:val="24"/>
        </w:rPr>
        <w:t>50</w:t>
      </w:r>
      <w:r w:rsidRPr="008F30D5">
        <w:rPr>
          <w:rFonts w:ascii="Book Antiqua" w:hAnsi="Book Antiqua"/>
          <w:sz w:val="24"/>
          <w:szCs w:val="24"/>
        </w:rPr>
        <w:t>: 298-301 [PMID: 1730523 DOI: 10.1002/ijc.2910500221]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35 </w:t>
      </w:r>
      <w:proofErr w:type="spellStart"/>
      <w:r w:rsidRPr="008F30D5">
        <w:rPr>
          <w:rFonts w:ascii="Book Antiqua" w:hAnsi="Book Antiqua"/>
          <w:b/>
          <w:sz w:val="24"/>
          <w:szCs w:val="24"/>
        </w:rPr>
        <w:t>Kiba</w:t>
      </w:r>
      <w:proofErr w:type="spellEnd"/>
      <w:r w:rsidRPr="008F30D5">
        <w:rPr>
          <w:rFonts w:ascii="Book Antiqua" w:hAnsi="Book Antiqua"/>
          <w:b/>
          <w:sz w:val="24"/>
          <w:szCs w:val="24"/>
        </w:rPr>
        <w:t xml:space="preserve"> T</w:t>
      </w:r>
      <w:r w:rsidRPr="008F30D5">
        <w:rPr>
          <w:rFonts w:ascii="Book Antiqua" w:hAnsi="Book Antiqua"/>
          <w:sz w:val="24"/>
          <w:szCs w:val="24"/>
        </w:rPr>
        <w:t xml:space="preserve">. Relationships between the autonomic nervous system and the pancreas including regulation of regeneration and apoptosis: recent developments. </w:t>
      </w:r>
      <w:r w:rsidRPr="008F30D5">
        <w:rPr>
          <w:rFonts w:ascii="Book Antiqua" w:hAnsi="Book Antiqua"/>
          <w:i/>
          <w:sz w:val="24"/>
          <w:szCs w:val="24"/>
        </w:rPr>
        <w:t>Pancreas</w:t>
      </w:r>
      <w:r w:rsidRPr="008F30D5">
        <w:rPr>
          <w:rFonts w:ascii="Book Antiqua" w:hAnsi="Book Antiqua"/>
          <w:sz w:val="24"/>
          <w:szCs w:val="24"/>
        </w:rPr>
        <w:t xml:space="preserve"> 2004; </w:t>
      </w:r>
      <w:r w:rsidRPr="008F30D5">
        <w:rPr>
          <w:rFonts w:ascii="Book Antiqua" w:hAnsi="Book Antiqua"/>
          <w:b/>
          <w:sz w:val="24"/>
          <w:szCs w:val="24"/>
        </w:rPr>
        <w:t>29</w:t>
      </w:r>
      <w:r w:rsidRPr="008F30D5">
        <w:rPr>
          <w:rFonts w:ascii="Book Antiqua" w:hAnsi="Book Antiqua"/>
          <w:sz w:val="24"/>
          <w:szCs w:val="24"/>
        </w:rPr>
        <w:t>: e51-e58 [PMID: 15257115 DOI: 10.1097/00006676-200408000-00019]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36 </w:t>
      </w:r>
      <w:proofErr w:type="spellStart"/>
      <w:r w:rsidRPr="008F30D5">
        <w:rPr>
          <w:rFonts w:ascii="Book Antiqua" w:hAnsi="Book Antiqua"/>
          <w:b/>
          <w:sz w:val="24"/>
          <w:szCs w:val="24"/>
        </w:rPr>
        <w:t>Caygill</w:t>
      </w:r>
      <w:proofErr w:type="spellEnd"/>
      <w:r w:rsidRPr="008F30D5">
        <w:rPr>
          <w:rFonts w:ascii="Book Antiqua" w:hAnsi="Book Antiqua"/>
          <w:b/>
          <w:sz w:val="24"/>
          <w:szCs w:val="24"/>
        </w:rPr>
        <w:t xml:space="preserve"> CP</w:t>
      </w:r>
      <w:r w:rsidRPr="008F30D5">
        <w:rPr>
          <w:rFonts w:ascii="Book Antiqua" w:hAnsi="Book Antiqua"/>
          <w:sz w:val="24"/>
          <w:szCs w:val="24"/>
        </w:rPr>
        <w:t xml:space="preserve">, Knowles RL, Hall R. Increased risk of cancer mortality after </w:t>
      </w:r>
      <w:proofErr w:type="spellStart"/>
      <w:r w:rsidRPr="008F30D5">
        <w:rPr>
          <w:rFonts w:ascii="Book Antiqua" w:hAnsi="Book Antiqua"/>
          <w:sz w:val="24"/>
          <w:szCs w:val="24"/>
        </w:rPr>
        <w:t>vagotomy</w:t>
      </w:r>
      <w:proofErr w:type="spellEnd"/>
      <w:r w:rsidRPr="008F30D5">
        <w:rPr>
          <w:rFonts w:ascii="Book Antiqua" w:hAnsi="Book Antiqua"/>
          <w:sz w:val="24"/>
          <w:szCs w:val="24"/>
        </w:rPr>
        <w:t xml:space="preserve"> for peptic ulcer: a preliminary analysis. </w:t>
      </w:r>
      <w:proofErr w:type="spellStart"/>
      <w:r w:rsidRPr="008F30D5">
        <w:rPr>
          <w:rFonts w:ascii="Book Antiqua" w:hAnsi="Book Antiqua"/>
          <w:i/>
          <w:sz w:val="24"/>
          <w:szCs w:val="24"/>
        </w:rPr>
        <w:t>Eur</w:t>
      </w:r>
      <w:proofErr w:type="spellEnd"/>
      <w:r w:rsidRPr="008F30D5">
        <w:rPr>
          <w:rFonts w:ascii="Book Antiqua" w:hAnsi="Book Antiqua"/>
          <w:i/>
          <w:sz w:val="24"/>
          <w:szCs w:val="24"/>
        </w:rPr>
        <w:t xml:space="preserve"> J Cancer </w:t>
      </w:r>
      <w:proofErr w:type="spellStart"/>
      <w:r w:rsidRPr="008F30D5">
        <w:rPr>
          <w:rFonts w:ascii="Book Antiqua" w:hAnsi="Book Antiqua"/>
          <w:i/>
          <w:sz w:val="24"/>
          <w:szCs w:val="24"/>
        </w:rPr>
        <w:t>Prev</w:t>
      </w:r>
      <w:proofErr w:type="spellEnd"/>
      <w:r w:rsidRPr="008F30D5">
        <w:rPr>
          <w:rFonts w:ascii="Book Antiqua" w:hAnsi="Book Antiqua"/>
          <w:sz w:val="24"/>
          <w:szCs w:val="24"/>
        </w:rPr>
        <w:t xml:space="preserve"> 1991; </w:t>
      </w:r>
      <w:r w:rsidRPr="008F30D5">
        <w:rPr>
          <w:rFonts w:ascii="Book Antiqua" w:hAnsi="Book Antiqua"/>
          <w:b/>
          <w:sz w:val="24"/>
          <w:szCs w:val="24"/>
        </w:rPr>
        <w:t>1</w:t>
      </w:r>
      <w:r w:rsidRPr="008F30D5">
        <w:rPr>
          <w:rFonts w:ascii="Book Antiqua" w:hAnsi="Book Antiqua"/>
          <w:sz w:val="24"/>
          <w:szCs w:val="24"/>
        </w:rPr>
        <w:t>: 35-37 [PMID: 1842681 DOI: 10.1097/00008469-199110000-00007]</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37 </w:t>
      </w:r>
      <w:r w:rsidRPr="008F30D5">
        <w:rPr>
          <w:rFonts w:ascii="Book Antiqua" w:hAnsi="Book Antiqua"/>
          <w:b/>
          <w:sz w:val="24"/>
          <w:szCs w:val="24"/>
        </w:rPr>
        <w:t>Ekbom A</w:t>
      </w:r>
      <w:r w:rsidRPr="008F30D5">
        <w:rPr>
          <w:rFonts w:ascii="Book Antiqua" w:hAnsi="Book Antiqua"/>
          <w:sz w:val="24"/>
          <w:szCs w:val="24"/>
        </w:rPr>
        <w:t xml:space="preserve">, </w:t>
      </w:r>
      <w:proofErr w:type="spellStart"/>
      <w:r w:rsidRPr="008F30D5">
        <w:rPr>
          <w:rFonts w:ascii="Book Antiqua" w:hAnsi="Book Antiqua"/>
          <w:sz w:val="24"/>
          <w:szCs w:val="24"/>
        </w:rPr>
        <w:t>Lundegårdh</w:t>
      </w:r>
      <w:proofErr w:type="spellEnd"/>
      <w:r w:rsidRPr="008F30D5">
        <w:rPr>
          <w:rFonts w:ascii="Book Antiqua" w:hAnsi="Book Antiqua"/>
          <w:sz w:val="24"/>
          <w:szCs w:val="24"/>
        </w:rPr>
        <w:t xml:space="preserve"> G, </w:t>
      </w:r>
      <w:proofErr w:type="gramStart"/>
      <w:r w:rsidRPr="008F30D5">
        <w:rPr>
          <w:rFonts w:ascii="Book Antiqua" w:hAnsi="Book Antiqua"/>
          <w:sz w:val="24"/>
          <w:szCs w:val="24"/>
        </w:rPr>
        <w:t>McLaughlin</w:t>
      </w:r>
      <w:proofErr w:type="gramEnd"/>
      <w:r w:rsidRPr="008F30D5">
        <w:rPr>
          <w:rFonts w:ascii="Book Antiqua" w:hAnsi="Book Antiqua"/>
          <w:sz w:val="24"/>
          <w:szCs w:val="24"/>
        </w:rPr>
        <w:t xml:space="preserve"> JK, </w:t>
      </w:r>
      <w:proofErr w:type="spellStart"/>
      <w:r w:rsidRPr="008F30D5">
        <w:rPr>
          <w:rFonts w:ascii="Book Antiqua" w:hAnsi="Book Antiqua"/>
          <w:sz w:val="24"/>
          <w:szCs w:val="24"/>
        </w:rPr>
        <w:t>Nyrén</w:t>
      </w:r>
      <w:proofErr w:type="spellEnd"/>
      <w:r w:rsidRPr="008F30D5">
        <w:rPr>
          <w:rFonts w:ascii="Book Antiqua" w:hAnsi="Book Antiqua"/>
          <w:sz w:val="24"/>
          <w:szCs w:val="24"/>
        </w:rPr>
        <w:t xml:space="preserve"> O. Relation of </w:t>
      </w:r>
      <w:proofErr w:type="spellStart"/>
      <w:r w:rsidRPr="008F30D5">
        <w:rPr>
          <w:rFonts w:ascii="Book Antiqua" w:hAnsi="Book Antiqua"/>
          <w:sz w:val="24"/>
          <w:szCs w:val="24"/>
        </w:rPr>
        <w:t>vagotomy</w:t>
      </w:r>
      <w:proofErr w:type="spellEnd"/>
      <w:r w:rsidRPr="008F30D5">
        <w:rPr>
          <w:rFonts w:ascii="Book Antiqua" w:hAnsi="Book Antiqua"/>
          <w:sz w:val="24"/>
          <w:szCs w:val="24"/>
        </w:rPr>
        <w:t xml:space="preserve"> to subsequent risk of lung cancer: population based cohort study. </w:t>
      </w:r>
      <w:r w:rsidRPr="008F30D5">
        <w:rPr>
          <w:rFonts w:ascii="Book Antiqua" w:hAnsi="Book Antiqua"/>
          <w:i/>
          <w:sz w:val="24"/>
          <w:szCs w:val="24"/>
        </w:rPr>
        <w:t>BMJ</w:t>
      </w:r>
      <w:r w:rsidRPr="008F30D5">
        <w:rPr>
          <w:rFonts w:ascii="Book Antiqua" w:hAnsi="Book Antiqua"/>
          <w:sz w:val="24"/>
          <w:szCs w:val="24"/>
        </w:rPr>
        <w:t xml:space="preserve"> 1998; </w:t>
      </w:r>
      <w:r w:rsidRPr="008F30D5">
        <w:rPr>
          <w:rFonts w:ascii="Book Antiqua" w:hAnsi="Book Antiqua"/>
          <w:b/>
          <w:sz w:val="24"/>
          <w:szCs w:val="24"/>
        </w:rPr>
        <w:t>316</w:t>
      </w:r>
      <w:r w:rsidRPr="008F30D5">
        <w:rPr>
          <w:rFonts w:ascii="Book Antiqua" w:hAnsi="Book Antiqua"/>
          <w:sz w:val="24"/>
          <w:szCs w:val="24"/>
        </w:rPr>
        <w:t>: 518-519 [PMID: 9501714 DOI: 10.1136/bmj.316.7130.518]</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38 </w:t>
      </w:r>
      <w:r w:rsidRPr="008F30D5">
        <w:rPr>
          <w:rFonts w:ascii="Book Antiqua" w:hAnsi="Book Antiqua"/>
          <w:b/>
          <w:sz w:val="24"/>
          <w:szCs w:val="24"/>
        </w:rPr>
        <w:t>Erin N</w:t>
      </w:r>
      <w:r w:rsidRPr="008F30D5">
        <w:rPr>
          <w:rFonts w:ascii="Book Antiqua" w:hAnsi="Book Antiqua"/>
          <w:sz w:val="24"/>
          <w:szCs w:val="24"/>
        </w:rPr>
        <w:t xml:space="preserve">, </w:t>
      </w:r>
      <w:proofErr w:type="spellStart"/>
      <w:r w:rsidRPr="008F30D5">
        <w:rPr>
          <w:rFonts w:ascii="Book Antiqua" w:hAnsi="Book Antiqua"/>
          <w:sz w:val="24"/>
          <w:szCs w:val="24"/>
        </w:rPr>
        <w:t>Akdas</w:t>
      </w:r>
      <w:proofErr w:type="spellEnd"/>
      <w:r w:rsidRPr="008F30D5">
        <w:rPr>
          <w:rFonts w:ascii="Book Antiqua" w:hAnsi="Book Antiqua"/>
          <w:sz w:val="24"/>
          <w:szCs w:val="24"/>
        </w:rPr>
        <w:t xml:space="preserve"> </w:t>
      </w:r>
      <w:proofErr w:type="spellStart"/>
      <w:r w:rsidRPr="008F30D5">
        <w:rPr>
          <w:rFonts w:ascii="Book Antiqua" w:hAnsi="Book Antiqua"/>
          <w:sz w:val="24"/>
          <w:szCs w:val="24"/>
        </w:rPr>
        <w:t>Barkan</w:t>
      </w:r>
      <w:proofErr w:type="spellEnd"/>
      <w:r w:rsidRPr="008F30D5">
        <w:rPr>
          <w:rFonts w:ascii="Book Antiqua" w:hAnsi="Book Antiqua"/>
          <w:sz w:val="24"/>
          <w:szCs w:val="24"/>
        </w:rPr>
        <w:t xml:space="preserve"> G, Harms JF, Clawson GA. </w:t>
      </w:r>
      <w:proofErr w:type="spellStart"/>
      <w:r w:rsidRPr="008F30D5">
        <w:rPr>
          <w:rFonts w:ascii="Book Antiqua" w:hAnsi="Book Antiqua"/>
          <w:sz w:val="24"/>
          <w:szCs w:val="24"/>
        </w:rPr>
        <w:t>Vagotomy</w:t>
      </w:r>
      <w:proofErr w:type="spellEnd"/>
      <w:r w:rsidRPr="008F30D5">
        <w:rPr>
          <w:rFonts w:ascii="Book Antiqua" w:hAnsi="Book Antiqua"/>
          <w:sz w:val="24"/>
          <w:szCs w:val="24"/>
        </w:rPr>
        <w:t xml:space="preserve"> enhances experimental metastases of 4THMpc breast cancer cells and alters substance P level. </w:t>
      </w:r>
      <w:proofErr w:type="spellStart"/>
      <w:r w:rsidRPr="008F30D5">
        <w:rPr>
          <w:rFonts w:ascii="Book Antiqua" w:hAnsi="Book Antiqua"/>
          <w:i/>
          <w:sz w:val="24"/>
          <w:szCs w:val="24"/>
        </w:rPr>
        <w:t>Regul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Pept</w:t>
      </w:r>
      <w:proofErr w:type="spellEnd"/>
      <w:r w:rsidRPr="008F30D5">
        <w:rPr>
          <w:rFonts w:ascii="Book Antiqua" w:hAnsi="Book Antiqua"/>
          <w:sz w:val="24"/>
          <w:szCs w:val="24"/>
        </w:rPr>
        <w:t xml:space="preserve"> 2008; </w:t>
      </w:r>
      <w:r w:rsidRPr="008F30D5">
        <w:rPr>
          <w:rFonts w:ascii="Book Antiqua" w:hAnsi="Book Antiqua"/>
          <w:b/>
          <w:sz w:val="24"/>
          <w:szCs w:val="24"/>
        </w:rPr>
        <w:t>151</w:t>
      </w:r>
      <w:r w:rsidRPr="008F30D5">
        <w:rPr>
          <w:rFonts w:ascii="Book Antiqua" w:hAnsi="Book Antiqua"/>
          <w:sz w:val="24"/>
          <w:szCs w:val="24"/>
        </w:rPr>
        <w:t>: 35-42 [PMID: 18499282 DOI: 10.1016/j.regpep.2008.03.012]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39 </w:t>
      </w:r>
      <w:r w:rsidRPr="008F30D5">
        <w:rPr>
          <w:rFonts w:ascii="Book Antiqua" w:hAnsi="Book Antiqua"/>
          <w:b/>
          <w:sz w:val="24"/>
          <w:szCs w:val="24"/>
        </w:rPr>
        <w:t>Zhao CM</w:t>
      </w:r>
      <w:r w:rsidRPr="008F30D5">
        <w:rPr>
          <w:rFonts w:ascii="Book Antiqua" w:hAnsi="Book Antiqua"/>
          <w:sz w:val="24"/>
          <w:szCs w:val="24"/>
        </w:rPr>
        <w:t xml:space="preserve">, Hayakawa Y, Kodama Y, </w:t>
      </w:r>
      <w:proofErr w:type="spellStart"/>
      <w:r w:rsidRPr="008F30D5">
        <w:rPr>
          <w:rFonts w:ascii="Book Antiqua" w:hAnsi="Book Antiqua"/>
          <w:sz w:val="24"/>
          <w:szCs w:val="24"/>
        </w:rPr>
        <w:t>Muthupalani</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Westphalen</w:t>
      </w:r>
      <w:proofErr w:type="spellEnd"/>
      <w:r w:rsidRPr="008F30D5">
        <w:rPr>
          <w:rFonts w:ascii="Book Antiqua" w:hAnsi="Book Antiqua"/>
          <w:sz w:val="24"/>
          <w:szCs w:val="24"/>
        </w:rPr>
        <w:t xml:space="preserve"> CB, Andersen GT, </w:t>
      </w:r>
      <w:proofErr w:type="spellStart"/>
      <w:r w:rsidRPr="008F30D5">
        <w:rPr>
          <w:rFonts w:ascii="Book Antiqua" w:hAnsi="Book Antiqua"/>
          <w:sz w:val="24"/>
          <w:szCs w:val="24"/>
        </w:rPr>
        <w:t>Flatberg</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Johannessen</w:t>
      </w:r>
      <w:proofErr w:type="spellEnd"/>
      <w:r w:rsidRPr="008F30D5">
        <w:rPr>
          <w:rFonts w:ascii="Book Antiqua" w:hAnsi="Book Antiqua"/>
          <w:sz w:val="24"/>
          <w:szCs w:val="24"/>
        </w:rPr>
        <w:t xml:space="preserve"> H, Friedman RA, Renz BW, </w:t>
      </w:r>
      <w:proofErr w:type="spellStart"/>
      <w:r w:rsidRPr="008F30D5">
        <w:rPr>
          <w:rFonts w:ascii="Book Antiqua" w:hAnsi="Book Antiqua"/>
          <w:sz w:val="24"/>
          <w:szCs w:val="24"/>
        </w:rPr>
        <w:t>Sandvik</w:t>
      </w:r>
      <w:proofErr w:type="spellEnd"/>
      <w:r w:rsidRPr="008F30D5">
        <w:rPr>
          <w:rFonts w:ascii="Book Antiqua" w:hAnsi="Book Antiqua"/>
          <w:sz w:val="24"/>
          <w:szCs w:val="24"/>
        </w:rPr>
        <w:t xml:space="preserve"> AK, </w:t>
      </w:r>
      <w:proofErr w:type="spellStart"/>
      <w:r w:rsidRPr="008F30D5">
        <w:rPr>
          <w:rFonts w:ascii="Book Antiqua" w:hAnsi="Book Antiqua"/>
          <w:sz w:val="24"/>
          <w:szCs w:val="24"/>
        </w:rPr>
        <w:t>Beisvag</w:t>
      </w:r>
      <w:proofErr w:type="spellEnd"/>
      <w:r w:rsidRPr="008F30D5">
        <w:rPr>
          <w:rFonts w:ascii="Book Antiqua" w:hAnsi="Book Antiqua"/>
          <w:sz w:val="24"/>
          <w:szCs w:val="24"/>
        </w:rPr>
        <w:t xml:space="preserve"> V, Tomita H, Hara A, </w:t>
      </w:r>
      <w:proofErr w:type="spellStart"/>
      <w:r w:rsidRPr="008F30D5">
        <w:rPr>
          <w:rFonts w:ascii="Book Antiqua" w:hAnsi="Book Antiqua"/>
          <w:sz w:val="24"/>
          <w:szCs w:val="24"/>
        </w:rPr>
        <w:t>Quante</w:t>
      </w:r>
      <w:proofErr w:type="spellEnd"/>
      <w:r w:rsidRPr="008F30D5">
        <w:rPr>
          <w:rFonts w:ascii="Book Antiqua" w:hAnsi="Book Antiqua"/>
          <w:sz w:val="24"/>
          <w:szCs w:val="24"/>
        </w:rPr>
        <w:t xml:space="preserve"> M, Li Z, </w:t>
      </w:r>
      <w:proofErr w:type="spellStart"/>
      <w:r w:rsidRPr="008F30D5">
        <w:rPr>
          <w:rFonts w:ascii="Book Antiqua" w:hAnsi="Book Antiqua"/>
          <w:sz w:val="24"/>
          <w:szCs w:val="24"/>
        </w:rPr>
        <w:t>Gershon</w:t>
      </w:r>
      <w:proofErr w:type="spellEnd"/>
      <w:r w:rsidRPr="008F30D5">
        <w:rPr>
          <w:rFonts w:ascii="Book Antiqua" w:hAnsi="Book Antiqua"/>
          <w:sz w:val="24"/>
          <w:szCs w:val="24"/>
        </w:rPr>
        <w:t xml:space="preserve"> MD, Kaneko K, Fox JG, Wang TC, Chen D. Denervation suppresses gastric tumorigenesis. </w:t>
      </w:r>
      <w:proofErr w:type="spellStart"/>
      <w:r w:rsidRPr="008F30D5">
        <w:rPr>
          <w:rFonts w:ascii="Book Antiqua" w:hAnsi="Book Antiqua"/>
          <w:i/>
          <w:sz w:val="24"/>
          <w:szCs w:val="24"/>
        </w:rPr>
        <w:t>Sci</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Transl</w:t>
      </w:r>
      <w:proofErr w:type="spellEnd"/>
      <w:r w:rsidRPr="008F30D5">
        <w:rPr>
          <w:rFonts w:ascii="Book Antiqua" w:hAnsi="Book Antiqua"/>
          <w:i/>
          <w:sz w:val="24"/>
          <w:szCs w:val="24"/>
        </w:rPr>
        <w:t xml:space="preserve"> Med</w:t>
      </w:r>
      <w:r w:rsidRPr="008F30D5">
        <w:rPr>
          <w:rFonts w:ascii="Book Antiqua" w:hAnsi="Book Antiqua"/>
          <w:sz w:val="24"/>
          <w:szCs w:val="24"/>
        </w:rPr>
        <w:t xml:space="preserve"> 2014; </w:t>
      </w:r>
      <w:r w:rsidRPr="008F30D5">
        <w:rPr>
          <w:rFonts w:ascii="Book Antiqua" w:hAnsi="Book Antiqua"/>
          <w:b/>
          <w:sz w:val="24"/>
          <w:szCs w:val="24"/>
        </w:rPr>
        <w:t>6</w:t>
      </w:r>
      <w:r w:rsidRPr="008F30D5">
        <w:rPr>
          <w:rFonts w:ascii="Book Antiqua" w:hAnsi="Book Antiqua"/>
          <w:sz w:val="24"/>
          <w:szCs w:val="24"/>
        </w:rPr>
        <w:t>: 250ra115 [PMID: 25143365 DOI: 10.1126/scitranslmed.3009569]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40 </w:t>
      </w:r>
      <w:r w:rsidRPr="008F30D5">
        <w:rPr>
          <w:rFonts w:ascii="Book Antiqua" w:hAnsi="Book Antiqua"/>
          <w:b/>
          <w:sz w:val="24"/>
          <w:szCs w:val="24"/>
        </w:rPr>
        <w:t>Jenkins JT</w:t>
      </w:r>
      <w:r w:rsidRPr="008F30D5">
        <w:rPr>
          <w:rFonts w:ascii="Book Antiqua" w:hAnsi="Book Antiqua"/>
          <w:sz w:val="24"/>
          <w:szCs w:val="24"/>
        </w:rPr>
        <w:t xml:space="preserve">, Duncan JR, Hole D, </w:t>
      </w:r>
      <w:proofErr w:type="spellStart"/>
      <w:r w:rsidRPr="008F30D5">
        <w:rPr>
          <w:rFonts w:ascii="Book Antiqua" w:hAnsi="Book Antiqua"/>
          <w:sz w:val="24"/>
          <w:szCs w:val="24"/>
        </w:rPr>
        <w:t>O'Dwyer</w:t>
      </w:r>
      <w:proofErr w:type="spellEnd"/>
      <w:r w:rsidRPr="008F30D5">
        <w:rPr>
          <w:rFonts w:ascii="Book Antiqua" w:hAnsi="Book Antiqua"/>
          <w:sz w:val="24"/>
          <w:szCs w:val="24"/>
        </w:rPr>
        <w:t xml:space="preserve"> PJ, McGregor JR. Malignant disease in peptic ulcer surgery patients after long term follow-up: a cohort study of 1992 patients. </w:t>
      </w:r>
      <w:proofErr w:type="spellStart"/>
      <w:r w:rsidRPr="008F30D5">
        <w:rPr>
          <w:rFonts w:ascii="Book Antiqua" w:hAnsi="Book Antiqua"/>
          <w:i/>
          <w:sz w:val="24"/>
          <w:szCs w:val="24"/>
        </w:rPr>
        <w:t>Eur</w:t>
      </w:r>
      <w:proofErr w:type="spellEnd"/>
      <w:r w:rsidRPr="008F30D5">
        <w:rPr>
          <w:rFonts w:ascii="Book Antiqua" w:hAnsi="Book Antiqua"/>
          <w:i/>
          <w:sz w:val="24"/>
          <w:szCs w:val="24"/>
        </w:rPr>
        <w:t xml:space="preserve"> J </w:t>
      </w:r>
      <w:proofErr w:type="spellStart"/>
      <w:r w:rsidRPr="008F30D5">
        <w:rPr>
          <w:rFonts w:ascii="Book Antiqua" w:hAnsi="Book Antiqua"/>
          <w:i/>
          <w:sz w:val="24"/>
          <w:szCs w:val="24"/>
        </w:rPr>
        <w:t>Surg</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2007; </w:t>
      </w:r>
      <w:r w:rsidRPr="008F30D5">
        <w:rPr>
          <w:rFonts w:ascii="Book Antiqua" w:hAnsi="Book Antiqua"/>
          <w:b/>
          <w:sz w:val="24"/>
          <w:szCs w:val="24"/>
        </w:rPr>
        <w:t>33</w:t>
      </w:r>
      <w:r w:rsidRPr="008F30D5">
        <w:rPr>
          <w:rFonts w:ascii="Book Antiqua" w:hAnsi="Book Antiqua"/>
          <w:sz w:val="24"/>
          <w:szCs w:val="24"/>
        </w:rPr>
        <w:t>: 706-712 [PMID: 17207958 DOI: 10.1016/j.ejso.2006.11.013]</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41 </w:t>
      </w:r>
      <w:proofErr w:type="spellStart"/>
      <w:r w:rsidRPr="008F30D5">
        <w:rPr>
          <w:rFonts w:ascii="Book Antiqua" w:hAnsi="Book Antiqua"/>
          <w:b/>
          <w:sz w:val="24"/>
          <w:szCs w:val="24"/>
        </w:rPr>
        <w:t>Abadi</w:t>
      </w:r>
      <w:proofErr w:type="spellEnd"/>
      <w:r w:rsidRPr="008F30D5">
        <w:rPr>
          <w:rFonts w:ascii="Book Antiqua" w:hAnsi="Book Antiqua"/>
          <w:b/>
          <w:sz w:val="24"/>
          <w:szCs w:val="24"/>
        </w:rPr>
        <w:t xml:space="preserve"> AT</w:t>
      </w:r>
      <w:r w:rsidRPr="008F30D5">
        <w:rPr>
          <w:rFonts w:ascii="Book Antiqua" w:hAnsi="Book Antiqua"/>
          <w:sz w:val="24"/>
          <w:szCs w:val="24"/>
        </w:rPr>
        <w:t xml:space="preserve">, </w:t>
      </w:r>
      <w:proofErr w:type="spellStart"/>
      <w:r w:rsidRPr="008F30D5">
        <w:rPr>
          <w:rFonts w:ascii="Book Antiqua" w:hAnsi="Book Antiqua"/>
          <w:sz w:val="24"/>
          <w:szCs w:val="24"/>
        </w:rPr>
        <w:t>Kusters</w:t>
      </w:r>
      <w:proofErr w:type="spellEnd"/>
      <w:r w:rsidRPr="008F30D5">
        <w:rPr>
          <w:rFonts w:ascii="Book Antiqua" w:hAnsi="Book Antiqua"/>
          <w:sz w:val="24"/>
          <w:szCs w:val="24"/>
        </w:rPr>
        <w:t xml:space="preserve"> JG.</w:t>
      </w:r>
      <w:proofErr w:type="gramEnd"/>
      <w:r w:rsidRPr="008F30D5">
        <w:rPr>
          <w:rFonts w:ascii="Book Antiqua" w:hAnsi="Book Antiqua"/>
          <w:sz w:val="24"/>
          <w:szCs w:val="24"/>
        </w:rPr>
        <w:t xml:space="preserve"> </w:t>
      </w:r>
      <w:proofErr w:type="gramStart"/>
      <w:r w:rsidRPr="008F30D5">
        <w:rPr>
          <w:rFonts w:ascii="Book Antiqua" w:hAnsi="Book Antiqua"/>
          <w:sz w:val="24"/>
          <w:szCs w:val="24"/>
        </w:rPr>
        <w:t>Management of Helicobacter pylori infections.</w:t>
      </w:r>
      <w:proofErr w:type="gramEnd"/>
      <w:r w:rsidRPr="008F30D5">
        <w:rPr>
          <w:rFonts w:ascii="Book Antiqua" w:hAnsi="Book Antiqua"/>
          <w:sz w:val="24"/>
          <w:szCs w:val="24"/>
        </w:rPr>
        <w:t xml:space="preserve"> </w:t>
      </w:r>
      <w:r w:rsidRPr="008F30D5">
        <w:rPr>
          <w:rFonts w:ascii="Book Antiqua" w:hAnsi="Book Antiqua"/>
          <w:i/>
          <w:sz w:val="24"/>
          <w:szCs w:val="24"/>
        </w:rPr>
        <w:t xml:space="preserve">BMC </w:t>
      </w:r>
      <w:proofErr w:type="spellStart"/>
      <w:r w:rsidRPr="008F30D5">
        <w:rPr>
          <w:rFonts w:ascii="Book Antiqua" w:hAnsi="Book Antiqua"/>
          <w:i/>
          <w:sz w:val="24"/>
          <w:szCs w:val="24"/>
        </w:rPr>
        <w:t>Gastroenterol</w:t>
      </w:r>
      <w:proofErr w:type="spellEnd"/>
      <w:r w:rsidRPr="008F30D5">
        <w:rPr>
          <w:rFonts w:ascii="Book Antiqua" w:hAnsi="Book Antiqua"/>
          <w:sz w:val="24"/>
          <w:szCs w:val="24"/>
        </w:rPr>
        <w:t xml:space="preserve"> 2016; </w:t>
      </w:r>
      <w:r w:rsidRPr="008F30D5">
        <w:rPr>
          <w:rFonts w:ascii="Book Antiqua" w:hAnsi="Book Antiqua"/>
          <w:b/>
          <w:sz w:val="24"/>
          <w:szCs w:val="24"/>
        </w:rPr>
        <w:t>16</w:t>
      </w:r>
      <w:r w:rsidRPr="008F30D5">
        <w:rPr>
          <w:rFonts w:ascii="Book Antiqua" w:hAnsi="Book Antiqua"/>
          <w:sz w:val="24"/>
          <w:szCs w:val="24"/>
        </w:rPr>
        <w:t>: 94 [PMID: 27520775 DOI: 10.1186/s12876-016-0496-2]</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42 </w:t>
      </w:r>
      <w:proofErr w:type="spellStart"/>
      <w:r w:rsidRPr="008F30D5">
        <w:rPr>
          <w:rFonts w:ascii="Book Antiqua" w:hAnsi="Book Antiqua"/>
          <w:b/>
          <w:sz w:val="24"/>
          <w:szCs w:val="24"/>
        </w:rPr>
        <w:t>Weissman-Fogel</w:t>
      </w:r>
      <w:proofErr w:type="spellEnd"/>
      <w:r w:rsidRPr="008F30D5">
        <w:rPr>
          <w:rFonts w:ascii="Book Antiqua" w:hAnsi="Book Antiqua"/>
          <w:b/>
          <w:sz w:val="24"/>
          <w:szCs w:val="24"/>
        </w:rPr>
        <w:t xml:space="preserve"> I</w:t>
      </w:r>
      <w:proofErr w:type="gramEnd"/>
      <w:r w:rsidRPr="008F30D5">
        <w:rPr>
          <w:rFonts w:ascii="Book Antiqua" w:hAnsi="Book Antiqua"/>
          <w:sz w:val="24"/>
          <w:szCs w:val="24"/>
        </w:rPr>
        <w:t xml:space="preserve">, </w:t>
      </w:r>
      <w:proofErr w:type="spellStart"/>
      <w:r w:rsidRPr="008F30D5">
        <w:rPr>
          <w:rFonts w:ascii="Book Antiqua" w:hAnsi="Book Antiqua"/>
          <w:sz w:val="24"/>
          <w:szCs w:val="24"/>
        </w:rPr>
        <w:t>Dashkovsky</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Rogowski</w:t>
      </w:r>
      <w:proofErr w:type="spellEnd"/>
      <w:r w:rsidRPr="008F30D5">
        <w:rPr>
          <w:rFonts w:ascii="Book Antiqua" w:hAnsi="Book Antiqua"/>
          <w:sz w:val="24"/>
          <w:szCs w:val="24"/>
        </w:rPr>
        <w:t xml:space="preserve"> Z, </w:t>
      </w:r>
      <w:proofErr w:type="spellStart"/>
      <w:r w:rsidRPr="008F30D5">
        <w:rPr>
          <w:rFonts w:ascii="Book Antiqua" w:hAnsi="Book Antiqua"/>
          <w:sz w:val="24"/>
          <w:szCs w:val="24"/>
        </w:rPr>
        <w:t>Yarnitsky</w:t>
      </w:r>
      <w:proofErr w:type="spellEnd"/>
      <w:r w:rsidRPr="008F30D5">
        <w:rPr>
          <w:rFonts w:ascii="Book Antiqua" w:hAnsi="Book Antiqua"/>
          <w:sz w:val="24"/>
          <w:szCs w:val="24"/>
        </w:rPr>
        <w:t xml:space="preserve"> D. </w:t>
      </w:r>
      <w:proofErr w:type="gramStart"/>
      <w:r w:rsidRPr="008F30D5">
        <w:rPr>
          <w:rFonts w:ascii="Book Antiqua" w:hAnsi="Book Antiqua"/>
          <w:sz w:val="24"/>
          <w:szCs w:val="24"/>
        </w:rPr>
        <w:t>An animal model of chemotherapy-induced vagal neuropathy.</w:t>
      </w:r>
      <w:proofErr w:type="gramEnd"/>
      <w:r w:rsidRPr="008F30D5">
        <w:rPr>
          <w:rFonts w:ascii="Book Antiqua" w:hAnsi="Book Antiqua"/>
          <w:sz w:val="24"/>
          <w:szCs w:val="24"/>
        </w:rPr>
        <w:t xml:space="preserve"> </w:t>
      </w:r>
      <w:r w:rsidRPr="008F30D5">
        <w:rPr>
          <w:rFonts w:ascii="Book Antiqua" w:hAnsi="Book Antiqua"/>
          <w:i/>
          <w:sz w:val="24"/>
          <w:szCs w:val="24"/>
        </w:rPr>
        <w:t>Muscle Nerve</w:t>
      </w:r>
      <w:r w:rsidRPr="008F30D5">
        <w:rPr>
          <w:rFonts w:ascii="Book Antiqua" w:hAnsi="Book Antiqua"/>
          <w:sz w:val="24"/>
          <w:szCs w:val="24"/>
        </w:rPr>
        <w:t xml:space="preserve"> 2008; </w:t>
      </w:r>
      <w:r w:rsidRPr="008F30D5">
        <w:rPr>
          <w:rFonts w:ascii="Book Antiqua" w:hAnsi="Book Antiqua"/>
          <w:b/>
          <w:sz w:val="24"/>
          <w:szCs w:val="24"/>
        </w:rPr>
        <w:t>38</w:t>
      </w:r>
      <w:r w:rsidRPr="008F30D5">
        <w:rPr>
          <w:rFonts w:ascii="Book Antiqua" w:hAnsi="Book Antiqua"/>
          <w:sz w:val="24"/>
          <w:szCs w:val="24"/>
        </w:rPr>
        <w:t>: 1634-1637 [PMID: 18932196 DOI: 10.1002/mus.21152]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43 </w:t>
      </w:r>
      <w:proofErr w:type="spellStart"/>
      <w:r w:rsidRPr="008F30D5">
        <w:rPr>
          <w:rFonts w:ascii="Book Antiqua" w:hAnsi="Book Antiqua"/>
          <w:b/>
          <w:sz w:val="24"/>
          <w:szCs w:val="24"/>
        </w:rPr>
        <w:t>Mravec</w:t>
      </w:r>
      <w:proofErr w:type="spellEnd"/>
      <w:r w:rsidRPr="008F30D5">
        <w:rPr>
          <w:rFonts w:ascii="Book Antiqua" w:hAnsi="Book Antiqua"/>
          <w:b/>
          <w:sz w:val="24"/>
          <w:szCs w:val="24"/>
        </w:rPr>
        <w:t xml:space="preserve"> B</w:t>
      </w:r>
      <w:r w:rsidRPr="008F30D5">
        <w:rPr>
          <w:rFonts w:ascii="Book Antiqua" w:hAnsi="Book Antiqua"/>
          <w:sz w:val="24"/>
          <w:szCs w:val="24"/>
        </w:rPr>
        <w:t xml:space="preserve">, </w:t>
      </w:r>
      <w:proofErr w:type="spellStart"/>
      <w:r w:rsidRPr="008F30D5">
        <w:rPr>
          <w:rFonts w:ascii="Book Antiqua" w:hAnsi="Book Antiqua"/>
          <w:sz w:val="24"/>
          <w:szCs w:val="24"/>
        </w:rPr>
        <w:t>Gidron</w:t>
      </w:r>
      <w:proofErr w:type="spellEnd"/>
      <w:r w:rsidRPr="008F30D5">
        <w:rPr>
          <w:rFonts w:ascii="Book Antiqua" w:hAnsi="Book Antiqua"/>
          <w:sz w:val="24"/>
          <w:szCs w:val="24"/>
        </w:rPr>
        <w:t xml:space="preserve"> Y, </w:t>
      </w:r>
      <w:proofErr w:type="spellStart"/>
      <w:r w:rsidRPr="008F30D5">
        <w:rPr>
          <w:rFonts w:ascii="Book Antiqua" w:hAnsi="Book Antiqua"/>
          <w:sz w:val="24"/>
          <w:szCs w:val="24"/>
        </w:rPr>
        <w:t>Kukanova</w:t>
      </w:r>
      <w:proofErr w:type="spellEnd"/>
      <w:r w:rsidRPr="008F30D5">
        <w:rPr>
          <w:rFonts w:ascii="Book Antiqua" w:hAnsi="Book Antiqua"/>
          <w:sz w:val="24"/>
          <w:szCs w:val="24"/>
        </w:rPr>
        <w:t xml:space="preserve"> B, </w:t>
      </w:r>
      <w:proofErr w:type="spellStart"/>
      <w:r w:rsidRPr="008F30D5">
        <w:rPr>
          <w:rFonts w:ascii="Book Antiqua" w:hAnsi="Book Antiqua"/>
          <w:sz w:val="24"/>
          <w:szCs w:val="24"/>
        </w:rPr>
        <w:t>Bizik</w:t>
      </w:r>
      <w:proofErr w:type="spellEnd"/>
      <w:r w:rsidRPr="008F30D5">
        <w:rPr>
          <w:rFonts w:ascii="Book Antiqua" w:hAnsi="Book Antiqua"/>
          <w:sz w:val="24"/>
          <w:szCs w:val="24"/>
        </w:rPr>
        <w:t xml:space="preserve"> J, Kiss </w:t>
      </w:r>
      <w:proofErr w:type="gramStart"/>
      <w:r w:rsidRPr="008F30D5">
        <w:rPr>
          <w:rFonts w:ascii="Book Antiqua" w:hAnsi="Book Antiqua"/>
          <w:sz w:val="24"/>
          <w:szCs w:val="24"/>
        </w:rPr>
        <w:t>A</w:t>
      </w:r>
      <w:proofErr w:type="gramEnd"/>
      <w:r w:rsidRPr="008F30D5">
        <w:rPr>
          <w:rFonts w:ascii="Book Antiqua" w:hAnsi="Book Antiqua"/>
          <w:sz w:val="24"/>
          <w:szCs w:val="24"/>
        </w:rPr>
        <w:t xml:space="preserve">, Hulin I. Neural-endocrine-immune complex in the central modulation of tumorigenesis: facts, assumptions, and hypotheses. </w:t>
      </w:r>
      <w:r w:rsidRPr="008F30D5">
        <w:rPr>
          <w:rFonts w:ascii="Book Antiqua" w:hAnsi="Book Antiqua"/>
          <w:i/>
          <w:sz w:val="24"/>
          <w:szCs w:val="24"/>
        </w:rPr>
        <w:t xml:space="preserve">J </w:t>
      </w:r>
      <w:proofErr w:type="spellStart"/>
      <w:r w:rsidRPr="008F30D5">
        <w:rPr>
          <w:rFonts w:ascii="Book Antiqua" w:hAnsi="Book Antiqua"/>
          <w:i/>
          <w:sz w:val="24"/>
          <w:szCs w:val="24"/>
        </w:rPr>
        <w:t>Neuroimmunol</w:t>
      </w:r>
      <w:proofErr w:type="spellEnd"/>
      <w:r w:rsidRPr="008F30D5">
        <w:rPr>
          <w:rFonts w:ascii="Book Antiqua" w:hAnsi="Book Antiqua"/>
          <w:sz w:val="24"/>
          <w:szCs w:val="24"/>
        </w:rPr>
        <w:t xml:space="preserve"> 2006; </w:t>
      </w:r>
      <w:r w:rsidRPr="008F30D5">
        <w:rPr>
          <w:rFonts w:ascii="Book Antiqua" w:hAnsi="Book Antiqua"/>
          <w:b/>
          <w:sz w:val="24"/>
          <w:szCs w:val="24"/>
        </w:rPr>
        <w:t>180</w:t>
      </w:r>
      <w:r w:rsidRPr="008F30D5">
        <w:rPr>
          <w:rFonts w:ascii="Book Antiqua" w:hAnsi="Book Antiqua"/>
          <w:sz w:val="24"/>
          <w:szCs w:val="24"/>
        </w:rPr>
        <w:t>: 104-116 [PMID: 16945428 DOI: 10.1016/j.jneuroim.2006.07.003]</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44 </w:t>
      </w:r>
      <w:r w:rsidRPr="008F30D5">
        <w:rPr>
          <w:rFonts w:ascii="Book Antiqua" w:hAnsi="Book Antiqua"/>
          <w:b/>
          <w:sz w:val="24"/>
          <w:szCs w:val="24"/>
        </w:rPr>
        <w:t>Heffner KL</w:t>
      </w:r>
      <w:r w:rsidRPr="008F30D5">
        <w:rPr>
          <w:rFonts w:ascii="Book Antiqua" w:hAnsi="Book Antiqua"/>
          <w:sz w:val="24"/>
          <w:szCs w:val="24"/>
        </w:rPr>
        <w:t xml:space="preserve">, Loving TJ, Robles TF, </w:t>
      </w:r>
      <w:proofErr w:type="spellStart"/>
      <w:r w:rsidRPr="008F30D5">
        <w:rPr>
          <w:rFonts w:ascii="Book Antiqua" w:hAnsi="Book Antiqua"/>
          <w:sz w:val="24"/>
          <w:szCs w:val="24"/>
        </w:rPr>
        <w:t>Kiecolt</w:t>
      </w:r>
      <w:proofErr w:type="spellEnd"/>
      <w:r w:rsidRPr="008F30D5">
        <w:rPr>
          <w:rFonts w:ascii="Book Antiqua" w:hAnsi="Book Antiqua"/>
          <w:sz w:val="24"/>
          <w:szCs w:val="24"/>
        </w:rPr>
        <w:t>-Glaser JK.</w:t>
      </w:r>
      <w:proofErr w:type="gramEnd"/>
      <w:r w:rsidRPr="008F30D5">
        <w:rPr>
          <w:rFonts w:ascii="Book Antiqua" w:hAnsi="Book Antiqua"/>
          <w:sz w:val="24"/>
          <w:szCs w:val="24"/>
        </w:rPr>
        <w:t xml:space="preserve"> Examining psychosocial factors related to cancer incidence and progression: in search of the silver lining. </w:t>
      </w:r>
      <w:r w:rsidRPr="008F30D5">
        <w:rPr>
          <w:rFonts w:ascii="Book Antiqua" w:hAnsi="Book Antiqua"/>
          <w:i/>
          <w:sz w:val="24"/>
          <w:szCs w:val="24"/>
        </w:rPr>
        <w:t xml:space="preserve">Brain </w:t>
      </w:r>
      <w:proofErr w:type="spellStart"/>
      <w:r w:rsidRPr="008F30D5">
        <w:rPr>
          <w:rFonts w:ascii="Book Antiqua" w:hAnsi="Book Antiqua"/>
          <w:i/>
          <w:sz w:val="24"/>
          <w:szCs w:val="24"/>
        </w:rPr>
        <w:t>Behav</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Immun</w:t>
      </w:r>
      <w:proofErr w:type="spellEnd"/>
      <w:r w:rsidRPr="008F30D5">
        <w:rPr>
          <w:rFonts w:ascii="Book Antiqua" w:hAnsi="Book Antiqua"/>
          <w:sz w:val="24"/>
          <w:szCs w:val="24"/>
        </w:rPr>
        <w:t xml:space="preserve"> 2003; </w:t>
      </w:r>
      <w:r w:rsidRPr="008F30D5">
        <w:rPr>
          <w:rFonts w:ascii="Book Antiqua" w:hAnsi="Book Antiqua"/>
          <w:b/>
          <w:sz w:val="24"/>
          <w:szCs w:val="24"/>
        </w:rPr>
        <w:t xml:space="preserve">17 </w:t>
      </w:r>
      <w:proofErr w:type="spellStart"/>
      <w:r w:rsidRPr="008F30D5">
        <w:rPr>
          <w:rFonts w:ascii="Book Antiqua" w:hAnsi="Book Antiqua"/>
          <w:b/>
          <w:sz w:val="24"/>
          <w:szCs w:val="24"/>
        </w:rPr>
        <w:t>Suppl</w:t>
      </w:r>
      <w:proofErr w:type="spellEnd"/>
      <w:r w:rsidRPr="008F30D5">
        <w:rPr>
          <w:rFonts w:ascii="Book Antiqua" w:hAnsi="Book Antiqua"/>
          <w:b/>
          <w:sz w:val="24"/>
          <w:szCs w:val="24"/>
        </w:rPr>
        <w:t xml:space="preserve"> 1</w:t>
      </w:r>
      <w:r w:rsidRPr="008F30D5">
        <w:rPr>
          <w:rFonts w:ascii="Book Antiqua" w:hAnsi="Book Antiqua"/>
          <w:sz w:val="24"/>
          <w:szCs w:val="24"/>
        </w:rPr>
        <w:t>: S109-S111 [PMID: 12615195 DOI: 10.1016/S0889-1591(02)00076-4]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45 </w:t>
      </w:r>
      <w:r w:rsidRPr="008F30D5">
        <w:rPr>
          <w:rFonts w:ascii="Book Antiqua" w:hAnsi="Book Antiqua"/>
          <w:b/>
          <w:sz w:val="24"/>
          <w:szCs w:val="24"/>
        </w:rPr>
        <w:t>Lee JW</w:t>
      </w:r>
      <w:r w:rsidRPr="008F30D5">
        <w:rPr>
          <w:rFonts w:ascii="Book Antiqua" w:hAnsi="Book Antiqua"/>
          <w:sz w:val="24"/>
          <w:szCs w:val="24"/>
        </w:rPr>
        <w:t xml:space="preserve">, </w:t>
      </w:r>
      <w:proofErr w:type="spellStart"/>
      <w:r w:rsidRPr="008F30D5">
        <w:rPr>
          <w:rFonts w:ascii="Book Antiqua" w:hAnsi="Book Antiqua"/>
          <w:sz w:val="24"/>
          <w:szCs w:val="24"/>
        </w:rPr>
        <w:t>Shahzad</w:t>
      </w:r>
      <w:proofErr w:type="spellEnd"/>
      <w:r w:rsidRPr="008F30D5">
        <w:rPr>
          <w:rFonts w:ascii="Book Antiqua" w:hAnsi="Book Antiqua"/>
          <w:sz w:val="24"/>
          <w:szCs w:val="24"/>
        </w:rPr>
        <w:t xml:space="preserve"> MM, Lin YG, </w:t>
      </w:r>
      <w:proofErr w:type="spellStart"/>
      <w:r w:rsidRPr="008F30D5">
        <w:rPr>
          <w:rFonts w:ascii="Book Antiqua" w:hAnsi="Book Antiqua"/>
          <w:sz w:val="24"/>
          <w:szCs w:val="24"/>
        </w:rPr>
        <w:t>Armaiz</w:t>
      </w:r>
      <w:proofErr w:type="spellEnd"/>
      <w:r w:rsidRPr="008F30D5">
        <w:rPr>
          <w:rFonts w:ascii="Book Antiqua" w:hAnsi="Book Antiqua"/>
          <w:sz w:val="24"/>
          <w:szCs w:val="24"/>
        </w:rPr>
        <w:t xml:space="preserve">-Pena G, </w:t>
      </w:r>
      <w:proofErr w:type="spellStart"/>
      <w:r w:rsidRPr="008F30D5">
        <w:rPr>
          <w:rFonts w:ascii="Book Antiqua" w:hAnsi="Book Antiqua"/>
          <w:sz w:val="24"/>
          <w:szCs w:val="24"/>
        </w:rPr>
        <w:t>Mangala</w:t>
      </w:r>
      <w:proofErr w:type="spellEnd"/>
      <w:r w:rsidRPr="008F30D5">
        <w:rPr>
          <w:rFonts w:ascii="Book Antiqua" w:hAnsi="Book Antiqua"/>
          <w:sz w:val="24"/>
          <w:szCs w:val="24"/>
        </w:rPr>
        <w:t xml:space="preserve"> LS, Han HD, Kim HS, Nam EJ, </w:t>
      </w:r>
      <w:r w:rsidRPr="008F30D5">
        <w:rPr>
          <w:rFonts w:ascii="Book Antiqua" w:hAnsi="Book Antiqua"/>
          <w:sz w:val="24"/>
          <w:szCs w:val="24"/>
        </w:rPr>
        <w:lastRenderedPageBreak/>
        <w:t xml:space="preserve">Jennings NB, </w:t>
      </w:r>
      <w:proofErr w:type="spellStart"/>
      <w:r w:rsidRPr="008F30D5">
        <w:rPr>
          <w:rFonts w:ascii="Book Antiqua" w:hAnsi="Book Antiqua"/>
          <w:sz w:val="24"/>
          <w:szCs w:val="24"/>
        </w:rPr>
        <w:t>Halder</w:t>
      </w:r>
      <w:proofErr w:type="spellEnd"/>
      <w:r w:rsidRPr="008F30D5">
        <w:rPr>
          <w:rFonts w:ascii="Book Antiqua" w:hAnsi="Book Antiqua"/>
          <w:sz w:val="24"/>
          <w:szCs w:val="24"/>
        </w:rPr>
        <w:t xml:space="preserve"> J, Nick AM, Stone RL, Lu C, </w:t>
      </w:r>
      <w:proofErr w:type="spellStart"/>
      <w:r w:rsidRPr="008F30D5">
        <w:rPr>
          <w:rFonts w:ascii="Book Antiqua" w:hAnsi="Book Antiqua"/>
          <w:sz w:val="24"/>
          <w:szCs w:val="24"/>
        </w:rPr>
        <w:t>Lutgendorf</w:t>
      </w:r>
      <w:proofErr w:type="spellEnd"/>
      <w:r w:rsidRPr="008F30D5">
        <w:rPr>
          <w:rFonts w:ascii="Book Antiqua" w:hAnsi="Book Antiqua"/>
          <w:sz w:val="24"/>
          <w:szCs w:val="24"/>
        </w:rPr>
        <w:t xml:space="preserve"> SK, Cole SW, </w:t>
      </w:r>
      <w:proofErr w:type="spellStart"/>
      <w:r w:rsidRPr="008F30D5">
        <w:rPr>
          <w:rFonts w:ascii="Book Antiqua" w:hAnsi="Book Antiqua"/>
          <w:sz w:val="24"/>
          <w:szCs w:val="24"/>
        </w:rPr>
        <w:t>Lokshin</w:t>
      </w:r>
      <w:proofErr w:type="spellEnd"/>
      <w:r w:rsidRPr="008F30D5">
        <w:rPr>
          <w:rFonts w:ascii="Book Antiqua" w:hAnsi="Book Antiqua"/>
          <w:sz w:val="24"/>
          <w:szCs w:val="24"/>
        </w:rPr>
        <w:t xml:space="preserve"> AE, </w:t>
      </w:r>
      <w:proofErr w:type="spellStart"/>
      <w:r w:rsidRPr="008F30D5">
        <w:rPr>
          <w:rFonts w:ascii="Book Antiqua" w:hAnsi="Book Antiqua"/>
          <w:sz w:val="24"/>
          <w:szCs w:val="24"/>
        </w:rPr>
        <w:t>Sood</w:t>
      </w:r>
      <w:proofErr w:type="spellEnd"/>
      <w:r w:rsidRPr="008F30D5">
        <w:rPr>
          <w:rFonts w:ascii="Book Antiqua" w:hAnsi="Book Antiqua"/>
          <w:sz w:val="24"/>
          <w:szCs w:val="24"/>
        </w:rPr>
        <w:t xml:space="preserve"> AK. Surgical stress promotes tumor growth in ovarian carcinoma.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Cancer Res</w:t>
      </w:r>
      <w:r w:rsidRPr="008F30D5">
        <w:rPr>
          <w:rFonts w:ascii="Book Antiqua" w:hAnsi="Book Antiqua"/>
          <w:sz w:val="24"/>
          <w:szCs w:val="24"/>
        </w:rPr>
        <w:t xml:space="preserve"> 2009; </w:t>
      </w:r>
      <w:r w:rsidRPr="008F30D5">
        <w:rPr>
          <w:rFonts w:ascii="Book Antiqua" w:hAnsi="Book Antiqua"/>
          <w:b/>
          <w:sz w:val="24"/>
          <w:szCs w:val="24"/>
        </w:rPr>
        <w:t>15</w:t>
      </w:r>
      <w:r w:rsidRPr="008F30D5">
        <w:rPr>
          <w:rFonts w:ascii="Book Antiqua" w:hAnsi="Book Antiqua"/>
          <w:sz w:val="24"/>
          <w:szCs w:val="24"/>
        </w:rPr>
        <w:t>: 2695-2702 [PMID: 19351748 DOI: 10.1158/1078-0432.CCR-08-2966]</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46 </w:t>
      </w:r>
      <w:proofErr w:type="spellStart"/>
      <w:r w:rsidRPr="008F30D5">
        <w:rPr>
          <w:rFonts w:ascii="Book Antiqua" w:hAnsi="Book Antiqua"/>
          <w:b/>
          <w:sz w:val="24"/>
          <w:szCs w:val="24"/>
        </w:rPr>
        <w:t>Sood</w:t>
      </w:r>
      <w:proofErr w:type="spellEnd"/>
      <w:r w:rsidRPr="008F30D5">
        <w:rPr>
          <w:rFonts w:ascii="Book Antiqua" w:hAnsi="Book Antiqua"/>
          <w:b/>
          <w:sz w:val="24"/>
          <w:szCs w:val="24"/>
        </w:rPr>
        <w:t xml:space="preserve"> AK</w:t>
      </w:r>
      <w:r w:rsidRPr="008F30D5">
        <w:rPr>
          <w:rFonts w:ascii="Book Antiqua" w:hAnsi="Book Antiqua"/>
          <w:sz w:val="24"/>
          <w:szCs w:val="24"/>
        </w:rPr>
        <w:t xml:space="preserve">, </w:t>
      </w:r>
      <w:proofErr w:type="spellStart"/>
      <w:r w:rsidRPr="008F30D5">
        <w:rPr>
          <w:rFonts w:ascii="Book Antiqua" w:hAnsi="Book Antiqua"/>
          <w:sz w:val="24"/>
          <w:szCs w:val="24"/>
        </w:rPr>
        <w:t>Bhatty</w:t>
      </w:r>
      <w:proofErr w:type="spellEnd"/>
      <w:r w:rsidRPr="008F30D5">
        <w:rPr>
          <w:rFonts w:ascii="Book Antiqua" w:hAnsi="Book Antiqua"/>
          <w:sz w:val="24"/>
          <w:szCs w:val="24"/>
        </w:rPr>
        <w:t xml:space="preserve"> R, </w:t>
      </w:r>
      <w:proofErr w:type="spellStart"/>
      <w:r w:rsidRPr="008F30D5">
        <w:rPr>
          <w:rFonts w:ascii="Book Antiqua" w:hAnsi="Book Antiqua"/>
          <w:sz w:val="24"/>
          <w:szCs w:val="24"/>
        </w:rPr>
        <w:t>Kamat</w:t>
      </w:r>
      <w:proofErr w:type="spellEnd"/>
      <w:r w:rsidRPr="008F30D5">
        <w:rPr>
          <w:rFonts w:ascii="Book Antiqua" w:hAnsi="Book Antiqua"/>
          <w:sz w:val="24"/>
          <w:szCs w:val="24"/>
        </w:rPr>
        <w:t xml:space="preserve"> AA, Landen CN, Han L, </w:t>
      </w:r>
      <w:proofErr w:type="spellStart"/>
      <w:r w:rsidRPr="008F30D5">
        <w:rPr>
          <w:rFonts w:ascii="Book Antiqua" w:hAnsi="Book Antiqua"/>
          <w:sz w:val="24"/>
          <w:szCs w:val="24"/>
        </w:rPr>
        <w:t>Thaker</w:t>
      </w:r>
      <w:proofErr w:type="spellEnd"/>
      <w:r w:rsidRPr="008F30D5">
        <w:rPr>
          <w:rFonts w:ascii="Book Antiqua" w:hAnsi="Book Antiqua"/>
          <w:sz w:val="24"/>
          <w:szCs w:val="24"/>
        </w:rPr>
        <w:t xml:space="preserve"> PH, Li Y, </w:t>
      </w:r>
      <w:proofErr w:type="spellStart"/>
      <w:r w:rsidRPr="008F30D5">
        <w:rPr>
          <w:rFonts w:ascii="Book Antiqua" w:hAnsi="Book Antiqua"/>
          <w:sz w:val="24"/>
          <w:szCs w:val="24"/>
        </w:rPr>
        <w:t>Gershenson</w:t>
      </w:r>
      <w:proofErr w:type="spellEnd"/>
      <w:r w:rsidRPr="008F30D5">
        <w:rPr>
          <w:rFonts w:ascii="Book Antiqua" w:hAnsi="Book Antiqua"/>
          <w:sz w:val="24"/>
          <w:szCs w:val="24"/>
        </w:rPr>
        <w:t xml:space="preserve"> DM, </w:t>
      </w:r>
      <w:proofErr w:type="spellStart"/>
      <w:r w:rsidRPr="008F30D5">
        <w:rPr>
          <w:rFonts w:ascii="Book Antiqua" w:hAnsi="Book Antiqua"/>
          <w:sz w:val="24"/>
          <w:szCs w:val="24"/>
        </w:rPr>
        <w:t>Lutgendorf</w:t>
      </w:r>
      <w:proofErr w:type="spellEnd"/>
      <w:r w:rsidRPr="008F30D5">
        <w:rPr>
          <w:rFonts w:ascii="Book Antiqua" w:hAnsi="Book Antiqua"/>
          <w:sz w:val="24"/>
          <w:szCs w:val="24"/>
        </w:rPr>
        <w:t xml:space="preserve"> S, Cole SW. Stress hormone-mediated invasion of ovarian cancer cells.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Cancer Res</w:t>
      </w:r>
      <w:r w:rsidRPr="008F30D5">
        <w:rPr>
          <w:rFonts w:ascii="Book Antiqua" w:hAnsi="Book Antiqua"/>
          <w:sz w:val="24"/>
          <w:szCs w:val="24"/>
        </w:rPr>
        <w:t xml:space="preserve"> 2006; </w:t>
      </w:r>
      <w:r w:rsidRPr="008F30D5">
        <w:rPr>
          <w:rFonts w:ascii="Book Antiqua" w:hAnsi="Book Antiqua"/>
          <w:b/>
          <w:sz w:val="24"/>
          <w:szCs w:val="24"/>
        </w:rPr>
        <w:t>12</w:t>
      </w:r>
      <w:r w:rsidRPr="008F30D5">
        <w:rPr>
          <w:rFonts w:ascii="Book Antiqua" w:hAnsi="Book Antiqua"/>
          <w:sz w:val="24"/>
          <w:szCs w:val="24"/>
        </w:rPr>
        <w:t>: 369-375 [PMID: 16428474 DOI: 10.1158/1078-0432.CCR-05-1698]</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47 </w:t>
      </w:r>
      <w:r w:rsidRPr="008F30D5">
        <w:rPr>
          <w:rFonts w:ascii="Book Antiqua" w:hAnsi="Book Antiqua"/>
          <w:b/>
          <w:sz w:val="24"/>
          <w:szCs w:val="24"/>
        </w:rPr>
        <w:t>Yang EV</w:t>
      </w:r>
      <w:r w:rsidRPr="008F30D5">
        <w:rPr>
          <w:rFonts w:ascii="Book Antiqua" w:hAnsi="Book Antiqua"/>
          <w:sz w:val="24"/>
          <w:szCs w:val="24"/>
        </w:rPr>
        <w:t xml:space="preserve">, </w:t>
      </w:r>
      <w:proofErr w:type="spellStart"/>
      <w:r w:rsidRPr="008F30D5">
        <w:rPr>
          <w:rFonts w:ascii="Book Antiqua" w:hAnsi="Book Antiqua"/>
          <w:sz w:val="24"/>
          <w:szCs w:val="24"/>
        </w:rPr>
        <w:t>Sood</w:t>
      </w:r>
      <w:proofErr w:type="spellEnd"/>
      <w:r w:rsidRPr="008F30D5">
        <w:rPr>
          <w:rFonts w:ascii="Book Antiqua" w:hAnsi="Book Antiqua"/>
          <w:sz w:val="24"/>
          <w:szCs w:val="24"/>
        </w:rPr>
        <w:t xml:space="preserve"> AK, Chen M, Li Y, Eubank TD, Marsh CB, Jewell S, </w:t>
      </w:r>
      <w:proofErr w:type="spellStart"/>
      <w:r w:rsidRPr="008F30D5">
        <w:rPr>
          <w:rFonts w:ascii="Book Antiqua" w:hAnsi="Book Antiqua"/>
          <w:sz w:val="24"/>
          <w:szCs w:val="24"/>
        </w:rPr>
        <w:t>Flavahan</w:t>
      </w:r>
      <w:proofErr w:type="spellEnd"/>
      <w:r w:rsidRPr="008F30D5">
        <w:rPr>
          <w:rFonts w:ascii="Book Antiqua" w:hAnsi="Book Antiqua"/>
          <w:sz w:val="24"/>
          <w:szCs w:val="24"/>
        </w:rPr>
        <w:t xml:space="preserve"> NA, Morrison C, </w:t>
      </w:r>
      <w:proofErr w:type="spellStart"/>
      <w:r w:rsidRPr="008F30D5">
        <w:rPr>
          <w:rFonts w:ascii="Book Antiqua" w:hAnsi="Book Antiqua"/>
          <w:sz w:val="24"/>
          <w:szCs w:val="24"/>
        </w:rPr>
        <w:t>Yeh</w:t>
      </w:r>
      <w:proofErr w:type="spellEnd"/>
      <w:r w:rsidRPr="008F30D5">
        <w:rPr>
          <w:rFonts w:ascii="Book Antiqua" w:hAnsi="Book Antiqua"/>
          <w:sz w:val="24"/>
          <w:szCs w:val="24"/>
        </w:rPr>
        <w:t xml:space="preserve"> PE, </w:t>
      </w:r>
      <w:proofErr w:type="spellStart"/>
      <w:r w:rsidRPr="008F30D5">
        <w:rPr>
          <w:rFonts w:ascii="Book Antiqua" w:hAnsi="Book Antiqua"/>
          <w:sz w:val="24"/>
          <w:szCs w:val="24"/>
        </w:rPr>
        <w:t>Lemeshow</w:t>
      </w:r>
      <w:proofErr w:type="spellEnd"/>
      <w:r w:rsidRPr="008F30D5">
        <w:rPr>
          <w:rFonts w:ascii="Book Antiqua" w:hAnsi="Book Antiqua"/>
          <w:sz w:val="24"/>
          <w:szCs w:val="24"/>
        </w:rPr>
        <w:t xml:space="preserve"> S, Glaser R. Norepinephrine up-regulates the expression of vascular endothelial growth factor, matrix metalloproteinase (MMP)-2, and MMP-9 in nasopharyngeal carcinoma tumor cells. </w:t>
      </w:r>
      <w:r w:rsidRPr="008F30D5">
        <w:rPr>
          <w:rFonts w:ascii="Book Antiqua" w:hAnsi="Book Antiqua"/>
          <w:i/>
          <w:sz w:val="24"/>
          <w:szCs w:val="24"/>
        </w:rPr>
        <w:t>Cancer Res</w:t>
      </w:r>
      <w:r w:rsidRPr="008F30D5">
        <w:rPr>
          <w:rFonts w:ascii="Book Antiqua" w:hAnsi="Book Antiqua"/>
          <w:sz w:val="24"/>
          <w:szCs w:val="24"/>
        </w:rPr>
        <w:t xml:space="preserve"> 2006; </w:t>
      </w:r>
      <w:r w:rsidRPr="008F30D5">
        <w:rPr>
          <w:rFonts w:ascii="Book Antiqua" w:hAnsi="Book Antiqua"/>
          <w:b/>
          <w:sz w:val="24"/>
          <w:szCs w:val="24"/>
        </w:rPr>
        <w:t>66</w:t>
      </w:r>
      <w:r w:rsidRPr="008F30D5">
        <w:rPr>
          <w:rFonts w:ascii="Book Antiqua" w:hAnsi="Book Antiqua"/>
          <w:sz w:val="24"/>
          <w:szCs w:val="24"/>
        </w:rPr>
        <w:t>: 10357-10364 [PMID: 17079456 DOI: 10.1158/0008-5472.CAN-06-2496]</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48 </w:t>
      </w:r>
      <w:r w:rsidRPr="008F30D5">
        <w:rPr>
          <w:rFonts w:ascii="Book Antiqua" w:hAnsi="Book Antiqua"/>
          <w:b/>
          <w:sz w:val="24"/>
          <w:szCs w:val="24"/>
        </w:rPr>
        <w:t>Shin VY</w:t>
      </w:r>
      <w:r w:rsidRPr="008F30D5">
        <w:rPr>
          <w:rFonts w:ascii="Book Antiqua" w:hAnsi="Book Antiqua"/>
          <w:sz w:val="24"/>
          <w:szCs w:val="24"/>
        </w:rPr>
        <w:t xml:space="preserve">, Wu WK, Chu KM, Koo MW, Wong HP, Lam EK, Tai EK, Cho CH. Functional role of beta-adrenergic receptors in the </w:t>
      </w:r>
      <w:proofErr w:type="spellStart"/>
      <w:r w:rsidRPr="008F30D5">
        <w:rPr>
          <w:rFonts w:ascii="Book Antiqua" w:hAnsi="Book Antiqua"/>
          <w:sz w:val="24"/>
          <w:szCs w:val="24"/>
        </w:rPr>
        <w:t>mitogenic</w:t>
      </w:r>
      <w:proofErr w:type="spellEnd"/>
      <w:r w:rsidRPr="008F30D5">
        <w:rPr>
          <w:rFonts w:ascii="Book Antiqua" w:hAnsi="Book Antiqua"/>
          <w:sz w:val="24"/>
          <w:szCs w:val="24"/>
        </w:rPr>
        <w:t xml:space="preserve"> action of nicotine on gastric cancer cells. </w:t>
      </w:r>
      <w:proofErr w:type="spellStart"/>
      <w:r w:rsidRPr="008F30D5">
        <w:rPr>
          <w:rFonts w:ascii="Book Antiqua" w:hAnsi="Book Antiqua"/>
          <w:i/>
          <w:sz w:val="24"/>
          <w:szCs w:val="24"/>
        </w:rPr>
        <w:t>Toxicol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Sci</w:t>
      </w:r>
      <w:proofErr w:type="spellEnd"/>
      <w:r w:rsidRPr="008F30D5">
        <w:rPr>
          <w:rFonts w:ascii="Book Antiqua" w:hAnsi="Book Antiqua"/>
          <w:sz w:val="24"/>
          <w:szCs w:val="24"/>
        </w:rPr>
        <w:t xml:space="preserve"> 2007; </w:t>
      </w:r>
      <w:r w:rsidRPr="008F30D5">
        <w:rPr>
          <w:rFonts w:ascii="Book Antiqua" w:hAnsi="Book Antiqua"/>
          <w:b/>
          <w:sz w:val="24"/>
          <w:szCs w:val="24"/>
        </w:rPr>
        <w:t>96</w:t>
      </w:r>
      <w:r w:rsidRPr="008F30D5">
        <w:rPr>
          <w:rFonts w:ascii="Book Antiqua" w:hAnsi="Book Antiqua"/>
          <w:sz w:val="24"/>
          <w:szCs w:val="24"/>
        </w:rPr>
        <w:t>: 21-29 [PMID: 17003101 DOI: 10.1093/</w:t>
      </w:r>
      <w:proofErr w:type="spellStart"/>
      <w:r w:rsidRPr="008F30D5">
        <w:rPr>
          <w:rFonts w:ascii="Book Antiqua" w:hAnsi="Book Antiqua"/>
          <w:sz w:val="24"/>
          <w:szCs w:val="24"/>
        </w:rPr>
        <w:t>toxsci</w:t>
      </w:r>
      <w:proofErr w:type="spellEnd"/>
      <w:r w:rsidRPr="008F30D5">
        <w:rPr>
          <w:rFonts w:ascii="Book Antiqua" w:hAnsi="Book Antiqua"/>
          <w:sz w:val="24"/>
          <w:szCs w:val="24"/>
        </w:rPr>
        <w:t>/kfl118]</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49 </w:t>
      </w:r>
      <w:r w:rsidRPr="008F30D5">
        <w:rPr>
          <w:rFonts w:ascii="Book Antiqua" w:hAnsi="Book Antiqua"/>
          <w:b/>
          <w:sz w:val="24"/>
          <w:szCs w:val="24"/>
        </w:rPr>
        <w:t>Al-</w:t>
      </w:r>
      <w:proofErr w:type="spellStart"/>
      <w:r w:rsidRPr="008F30D5">
        <w:rPr>
          <w:rFonts w:ascii="Book Antiqua" w:hAnsi="Book Antiqua"/>
          <w:b/>
          <w:sz w:val="24"/>
          <w:szCs w:val="24"/>
        </w:rPr>
        <w:t>Wadei</w:t>
      </w:r>
      <w:proofErr w:type="spellEnd"/>
      <w:r w:rsidRPr="008F30D5">
        <w:rPr>
          <w:rFonts w:ascii="Book Antiqua" w:hAnsi="Book Antiqua"/>
          <w:b/>
          <w:sz w:val="24"/>
          <w:szCs w:val="24"/>
        </w:rPr>
        <w:t xml:space="preserve"> HA</w:t>
      </w:r>
      <w:r w:rsidRPr="008F30D5">
        <w:rPr>
          <w:rFonts w:ascii="Book Antiqua" w:hAnsi="Book Antiqua"/>
          <w:sz w:val="24"/>
          <w:szCs w:val="24"/>
        </w:rPr>
        <w:t>, Al-</w:t>
      </w:r>
      <w:proofErr w:type="spellStart"/>
      <w:r w:rsidRPr="008F30D5">
        <w:rPr>
          <w:rFonts w:ascii="Book Antiqua" w:hAnsi="Book Antiqua"/>
          <w:sz w:val="24"/>
          <w:szCs w:val="24"/>
        </w:rPr>
        <w:t>Wadei</w:t>
      </w:r>
      <w:proofErr w:type="spellEnd"/>
      <w:r w:rsidRPr="008F30D5">
        <w:rPr>
          <w:rFonts w:ascii="Book Antiqua" w:hAnsi="Book Antiqua"/>
          <w:sz w:val="24"/>
          <w:szCs w:val="24"/>
        </w:rPr>
        <w:t xml:space="preserve"> MH, Schuller HM. Prevention of pancreatic cancer by the beta-blocker propranolol.</w:t>
      </w:r>
      <w:proofErr w:type="gramEnd"/>
      <w:r w:rsidRPr="008F30D5">
        <w:rPr>
          <w:rFonts w:ascii="Book Antiqua" w:hAnsi="Book Antiqua"/>
          <w:sz w:val="24"/>
          <w:szCs w:val="24"/>
        </w:rPr>
        <w:t xml:space="preserve"> </w:t>
      </w:r>
      <w:r w:rsidRPr="008F30D5">
        <w:rPr>
          <w:rFonts w:ascii="Book Antiqua" w:hAnsi="Book Antiqua"/>
          <w:i/>
          <w:sz w:val="24"/>
          <w:szCs w:val="24"/>
        </w:rPr>
        <w:t>Anticancer Drugs</w:t>
      </w:r>
      <w:r w:rsidRPr="008F30D5">
        <w:rPr>
          <w:rFonts w:ascii="Book Antiqua" w:hAnsi="Book Antiqua"/>
          <w:sz w:val="24"/>
          <w:szCs w:val="24"/>
        </w:rPr>
        <w:t xml:space="preserve"> 2009; </w:t>
      </w:r>
      <w:r w:rsidRPr="008F30D5">
        <w:rPr>
          <w:rFonts w:ascii="Book Antiqua" w:hAnsi="Book Antiqua"/>
          <w:b/>
          <w:sz w:val="24"/>
          <w:szCs w:val="24"/>
        </w:rPr>
        <w:t>20</w:t>
      </w:r>
      <w:r w:rsidRPr="008F30D5">
        <w:rPr>
          <w:rFonts w:ascii="Book Antiqua" w:hAnsi="Book Antiqua"/>
          <w:sz w:val="24"/>
          <w:szCs w:val="24"/>
        </w:rPr>
        <w:t>: 477-482 [PMID: 19387337 DOI: 10.1097/CAD.0b013e32832bd1e3]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50 </w:t>
      </w:r>
      <w:r w:rsidRPr="008F30D5">
        <w:rPr>
          <w:rFonts w:ascii="Book Antiqua" w:hAnsi="Book Antiqua"/>
          <w:b/>
          <w:sz w:val="24"/>
          <w:szCs w:val="24"/>
        </w:rPr>
        <w:t>Coelho M</w:t>
      </w:r>
      <w:r w:rsidRPr="008F30D5">
        <w:rPr>
          <w:rFonts w:ascii="Book Antiqua" w:hAnsi="Book Antiqua"/>
          <w:sz w:val="24"/>
          <w:szCs w:val="24"/>
        </w:rPr>
        <w:t xml:space="preserve">, </w:t>
      </w:r>
      <w:proofErr w:type="spellStart"/>
      <w:r w:rsidRPr="008F30D5">
        <w:rPr>
          <w:rFonts w:ascii="Book Antiqua" w:hAnsi="Book Antiqua"/>
          <w:sz w:val="24"/>
          <w:szCs w:val="24"/>
        </w:rPr>
        <w:t>Moz</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Correia</w:t>
      </w:r>
      <w:proofErr w:type="spellEnd"/>
      <w:r w:rsidRPr="008F30D5">
        <w:rPr>
          <w:rFonts w:ascii="Book Antiqua" w:hAnsi="Book Antiqua"/>
          <w:sz w:val="24"/>
          <w:szCs w:val="24"/>
        </w:rPr>
        <w:t xml:space="preserve"> G, Teixeira A, Medeiros R, Ribeiro L. </w:t>
      </w:r>
      <w:proofErr w:type="spellStart"/>
      <w:r w:rsidRPr="008F30D5">
        <w:rPr>
          <w:rFonts w:ascii="Book Antiqua" w:hAnsi="Book Antiqua"/>
          <w:sz w:val="24"/>
          <w:szCs w:val="24"/>
        </w:rPr>
        <w:t>Antiproliferative</w:t>
      </w:r>
      <w:proofErr w:type="spellEnd"/>
      <w:r w:rsidRPr="008F30D5">
        <w:rPr>
          <w:rFonts w:ascii="Book Antiqua" w:hAnsi="Book Antiqua"/>
          <w:sz w:val="24"/>
          <w:szCs w:val="24"/>
        </w:rPr>
        <w:t xml:space="preserve"> effects of β-blockers on human colorectal cancer cells. </w:t>
      </w:r>
      <w:proofErr w:type="spellStart"/>
      <w:r w:rsidRPr="008F30D5">
        <w:rPr>
          <w:rFonts w:ascii="Book Antiqua" w:hAnsi="Book Antiqua"/>
          <w:i/>
          <w:sz w:val="24"/>
          <w:szCs w:val="24"/>
        </w:rPr>
        <w:t>Oncol</w:t>
      </w:r>
      <w:proofErr w:type="spellEnd"/>
      <w:r w:rsidRPr="008F30D5">
        <w:rPr>
          <w:rFonts w:ascii="Book Antiqua" w:hAnsi="Book Antiqua"/>
          <w:i/>
          <w:sz w:val="24"/>
          <w:szCs w:val="24"/>
        </w:rPr>
        <w:t xml:space="preserve"> Rep</w:t>
      </w:r>
      <w:r w:rsidRPr="008F30D5">
        <w:rPr>
          <w:rFonts w:ascii="Book Antiqua" w:hAnsi="Book Antiqua"/>
          <w:sz w:val="24"/>
          <w:szCs w:val="24"/>
        </w:rPr>
        <w:t xml:space="preserve"> 2015; </w:t>
      </w:r>
      <w:r w:rsidRPr="008F30D5">
        <w:rPr>
          <w:rFonts w:ascii="Book Antiqua" w:hAnsi="Book Antiqua"/>
          <w:b/>
          <w:sz w:val="24"/>
          <w:szCs w:val="24"/>
        </w:rPr>
        <w:t>33</w:t>
      </w:r>
      <w:r w:rsidRPr="008F30D5">
        <w:rPr>
          <w:rFonts w:ascii="Book Antiqua" w:hAnsi="Book Antiqua"/>
          <w:sz w:val="24"/>
          <w:szCs w:val="24"/>
        </w:rPr>
        <w:t>: 2513-2520 [PMID: 25812650 DOI: 10.3892/or.2015.3874]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51 </w:t>
      </w:r>
      <w:r w:rsidRPr="008F30D5">
        <w:rPr>
          <w:rFonts w:ascii="Book Antiqua" w:hAnsi="Book Antiqua"/>
          <w:b/>
          <w:sz w:val="24"/>
          <w:szCs w:val="24"/>
        </w:rPr>
        <w:t>Liu X</w:t>
      </w:r>
      <w:r w:rsidRPr="008F30D5">
        <w:rPr>
          <w:rFonts w:ascii="Book Antiqua" w:hAnsi="Book Antiqua"/>
          <w:sz w:val="24"/>
          <w:szCs w:val="24"/>
        </w:rPr>
        <w:t xml:space="preserve">, Wu WK, Yu L, Sung JJ, Srivastava G, Zhang ST, Cho CH. Epinephrine stimulates esophageal squamous-cell carcinoma cell proliferation via beta-adrenoceptor-dependent transactivation of extracellular signal-regulated kinase/cyclooxygenase-2 pathway. </w:t>
      </w:r>
      <w:r w:rsidRPr="008F30D5">
        <w:rPr>
          <w:rFonts w:ascii="Book Antiqua" w:hAnsi="Book Antiqua"/>
          <w:i/>
          <w:sz w:val="24"/>
          <w:szCs w:val="24"/>
        </w:rPr>
        <w:t xml:space="preserve">J Cell </w:t>
      </w:r>
      <w:proofErr w:type="spellStart"/>
      <w:r w:rsidRPr="008F30D5">
        <w:rPr>
          <w:rFonts w:ascii="Book Antiqua" w:hAnsi="Book Antiqua"/>
          <w:i/>
          <w:sz w:val="24"/>
          <w:szCs w:val="24"/>
        </w:rPr>
        <w:t>Biochem</w:t>
      </w:r>
      <w:proofErr w:type="spellEnd"/>
      <w:r w:rsidRPr="008F30D5">
        <w:rPr>
          <w:rFonts w:ascii="Book Antiqua" w:hAnsi="Book Antiqua"/>
          <w:sz w:val="24"/>
          <w:szCs w:val="24"/>
        </w:rPr>
        <w:t xml:space="preserve"> 2008; </w:t>
      </w:r>
      <w:r w:rsidRPr="008F30D5">
        <w:rPr>
          <w:rFonts w:ascii="Book Antiqua" w:hAnsi="Book Antiqua"/>
          <w:b/>
          <w:sz w:val="24"/>
          <w:szCs w:val="24"/>
        </w:rPr>
        <w:t>105</w:t>
      </w:r>
      <w:r w:rsidRPr="008F30D5">
        <w:rPr>
          <w:rFonts w:ascii="Book Antiqua" w:hAnsi="Book Antiqua"/>
          <w:sz w:val="24"/>
          <w:szCs w:val="24"/>
        </w:rPr>
        <w:t>: 53-60 [PMID: 18452159 DOI: 10.1002/jcb.21802]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52 </w:t>
      </w:r>
      <w:proofErr w:type="spellStart"/>
      <w:r w:rsidRPr="008F30D5">
        <w:rPr>
          <w:rFonts w:ascii="Book Antiqua" w:hAnsi="Book Antiqua"/>
          <w:b/>
          <w:sz w:val="24"/>
          <w:szCs w:val="24"/>
        </w:rPr>
        <w:t>Mancino</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w:t>
      </w:r>
      <w:proofErr w:type="spellStart"/>
      <w:r w:rsidRPr="008F30D5">
        <w:rPr>
          <w:rFonts w:ascii="Book Antiqua" w:hAnsi="Book Antiqua"/>
          <w:sz w:val="24"/>
          <w:szCs w:val="24"/>
        </w:rPr>
        <w:t>Ametller</w:t>
      </w:r>
      <w:proofErr w:type="spellEnd"/>
      <w:r w:rsidRPr="008F30D5">
        <w:rPr>
          <w:rFonts w:ascii="Book Antiqua" w:hAnsi="Book Antiqua"/>
          <w:sz w:val="24"/>
          <w:szCs w:val="24"/>
        </w:rPr>
        <w:t xml:space="preserve"> E, </w:t>
      </w:r>
      <w:proofErr w:type="spellStart"/>
      <w:r w:rsidRPr="008F30D5">
        <w:rPr>
          <w:rFonts w:ascii="Book Antiqua" w:hAnsi="Book Antiqua"/>
          <w:sz w:val="24"/>
          <w:szCs w:val="24"/>
        </w:rPr>
        <w:t>Gascón</w:t>
      </w:r>
      <w:proofErr w:type="spellEnd"/>
      <w:r w:rsidRPr="008F30D5">
        <w:rPr>
          <w:rFonts w:ascii="Book Antiqua" w:hAnsi="Book Antiqua"/>
          <w:sz w:val="24"/>
          <w:szCs w:val="24"/>
        </w:rPr>
        <w:t xml:space="preserve"> P, </w:t>
      </w:r>
      <w:proofErr w:type="spellStart"/>
      <w:r w:rsidRPr="008F30D5">
        <w:rPr>
          <w:rFonts w:ascii="Book Antiqua" w:hAnsi="Book Antiqua"/>
          <w:sz w:val="24"/>
          <w:szCs w:val="24"/>
        </w:rPr>
        <w:t>Almendro</w:t>
      </w:r>
      <w:proofErr w:type="spellEnd"/>
      <w:r w:rsidRPr="008F30D5">
        <w:rPr>
          <w:rFonts w:ascii="Book Antiqua" w:hAnsi="Book Antiqua"/>
          <w:sz w:val="24"/>
          <w:szCs w:val="24"/>
        </w:rPr>
        <w:t xml:space="preserve"> V. </w:t>
      </w:r>
      <w:proofErr w:type="gramStart"/>
      <w:r w:rsidRPr="008F30D5">
        <w:rPr>
          <w:rFonts w:ascii="Book Antiqua" w:hAnsi="Book Antiqua"/>
          <w:sz w:val="24"/>
          <w:szCs w:val="24"/>
        </w:rPr>
        <w:t>The neuronal influence on tumor progression.</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Biochim</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Biophys</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Acta</w:t>
      </w:r>
      <w:proofErr w:type="spellEnd"/>
      <w:r w:rsidRPr="008F30D5">
        <w:rPr>
          <w:rFonts w:ascii="Book Antiqua" w:hAnsi="Book Antiqua"/>
          <w:sz w:val="24"/>
          <w:szCs w:val="24"/>
        </w:rPr>
        <w:t xml:space="preserve"> 2011; </w:t>
      </w:r>
      <w:r w:rsidRPr="008F30D5">
        <w:rPr>
          <w:rFonts w:ascii="Book Antiqua" w:hAnsi="Book Antiqua"/>
          <w:b/>
          <w:sz w:val="24"/>
          <w:szCs w:val="24"/>
        </w:rPr>
        <w:t>1816</w:t>
      </w:r>
      <w:r w:rsidRPr="008F30D5">
        <w:rPr>
          <w:rFonts w:ascii="Book Antiqua" w:hAnsi="Book Antiqua"/>
          <w:sz w:val="24"/>
          <w:szCs w:val="24"/>
        </w:rPr>
        <w:t>: 105-118 [PMID: 21616127 DOI: 10.1016/j.bbcan.2011.04.005]</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53 </w:t>
      </w:r>
      <w:r w:rsidRPr="008F30D5">
        <w:rPr>
          <w:rFonts w:ascii="Book Antiqua" w:hAnsi="Book Antiqua"/>
          <w:b/>
          <w:sz w:val="24"/>
          <w:szCs w:val="24"/>
        </w:rPr>
        <w:t>Al-</w:t>
      </w:r>
      <w:proofErr w:type="spellStart"/>
      <w:r w:rsidRPr="008F30D5">
        <w:rPr>
          <w:rFonts w:ascii="Book Antiqua" w:hAnsi="Book Antiqua"/>
          <w:b/>
          <w:sz w:val="24"/>
          <w:szCs w:val="24"/>
        </w:rPr>
        <w:t>Wadei</w:t>
      </w:r>
      <w:proofErr w:type="spellEnd"/>
      <w:r w:rsidRPr="008F30D5">
        <w:rPr>
          <w:rFonts w:ascii="Book Antiqua" w:hAnsi="Book Antiqua"/>
          <w:b/>
          <w:sz w:val="24"/>
          <w:szCs w:val="24"/>
        </w:rPr>
        <w:t xml:space="preserve"> HA</w:t>
      </w:r>
      <w:r w:rsidRPr="008F30D5">
        <w:rPr>
          <w:rFonts w:ascii="Book Antiqua" w:hAnsi="Book Antiqua"/>
          <w:sz w:val="24"/>
          <w:szCs w:val="24"/>
        </w:rPr>
        <w:t>, Schuller HM. Nicotinic receptor-associated modulation of stimulatory and inhibitory neurotransmitters in NNK-induced adenocarcinoma of the lungs and pancreas.</w:t>
      </w:r>
      <w:proofErr w:type="gramEnd"/>
      <w:r w:rsidRPr="008F30D5">
        <w:rPr>
          <w:rFonts w:ascii="Book Antiqua" w:hAnsi="Book Antiqua"/>
          <w:sz w:val="24"/>
          <w:szCs w:val="24"/>
        </w:rPr>
        <w:t xml:space="preserve"> </w:t>
      </w:r>
      <w:r w:rsidRPr="008F30D5">
        <w:rPr>
          <w:rFonts w:ascii="Book Antiqua" w:hAnsi="Book Antiqua"/>
          <w:i/>
          <w:sz w:val="24"/>
          <w:szCs w:val="24"/>
        </w:rPr>
        <w:t xml:space="preserve">J </w:t>
      </w:r>
      <w:proofErr w:type="spellStart"/>
      <w:r w:rsidRPr="008F30D5">
        <w:rPr>
          <w:rFonts w:ascii="Book Antiqua" w:hAnsi="Book Antiqua"/>
          <w:i/>
          <w:sz w:val="24"/>
          <w:szCs w:val="24"/>
        </w:rPr>
        <w:t>Pathol</w:t>
      </w:r>
      <w:proofErr w:type="spellEnd"/>
      <w:r w:rsidRPr="008F30D5">
        <w:rPr>
          <w:rFonts w:ascii="Book Antiqua" w:hAnsi="Book Antiqua"/>
          <w:sz w:val="24"/>
          <w:szCs w:val="24"/>
        </w:rPr>
        <w:t xml:space="preserve"> 2009; </w:t>
      </w:r>
      <w:r w:rsidRPr="008F30D5">
        <w:rPr>
          <w:rFonts w:ascii="Book Antiqua" w:hAnsi="Book Antiqua"/>
          <w:b/>
          <w:sz w:val="24"/>
          <w:szCs w:val="24"/>
        </w:rPr>
        <w:t>218</w:t>
      </w:r>
      <w:r w:rsidRPr="008F30D5">
        <w:rPr>
          <w:rFonts w:ascii="Book Antiqua" w:hAnsi="Book Antiqua"/>
          <w:sz w:val="24"/>
          <w:szCs w:val="24"/>
        </w:rPr>
        <w:t>: 437-445 [PMID: 19274673 DOI: 10.1002/path.2542]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54 </w:t>
      </w:r>
      <w:proofErr w:type="spellStart"/>
      <w:r w:rsidRPr="008F30D5">
        <w:rPr>
          <w:rFonts w:ascii="Book Antiqua" w:hAnsi="Book Antiqua"/>
          <w:b/>
          <w:sz w:val="24"/>
          <w:szCs w:val="24"/>
        </w:rPr>
        <w:t>Otani</w:t>
      </w:r>
      <w:proofErr w:type="spellEnd"/>
      <w:r w:rsidRPr="008F30D5">
        <w:rPr>
          <w:rFonts w:ascii="Book Antiqua" w:hAnsi="Book Antiqua"/>
          <w:b/>
          <w:sz w:val="24"/>
          <w:szCs w:val="24"/>
        </w:rPr>
        <w:t xml:space="preserve"> Y</w:t>
      </w:r>
      <w:r w:rsidRPr="008F30D5">
        <w:rPr>
          <w:rFonts w:ascii="Book Antiqua" w:hAnsi="Book Antiqua"/>
          <w:sz w:val="24"/>
          <w:szCs w:val="24"/>
        </w:rPr>
        <w:t xml:space="preserve">, Kubota T, Sakurai Y, Igarashi N, Yokoyama T, </w:t>
      </w:r>
      <w:proofErr w:type="spellStart"/>
      <w:r w:rsidRPr="008F30D5">
        <w:rPr>
          <w:rFonts w:ascii="Book Antiqua" w:hAnsi="Book Antiqua"/>
          <w:sz w:val="24"/>
          <w:szCs w:val="24"/>
        </w:rPr>
        <w:t>Kimata</w:t>
      </w:r>
      <w:proofErr w:type="spellEnd"/>
      <w:r w:rsidRPr="008F30D5">
        <w:rPr>
          <w:rFonts w:ascii="Book Antiqua" w:hAnsi="Book Antiqua"/>
          <w:sz w:val="24"/>
          <w:szCs w:val="24"/>
        </w:rPr>
        <w:t xml:space="preserve"> M, Wada N, </w:t>
      </w:r>
      <w:proofErr w:type="spellStart"/>
      <w:r w:rsidRPr="008F30D5">
        <w:rPr>
          <w:rFonts w:ascii="Book Antiqua" w:hAnsi="Book Antiqua"/>
          <w:sz w:val="24"/>
          <w:szCs w:val="24"/>
        </w:rPr>
        <w:t>Kameyama</w:t>
      </w:r>
      <w:proofErr w:type="spellEnd"/>
      <w:r w:rsidRPr="008F30D5">
        <w:rPr>
          <w:rFonts w:ascii="Book Antiqua" w:hAnsi="Book Antiqua"/>
          <w:sz w:val="24"/>
          <w:szCs w:val="24"/>
        </w:rPr>
        <w:t xml:space="preserve"> K, Kumai K, Okada Y, </w:t>
      </w:r>
      <w:proofErr w:type="spellStart"/>
      <w:r w:rsidRPr="008F30D5">
        <w:rPr>
          <w:rFonts w:ascii="Book Antiqua" w:hAnsi="Book Antiqua"/>
          <w:sz w:val="24"/>
          <w:szCs w:val="24"/>
        </w:rPr>
        <w:t>Kitajima</w:t>
      </w:r>
      <w:proofErr w:type="spellEnd"/>
      <w:r w:rsidRPr="008F30D5">
        <w:rPr>
          <w:rFonts w:ascii="Book Antiqua" w:hAnsi="Book Antiqua"/>
          <w:sz w:val="24"/>
          <w:szCs w:val="24"/>
        </w:rPr>
        <w:t xml:space="preserve"> M. Expression of matrix metalloproteinases in gastric carcinoma and possibility of clinical application of matrix metalloproteinase inhibitor in vivo. </w:t>
      </w:r>
      <w:r w:rsidRPr="008F30D5">
        <w:rPr>
          <w:rFonts w:ascii="Book Antiqua" w:hAnsi="Book Antiqua"/>
          <w:i/>
          <w:sz w:val="24"/>
          <w:szCs w:val="24"/>
        </w:rPr>
        <w:t xml:space="preserve">Ann N Y </w:t>
      </w:r>
      <w:proofErr w:type="spellStart"/>
      <w:r w:rsidRPr="008F30D5">
        <w:rPr>
          <w:rFonts w:ascii="Book Antiqua" w:hAnsi="Book Antiqua"/>
          <w:i/>
          <w:sz w:val="24"/>
          <w:szCs w:val="24"/>
        </w:rPr>
        <w:t>Acad</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Sci</w:t>
      </w:r>
      <w:proofErr w:type="spellEnd"/>
      <w:r w:rsidRPr="008F30D5">
        <w:rPr>
          <w:rFonts w:ascii="Book Antiqua" w:hAnsi="Book Antiqua"/>
          <w:sz w:val="24"/>
          <w:szCs w:val="24"/>
        </w:rPr>
        <w:t xml:space="preserve"> 1999; </w:t>
      </w:r>
      <w:r w:rsidRPr="008F30D5">
        <w:rPr>
          <w:rFonts w:ascii="Book Antiqua" w:hAnsi="Book Antiqua"/>
          <w:b/>
          <w:sz w:val="24"/>
          <w:szCs w:val="24"/>
        </w:rPr>
        <w:t>878</w:t>
      </w:r>
      <w:r w:rsidRPr="008F30D5">
        <w:rPr>
          <w:rFonts w:ascii="Book Antiqua" w:hAnsi="Book Antiqua"/>
          <w:sz w:val="24"/>
          <w:szCs w:val="24"/>
        </w:rPr>
        <w:t xml:space="preserve">: 541-543 [PMID: 10415767 DOI: </w:t>
      </w:r>
      <w:r w:rsidRPr="008F30D5">
        <w:rPr>
          <w:rFonts w:ascii="Book Antiqua" w:hAnsi="Book Antiqua"/>
          <w:sz w:val="24"/>
          <w:szCs w:val="24"/>
        </w:rPr>
        <w:lastRenderedPageBreak/>
        <w:t>10.1111/j.1749-6632.1999.tb07721.x]</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55 </w:t>
      </w:r>
      <w:r w:rsidRPr="008F30D5">
        <w:rPr>
          <w:rFonts w:ascii="Book Antiqua" w:hAnsi="Book Antiqua"/>
          <w:b/>
          <w:sz w:val="24"/>
          <w:szCs w:val="24"/>
        </w:rPr>
        <w:t>Shi M</w:t>
      </w:r>
      <w:r w:rsidRPr="008F30D5">
        <w:rPr>
          <w:rFonts w:ascii="Book Antiqua" w:hAnsi="Book Antiqua"/>
          <w:sz w:val="24"/>
          <w:szCs w:val="24"/>
        </w:rPr>
        <w:t xml:space="preserve">, Liu D, </w:t>
      </w:r>
      <w:proofErr w:type="spellStart"/>
      <w:r w:rsidRPr="008F30D5">
        <w:rPr>
          <w:rFonts w:ascii="Book Antiqua" w:hAnsi="Book Antiqua"/>
          <w:sz w:val="24"/>
          <w:szCs w:val="24"/>
        </w:rPr>
        <w:t>Duan</w:t>
      </w:r>
      <w:proofErr w:type="spellEnd"/>
      <w:r w:rsidRPr="008F30D5">
        <w:rPr>
          <w:rFonts w:ascii="Book Antiqua" w:hAnsi="Book Antiqua"/>
          <w:sz w:val="24"/>
          <w:szCs w:val="24"/>
        </w:rPr>
        <w:t xml:space="preserve"> H, Han C, Wei B, Qian L, Chen C, </w:t>
      </w:r>
      <w:proofErr w:type="spellStart"/>
      <w:r w:rsidRPr="008F30D5">
        <w:rPr>
          <w:rFonts w:ascii="Book Antiqua" w:hAnsi="Book Antiqua"/>
          <w:sz w:val="24"/>
          <w:szCs w:val="24"/>
        </w:rPr>
        <w:t>Guo</w:t>
      </w:r>
      <w:proofErr w:type="spellEnd"/>
      <w:r w:rsidRPr="008F30D5">
        <w:rPr>
          <w:rFonts w:ascii="Book Antiqua" w:hAnsi="Book Antiqua"/>
          <w:sz w:val="24"/>
          <w:szCs w:val="24"/>
        </w:rPr>
        <w:t xml:space="preserve"> L, Hu M, Yu M, Song L, Shen B, </w:t>
      </w:r>
      <w:proofErr w:type="spellStart"/>
      <w:r w:rsidRPr="008F30D5">
        <w:rPr>
          <w:rFonts w:ascii="Book Antiqua" w:hAnsi="Book Antiqua"/>
          <w:sz w:val="24"/>
          <w:szCs w:val="24"/>
        </w:rPr>
        <w:t>Guo</w:t>
      </w:r>
      <w:proofErr w:type="spellEnd"/>
      <w:r w:rsidRPr="008F30D5">
        <w:rPr>
          <w:rFonts w:ascii="Book Antiqua" w:hAnsi="Book Antiqua"/>
          <w:sz w:val="24"/>
          <w:szCs w:val="24"/>
        </w:rPr>
        <w:t xml:space="preserve"> N. Catecholamine up-regulates MMP-7 expression by activating AP-1 and STAT3 in gastric cancer. </w:t>
      </w:r>
      <w:proofErr w:type="spellStart"/>
      <w:r w:rsidRPr="008F30D5">
        <w:rPr>
          <w:rFonts w:ascii="Book Antiqua" w:hAnsi="Book Antiqua"/>
          <w:i/>
          <w:sz w:val="24"/>
          <w:szCs w:val="24"/>
        </w:rPr>
        <w:t>Mol</w:t>
      </w:r>
      <w:proofErr w:type="spellEnd"/>
      <w:r w:rsidRPr="008F30D5">
        <w:rPr>
          <w:rFonts w:ascii="Book Antiqua" w:hAnsi="Book Antiqua"/>
          <w:i/>
          <w:sz w:val="24"/>
          <w:szCs w:val="24"/>
        </w:rPr>
        <w:t xml:space="preserve"> Cancer</w:t>
      </w:r>
      <w:r w:rsidRPr="008F30D5">
        <w:rPr>
          <w:rFonts w:ascii="Book Antiqua" w:hAnsi="Book Antiqua"/>
          <w:sz w:val="24"/>
          <w:szCs w:val="24"/>
        </w:rPr>
        <w:t xml:space="preserve"> 2010; </w:t>
      </w:r>
      <w:r w:rsidRPr="008F30D5">
        <w:rPr>
          <w:rFonts w:ascii="Book Antiqua" w:hAnsi="Book Antiqua"/>
          <w:b/>
          <w:sz w:val="24"/>
          <w:szCs w:val="24"/>
        </w:rPr>
        <w:t>9</w:t>
      </w:r>
      <w:r w:rsidRPr="008F30D5">
        <w:rPr>
          <w:rFonts w:ascii="Book Antiqua" w:hAnsi="Book Antiqua"/>
          <w:sz w:val="24"/>
          <w:szCs w:val="24"/>
        </w:rPr>
        <w:t>: 269 [PMID: 20939893 DOI: 10.1186/1476-4598-9-269]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56 </w:t>
      </w:r>
      <w:proofErr w:type="spellStart"/>
      <w:r w:rsidRPr="008F30D5">
        <w:rPr>
          <w:rFonts w:ascii="Book Antiqua" w:hAnsi="Book Antiqua"/>
          <w:b/>
          <w:sz w:val="24"/>
          <w:szCs w:val="24"/>
        </w:rPr>
        <w:t>Schaal</w:t>
      </w:r>
      <w:proofErr w:type="spellEnd"/>
      <w:r w:rsidRPr="008F30D5">
        <w:rPr>
          <w:rFonts w:ascii="Book Antiqua" w:hAnsi="Book Antiqua"/>
          <w:b/>
          <w:sz w:val="24"/>
          <w:szCs w:val="24"/>
        </w:rPr>
        <w:t xml:space="preserve"> C</w:t>
      </w:r>
      <w:r w:rsidRPr="008F30D5">
        <w:rPr>
          <w:rFonts w:ascii="Book Antiqua" w:hAnsi="Book Antiqua"/>
          <w:sz w:val="24"/>
          <w:szCs w:val="24"/>
        </w:rPr>
        <w:t xml:space="preserve">, </w:t>
      </w:r>
      <w:proofErr w:type="spellStart"/>
      <w:r w:rsidRPr="008F30D5">
        <w:rPr>
          <w:rFonts w:ascii="Book Antiqua" w:hAnsi="Book Antiqua"/>
          <w:sz w:val="24"/>
          <w:szCs w:val="24"/>
        </w:rPr>
        <w:t>Padmanabhan</w:t>
      </w:r>
      <w:proofErr w:type="spellEnd"/>
      <w:r w:rsidRPr="008F30D5">
        <w:rPr>
          <w:rFonts w:ascii="Book Antiqua" w:hAnsi="Book Antiqua"/>
          <w:sz w:val="24"/>
          <w:szCs w:val="24"/>
        </w:rPr>
        <w:t xml:space="preserve"> J, </w:t>
      </w:r>
      <w:proofErr w:type="spellStart"/>
      <w:r w:rsidRPr="008F30D5">
        <w:rPr>
          <w:rFonts w:ascii="Book Antiqua" w:hAnsi="Book Antiqua"/>
          <w:sz w:val="24"/>
          <w:szCs w:val="24"/>
        </w:rPr>
        <w:t>Chellappan</w:t>
      </w:r>
      <w:proofErr w:type="spellEnd"/>
      <w:r w:rsidRPr="008F30D5">
        <w:rPr>
          <w:rFonts w:ascii="Book Antiqua" w:hAnsi="Book Antiqua"/>
          <w:sz w:val="24"/>
          <w:szCs w:val="24"/>
        </w:rPr>
        <w:t xml:space="preserve"> S. </w:t>
      </w:r>
      <w:proofErr w:type="gramStart"/>
      <w:r w:rsidRPr="008F30D5">
        <w:rPr>
          <w:rFonts w:ascii="Book Antiqua" w:hAnsi="Book Antiqua"/>
          <w:sz w:val="24"/>
          <w:szCs w:val="24"/>
        </w:rPr>
        <w:t xml:space="preserve">The Role of </w:t>
      </w:r>
      <w:proofErr w:type="spellStart"/>
      <w:r w:rsidRPr="008F30D5">
        <w:rPr>
          <w:rFonts w:ascii="Book Antiqua" w:hAnsi="Book Antiqua"/>
          <w:sz w:val="24"/>
          <w:szCs w:val="24"/>
        </w:rPr>
        <w:t>nAChR</w:t>
      </w:r>
      <w:proofErr w:type="spellEnd"/>
      <w:r w:rsidRPr="008F30D5">
        <w:rPr>
          <w:rFonts w:ascii="Book Antiqua" w:hAnsi="Book Antiqua"/>
          <w:sz w:val="24"/>
          <w:szCs w:val="24"/>
        </w:rPr>
        <w:t xml:space="preserve"> and Calcium Signaling in Pancreatic Cancer Initiation and Progression.</w:t>
      </w:r>
      <w:proofErr w:type="gramEnd"/>
      <w:r w:rsidRPr="008F30D5">
        <w:rPr>
          <w:rFonts w:ascii="Book Antiqua" w:hAnsi="Book Antiqua"/>
          <w:sz w:val="24"/>
          <w:szCs w:val="24"/>
        </w:rPr>
        <w:t xml:space="preserve"> </w:t>
      </w:r>
      <w:r w:rsidRPr="008F30D5">
        <w:rPr>
          <w:rFonts w:ascii="Book Antiqua" w:hAnsi="Book Antiqua"/>
          <w:i/>
          <w:sz w:val="24"/>
          <w:szCs w:val="24"/>
        </w:rPr>
        <w:t xml:space="preserve">Cancers </w:t>
      </w:r>
      <w:r w:rsidRPr="008F30D5">
        <w:rPr>
          <w:rFonts w:ascii="Book Antiqua" w:hAnsi="Book Antiqua"/>
          <w:sz w:val="24"/>
          <w:szCs w:val="24"/>
        </w:rPr>
        <w:t xml:space="preserve">(Basel) 2015; </w:t>
      </w:r>
      <w:r w:rsidRPr="008F30D5">
        <w:rPr>
          <w:rFonts w:ascii="Book Antiqua" w:hAnsi="Book Antiqua"/>
          <w:b/>
          <w:sz w:val="24"/>
          <w:szCs w:val="24"/>
        </w:rPr>
        <w:t>7</w:t>
      </w:r>
      <w:r w:rsidRPr="008F30D5">
        <w:rPr>
          <w:rFonts w:ascii="Book Antiqua" w:hAnsi="Book Antiqua"/>
          <w:sz w:val="24"/>
          <w:szCs w:val="24"/>
        </w:rPr>
        <w:t>: 1447-1471 [PMID: 26264026 DOI: 10.3390/cancers7030845]</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57 </w:t>
      </w:r>
      <w:proofErr w:type="spellStart"/>
      <w:r w:rsidRPr="008F30D5">
        <w:rPr>
          <w:rFonts w:ascii="Book Antiqua" w:hAnsi="Book Antiqua"/>
          <w:b/>
          <w:sz w:val="24"/>
          <w:szCs w:val="24"/>
        </w:rPr>
        <w:t>DeVore</w:t>
      </w:r>
      <w:proofErr w:type="spellEnd"/>
      <w:r w:rsidRPr="008F30D5">
        <w:rPr>
          <w:rFonts w:ascii="Book Antiqua" w:hAnsi="Book Antiqua"/>
          <w:b/>
          <w:sz w:val="24"/>
          <w:szCs w:val="24"/>
        </w:rPr>
        <w:t xml:space="preserve"> NM</w:t>
      </w:r>
      <w:r w:rsidRPr="008F30D5">
        <w:rPr>
          <w:rFonts w:ascii="Book Antiqua" w:hAnsi="Book Antiqua"/>
          <w:sz w:val="24"/>
          <w:szCs w:val="24"/>
        </w:rPr>
        <w:t>, Scott EE.</w:t>
      </w:r>
      <w:proofErr w:type="gramEnd"/>
      <w:r w:rsidRPr="008F30D5">
        <w:rPr>
          <w:rFonts w:ascii="Book Antiqua" w:hAnsi="Book Antiqua"/>
          <w:sz w:val="24"/>
          <w:szCs w:val="24"/>
        </w:rPr>
        <w:t xml:space="preserve"> Nicotine and 4-(</w:t>
      </w:r>
      <w:proofErr w:type="spellStart"/>
      <w:r w:rsidRPr="008F30D5">
        <w:rPr>
          <w:rFonts w:ascii="Book Antiqua" w:hAnsi="Book Antiqua"/>
          <w:sz w:val="24"/>
          <w:szCs w:val="24"/>
        </w:rPr>
        <w:t>methylnitrosamino</w:t>
      </w:r>
      <w:proofErr w:type="spellEnd"/>
      <w:r w:rsidRPr="008F30D5">
        <w:rPr>
          <w:rFonts w:ascii="Book Antiqua" w:hAnsi="Book Antiqua"/>
          <w:sz w:val="24"/>
          <w:szCs w:val="24"/>
        </w:rPr>
        <w:t xml:space="preserve">)-1-(3-pyridyl)-1-butanone binding and access channel in human cytochrome P450 2A6 and 2A13 enzymes. </w:t>
      </w:r>
      <w:r w:rsidRPr="008F30D5">
        <w:rPr>
          <w:rFonts w:ascii="Book Antiqua" w:hAnsi="Book Antiqua"/>
          <w:i/>
          <w:sz w:val="24"/>
          <w:szCs w:val="24"/>
        </w:rPr>
        <w:t xml:space="preserve">J </w:t>
      </w:r>
      <w:proofErr w:type="spellStart"/>
      <w:r w:rsidRPr="008F30D5">
        <w:rPr>
          <w:rFonts w:ascii="Book Antiqua" w:hAnsi="Book Antiqua"/>
          <w:i/>
          <w:sz w:val="24"/>
          <w:szCs w:val="24"/>
        </w:rPr>
        <w:t>Biol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Chem</w:t>
      </w:r>
      <w:proofErr w:type="spellEnd"/>
      <w:r w:rsidRPr="008F30D5">
        <w:rPr>
          <w:rFonts w:ascii="Book Antiqua" w:hAnsi="Book Antiqua"/>
          <w:sz w:val="24"/>
          <w:szCs w:val="24"/>
        </w:rPr>
        <w:t xml:space="preserve"> 2012; </w:t>
      </w:r>
      <w:r w:rsidRPr="008F30D5">
        <w:rPr>
          <w:rFonts w:ascii="Book Antiqua" w:hAnsi="Book Antiqua"/>
          <w:b/>
          <w:sz w:val="24"/>
          <w:szCs w:val="24"/>
        </w:rPr>
        <w:t>287</w:t>
      </w:r>
      <w:r w:rsidRPr="008F30D5">
        <w:rPr>
          <w:rFonts w:ascii="Book Antiqua" w:hAnsi="Book Antiqua"/>
          <w:sz w:val="24"/>
          <w:szCs w:val="24"/>
        </w:rPr>
        <w:t>: 26576-26585 [PMID: 22700965 DOI: 10.1074/jbc.M112.372813]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58 </w:t>
      </w:r>
      <w:r w:rsidRPr="008F30D5">
        <w:rPr>
          <w:rFonts w:ascii="Book Antiqua" w:hAnsi="Book Antiqua"/>
          <w:b/>
          <w:sz w:val="24"/>
          <w:szCs w:val="24"/>
        </w:rPr>
        <w:t>Yang T</w:t>
      </w:r>
      <w:r w:rsidRPr="008F30D5">
        <w:rPr>
          <w:rFonts w:ascii="Book Antiqua" w:hAnsi="Book Antiqua"/>
          <w:sz w:val="24"/>
          <w:szCs w:val="24"/>
        </w:rPr>
        <w:t xml:space="preserve">, He W, Cui F, Xia J, Zhou R, Wu Z, Zhao Y, </w:t>
      </w:r>
      <w:proofErr w:type="gramStart"/>
      <w:r w:rsidRPr="008F30D5">
        <w:rPr>
          <w:rFonts w:ascii="Book Antiqua" w:hAnsi="Book Antiqua"/>
          <w:sz w:val="24"/>
          <w:szCs w:val="24"/>
        </w:rPr>
        <w:t>Shi</w:t>
      </w:r>
      <w:proofErr w:type="gramEnd"/>
      <w:r w:rsidRPr="008F30D5">
        <w:rPr>
          <w:rFonts w:ascii="Book Antiqua" w:hAnsi="Book Antiqua"/>
          <w:sz w:val="24"/>
          <w:szCs w:val="24"/>
        </w:rPr>
        <w:t xml:space="preserve"> M. MACC1 mediates acetylcholine-induced invasion and migration by human gastric cancer cells. </w:t>
      </w:r>
      <w:proofErr w:type="spellStart"/>
      <w:r w:rsidRPr="008F30D5">
        <w:rPr>
          <w:rFonts w:ascii="Book Antiqua" w:hAnsi="Book Antiqua"/>
          <w:i/>
          <w:sz w:val="24"/>
          <w:szCs w:val="24"/>
        </w:rPr>
        <w:t>Oncotarget</w:t>
      </w:r>
      <w:proofErr w:type="spellEnd"/>
      <w:r w:rsidRPr="008F30D5">
        <w:rPr>
          <w:rFonts w:ascii="Book Antiqua" w:hAnsi="Book Antiqua"/>
          <w:sz w:val="24"/>
          <w:szCs w:val="24"/>
        </w:rPr>
        <w:t xml:space="preserve"> 2016; </w:t>
      </w:r>
      <w:r w:rsidRPr="008F30D5">
        <w:rPr>
          <w:rFonts w:ascii="Book Antiqua" w:hAnsi="Book Antiqua"/>
          <w:b/>
          <w:sz w:val="24"/>
          <w:szCs w:val="24"/>
        </w:rPr>
        <w:t>7</w:t>
      </w:r>
      <w:r w:rsidRPr="008F30D5">
        <w:rPr>
          <w:rFonts w:ascii="Book Antiqua" w:hAnsi="Book Antiqua"/>
          <w:sz w:val="24"/>
          <w:szCs w:val="24"/>
        </w:rPr>
        <w:t>: 18085-18094 [PMID: 26919111 DOI: 10.18632/oncotarget.7634]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59 </w:t>
      </w:r>
      <w:r w:rsidRPr="008F30D5">
        <w:rPr>
          <w:rFonts w:ascii="Book Antiqua" w:hAnsi="Book Antiqua"/>
          <w:b/>
          <w:sz w:val="24"/>
          <w:szCs w:val="24"/>
        </w:rPr>
        <w:t>Xiang T</w:t>
      </w:r>
      <w:r w:rsidRPr="008F30D5">
        <w:rPr>
          <w:rFonts w:ascii="Book Antiqua" w:hAnsi="Book Antiqua"/>
          <w:sz w:val="24"/>
          <w:szCs w:val="24"/>
        </w:rPr>
        <w:t xml:space="preserve">, </w:t>
      </w:r>
      <w:proofErr w:type="spellStart"/>
      <w:r w:rsidRPr="008F30D5">
        <w:rPr>
          <w:rFonts w:ascii="Book Antiqua" w:hAnsi="Book Antiqua"/>
          <w:sz w:val="24"/>
          <w:szCs w:val="24"/>
        </w:rPr>
        <w:t>Fei</w:t>
      </w:r>
      <w:proofErr w:type="spellEnd"/>
      <w:r w:rsidRPr="008F30D5">
        <w:rPr>
          <w:rFonts w:ascii="Book Antiqua" w:hAnsi="Book Antiqua"/>
          <w:sz w:val="24"/>
          <w:szCs w:val="24"/>
        </w:rPr>
        <w:t xml:space="preserve"> R, Wang Z, Shen Z, Qian J, Chen W. Nicotine enhances invasion and metastasis of human colorectal cancer cells through the nicotinic acetylcholine receptor downstream p38 MAPK signaling pathway. </w:t>
      </w:r>
      <w:proofErr w:type="spellStart"/>
      <w:r w:rsidRPr="008F30D5">
        <w:rPr>
          <w:rFonts w:ascii="Book Antiqua" w:hAnsi="Book Antiqua"/>
          <w:i/>
          <w:sz w:val="24"/>
          <w:szCs w:val="24"/>
        </w:rPr>
        <w:t>Oncol</w:t>
      </w:r>
      <w:proofErr w:type="spellEnd"/>
      <w:r w:rsidRPr="008F30D5">
        <w:rPr>
          <w:rFonts w:ascii="Book Antiqua" w:hAnsi="Book Antiqua"/>
          <w:i/>
          <w:sz w:val="24"/>
          <w:szCs w:val="24"/>
        </w:rPr>
        <w:t xml:space="preserve"> Rep</w:t>
      </w:r>
      <w:r w:rsidRPr="008F30D5">
        <w:rPr>
          <w:rFonts w:ascii="Book Antiqua" w:hAnsi="Book Antiqua"/>
          <w:sz w:val="24"/>
          <w:szCs w:val="24"/>
        </w:rPr>
        <w:t xml:space="preserve"> 2016; </w:t>
      </w:r>
      <w:r w:rsidRPr="008F30D5">
        <w:rPr>
          <w:rFonts w:ascii="Book Antiqua" w:hAnsi="Book Antiqua"/>
          <w:b/>
          <w:sz w:val="24"/>
          <w:szCs w:val="24"/>
        </w:rPr>
        <w:t>35</w:t>
      </w:r>
      <w:r w:rsidRPr="008F30D5">
        <w:rPr>
          <w:rFonts w:ascii="Book Antiqua" w:hAnsi="Book Antiqua"/>
          <w:sz w:val="24"/>
          <w:szCs w:val="24"/>
        </w:rPr>
        <w:t>: 205-210 [PMID: 26530054 DOI: 10.3892/or.2015.4363]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60 </w:t>
      </w:r>
      <w:r w:rsidRPr="008F30D5">
        <w:rPr>
          <w:rFonts w:ascii="Book Antiqua" w:hAnsi="Book Antiqua"/>
          <w:b/>
          <w:sz w:val="24"/>
          <w:szCs w:val="24"/>
        </w:rPr>
        <w:t xml:space="preserve">De </w:t>
      </w:r>
      <w:proofErr w:type="spellStart"/>
      <w:r w:rsidRPr="008F30D5">
        <w:rPr>
          <w:rFonts w:ascii="Book Antiqua" w:hAnsi="Book Antiqua"/>
          <w:b/>
          <w:sz w:val="24"/>
          <w:szCs w:val="24"/>
        </w:rPr>
        <w:t>Ponti</w:t>
      </w:r>
      <w:proofErr w:type="spellEnd"/>
      <w:r w:rsidRPr="008F30D5">
        <w:rPr>
          <w:rFonts w:ascii="Book Antiqua" w:hAnsi="Book Antiqua"/>
          <w:b/>
          <w:sz w:val="24"/>
          <w:szCs w:val="24"/>
        </w:rPr>
        <w:t xml:space="preserve"> F</w:t>
      </w:r>
      <w:r w:rsidRPr="008F30D5">
        <w:rPr>
          <w:rFonts w:ascii="Book Antiqua" w:hAnsi="Book Antiqua"/>
          <w:sz w:val="24"/>
          <w:szCs w:val="24"/>
        </w:rPr>
        <w:t xml:space="preserve">. Pharmacology of serotonin: what a clinician should know. </w:t>
      </w:r>
      <w:r w:rsidRPr="008F30D5">
        <w:rPr>
          <w:rFonts w:ascii="Book Antiqua" w:hAnsi="Book Antiqua"/>
          <w:i/>
          <w:sz w:val="24"/>
          <w:szCs w:val="24"/>
        </w:rPr>
        <w:t>Gut</w:t>
      </w:r>
      <w:r w:rsidRPr="008F30D5">
        <w:rPr>
          <w:rFonts w:ascii="Book Antiqua" w:hAnsi="Book Antiqua"/>
          <w:sz w:val="24"/>
          <w:szCs w:val="24"/>
        </w:rPr>
        <w:t xml:space="preserve"> 2004; </w:t>
      </w:r>
      <w:r w:rsidRPr="008F30D5">
        <w:rPr>
          <w:rFonts w:ascii="Book Antiqua" w:hAnsi="Book Antiqua"/>
          <w:b/>
          <w:sz w:val="24"/>
          <w:szCs w:val="24"/>
        </w:rPr>
        <w:t>53</w:t>
      </w:r>
      <w:r w:rsidRPr="008F30D5">
        <w:rPr>
          <w:rFonts w:ascii="Book Antiqua" w:hAnsi="Book Antiqua"/>
          <w:sz w:val="24"/>
          <w:szCs w:val="24"/>
        </w:rPr>
        <w:t>: 1520-1535 [PMID: 15361507 DOI: 10.1136/gut.2003.035568]</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61 </w:t>
      </w:r>
      <w:proofErr w:type="gramStart"/>
      <w:r w:rsidRPr="008F30D5">
        <w:rPr>
          <w:rFonts w:ascii="Book Antiqua" w:hAnsi="Book Antiqua"/>
          <w:b/>
          <w:sz w:val="24"/>
          <w:szCs w:val="24"/>
        </w:rPr>
        <w:t>Grin</w:t>
      </w:r>
      <w:proofErr w:type="gramEnd"/>
      <w:r w:rsidRPr="008F30D5">
        <w:rPr>
          <w:rFonts w:ascii="Book Antiqua" w:hAnsi="Book Antiqua"/>
          <w:b/>
          <w:sz w:val="24"/>
          <w:szCs w:val="24"/>
        </w:rPr>
        <w:t xml:space="preserve"> A</w:t>
      </w:r>
      <w:r w:rsidRPr="008F30D5">
        <w:rPr>
          <w:rFonts w:ascii="Book Antiqua" w:hAnsi="Book Antiqua"/>
          <w:sz w:val="24"/>
          <w:szCs w:val="24"/>
        </w:rPr>
        <w:t xml:space="preserve">, </w:t>
      </w:r>
      <w:proofErr w:type="spellStart"/>
      <w:r w:rsidRPr="008F30D5">
        <w:rPr>
          <w:rFonts w:ascii="Book Antiqua" w:hAnsi="Book Antiqua"/>
          <w:sz w:val="24"/>
          <w:szCs w:val="24"/>
        </w:rPr>
        <w:t>Streutker</w:t>
      </w:r>
      <w:proofErr w:type="spellEnd"/>
      <w:r w:rsidRPr="008F30D5">
        <w:rPr>
          <w:rFonts w:ascii="Book Antiqua" w:hAnsi="Book Antiqua"/>
          <w:sz w:val="24"/>
          <w:szCs w:val="24"/>
        </w:rPr>
        <w:t xml:space="preserve"> CJ. </w:t>
      </w:r>
      <w:proofErr w:type="gramStart"/>
      <w:r w:rsidRPr="008F30D5">
        <w:rPr>
          <w:rFonts w:ascii="Book Antiqua" w:hAnsi="Book Antiqua"/>
          <w:sz w:val="24"/>
          <w:szCs w:val="24"/>
        </w:rPr>
        <w:t>Neuroendocrine tumors of the luminal gastrointestinal tract.</w:t>
      </w:r>
      <w:proofErr w:type="gramEnd"/>
      <w:r w:rsidRPr="008F30D5">
        <w:rPr>
          <w:rFonts w:ascii="Book Antiqua" w:hAnsi="Book Antiqua"/>
          <w:sz w:val="24"/>
          <w:szCs w:val="24"/>
        </w:rPr>
        <w:t xml:space="preserve"> </w:t>
      </w:r>
      <w:r w:rsidRPr="008F30D5">
        <w:rPr>
          <w:rFonts w:ascii="Book Antiqua" w:hAnsi="Book Antiqua"/>
          <w:i/>
          <w:sz w:val="24"/>
          <w:szCs w:val="24"/>
        </w:rPr>
        <w:t xml:space="preserve">Arch </w:t>
      </w:r>
      <w:proofErr w:type="spellStart"/>
      <w:r w:rsidRPr="008F30D5">
        <w:rPr>
          <w:rFonts w:ascii="Book Antiqua" w:hAnsi="Book Antiqua"/>
          <w:i/>
          <w:sz w:val="24"/>
          <w:szCs w:val="24"/>
        </w:rPr>
        <w:t>Pathol</w:t>
      </w:r>
      <w:proofErr w:type="spellEnd"/>
      <w:r w:rsidRPr="008F30D5">
        <w:rPr>
          <w:rFonts w:ascii="Book Antiqua" w:hAnsi="Book Antiqua"/>
          <w:i/>
          <w:sz w:val="24"/>
          <w:szCs w:val="24"/>
        </w:rPr>
        <w:t xml:space="preserve"> Lab Med</w:t>
      </w:r>
      <w:r w:rsidRPr="008F30D5">
        <w:rPr>
          <w:rFonts w:ascii="Book Antiqua" w:hAnsi="Book Antiqua"/>
          <w:sz w:val="24"/>
          <w:szCs w:val="24"/>
        </w:rPr>
        <w:t xml:space="preserve"> 2015; </w:t>
      </w:r>
      <w:r w:rsidRPr="008F30D5">
        <w:rPr>
          <w:rFonts w:ascii="Book Antiqua" w:hAnsi="Book Antiqua"/>
          <w:b/>
          <w:sz w:val="24"/>
          <w:szCs w:val="24"/>
        </w:rPr>
        <w:t>139</w:t>
      </w:r>
      <w:r w:rsidRPr="008F30D5">
        <w:rPr>
          <w:rFonts w:ascii="Book Antiqua" w:hAnsi="Book Antiqua"/>
          <w:sz w:val="24"/>
          <w:szCs w:val="24"/>
        </w:rPr>
        <w:t>: 750-756 [PMID: 26030244 DOI: 10.5858/arpa.2014-0130-RA]</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62 </w:t>
      </w:r>
      <w:proofErr w:type="spellStart"/>
      <w:r w:rsidRPr="008F30D5">
        <w:rPr>
          <w:rFonts w:ascii="Book Antiqua" w:hAnsi="Book Antiqua"/>
          <w:b/>
          <w:sz w:val="24"/>
          <w:szCs w:val="24"/>
        </w:rPr>
        <w:t>Cattaneo</w:t>
      </w:r>
      <w:proofErr w:type="spellEnd"/>
      <w:r w:rsidRPr="008F30D5">
        <w:rPr>
          <w:rFonts w:ascii="Book Antiqua" w:hAnsi="Book Antiqua"/>
          <w:b/>
          <w:sz w:val="24"/>
          <w:szCs w:val="24"/>
        </w:rPr>
        <w:t xml:space="preserve"> MG</w:t>
      </w:r>
      <w:r w:rsidRPr="008F30D5">
        <w:rPr>
          <w:rFonts w:ascii="Book Antiqua" w:hAnsi="Book Antiqua"/>
          <w:sz w:val="24"/>
          <w:szCs w:val="24"/>
        </w:rPr>
        <w:t xml:space="preserve">, </w:t>
      </w:r>
      <w:proofErr w:type="spellStart"/>
      <w:r w:rsidRPr="008F30D5">
        <w:rPr>
          <w:rFonts w:ascii="Book Antiqua" w:hAnsi="Book Antiqua"/>
          <w:sz w:val="24"/>
          <w:szCs w:val="24"/>
        </w:rPr>
        <w:t>Fesce</w:t>
      </w:r>
      <w:proofErr w:type="spellEnd"/>
      <w:r w:rsidRPr="008F30D5">
        <w:rPr>
          <w:rFonts w:ascii="Book Antiqua" w:hAnsi="Book Antiqua"/>
          <w:sz w:val="24"/>
          <w:szCs w:val="24"/>
        </w:rPr>
        <w:t xml:space="preserve"> R, </w:t>
      </w:r>
      <w:proofErr w:type="spellStart"/>
      <w:r w:rsidRPr="008F30D5">
        <w:rPr>
          <w:rFonts w:ascii="Book Antiqua" w:hAnsi="Book Antiqua"/>
          <w:sz w:val="24"/>
          <w:szCs w:val="24"/>
        </w:rPr>
        <w:t>Vicentini</w:t>
      </w:r>
      <w:proofErr w:type="spellEnd"/>
      <w:r w:rsidRPr="008F30D5">
        <w:rPr>
          <w:rFonts w:ascii="Book Antiqua" w:hAnsi="Book Antiqua"/>
          <w:sz w:val="24"/>
          <w:szCs w:val="24"/>
        </w:rPr>
        <w:t xml:space="preserve"> LM.</w:t>
      </w:r>
      <w:proofErr w:type="gramEnd"/>
      <w:r w:rsidRPr="008F30D5">
        <w:rPr>
          <w:rFonts w:ascii="Book Antiqua" w:hAnsi="Book Antiqua"/>
          <w:sz w:val="24"/>
          <w:szCs w:val="24"/>
        </w:rPr>
        <w:t xml:space="preserve"> </w:t>
      </w:r>
      <w:proofErr w:type="spellStart"/>
      <w:proofErr w:type="gramStart"/>
      <w:r w:rsidRPr="008F30D5">
        <w:rPr>
          <w:rFonts w:ascii="Book Antiqua" w:hAnsi="Book Antiqua"/>
          <w:sz w:val="24"/>
          <w:szCs w:val="24"/>
        </w:rPr>
        <w:t>Mitogenic</w:t>
      </w:r>
      <w:proofErr w:type="spellEnd"/>
      <w:r w:rsidRPr="008F30D5">
        <w:rPr>
          <w:rFonts w:ascii="Book Antiqua" w:hAnsi="Book Antiqua"/>
          <w:sz w:val="24"/>
          <w:szCs w:val="24"/>
        </w:rPr>
        <w:t xml:space="preserve"> effect of serotonin in human small cell lung carcinoma cells via both 5-HT1A and 5-HT1D receptors.</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Eur</w:t>
      </w:r>
      <w:proofErr w:type="spellEnd"/>
      <w:r w:rsidRPr="008F30D5">
        <w:rPr>
          <w:rFonts w:ascii="Book Antiqua" w:hAnsi="Book Antiqua"/>
          <w:i/>
          <w:sz w:val="24"/>
          <w:szCs w:val="24"/>
        </w:rPr>
        <w:t xml:space="preserve"> J </w:t>
      </w:r>
      <w:proofErr w:type="spellStart"/>
      <w:r w:rsidRPr="008F30D5">
        <w:rPr>
          <w:rFonts w:ascii="Book Antiqua" w:hAnsi="Book Antiqua"/>
          <w:i/>
          <w:sz w:val="24"/>
          <w:szCs w:val="24"/>
        </w:rPr>
        <w:t>Pharmacol</w:t>
      </w:r>
      <w:proofErr w:type="spellEnd"/>
      <w:r w:rsidRPr="008F30D5">
        <w:rPr>
          <w:rFonts w:ascii="Book Antiqua" w:hAnsi="Book Antiqua"/>
          <w:sz w:val="24"/>
          <w:szCs w:val="24"/>
        </w:rPr>
        <w:t xml:space="preserve"> 1995; </w:t>
      </w:r>
      <w:r w:rsidRPr="008F30D5">
        <w:rPr>
          <w:rFonts w:ascii="Book Antiqua" w:hAnsi="Book Antiqua"/>
          <w:b/>
          <w:sz w:val="24"/>
          <w:szCs w:val="24"/>
        </w:rPr>
        <w:t>291</w:t>
      </w:r>
      <w:r w:rsidRPr="008F30D5">
        <w:rPr>
          <w:rFonts w:ascii="Book Antiqua" w:hAnsi="Book Antiqua"/>
          <w:sz w:val="24"/>
          <w:szCs w:val="24"/>
        </w:rPr>
        <w:t>: 209-211 [PMID: 8566173 DOI: 10.1016/0922-4106(95)90145-0]</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63 </w:t>
      </w:r>
      <w:proofErr w:type="spellStart"/>
      <w:r w:rsidRPr="008F30D5">
        <w:rPr>
          <w:rFonts w:ascii="Book Antiqua" w:hAnsi="Book Antiqua"/>
          <w:b/>
          <w:sz w:val="24"/>
          <w:szCs w:val="24"/>
        </w:rPr>
        <w:t>Tutton</w:t>
      </w:r>
      <w:proofErr w:type="spellEnd"/>
      <w:r w:rsidRPr="008F30D5">
        <w:rPr>
          <w:rFonts w:ascii="Book Antiqua" w:hAnsi="Book Antiqua"/>
          <w:b/>
          <w:sz w:val="24"/>
          <w:szCs w:val="24"/>
        </w:rPr>
        <w:t xml:space="preserve"> PJ</w:t>
      </w:r>
      <w:r w:rsidRPr="008F30D5">
        <w:rPr>
          <w:rFonts w:ascii="Book Antiqua" w:hAnsi="Book Antiqua"/>
          <w:sz w:val="24"/>
          <w:szCs w:val="24"/>
        </w:rPr>
        <w:t xml:space="preserve">, Barkla DH. </w:t>
      </w:r>
      <w:proofErr w:type="gramStart"/>
      <w:r w:rsidRPr="008F30D5">
        <w:rPr>
          <w:rFonts w:ascii="Book Antiqua" w:hAnsi="Book Antiqua"/>
          <w:sz w:val="24"/>
          <w:szCs w:val="24"/>
        </w:rPr>
        <w:t>The influence of serotonin on the mitotic rate in the colonic crypt epithelium and in colonic adenocarcinoma in rats.</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Exp</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Pharmacol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Physiol</w:t>
      </w:r>
      <w:proofErr w:type="spellEnd"/>
      <w:r w:rsidRPr="008F30D5">
        <w:rPr>
          <w:rFonts w:ascii="Book Antiqua" w:hAnsi="Book Antiqua"/>
          <w:sz w:val="24"/>
          <w:szCs w:val="24"/>
        </w:rPr>
        <w:t xml:space="preserve"> 1978; </w:t>
      </w:r>
      <w:r w:rsidRPr="008F30D5">
        <w:rPr>
          <w:rFonts w:ascii="Book Antiqua" w:hAnsi="Book Antiqua"/>
          <w:b/>
          <w:sz w:val="24"/>
          <w:szCs w:val="24"/>
        </w:rPr>
        <w:t>5</w:t>
      </w:r>
      <w:r w:rsidRPr="008F30D5">
        <w:rPr>
          <w:rFonts w:ascii="Book Antiqua" w:hAnsi="Book Antiqua"/>
          <w:sz w:val="24"/>
          <w:szCs w:val="24"/>
        </w:rPr>
        <w:t>: 91-94 [PMID: 25153 DOI: 10.1111/j.1440-1681.1978.tb00657.x]</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64 </w:t>
      </w:r>
      <w:proofErr w:type="spellStart"/>
      <w:r w:rsidRPr="008F30D5">
        <w:rPr>
          <w:rFonts w:ascii="Book Antiqua" w:hAnsi="Book Antiqua"/>
          <w:b/>
          <w:sz w:val="24"/>
          <w:szCs w:val="24"/>
        </w:rPr>
        <w:t>Tutton</w:t>
      </w:r>
      <w:proofErr w:type="spellEnd"/>
      <w:r w:rsidRPr="008F30D5">
        <w:rPr>
          <w:rFonts w:ascii="Book Antiqua" w:hAnsi="Book Antiqua"/>
          <w:b/>
          <w:sz w:val="24"/>
          <w:szCs w:val="24"/>
        </w:rPr>
        <w:t xml:space="preserve"> PJ</w:t>
      </w:r>
      <w:r w:rsidRPr="008F30D5">
        <w:rPr>
          <w:rFonts w:ascii="Book Antiqua" w:hAnsi="Book Antiqua"/>
          <w:sz w:val="24"/>
          <w:szCs w:val="24"/>
        </w:rPr>
        <w:t xml:space="preserve">, Barkla DH. Influence of inhibitors of serotonin uptake on intestinal epithelium and colorectal carcinomas. </w:t>
      </w:r>
      <w:r w:rsidRPr="008F30D5">
        <w:rPr>
          <w:rFonts w:ascii="Book Antiqua" w:hAnsi="Book Antiqua"/>
          <w:i/>
          <w:sz w:val="24"/>
          <w:szCs w:val="24"/>
        </w:rPr>
        <w:t>Br J Cancer</w:t>
      </w:r>
      <w:r w:rsidRPr="008F30D5">
        <w:rPr>
          <w:rFonts w:ascii="Book Antiqua" w:hAnsi="Book Antiqua"/>
          <w:sz w:val="24"/>
          <w:szCs w:val="24"/>
        </w:rPr>
        <w:t xml:space="preserve"> 1982; </w:t>
      </w:r>
      <w:r w:rsidRPr="008F30D5">
        <w:rPr>
          <w:rFonts w:ascii="Book Antiqua" w:hAnsi="Book Antiqua"/>
          <w:b/>
          <w:sz w:val="24"/>
          <w:szCs w:val="24"/>
        </w:rPr>
        <w:t>46</w:t>
      </w:r>
      <w:r w:rsidRPr="008F30D5">
        <w:rPr>
          <w:rFonts w:ascii="Book Antiqua" w:hAnsi="Book Antiqua"/>
          <w:sz w:val="24"/>
          <w:szCs w:val="24"/>
        </w:rPr>
        <w:t>: 260-265 [PMID: 6983886 DOI: 10.1038/bjc.1982.191]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65 </w:t>
      </w:r>
      <w:proofErr w:type="spellStart"/>
      <w:r w:rsidRPr="008F30D5">
        <w:rPr>
          <w:rFonts w:ascii="Book Antiqua" w:hAnsi="Book Antiqua"/>
          <w:b/>
          <w:sz w:val="24"/>
          <w:szCs w:val="24"/>
        </w:rPr>
        <w:t>Vicaut</w:t>
      </w:r>
      <w:proofErr w:type="spellEnd"/>
      <w:r w:rsidRPr="008F30D5">
        <w:rPr>
          <w:rFonts w:ascii="Book Antiqua" w:hAnsi="Book Antiqua"/>
          <w:b/>
          <w:sz w:val="24"/>
          <w:szCs w:val="24"/>
        </w:rPr>
        <w:t xml:space="preserve"> E</w:t>
      </w:r>
      <w:r w:rsidRPr="008F30D5">
        <w:rPr>
          <w:rFonts w:ascii="Book Antiqua" w:hAnsi="Book Antiqua"/>
          <w:sz w:val="24"/>
          <w:szCs w:val="24"/>
        </w:rPr>
        <w:t xml:space="preserve">, </w:t>
      </w:r>
      <w:proofErr w:type="spellStart"/>
      <w:r w:rsidRPr="008F30D5">
        <w:rPr>
          <w:rFonts w:ascii="Book Antiqua" w:hAnsi="Book Antiqua"/>
          <w:sz w:val="24"/>
          <w:szCs w:val="24"/>
        </w:rPr>
        <w:t>Laemmel</w:t>
      </w:r>
      <w:proofErr w:type="spellEnd"/>
      <w:r w:rsidRPr="008F30D5">
        <w:rPr>
          <w:rFonts w:ascii="Book Antiqua" w:hAnsi="Book Antiqua"/>
          <w:sz w:val="24"/>
          <w:szCs w:val="24"/>
        </w:rPr>
        <w:t xml:space="preserve"> E, </w:t>
      </w:r>
      <w:proofErr w:type="spellStart"/>
      <w:r w:rsidRPr="008F30D5">
        <w:rPr>
          <w:rFonts w:ascii="Book Antiqua" w:hAnsi="Book Antiqua"/>
          <w:sz w:val="24"/>
          <w:szCs w:val="24"/>
        </w:rPr>
        <w:t>Stücker</w:t>
      </w:r>
      <w:proofErr w:type="spellEnd"/>
      <w:r w:rsidRPr="008F30D5">
        <w:rPr>
          <w:rFonts w:ascii="Book Antiqua" w:hAnsi="Book Antiqua"/>
          <w:sz w:val="24"/>
          <w:szCs w:val="24"/>
        </w:rPr>
        <w:t xml:space="preserve"> O. Impact of serotonin on </w:t>
      </w:r>
      <w:proofErr w:type="spellStart"/>
      <w:r w:rsidRPr="008F30D5">
        <w:rPr>
          <w:rFonts w:ascii="Book Antiqua" w:hAnsi="Book Antiqua"/>
          <w:sz w:val="24"/>
          <w:szCs w:val="24"/>
        </w:rPr>
        <w:t>tumour</w:t>
      </w:r>
      <w:proofErr w:type="spellEnd"/>
      <w:r w:rsidRPr="008F30D5">
        <w:rPr>
          <w:rFonts w:ascii="Book Antiqua" w:hAnsi="Book Antiqua"/>
          <w:sz w:val="24"/>
          <w:szCs w:val="24"/>
        </w:rPr>
        <w:t xml:space="preserve"> growth. </w:t>
      </w:r>
      <w:r w:rsidRPr="008F30D5">
        <w:rPr>
          <w:rFonts w:ascii="Book Antiqua" w:hAnsi="Book Antiqua"/>
          <w:i/>
          <w:sz w:val="24"/>
          <w:szCs w:val="24"/>
        </w:rPr>
        <w:t>Ann Med</w:t>
      </w:r>
      <w:r w:rsidRPr="008F30D5">
        <w:rPr>
          <w:rFonts w:ascii="Book Antiqua" w:hAnsi="Book Antiqua"/>
          <w:sz w:val="24"/>
          <w:szCs w:val="24"/>
        </w:rPr>
        <w:t xml:space="preserve"> 2000; </w:t>
      </w:r>
      <w:r w:rsidRPr="008F30D5">
        <w:rPr>
          <w:rFonts w:ascii="Book Antiqua" w:hAnsi="Book Antiqua"/>
          <w:b/>
          <w:sz w:val="24"/>
          <w:szCs w:val="24"/>
        </w:rPr>
        <w:t>32</w:t>
      </w:r>
      <w:r w:rsidRPr="008F30D5">
        <w:rPr>
          <w:rFonts w:ascii="Book Antiqua" w:hAnsi="Book Antiqua"/>
          <w:sz w:val="24"/>
          <w:szCs w:val="24"/>
        </w:rPr>
        <w:t>: 187-194 [PMID: 10821326 DOI: 10.3109/07853890008998826]</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66 </w:t>
      </w:r>
      <w:r w:rsidRPr="008F30D5">
        <w:rPr>
          <w:rFonts w:ascii="Book Antiqua" w:hAnsi="Book Antiqua"/>
          <w:b/>
          <w:sz w:val="24"/>
          <w:szCs w:val="24"/>
        </w:rPr>
        <w:t>Baguley BC</w:t>
      </w:r>
      <w:r w:rsidRPr="008F30D5">
        <w:rPr>
          <w:rFonts w:ascii="Book Antiqua" w:hAnsi="Book Antiqua"/>
          <w:sz w:val="24"/>
          <w:szCs w:val="24"/>
        </w:rPr>
        <w:t xml:space="preserve">, Cole G, Thomsen LL, Li Z. Serotonin involvement in the </w:t>
      </w:r>
      <w:proofErr w:type="spellStart"/>
      <w:r w:rsidRPr="008F30D5">
        <w:rPr>
          <w:rFonts w:ascii="Book Antiqua" w:hAnsi="Book Antiqua"/>
          <w:sz w:val="24"/>
          <w:szCs w:val="24"/>
        </w:rPr>
        <w:t>antitumour</w:t>
      </w:r>
      <w:proofErr w:type="spellEnd"/>
      <w:r w:rsidRPr="008F30D5">
        <w:rPr>
          <w:rFonts w:ascii="Book Antiqua" w:hAnsi="Book Antiqua"/>
          <w:sz w:val="24"/>
          <w:szCs w:val="24"/>
        </w:rPr>
        <w:t xml:space="preserve"> and </w:t>
      </w:r>
      <w:r w:rsidRPr="008F30D5">
        <w:rPr>
          <w:rFonts w:ascii="Book Antiqua" w:hAnsi="Book Antiqua"/>
          <w:sz w:val="24"/>
          <w:szCs w:val="24"/>
        </w:rPr>
        <w:lastRenderedPageBreak/>
        <w:t xml:space="preserve">host effects of flavone-8-acetic acid and 5,6-dimethylxanthenone-4-acetic acid. </w:t>
      </w:r>
      <w:r w:rsidRPr="008F30D5">
        <w:rPr>
          <w:rFonts w:ascii="Book Antiqua" w:hAnsi="Book Antiqua"/>
          <w:i/>
          <w:sz w:val="24"/>
          <w:szCs w:val="24"/>
        </w:rPr>
        <w:t xml:space="preserve">Cancer </w:t>
      </w:r>
      <w:proofErr w:type="spellStart"/>
      <w:r w:rsidRPr="008F30D5">
        <w:rPr>
          <w:rFonts w:ascii="Book Antiqua" w:hAnsi="Book Antiqua"/>
          <w:i/>
          <w:sz w:val="24"/>
          <w:szCs w:val="24"/>
        </w:rPr>
        <w:t>Chemother</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Pharmacol</w:t>
      </w:r>
      <w:proofErr w:type="spellEnd"/>
      <w:r w:rsidRPr="008F30D5">
        <w:rPr>
          <w:rFonts w:ascii="Book Antiqua" w:hAnsi="Book Antiqua"/>
          <w:sz w:val="24"/>
          <w:szCs w:val="24"/>
        </w:rPr>
        <w:t xml:space="preserve"> 1993; </w:t>
      </w:r>
      <w:r w:rsidRPr="008F30D5">
        <w:rPr>
          <w:rFonts w:ascii="Book Antiqua" w:hAnsi="Book Antiqua"/>
          <w:b/>
          <w:sz w:val="24"/>
          <w:szCs w:val="24"/>
        </w:rPr>
        <w:t>33</w:t>
      </w:r>
      <w:r w:rsidRPr="008F30D5">
        <w:rPr>
          <w:rFonts w:ascii="Book Antiqua" w:hAnsi="Book Antiqua"/>
          <w:sz w:val="24"/>
          <w:szCs w:val="24"/>
        </w:rPr>
        <w:t>: 77-81 [PMID: 8269593 DOI: 10.1007/BF00686027]</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67 </w:t>
      </w:r>
      <w:r w:rsidRPr="008F30D5">
        <w:rPr>
          <w:rFonts w:ascii="Book Antiqua" w:hAnsi="Book Antiqua"/>
          <w:b/>
          <w:sz w:val="24"/>
          <w:szCs w:val="24"/>
        </w:rPr>
        <w:t>El-</w:t>
      </w:r>
      <w:proofErr w:type="spellStart"/>
      <w:r w:rsidRPr="008F30D5">
        <w:rPr>
          <w:rFonts w:ascii="Book Antiqua" w:hAnsi="Book Antiqua"/>
          <w:b/>
          <w:sz w:val="24"/>
          <w:szCs w:val="24"/>
        </w:rPr>
        <w:t>Salhy</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w:t>
      </w:r>
      <w:proofErr w:type="spellStart"/>
      <w:r w:rsidRPr="008F30D5">
        <w:rPr>
          <w:rFonts w:ascii="Book Antiqua" w:hAnsi="Book Antiqua"/>
          <w:sz w:val="24"/>
          <w:szCs w:val="24"/>
        </w:rPr>
        <w:t>Sitohy</w:t>
      </w:r>
      <w:proofErr w:type="spellEnd"/>
      <w:r w:rsidRPr="008F30D5">
        <w:rPr>
          <w:rFonts w:ascii="Book Antiqua" w:hAnsi="Book Antiqua"/>
          <w:sz w:val="24"/>
          <w:szCs w:val="24"/>
        </w:rPr>
        <w:t xml:space="preserve"> B, </w:t>
      </w:r>
      <w:proofErr w:type="spellStart"/>
      <w:r w:rsidRPr="008F30D5">
        <w:rPr>
          <w:rFonts w:ascii="Book Antiqua" w:hAnsi="Book Antiqua"/>
          <w:sz w:val="24"/>
          <w:szCs w:val="24"/>
        </w:rPr>
        <w:t>Norrgård</w:t>
      </w:r>
      <w:proofErr w:type="spellEnd"/>
      <w:r w:rsidRPr="008F30D5">
        <w:rPr>
          <w:rFonts w:ascii="Book Antiqua" w:hAnsi="Book Antiqua"/>
          <w:sz w:val="24"/>
          <w:szCs w:val="24"/>
        </w:rPr>
        <w:t xml:space="preserve"> O. Triple therapy with octreotide, </w:t>
      </w:r>
      <w:proofErr w:type="spellStart"/>
      <w:r w:rsidRPr="008F30D5">
        <w:rPr>
          <w:rFonts w:ascii="Book Antiqua" w:hAnsi="Book Antiqua"/>
          <w:sz w:val="24"/>
          <w:szCs w:val="24"/>
        </w:rPr>
        <w:t>galanin</w:t>
      </w:r>
      <w:proofErr w:type="spellEnd"/>
      <w:r w:rsidRPr="008F30D5">
        <w:rPr>
          <w:rFonts w:ascii="Book Antiqua" w:hAnsi="Book Antiqua"/>
          <w:sz w:val="24"/>
          <w:szCs w:val="24"/>
        </w:rPr>
        <w:t xml:space="preserve">, and serotonin reduces the size and blood vessel density and increases apoptosis of a rat colon carcinoma. </w:t>
      </w:r>
      <w:proofErr w:type="spellStart"/>
      <w:r w:rsidRPr="008F30D5">
        <w:rPr>
          <w:rFonts w:ascii="Book Antiqua" w:hAnsi="Book Antiqua"/>
          <w:i/>
          <w:sz w:val="24"/>
          <w:szCs w:val="24"/>
        </w:rPr>
        <w:t>Regul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Pept</w:t>
      </w:r>
      <w:proofErr w:type="spellEnd"/>
      <w:r w:rsidRPr="008F30D5">
        <w:rPr>
          <w:rFonts w:ascii="Book Antiqua" w:hAnsi="Book Antiqua"/>
          <w:sz w:val="24"/>
          <w:szCs w:val="24"/>
        </w:rPr>
        <w:t xml:space="preserve"> 2003; </w:t>
      </w:r>
      <w:r w:rsidRPr="008F30D5">
        <w:rPr>
          <w:rFonts w:ascii="Book Antiqua" w:hAnsi="Book Antiqua"/>
          <w:b/>
          <w:sz w:val="24"/>
          <w:szCs w:val="24"/>
        </w:rPr>
        <w:t>111</w:t>
      </w:r>
      <w:r w:rsidRPr="008F30D5">
        <w:rPr>
          <w:rFonts w:ascii="Book Antiqua" w:hAnsi="Book Antiqua"/>
          <w:sz w:val="24"/>
          <w:szCs w:val="24"/>
        </w:rPr>
        <w:t>: 145-152 [PMID: 12609762 DOI: 10.1016/S0167-0115(02)00280-X]</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68 </w:t>
      </w:r>
      <w:proofErr w:type="spellStart"/>
      <w:r w:rsidRPr="008F30D5">
        <w:rPr>
          <w:rFonts w:ascii="Book Antiqua" w:hAnsi="Book Antiqua"/>
          <w:b/>
          <w:sz w:val="24"/>
          <w:szCs w:val="24"/>
        </w:rPr>
        <w:t>Rubí</w:t>
      </w:r>
      <w:proofErr w:type="spellEnd"/>
      <w:r w:rsidRPr="008F30D5">
        <w:rPr>
          <w:rFonts w:ascii="Book Antiqua" w:hAnsi="Book Antiqua"/>
          <w:b/>
          <w:sz w:val="24"/>
          <w:szCs w:val="24"/>
        </w:rPr>
        <w:t xml:space="preserve"> B</w:t>
      </w:r>
      <w:r w:rsidRPr="008F30D5">
        <w:rPr>
          <w:rFonts w:ascii="Book Antiqua" w:hAnsi="Book Antiqua"/>
          <w:sz w:val="24"/>
          <w:szCs w:val="24"/>
        </w:rPr>
        <w:t xml:space="preserve">, </w:t>
      </w:r>
      <w:proofErr w:type="spellStart"/>
      <w:r w:rsidRPr="008F30D5">
        <w:rPr>
          <w:rFonts w:ascii="Book Antiqua" w:hAnsi="Book Antiqua"/>
          <w:sz w:val="24"/>
          <w:szCs w:val="24"/>
        </w:rPr>
        <w:t>Maechler</w:t>
      </w:r>
      <w:proofErr w:type="spellEnd"/>
      <w:r w:rsidRPr="008F30D5">
        <w:rPr>
          <w:rFonts w:ascii="Book Antiqua" w:hAnsi="Book Antiqua"/>
          <w:sz w:val="24"/>
          <w:szCs w:val="24"/>
        </w:rPr>
        <w:t xml:space="preserve"> P. </w:t>
      </w:r>
      <w:proofErr w:type="spellStart"/>
      <w:r w:rsidRPr="008F30D5">
        <w:rPr>
          <w:rFonts w:ascii="Book Antiqua" w:hAnsi="Book Antiqua"/>
          <w:sz w:val="24"/>
          <w:szCs w:val="24"/>
        </w:rPr>
        <w:t>Minireview</w:t>
      </w:r>
      <w:proofErr w:type="spellEnd"/>
      <w:r w:rsidRPr="008F30D5">
        <w:rPr>
          <w:rFonts w:ascii="Book Antiqua" w:hAnsi="Book Antiqua"/>
          <w:sz w:val="24"/>
          <w:szCs w:val="24"/>
        </w:rPr>
        <w:t xml:space="preserve">: new roles for peripheral dopamine on metabolic control and tumor growth: let's seek the balance. </w:t>
      </w:r>
      <w:r w:rsidRPr="008F30D5">
        <w:rPr>
          <w:rFonts w:ascii="Book Antiqua" w:hAnsi="Book Antiqua"/>
          <w:i/>
          <w:sz w:val="24"/>
          <w:szCs w:val="24"/>
        </w:rPr>
        <w:t>Endocrinology</w:t>
      </w:r>
      <w:r w:rsidRPr="008F30D5">
        <w:rPr>
          <w:rFonts w:ascii="Book Antiqua" w:hAnsi="Book Antiqua"/>
          <w:sz w:val="24"/>
          <w:szCs w:val="24"/>
        </w:rPr>
        <w:t xml:space="preserve"> 2010; </w:t>
      </w:r>
      <w:r w:rsidRPr="008F30D5">
        <w:rPr>
          <w:rFonts w:ascii="Book Antiqua" w:hAnsi="Book Antiqua"/>
          <w:b/>
          <w:sz w:val="24"/>
          <w:szCs w:val="24"/>
        </w:rPr>
        <w:t>151</w:t>
      </w:r>
      <w:r w:rsidRPr="008F30D5">
        <w:rPr>
          <w:rFonts w:ascii="Book Antiqua" w:hAnsi="Book Antiqua"/>
          <w:sz w:val="24"/>
          <w:szCs w:val="24"/>
        </w:rPr>
        <w:t>: 5570-5581 [PMID: 21047943 DOI: 10.1210/en.2010-0745]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69 </w:t>
      </w:r>
      <w:r w:rsidRPr="008F30D5">
        <w:rPr>
          <w:rFonts w:ascii="Book Antiqua" w:hAnsi="Book Antiqua"/>
          <w:b/>
          <w:sz w:val="24"/>
          <w:szCs w:val="24"/>
        </w:rPr>
        <w:t>Beaulieu JM</w:t>
      </w:r>
      <w:r w:rsidRPr="008F30D5">
        <w:rPr>
          <w:rFonts w:ascii="Book Antiqua" w:hAnsi="Book Antiqua"/>
          <w:sz w:val="24"/>
          <w:szCs w:val="24"/>
        </w:rPr>
        <w:t xml:space="preserve">, </w:t>
      </w:r>
      <w:proofErr w:type="spellStart"/>
      <w:r w:rsidRPr="008F30D5">
        <w:rPr>
          <w:rFonts w:ascii="Book Antiqua" w:hAnsi="Book Antiqua"/>
          <w:sz w:val="24"/>
          <w:szCs w:val="24"/>
        </w:rPr>
        <w:t>Gainetdinov</w:t>
      </w:r>
      <w:proofErr w:type="spellEnd"/>
      <w:r w:rsidRPr="008F30D5">
        <w:rPr>
          <w:rFonts w:ascii="Book Antiqua" w:hAnsi="Book Antiqua"/>
          <w:sz w:val="24"/>
          <w:szCs w:val="24"/>
        </w:rPr>
        <w:t xml:space="preserve"> RR. </w:t>
      </w:r>
      <w:proofErr w:type="gramStart"/>
      <w:r w:rsidRPr="008F30D5">
        <w:rPr>
          <w:rFonts w:ascii="Book Antiqua" w:hAnsi="Book Antiqua"/>
          <w:sz w:val="24"/>
          <w:szCs w:val="24"/>
        </w:rPr>
        <w:t>The physiology, signaling, and pharmacology of dopamine receptors.</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Pharmacol</w:t>
      </w:r>
      <w:proofErr w:type="spellEnd"/>
      <w:r w:rsidRPr="008F30D5">
        <w:rPr>
          <w:rFonts w:ascii="Book Antiqua" w:hAnsi="Book Antiqua"/>
          <w:i/>
          <w:sz w:val="24"/>
          <w:szCs w:val="24"/>
        </w:rPr>
        <w:t xml:space="preserve"> Rev</w:t>
      </w:r>
      <w:r w:rsidRPr="008F30D5">
        <w:rPr>
          <w:rFonts w:ascii="Book Antiqua" w:hAnsi="Book Antiqua"/>
          <w:sz w:val="24"/>
          <w:szCs w:val="24"/>
        </w:rPr>
        <w:t xml:space="preserve"> 2011; </w:t>
      </w:r>
      <w:r w:rsidRPr="008F30D5">
        <w:rPr>
          <w:rFonts w:ascii="Book Antiqua" w:hAnsi="Book Antiqua"/>
          <w:b/>
          <w:sz w:val="24"/>
          <w:szCs w:val="24"/>
        </w:rPr>
        <w:t>63</w:t>
      </w:r>
      <w:r w:rsidRPr="008F30D5">
        <w:rPr>
          <w:rFonts w:ascii="Book Antiqua" w:hAnsi="Book Antiqua"/>
          <w:sz w:val="24"/>
          <w:szCs w:val="24"/>
        </w:rPr>
        <w:t>: 182-217 [PMID: 21303898 DOI: 10.1124/pr.110.002642]</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70 </w:t>
      </w:r>
      <w:proofErr w:type="spellStart"/>
      <w:r w:rsidRPr="008F30D5">
        <w:rPr>
          <w:rFonts w:ascii="Book Antiqua" w:hAnsi="Book Antiqua"/>
          <w:b/>
          <w:sz w:val="24"/>
          <w:szCs w:val="24"/>
        </w:rPr>
        <w:t>Basu</w:t>
      </w:r>
      <w:proofErr w:type="spellEnd"/>
      <w:r w:rsidRPr="008F30D5">
        <w:rPr>
          <w:rFonts w:ascii="Book Antiqua" w:hAnsi="Book Antiqua"/>
          <w:b/>
          <w:sz w:val="24"/>
          <w:szCs w:val="24"/>
        </w:rPr>
        <w:t xml:space="preserve"> S</w:t>
      </w:r>
      <w:r w:rsidRPr="008F30D5">
        <w:rPr>
          <w:rFonts w:ascii="Book Antiqua" w:hAnsi="Book Antiqua"/>
          <w:sz w:val="24"/>
          <w:szCs w:val="24"/>
        </w:rPr>
        <w:t xml:space="preserve">, </w:t>
      </w:r>
      <w:proofErr w:type="spellStart"/>
      <w:r w:rsidRPr="008F30D5">
        <w:rPr>
          <w:rFonts w:ascii="Book Antiqua" w:hAnsi="Book Antiqua"/>
          <w:sz w:val="24"/>
          <w:szCs w:val="24"/>
        </w:rPr>
        <w:t>Dasgupta</w:t>
      </w:r>
      <w:proofErr w:type="spellEnd"/>
      <w:r w:rsidRPr="008F30D5">
        <w:rPr>
          <w:rFonts w:ascii="Book Antiqua" w:hAnsi="Book Antiqua"/>
          <w:sz w:val="24"/>
          <w:szCs w:val="24"/>
        </w:rPr>
        <w:t xml:space="preserve"> PS. Alteration of dopamine D2 receptors in human malignant stomach tissue.</w:t>
      </w:r>
      <w:proofErr w:type="gramEnd"/>
      <w:r w:rsidRPr="008F30D5">
        <w:rPr>
          <w:rFonts w:ascii="Book Antiqua" w:hAnsi="Book Antiqua"/>
          <w:sz w:val="24"/>
          <w:szCs w:val="24"/>
        </w:rPr>
        <w:t xml:space="preserve"> </w:t>
      </w:r>
      <w:r w:rsidRPr="008F30D5">
        <w:rPr>
          <w:rFonts w:ascii="Book Antiqua" w:hAnsi="Book Antiqua"/>
          <w:i/>
          <w:sz w:val="24"/>
          <w:szCs w:val="24"/>
        </w:rPr>
        <w:t xml:space="preserve">Dig Dis </w:t>
      </w:r>
      <w:proofErr w:type="spellStart"/>
      <w:r w:rsidRPr="008F30D5">
        <w:rPr>
          <w:rFonts w:ascii="Book Antiqua" w:hAnsi="Book Antiqua"/>
          <w:i/>
          <w:sz w:val="24"/>
          <w:szCs w:val="24"/>
        </w:rPr>
        <w:t>Sci</w:t>
      </w:r>
      <w:proofErr w:type="spellEnd"/>
      <w:r w:rsidRPr="008F30D5">
        <w:rPr>
          <w:rFonts w:ascii="Book Antiqua" w:hAnsi="Book Antiqua"/>
          <w:sz w:val="24"/>
          <w:szCs w:val="24"/>
        </w:rPr>
        <w:t xml:space="preserve"> 1997; </w:t>
      </w:r>
      <w:r w:rsidRPr="008F30D5">
        <w:rPr>
          <w:rFonts w:ascii="Book Antiqua" w:hAnsi="Book Antiqua"/>
          <w:b/>
          <w:sz w:val="24"/>
          <w:szCs w:val="24"/>
        </w:rPr>
        <w:t>42</w:t>
      </w:r>
      <w:r w:rsidRPr="008F30D5">
        <w:rPr>
          <w:rFonts w:ascii="Book Antiqua" w:hAnsi="Book Antiqua"/>
          <w:sz w:val="24"/>
          <w:szCs w:val="24"/>
        </w:rPr>
        <w:t>: 1260-1264 [PMID: 9201092 DOI: 10.1023/A</w:t>
      </w:r>
      <w:proofErr w:type="gramStart"/>
      <w:r w:rsidRPr="008F30D5">
        <w:rPr>
          <w:rFonts w:ascii="Book Antiqua" w:hAnsi="Book Antiqua"/>
          <w:sz w:val="24"/>
          <w:szCs w:val="24"/>
        </w:rPr>
        <w:t>:1018862309440</w:t>
      </w:r>
      <w:proofErr w:type="gramEnd"/>
      <w:r w:rsidRPr="008F30D5">
        <w:rPr>
          <w:rFonts w:ascii="Book Antiqua" w:hAnsi="Book Antiqua"/>
          <w:sz w:val="24"/>
          <w:szCs w:val="24"/>
        </w:rPr>
        <w:t>]</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71 </w:t>
      </w:r>
      <w:r w:rsidRPr="008F30D5">
        <w:rPr>
          <w:rFonts w:ascii="Book Antiqua" w:hAnsi="Book Antiqua"/>
          <w:b/>
          <w:sz w:val="24"/>
          <w:szCs w:val="24"/>
        </w:rPr>
        <w:t>Kou X</w:t>
      </w:r>
      <w:r w:rsidRPr="008F30D5">
        <w:rPr>
          <w:rFonts w:ascii="Book Antiqua" w:hAnsi="Book Antiqua"/>
          <w:sz w:val="24"/>
          <w:szCs w:val="24"/>
        </w:rPr>
        <w:t xml:space="preserve">, Han Y, Yang D, Liu Y, Fu J, Zheng S, He D, Zhou L, Zeng C. Dopamine d(1)-like receptors suppress proliferation of vascular smooth muscle cell induced by insulin-like growth factor-1.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Exp</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Hypertens</w:t>
      </w:r>
      <w:proofErr w:type="spellEnd"/>
      <w:r w:rsidRPr="008F30D5">
        <w:rPr>
          <w:rFonts w:ascii="Book Antiqua" w:hAnsi="Book Antiqua"/>
          <w:sz w:val="24"/>
          <w:szCs w:val="24"/>
        </w:rPr>
        <w:t xml:space="preserve"> 2014; </w:t>
      </w:r>
      <w:r w:rsidRPr="008F30D5">
        <w:rPr>
          <w:rFonts w:ascii="Book Antiqua" w:hAnsi="Book Antiqua"/>
          <w:b/>
          <w:sz w:val="24"/>
          <w:szCs w:val="24"/>
        </w:rPr>
        <w:t>36</w:t>
      </w:r>
      <w:r w:rsidRPr="008F30D5">
        <w:rPr>
          <w:rFonts w:ascii="Book Antiqua" w:hAnsi="Book Antiqua"/>
          <w:sz w:val="24"/>
          <w:szCs w:val="24"/>
        </w:rPr>
        <w:t>: 140-147 [PMID: 23713966 DOI: 10.3109/10641963.2013.789048]</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72 </w:t>
      </w:r>
      <w:proofErr w:type="spellStart"/>
      <w:r w:rsidRPr="008F30D5">
        <w:rPr>
          <w:rFonts w:ascii="Book Antiqua" w:hAnsi="Book Antiqua"/>
          <w:b/>
          <w:sz w:val="24"/>
          <w:szCs w:val="24"/>
        </w:rPr>
        <w:t>Leng</w:t>
      </w:r>
      <w:proofErr w:type="spellEnd"/>
      <w:r w:rsidRPr="008F30D5">
        <w:rPr>
          <w:rFonts w:ascii="Book Antiqua" w:hAnsi="Book Antiqua"/>
          <w:b/>
          <w:sz w:val="24"/>
          <w:szCs w:val="24"/>
        </w:rPr>
        <w:t xml:space="preserve"> ZG</w:t>
      </w:r>
      <w:r w:rsidRPr="008F30D5">
        <w:rPr>
          <w:rFonts w:ascii="Book Antiqua" w:hAnsi="Book Antiqua"/>
          <w:sz w:val="24"/>
          <w:szCs w:val="24"/>
        </w:rPr>
        <w:t xml:space="preserve">, Lin SJ, Wu ZR, </w:t>
      </w:r>
      <w:proofErr w:type="spellStart"/>
      <w:r w:rsidRPr="008F30D5">
        <w:rPr>
          <w:rFonts w:ascii="Book Antiqua" w:hAnsi="Book Antiqua"/>
          <w:sz w:val="24"/>
          <w:szCs w:val="24"/>
        </w:rPr>
        <w:t>Guo</w:t>
      </w:r>
      <w:proofErr w:type="spellEnd"/>
      <w:r w:rsidRPr="008F30D5">
        <w:rPr>
          <w:rFonts w:ascii="Book Antiqua" w:hAnsi="Book Antiqua"/>
          <w:sz w:val="24"/>
          <w:szCs w:val="24"/>
        </w:rPr>
        <w:t xml:space="preserve"> YH, </w:t>
      </w:r>
      <w:proofErr w:type="spellStart"/>
      <w:r w:rsidRPr="008F30D5">
        <w:rPr>
          <w:rFonts w:ascii="Book Antiqua" w:hAnsi="Book Antiqua"/>
          <w:sz w:val="24"/>
          <w:szCs w:val="24"/>
        </w:rPr>
        <w:t>Cai</w:t>
      </w:r>
      <w:proofErr w:type="spellEnd"/>
      <w:r w:rsidRPr="008F30D5">
        <w:rPr>
          <w:rFonts w:ascii="Book Antiqua" w:hAnsi="Book Antiqua"/>
          <w:sz w:val="24"/>
          <w:szCs w:val="24"/>
        </w:rPr>
        <w:t xml:space="preserve"> L, Shang HB, Tang H, </w:t>
      </w:r>
      <w:proofErr w:type="spellStart"/>
      <w:r w:rsidRPr="008F30D5">
        <w:rPr>
          <w:rFonts w:ascii="Book Antiqua" w:hAnsi="Book Antiqua"/>
          <w:sz w:val="24"/>
          <w:szCs w:val="24"/>
        </w:rPr>
        <w:t>Xue</w:t>
      </w:r>
      <w:proofErr w:type="spellEnd"/>
      <w:r w:rsidRPr="008F30D5">
        <w:rPr>
          <w:rFonts w:ascii="Book Antiqua" w:hAnsi="Book Antiqua"/>
          <w:sz w:val="24"/>
          <w:szCs w:val="24"/>
        </w:rPr>
        <w:t xml:space="preserve"> YJ, Lou MQ, Zhao W, Le WD, Zhao WG, Zhang X, Wu ZB. Activation of DRD5 (dopamine receptor D5) inhibits tumor growth by </w:t>
      </w:r>
      <w:proofErr w:type="spellStart"/>
      <w:r w:rsidRPr="008F30D5">
        <w:rPr>
          <w:rFonts w:ascii="Book Antiqua" w:hAnsi="Book Antiqua"/>
          <w:sz w:val="24"/>
          <w:szCs w:val="24"/>
        </w:rPr>
        <w:t>autophagic</w:t>
      </w:r>
      <w:proofErr w:type="spellEnd"/>
      <w:r w:rsidRPr="008F30D5">
        <w:rPr>
          <w:rFonts w:ascii="Book Antiqua" w:hAnsi="Book Antiqua"/>
          <w:sz w:val="24"/>
          <w:szCs w:val="24"/>
        </w:rPr>
        <w:t xml:space="preserve"> cell death. </w:t>
      </w:r>
      <w:r w:rsidRPr="008F30D5">
        <w:rPr>
          <w:rFonts w:ascii="Book Antiqua" w:hAnsi="Book Antiqua"/>
          <w:i/>
          <w:sz w:val="24"/>
          <w:szCs w:val="24"/>
        </w:rPr>
        <w:t>Autophagy</w:t>
      </w:r>
      <w:r w:rsidRPr="008F30D5">
        <w:rPr>
          <w:rFonts w:ascii="Book Antiqua" w:hAnsi="Book Antiqua"/>
          <w:sz w:val="24"/>
          <w:szCs w:val="24"/>
        </w:rPr>
        <w:t xml:space="preserve"> 2017; </w:t>
      </w:r>
      <w:r w:rsidRPr="008F30D5">
        <w:rPr>
          <w:rFonts w:ascii="Book Antiqua" w:hAnsi="Book Antiqua"/>
          <w:b/>
          <w:sz w:val="24"/>
          <w:szCs w:val="24"/>
        </w:rPr>
        <w:t>13</w:t>
      </w:r>
      <w:r w:rsidRPr="008F30D5">
        <w:rPr>
          <w:rFonts w:ascii="Book Antiqua" w:hAnsi="Book Antiqua"/>
          <w:sz w:val="24"/>
          <w:szCs w:val="24"/>
        </w:rPr>
        <w:t>: 1404-1419 [PMID: 28613975 DOI: 10.1080/15548627.2017.1328347]</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73 </w:t>
      </w:r>
      <w:r w:rsidRPr="008F30D5">
        <w:rPr>
          <w:rFonts w:ascii="Book Antiqua" w:hAnsi="Book Antiqua"/>
          <w:b/>
          <w:sz w:val="24"/>
          <w:szCs w:val="24"/>
        </w:rPr>
        <w:t>Huang H</w:t>
      </w:r>
      <w:r w:rsidRPr="008F30D5">
        <w:rPr>
          <w:rFonts w:ascii="Book Antiqua" w:hAnsi="Book Antiqua"/>
          <w:sz w:val="24"/>
          <w:szCs w:val="24"/>
        </w:rPr>
        <w:t xml:space="preserve">, Wu K, Ma J, Du Y, Cao C, </w:t>
      </w:r>
      <w:proofErr w:type="spellStart"/>
      <w:r w:rsidRPr="008F30D5">
        <w:rPr>
          <w:rFonts w:ascii="Book Antiqua" w:hAnsi="Book Antiqua"/>
          <w:sz w:val="24"/>
          <w:szCs w:val="24"/>
        </w:rPr>
        <w:t>Nie</w:t>
      </w:r>
      <w:proofErr w:type="spellEnd"/>
      <w:r w:rsidRPr="008F30D5">
        <w:rPr>
          <w:rFonts w:ascii="Book Antiqua" w:hAnsi="Book Antiqua"/>
          <w:sz w:val="24"/>
          <w:szCs w:val="24"/>
        </w:rPr>
        <w:t xml:space="preserve"> Y. Dopamine D2 receptor suppresses gastric cancer cell invasion and migration via inhibition of EGFR/AKT/MMP-13 pathway. </w:t>
      </w:r>
      <w:proofErr w:type="spellStart"/>
      <w:r w:rsidRPr="008F30D5">
        <w:rPr>
          <w:rFonts w:ascii="Book Antiqua" w:hAnsi="Book Antiqua"/>
          <w:i/>
          <w:sz w:val="24"/>
          <w:szCs w:val="24"/>
        </w:rPr>
        <w:t>Int</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Immunopharmacol</w:t>
      </w:r>
      <w:proofErr w:type="spellEnd"/>
      <w:r w:rsidRPr="008F30D5">
        <w:rPr>
          <w:rFonts w:ascii="Book Antiqua" w:hAnsi="Book Antiqua"/>
          <w:sz w:val="24"/>
          <w:szCs w:val="24"/>
        </w:rPr>
        <w:t xml:space="preserve"> 2016; </w:t>
      </w:r>
      <w:r w:rsidRPr="008F30D5">
        <w:rPr>
          <w:rFonts w:ascii="Book Antiqua" w:hAnsi="Book Antiqua"/>
          <w:b/>
          <w:sz w:val="24"/>
          <w:szCs w:val="24"/>
        </w:rPr>
        <w:t>39</w:t>
      </w:r>
      <w:r w:rsidRPr="008F30D5">
        <w:rPr>
          <w:rFonts w:ascii="Book Antiqua" w:hAnsi="Book Antiqua"/>
          <w:sz w:val="24"/>
          <w:szCs w:val="24"/>
        </w:rPr>
        <w:t>: 113-120 [PMID: 27468100 DOI: 10.1016/j.intimp.2016.07.002]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74 </w:t>
      </w:r>
      <w:r w:rsidRPr="008F30D5">
        <w:rPr>
          <w:rFonts w:ascii="Book Antiqua" w:hAnsi="Book Antiqua"/>
          <w:b/>
          <w:sz w:val="24"/>
          <w:szCs w:val="24"/>
        </w:rPr>
        <w:t>Moreno-Smith M</w:t>
      </w:r>
      <w:r w:rsidRPr="008F30D5">
        <w:rPr>
          <w:rFonts w:ascii="Book Antiqua" w:hAnsi="Book Antiqua"/>
          <w:sz w:val="24"/>
          <w:szCs w:val="24"/>
        </w:rPr>
        <w:t xml:space="preserve">, Lee SJ, Lu C, </w:t>
      </w:r>
      <w:proofErr w:type="spellStart"/>
      <w:r w:rsidRPr="008F30D5">
        <w:rPr>
          <w:rFonts w:ascii="Book Antiqua" w:hAnsi="Book Antiqua"/>
          <w:sz w:val="24"/>
          <w:szCs w:val="24"/>
        </w:rPr>
        <w:t>Nagaraja</w:t>
      </w:r>
      <w:proofErr w:type="spellEnd"/>
      <w:r w:rsidRPr="008F30D5">
        <w:rPr>
          <w:rFonts w:ascii="Book Antiqua" w:hAnsi="Book Antiqua"/>
          <w:sz w:val="24"/>
          <w:szCs w:val="24"/>
        </w:rPr>
        <w:t xml:space="preserve"> AS, He G, </w:t>
      </w:r>
      <w:proofErr w:type="spellStart"/>
      <w:r w:rsidRPr="008F30D5">
        <w:rPr>
          <w:rFonts w:ascii="Book Antiqua" w:hAnsi="Book Antiqua"/>
          <w:sz w:val="24"/>
          <w:szCs w:val="24"/>
        </w:rPr>
        <w:t>Rupaimoole</w:t>
      </w:r>
      <w:proofErr w:type="spellEnd"/>
      <w:r w:rsidRPr="008F30D5">
        <w:rPr>
          <w:rFonts w:ascii="Book Antiqua" w:hAnsi="Book Antiqua"/>
          <w:sz w:val="24"/>
          <w:szCs w:val="24"/>
        </w:rPr>
        <w:t xml:space="preserve"> R, Han HD, Jennings NB, </w:t>
      </w:r>
      <w:proofErr w:type="spellStart"/>
      <w:r w:rsidRPr="008F30D5">
        <w:rPr>
          <w:rFonts w:ascii="Book Antiqua" w:hAnsi="Book Antiqua"/>
          <w:sz w:val="24"/>
          <w:szCs w:val="24"/>
        </w:rPr>
        <w:t>Roh</w:t>
      </w:r>
      <w:proofErr w:type="spellEnd"/>
      <w:r w:rsidRPr="008F30D5">
        <w:rPr>
          <w:rFonts w:ascii="Book Antiqua" w:hAnsi="Book Antiqua"/>
          <w:sz w:val="24"/>
          <w:szCs w:val="24"/>
        </w:rPr>
        <w:t xml:space="preserve"> JW, Nishimura M, Kang Y, Allen JK, </w:t>
      </w:r>
      <w:proofErr w:type="spellStart"/>
      <w:r w:rsidRPr="008F30D5">
        <w:rPr>
          <w:rFonts w:ascii="Book Antiqua" w:hAnsi="Book Antiqua"/>
          <w:sz w:val="24"/>
          <w:szCs w:val="24"/>
        </w:rPr>
        <w:t>Armaiz</w:t>
      </w:r>
      <w:proofErr w:type="spellEnd"/>
      <w:r w:rsidRPr="008F30D5">
        <w:rPr>
          <w:rFonts w:ascii="Book Antiqua" w:hAnsi="Book Antiqua"/>
          <w:sz w:val="24"/>
          <w:szCs w:val="24"/>
        </w:rPr>
        <w:t xml:space="preserve"> GN, Matsuo K, </w:t>
      </w:r>
      <w:proofErr w:type="spellStart"/>
      <w:r w:rsidRPr="008F30D5">
        <w:rPr>
          <w:rFonts w:ascii="Book Antiqua" w:hAnsi="Book Antiqua"/>
          <w:sz w:val="24"/>
          <w:szCs w:val="24"/>
        </w:rPr>
        <w:t>Shahzad</w:t>
      </w:r>
      <w:proofErr w:type="spellEnd"/>
      <w:r w:rsidRPr="008F30D5">
        <w:rPr>
          <w:rFonts w:ascii="Book Antiqua" w:hAnsi="Book Antiqua"/>
          <w:sz w:val="24"/>
          <w:szCs w:val="24"/>
        </w:rPr>
        <w:t xml:space="preserve"> MM, </w:t>
      </w:r>
      <w:proofErr w:type="spellStart"/>
      <w:r w:rsidRPr="008F30D5">
        <w:rPr>
          <w:rFonts w:ascii="Book Antiqua" w:hAnsi="Book Antiqua"/>
          <w:sz w:val="24"/>
          <w:szCs w:val="24"/>
        </w:rPr>
        <w:t>Bottsford</w:t>
      </w:r>
      <w:proofErr w:type="spellEnd"/>
      <w:r w:rsidRPr="008F30D5">
        <w:rPr>
          <w:rFonts w:ascii="Book Antiqua" w:hAnsi="Book Antiqua"/>
          <w:sz w:val="24"/>
          <w:szCs w:val="24"/>
        </w:rPr>
        <w:t xml:space="preserve">-Miller J, Langley RR, Cole SW, </w:t>
      </w:r>
      <w:proofErr w:type="spellStart"/>
      <w:r w:rsidRPr="008F30D5">
        <w:rPr>
          <w:rFonts w:ascii="Book Antiqua" w:hAnsi="Book Antiqua"/>
          <w:sz w:val="24"/>
          <w:szCs w:val="24"/>
        </w:rPr>
        <w:t>Lutgendorf</w:t>
      </w:r>
      <w:proofErr w:type="spellEnd"/>
      <w:r w:rsidRPr="008F30D5">
        <w:rPr>
          <w:rFonts w:ascii="Book Antiqua" w:hAnsi="Book Antiqua"/>
          <w:sz w:val="24"/>
          <w:szCs w:val="24"/>
        </w:rPr>
        <w:t xml:space="preserve"> SK, </w:t>
      </w:r>
      <w:proofErr w:type="spellStart"/>
      <w:r w:rsidRPr="008F30D5">
        <w:rPr>
          <w:rFonts w:ascii="Book Antiqua" w:hAnsi="Book Antiqua"/>
          <w:sz w:val="24"/>
          <w:szCs w:val="24"/>
        </w:rPr>
        <w:t>Siddik</w:t>
      </w:r>
      <w:proofErr w:type="spellEnd"/>
      <w:r w:rsidRPr="008F30D5">
        <w:rPr>
          <w:rFonts w:ascii="Book Antiqua" w:hAnsi="Book Antiqua"/>
          <w:sz w:val="24"/>
          <w:szCs w:val="24"/>
        </w:rPr>
        <w:t xml:space="preserve"> ZH, </w:t>
      </w:r>
      <w:proofErr w:type="spellStart"/>
      <w:r w:rsidRPr="008F30D5">
        <w:rPr>
          <w:rFonts w:ascii="Book Antiqua" w:hAnsi="Book Antiqua"/>
          <w:sz w:val="24"/>
          <w:szCs w:val="24"/>
        </w:rPr>
        <w:t>Sood</w:t>
      </w:r>
      <w:proofErr w:type="spellEnd"/>
      <w:r w:rsidRPr="008F30D5">
        <w:rPr>
          <w:rFonts w:ascii="Book Antiqua" w:hAnsi="Book Antiqua"/>
          <w:sz w:val="24"/>
          <w:szCs w:val="24"/>
        </w:rPr>
        <w:t xml:space="preserve"> AK. </w:t>
      </w:r>
      <w:proofErr w:type="gramStart"/>
      <w:r w:rsidRPr="008F30D5">
        <w:rPr>
          <w:rFonts w:ascii="Book Antiqua" w:hAnsi="Book Antiqua"/>
          <w:sz w:val="24"/>
          <w:szCs w:val="24"/>
        </w:rPr>
        <w:t>Biologic effects of dopamine on tumor vasculature in ovarian carcinoma.</w:t>
      </w:r>
      <w:proofErr w:type="gramEnd"/>
      <w:r w:rsidRPr="008F30D5">
        <w:rPr>
          <w:rFonts w:ascii="Book Antiqua" w:hAnsi="Book Antiqua"/>
          <w:sz w:val="24"/>
          <w:szCs w:val="24"/>
        </w:rPr>
        <w:t xml:space="preserve"> </w:t>
      </w:r>
      <w:r w:rsidRPr="008F30D5">
        <w:rPr>
          <w:rFonts w:ascii="Book Antiqua" w:hAnsi="Book Antiqua"/>
          <w:i/>
          <w:sz w:val="24"/>
          <w:szCs w:val="24"/>
        </w:rPr>
        <w:t>Neoplasia</w:t>
      </w:r>
      <w:r w:rsidRPr="008F30D5">
        <w:rPr>
          <w:rFonts w:ascii="Book Antiqua" w:hAnsi="Book Antiqua"/>
          <w:sz w:val="24"/>
          <w:szCs w:val="24"/>
        </w:rPr>
        <w:t xml:space="preserve"> 2013; </w:t>
      </w:r>
      <w:r w:rsidRPr="008F30D5">
        <w:rPr>
          <w:rFonts w:ascii="Book Antiqua" w:hAnsi="Book Antiqua"/>
          <w:b/>
          <w:sz w:val="24"/>
          <w:szCs w:val="24"/>
        </w:rPr>
        <w:t>15</w:t>
      </w:r>
      <w:r w:rsidRPr="008F30D5">
        <w:rPr>
          <w:rFonts w:ascii="Book Antiqua" w:hAnsi="Book Antiqua"/>
          <w:sz w:val="24"/>
          <w:szCs w:val="24"/>
        </w:rPr>
        <w:t>: 502-510 [PMID: 23633922 DOI: 10.1593/neo.121412]</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75 </w:t>
      </w:r>
      <w:r w:rsidRPr="008F30D5">
        <w:rPr>
          <w:rFonts w:ascii="Book Antiqua" w:hAnsi="Book Antiqua"/>
          <w:b/>
          <w:sz w:val="24"/>
          <w:szCs w:val="24"/>
        </w:rPr>
        <w:t>Hicklin DJ</w:t>
      </w:r>
      <w:r w:rsidRPr="008F30D5">
        <w:rPr>
          <w:rFonts w:ascii="Book Antiqua" w:hAnsi="Book Antiqua"/>
          <w:sz w:val="24"/>
          <w:szCs w:val="24"/>
        </w:rPr>
        <w:t>, Ellis LM.</w:t>
      </w:r>
      <w:proofErr w:type="gramEnd"/>
      <w:r w:rsidRPr="008F30D5">
        <w:rPr>
          <w:rFonts w:ascii="Book Antiqua" w:hAnsi="Book Antiqua"/>
          <w:sz w:val="24"/>
          <w:szCs w:val="24"/>
        </w:rPr>
        <w:t xml:space="preserve"> </w:t>
      </w:r>
      <w:proofErr w:type="gramStart"/>
      <w:r w:rsidRPr="008F30D5">
        <w:rPr>
          <w:rFonts w:ascii="Book Antiqua" w:hAnsi="Book Antiqua"/>
          <w:sz w:val="24"/>
          <w:szCs w:val="24"/>
        </w:rPr>
        <w:t>Role of the vascular endothelial growth factor pathway in tumor growth and angiogenesis.</w:t>
      </w:r>
      <w:proofErr w:type="gramEnd"/>
      <w:r w:rsidRPr="008F30D5">
        <w:rPr>
          <w:rFonts w:ascii="Book Antiqua" w:hAnsi="Book Antiqua"/>
          <w:sz w:val="24"/>
          <w:szCs w:val="24"/>
        </w:rPr>
        <w:t xml:space="preserve"> </w:t>
      </w:r>
      <w:r w:rsidRPr="008F30D5">
        <w:rPr>
          <w:rFonts w:ascii="Book Antiqua" w:hAnsi="Book Antiqua"/>
          <w:i/>
          <w:sz w:val="24"/>
          <w:szCs w:val="24"/>
        </w:rPr>
        <w:t xml:space="preserve">J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2005; </w:t>
      </w:r>
      <w:r w:rsidRPr="008F30D5">
        <w:rPr>
          <w:rFonts w:ascii="Book Antiqua" w:hAnsi="Book Antiqua"/>
          <w:b/>
          <w:sz w:val="24"/>
          <w:szCs w:val="24"/>
        </w:rPr>
        <w:t>23</w:t>
      </w:r>
      <w:r w:rsidRPr="008F30D5">
        <w:rPr>
          <w:rFonts w:ascii="Book Antiqua" w:hAnsi="Book Antiqua"/>
          <w:sz w:val="24"/>
          <w:szCs w:val="24"/>
        </w:rPr>
        <w:t>: 1011-1027 [PMID: 15585754 DOI: 10.1200/JCO.2005.06.081]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lastRenderedPageBreak/>
        <w:t xml:space="preserve">76 </w:t>
      </w:r>
      <w:r w:rsidRPr="008F30D5">
        <w:rPr>
          <w:rFonts w:ascii="Book Antiqua" w:hAnsi="Book Antiqua"/>
          <w:b/>
          <w:sz w:val="24"/>
          <w:szCs w:val="24"/>
        </w:rPr>
        <w:t>Cooke EJ</w:t>
      </w:r>
      <w:r w:rsidRPr="008F30D5">
        <w:rPr>
          <w:rFonts w:ascii="Book Antiqua" w:hAnsi="Book Antiqua"/>
          <w:sz w:val="24"/>
          <w:szCs w:val="24"/>
        </w:rPr>
        <w:t xml:space="preserve">, Zhou JY, </w:t>
      </w:r>
      <w:proofErr w:type="spellStart"/>
      <w:r w:rsidRPr="008F30D5">
        <w:rPr>
          <w:rFonts w:ascii="Book Antiqua" w:hAnsi="Book Antiqua"/>
          <w:sz w:val="24"/>
          <w:szCs w:val="24"/>
        </w:rPr>
        <w:t>Wyseure</w:t>
      </w:r>
      <w:proofErr w:type="spellEnd"/>
      <w:r w:rsidRPr="008F30D5">
        <w:rPr>
          <w:rFonts w:ascii="Book Antiqua" w:hAnsi="Book Antiqua"/>
          <w:sz w:val="24"/>
          <w:szCs w:val="24"/>
        </w:rPr>
        <w:t xml:space="preserve"> T, Joshi S, Bhat V, Durden DL, </w:t>
      </w:r>
      <w:proofErr w:type="spellStart"/>
      <w:r w:rsidRPr="008F30D5">
        <w:rPr>
          <w:rFonts w:ascii="Book Antiqua" w:hAnsi="Book Antiqua"/>
          <w:sz w:val="24"/>
          <w:szCs w:val="24"/>
        </w:rPr>
        <w:t>Mosnier</w:t>
      </w:r>
      <w:proofErr w:type="spellEnd"/>
      <w:r w:rsidRPr="008F30D5">
        <w:rPr>
          <w:rFonts w:ascii="Book Antiqua" w:hAnsi="Book Antiqua"/>
          <w:sz w:val="24"/>
          <w:szCs w:val="24"/>
        </w:rPr>
        <w:t xml:space="preserve"> LO, </w:t>
      </w:r>
      <w:proofErr w:type="spellStart"/>
      <w:r w:rsidRPr="008F30D5">
        <w:rPr>
          <w:rFonts w:ascii="Book Antiqua" w:hAnsi="Book Antiqua"/>
          <w:sz w:val="24"/>
          <w:szCs w:val="24"/>
        </w:rPr>
        <w:t>Drygalski</w:t>
      </w:r>
      <w:proofErr w:type="spellEnd"/>
      <w:r w:rsidRPr="008F30D5">
        <w:rPr>
          <w:rFonts w:ascii="Book Antiqua" w:hAnsi="Book Antiqua"/>
          <w:sz w:val="24"/>
          <w:szCs w:val="24"/>
        </w:rPr>
        <w:t xml:space="preserve"> AV. Vascular Permeability and </w:t>
      </w:r>
      <w:proofErr w:type="spellStart"/>
      <w:r w:rsidRPr="008F30D5">
        <w:rPr>
          <w:rFonts w:ascii="Book Antiqua" w:hAnsi="Book Antiqua"/>
          <w:sz w:val="24"/>
          <w:szCs w:val="24"/>
        </w:rPr>
        <w:t>Remodelling</w:t>
      </w:r>
      <w:proofErr w:type="spellEnd"/>
      <w:r w:rsidRPr="008F30D5">
        <w:rPr>
          <w:rFonts w:ascii="Book Antiqua" w:hAnsi="Book Antiqua"/>
          <w:sz w:val="24"/>
          <w:szCs w:val="24"/>
        </w:rPr>
        <w:t xml:space="preserve"> Coincide with Inflammatory and Reparative Processes after Joint Bleeding in Factor VIII-Deficient Mice. </w:t>
      </w:r>
      <w:proofErr w:type="spellStart"/>
      <w:r w:rsidRPr="008F30D5">
        <w:rPr>
          <w:rFonts w:ascii="Book Antiqua" w:hAnsi="Book Antiqua"/>
          <w:i/>
          <w:sz w:val="24"/>
          <w:szCs w:val="24"/>
        </w:rPr>
        <w:t>Thromb</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Haemost</w:t>
      </w:r>
      <w:proofErr w:type="spellEnd"/>
      <w:r w:rsidRPr="008F30D5">
        <w:rPr>
          <w:rFonts w:ascii="Book Antiqua" w:hAnsi="Book Antiqua"/>
          <w:sz w:val="24"/>
          <w:szCs w:val="24"/>
        </w:rPr>
        <w:t xml:space="preserve"> 2018; </w:t>
      </w:r>
      <w:r w:rsidRPr="008F30D5">
        <w:rPr>
          <w:rFonts w:ascii="Book Antiqua" w:hAnsi="Book Antiqua"/>
          <w:b/>
          <w:sz w:val="24"/>
          <w:szCs w:val="24"/>
        </w:rPr>
        <w:t>118</w:t>
      </w:r>
      <w:r w:rsidRPr="008F30D5">
        <w:rPr>
          <w:rFonts w:ascii="Book Antiqua" w:hAnsi="Book Antiqua"/>
          <w:sz w:val="24"/>
          <w:szCs w:val="24"/>
        </w:rPr>
        <w:t>: 1036-1047 [PMID: 29847841 DOI: 10.1055/s-0038-1641755]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77 </w:t>
      </w:r>
      <w:r w:rsidRPr="008F30D5">
        <w:rPr>
          <w:rFonts w:ascii="Book Antiqua" w:hAnsi="Book Antiqua"/>
          <w:b/>
          <w:sz w:val="24"/>
          <w:szCs w:val="24"/>
        </w:rPr>
        <w:t>Sarkar C</w:t>
      </w:r>
      <w:r w:rsidRPr="008F30D5">
        <w:rPr>
          <w:rFonts w:ascii="Book Antiqua" w:hAnsi="Book Antiqua"/>
          <w:sz w:val="24"/>
          <w:szCs w:val="24"/>
        </w:rPr>
        <w:t xml:space="preserve">, </w:t>
      </w:r>
      <w:proofErr w:type="spellStart"/>
      <w:r w:rsidRPr="008F30D5">
        <w:rPr>
          <w:rFonts w:ascii="Book Antiqua" w:hAnsi="Book Antiqua"/>
          <w:sz w:val="24"/>
          <w:szCs w:val="24"/>
        </w:rPr>
        <w:t>Chakroborty</w:t>
      </w:r>
      <w:proofErr w:type="spellEnd"/>
      <w:r w:rsidRPr="008F30D5">
        <w:rPr>
          <w:rFonts w:ascii="Book Antiqua" w:hAnsi="Book Antiqua"/>
          <w:sz w:val="24"/>
          <w:szCs w:val="24"/>
        </w:rPr>
        <w:t xml:space="preserve"> D, Chowdhury UR, </w:t>
      </w:r>
      <w:proofErr w:type="spellStart"/>
      <w:r w:rsidRPr="008F30D5">
        <w:rPr>
          <w:rFonts w:ascii="Book Antiqua" w:hAnsi="Book Antiqua"/>
          <w:sz w:val="24"/>
          <w:szCs w:val="24"/>
        </w:rPr>
        <w:t>Dasgupta</w:t>
      </w:r>
      <w:proofErr w:type="spellEnd"/>
      <w:r w:rsidRPr="008F30D5">
        <w:rPr>
          <w:rFonts w:ascii="Book Antiqua" w:hAnsi="Book Antiqua"/>
          <w:sz w:val="24"/>
          <w:szCs w:val="24"/>
        </w:rPr>
        <w:t xml:space="preserve"> PS, </w:t>
      </w:r>
      <w:proofErr w:type="spellStart"/>
      <w:r w:rsidRPr="008F30D5">
        <w:rPr>
          <w:rFonts w:ascii="Book Antiqua" w:hAnsi="Book Antiqua"/>
          <w:sz w:val="24"/>
          <w:szCs w:val="24"/>
        </w:rPr>
        <w:t>Basu</w:t>
      </w:r>
      <w:proofErr w:type="spellEnd"/>
      <w:r w:rsidRPr="008F30D5">
        <w:rPr>
          <w:rFonts w:ascii="Book Antiqua" w:hAnsi="Book Antiqua"/>
          <w:sz w:val="24"/>
          <w:szCs w:val="24"/>
        </w:rPr>
        <w:t xml:space="preserve"> S. Dopamine increases the efficacy of anticancer drugs in breast and colon cancer preclinical models.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Cancer Res</w:t>
      </w:r>
      <w:r w:rsidRPr="008F30D5">
        <w:rPr>
          <w:rFonts w:ascii="Book Antiqua" w:hAnsi="Book Antiqua"/>
          <w:sz w:val="24"/>
          <w:szCs w:val="24"/>
        </w:rPr>
        <w:t xml:space="preserve"> 2008; </w:t>
      </w:r>
      <w:r w:rsidRPr="008F30D5">
        <w:rPr>
          <w:rFonts w:ascii="Book Antiqua" w:hAnsi="Book Antiqua"/>
          <w:b/>
          <w:sz w:val="24"/>
          <w:szCs w:val="24"/>
        </w:rPr>
        <w:t>14</w:t>
      </w:r>
      <w:r w:rsidRPr="008F30D5">
        <w:rPr>
          <w:rFonts w:ascii="Book Antiqua" w:hAnsi="Book Antiqua"/>
          <w:sz w:val="24"/>
          <w:szCs w:val="24"/>
        </w:rPr>
        <w:t>: 2502-2510 [PMID: 18413843 DOI: 10.1158/1078-0432.CCR-07-1778]</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78 </w:t>
      </w:r>
      <w:r w:rsidRPr="008F30D5">
        <w:rPr>
          <w:rFonts w:ascii="Book Antiqua" w:hAnsi="Book Antiqua"/>
          <w:b/>
          <w:sz w:val="24"/>
          <w:szCs w:val="24"/>
        </w:rPr>
        <w:t>Bianchi MT</w:t>
      </w:r>
      <w:r w:rsidRPr="008F30D5">
        <w:rPr>
          <w:rFonts w:ascii="Book Antiqua" w:hAnsi="Book Antiqua"/>
          <w:sz w:val="24"/>
          <w:szCs w:val="24"/>
        </w:rPr>
        <w:t xml:space="preserve">, Song L, Zhang H, Macdonald RL. Two different mechanisms of disinhibition produced by GABAA receptor mutations linked to epilepsy in humans. </w:t>
      </w:r>
      <w:r w:rsidRPr="008F30D5">
        <w:rPr>
          <w:rFonts w:ascii="Book Antiqua" w:hAnsi="Book Antiqua"/>
          <w:i/>
          <w:sz w:val="24"/>
          <w:szCs w:val="24"/>
        </w:rPr>
        <w:t xml:space="preserve">J </w:t>
      </w:r>
      <w:proofErr w:type="spellStart"/>
      <w:r w:rsidRPr="008F30D5">
        <w:rPr>
          <w:rFonts w:ascii="Book Antiqua" w:hAnsi="Book Antiqua"/>
          <w:i/>
          <w:sz w:val="24"/>
          <w:szCs w:val="24"/>
        </w:rPr>
        <w:t>Neurosci</w:t>
      </w:r>
      <w:proofErr w:type="spellEnd"/>
      <w:r w:rsidRPr="008F30D5">
        <w:rPr>
          <w:rFonts w:ascii="Book Antiqua" w:hAnsi="Book Antiqua"/>
          <w:sz w:val="24"/>
          <w:szCs w:val="24"/>
        </w:rPr>
        <w:t xml:space="preserve"> 2002; </w:t>
      </w:r>
      <w:r w:rsidRPr="008F30D5">
        <w:rPr>
          <w:rFonts w:ascii="Book Antiqua" w:hAnsi="Book Antiqua"/>
          <w:b/>
          <w:sz w:val="24"/>
          <w:szCs w:val="24"/>
        </w:rPr>
        <w:t>22</w:t>
      </w:r>
      <w:r w:rsidRPr="008F30D5">
        <w:rPr>
          <w:rFonts w:ascii="Book Antiqua" w:hAnsi="Book Antiqua"/>
          <w:sz w:val="24"/>
          <w:szCs w:val="24"/>
        </w:rPr>
        <w:t>: 5321-5327 [PMID: 12097483 DOI: 10.1523/JNEUROSCI.22-13-05321.2002]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79 </w:t>
      </w:r>
      <w:r w:rsidRPr="008F30D5">
        <w:rPr>
          <w:rFonts w:ascii="Book Antiqua" w:hAnsi="Book Antiqua"/>
          <w:b/>
          <w:sz w:val="24"/>
          <w:szCs w:val="24"/>
        </w:rPr>
        <w:t>Jansen A</w:t>
      </w:r>
      <w:r w:rsidRPr="008F30D5">
        <w:rPr>
          <w:rFonts w:ascii="Book Antiqua" w:hAnsi="Book Antiqua"/>
          <w:sz w:val="24"/>
          <w:szCs w:val="24"/>
        </w:rPr>
        <w:t xml:space="preserve">, </w:t>
      </w:r>
      <w:proofErr w:type="spellStart"/>
      <w:r w:rsidRPr="008F30D5">
        <w:rPr>
          <w:rFonts w:ascii="Book Antiqua" w:hAnsi="Book Antiqua"/>
          <w:sz w:val="24"/>
          <w:szCs w:val="24"/>
        </w:rPr>
        <w:t>Hoepfner</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Herzig</w:t>
      </w:r>
      <w:proofErr w:type="spellEnd"/>
      <w:r w:rsidRPr="008F30D5">
        <w:rPr>
          <w:rFonts w:ascii="Book Antiqua" w:hAnsi="Book Antiqua"/>
          <w:sz w:val="24"/>
          <w:szCs w:val="24"/>
        </w:rPr>
        <w:t xml:space="preserve"> KH, </w:t>
      </w:r>
      <w:proofErr w:type="spellStart"/>
      <w:r w:rsidRPr="008F30D5">
        <w:rPr>
          <w:rFonts w:ascii="Book Antiqua" w:hAnsi="Book Antiqua"/>
          <w:sz w:val="24"/>
          <w:szCs w:val="24"/>
        </w:rPr>
        <w:t>Riecken</w:t>
      </w:r>
      <w:proofErr w:type="spellEnd"/>
      <w:r w:rsidRPr="008F30D5">
        <w:rPr>
          <w:rFonts w:ascii="Book Antiqua" w:hAnsi="Book Antiqua"/>
          <w:sz w:val="24"/>
          <w:szCs w:val="24"/>
        </w:rPr>
        <w:t xml:space="preserve"> EO, </w:t>
      </w:r>
      <w:proofErr w:type="spellStart"/>
      <w:r w:rsidRPr="008F30D5">
        <w:rPr>
          <w:rFonts w:ascii="Book Antiqua" w:hAnsi="Book Antiqua"/>
          <w:sz w:val="24"/>
          <w:szCs w:val="24"/>
        </w:rPr>
        <w:t>Scherübl</w:t>
      </w:r>
      <w:proofErr w:type="spellEnd"/>
      <w:r w:rsidRPr="008F30D5">
        <w:rPr>
          <w:rFonts w:ascii="Book Antiqua" w:hAnsi="Book Antiqua"/>
          <w:sz w:val="24"/>
          <w:szCs w:val="24"/>
        </w:rPr>
        <w:t xml:space="preserve"> H. GABA(C) receptors in neuroendocrine gut cells: a new GABA-binding site in the gut. </w:t>
      </w:r>
      <w:proofErr w:type="spellStart"/>
      <w:r w:rsidRPr="008F30D5">
        <w:rPr>
          <w:rFonts w:ascii="Book Antiqua" w:hAnsi="Book Antiqua"/>
          <w:i/>
          <w:sz w:val="24"/>
          <w:szCs w:val="24"/>
        </w:rPr>
        <w:t>Pflugers</w:t>
      </w:r>
      <w:proofErr w:type="spellEnd"/>
      <w:r w:rsidRPr="008F30D5">
        <w:rPr>
          <w:rFonts w:ascii="Book Antiqua" w:hAnsi="Book Antiqua"/>
          <w:i/>
          <w:sz w:val="24"/>
          <w:szCs w:val="24"/>
        </w:rPr>
        <w:t xml:space="preserve"> Arch</w:t>
      </w:r>
      <w:r w:rsidRPr="008F30D5">
        <w:rPr>
          <w:rFonts w:ascii="Book Antiqua" w:hAnsi="Book Antiqua"/>
          <w:sz w:val="24"/>
          <w:szCs w:val="24"/>
        </w:rPr>
        <w:t xml:space="preserve"> 2000; </w:t>
      </w:r>
      <w:r w:rsidRPr="008F30D5">
        <w:rPr>
          <w:rFonts w:ascii="Book Antiqua" w:hAnsi="Book Antiqua"/>
          <w:b/>
          <w:sz w:val="24"/>
          <w:szCs w:val="24"/>
        </w:rPr>
        <w:t>441</w:t>
      </w:r>
      <w:r w:rsidRPr="008F30D5">
        <w:rPr>
          <w:rFonts w:ascii="Book Antiqua" w:hAnsi="Book Antiqua"/>
          <w:sz w:val="24"/>
          <w:szCs w:val="24"/>
        </w:rPr>
        <w:t>: 294-300 [PMID: 11211116 DOI: 10.1007/s004240000412]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80 </w:t>
      </w:r>
      <w:proofErr w:type="spellStart"/>
      <w:r w:rsidRPr="008F30D5">
        <w:rPr>
          <w:rFonts w:ascii="Book Antiqua" w:hAnsi="Book Antiqua"/>
          <w:b/>
          <w:sz w:val="24"/>
          <w:szCs w:val="24"/>
        </w:rPr>
        <w:t>Glassmeier</w:t>
      </w:r>
      <w:proofErr w:type="spellEnd"/>
      <w:r w:rsidRPr="008F30D5">
        <w:rPr>
          <w:rFonts w:ascii="Book Antiqua" w:hAnsi="Book Antiqua"/>
          <w:b/>
          <w:sz w:val="24"/>
          <w:szCs w:val="24"/>
        </w:rPr>
        <w:t xml:space="preserve"> G</w:t>
      </w:r>
      <w:r w:rsidRPr="008F30D5">
        <w:rPr>
          <w:rFonts w:ascii="Book Antiqua" w:hAnsi="Book Antiqua"/>
          <w:sz w:val="24"/>
          <w:szCs w:val="24"/>
        </w:rPr>
        <w:t xml:space="preserve">, </w:t>
      </w:r>
      <w:proofErr w:type="spellStart"/>
      <w:r w:rsidRPr="008F30D5">
        <w:rPr>
          <w:rFonts w:ascii="Book Antiqua" w:hAnsi="Book Antiqua"/>
          <w:sz w:val="24"/>
          <w:szCs w:val="24"/>
        </w:rPr>
        <w:t>Herzig</w:t>
      </w:r>
      <w:proofErr w:type="spellEnd"/>
      <w:r w:rsidRPr="008F30D5">
        <w:rPr>
          <w:rFonts w:ascii="Book Antiqua" w:hAnsi="Book Antiqua"/>
          <w:sz w:val="24"/>
          <w:szCs w:val="24"/>
        </w:rPr>
        <w:t xml:space="preserve"> KH, </w:t>
      </w:r>
      <w:proofErr w:type="spellStart"/>
      <w:r w:rsidRPr="008F30D5">
        <w:rPr>
          <w:rFonts w:ascii="Book Antiqua" w:hAnsi="Book Antiqua"/>
          <w:sz w:val="24"/>
          <w:szCs w:val="24"/>
        </w:rPr>
        <w:t>Höpfner</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Lemmer</w:t>
      </w:r>
      <w:proofErr w:type="spellEnd"/>
      <w:r w:rsidRPr="008F30D5">
        <w:rPr>
          <w:rFonts w:ascii="Book Antiqua" w:hAnsi="Book Antiqua"/>
          <w:sz w:val="24"/>
          <w:szCs w:val="24"/>
        </w:rPr>
        <w:t xml:space="preserve"> K, Jansen A, </w:t>
      </w:r>
      <w:proofErr w:type="spellStart"/>
      <w:r w:rsidRPr="008F30D5">
        <w:rPr>
          <w:rFonts w:ascii="Book Antiqua" w:hAnsi="Book Antiqua"/>
          <w:sz w:val="24"/>
          <w:szCs w:val="24"/>
        </w:rPr>
        <w:t>Scherubl</w:t>
      </w:r>
      <w:proofErr w:type="spellEnd"/>
      <w:r w:rsidRPr="008F30D5">
        <w:rPr>
          <w:rFonts w:ascii="Book Antiqua" w:hAnsi="Book Antiqua"/>
          <w:sz w:val="24"/>
          <w:szCs w:val="24"/>
        </w:rPr>
        <w:t xml:space="preserve"> H. Expression of functional GABAA receptors in cholecystokinin-secreting gut neuroendocrine murine STC-1 cells. </w:t>
      </w:r>
      <w:r w:rsidRPr="008F30D5">
        <w:rPr>
          <w:rFonts w:ascii="Book Antiqua" w:hAnsi="Book Antiqua"/>
          <w:i/>
          <w:sz w:val="24"/>
          <w:szCs w:val="24"/>
        </w:rPr>
        <w:t xml:space="preserve">J </w:t>
      </w:r>
      <w:proofErr w:type="spellStart"/>
      <w:r w:rsidRPr="008F30D5">
        <w:rPr>
          <w:rFonts w:ascii="Book Antiqua" w:hAnsi="Book Antiqua"/>
          <w:i/>
          <w:sz w:val="24"/>
          <w:szCs w:val="24"/>
        </w:rPr>
        <w:t>Physiol</w:t>
      </w:r>
      <w:proofErr w:type="spellEnd"/>
      <w:r w:rsidRPr="008F30D5">
        <w:rPr>
          <w:rFonts w:ascii="Book Antiqua" w:hAnsi="Book Antiqua"/>
          <w:sz w:val="24"/>
          <w:szCs w:val="24"/>
        </w:rPr>
        <w:t xml:space="preserve"> 1998; </w:t>
      </w:r>
      <w:r w:rsidRPr="008F30D5">
        <w:rPr>
          <w:rFonts w:ascii="Book Antiqua" w:hAnsi="Book Antiqua"/>
          <w:b/>
          <w:sz w:val="24"/>
          <w:szCs w:val="24"/>
        </w:rPr>
        <w:t xml:space="preserve">510 </w:t>
      </w:r>
      <w:r w:rsidRPr="008F30D5">
        <w:rPr>
          <w:rFonts w:ascii="Book Antiqua" w:hAnsi="Book Antiqua"/>
          <w:sz w:val="24"/>
          <w:szCs w:val="24"/>
        </w:rPr>
        <w:t>(Pt 3): 805-814 [PMID: 9660895 DOI: 10.1111/j.1469-7793.1998.805bj.x]</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81 </w:t>
      </w:r>
      <w:proofErr w:type="spellStart"/>
      <w:r w:rsidRPr="008F30D5">
        <w:rPr>
          <w:rFonts w:ascii="Book Antiqua" w:hAnsi="Book Antiqua"/>
          <w:b/>
          <w:sz w:val="24"/>
          <w:szCs w:val="24"/>
        </w:rPr>
        <w:t>Szczaurska</w:t>
      </w:r>
      <w:proofErr w:type="spellEnd"/>
      <w:r w:rsidRPr="008F30D5">
        <w:rPr>
          <w:rFonts w:ascii="Book Antiqua" w:hAnsi="Book Antiqua"/>
          <w:b/>
          <w:sz w:val="24"/>
          <w:szCs w:val="24"/>
        </w:rPr>
        <w:t xml:space="preserve"> K</w:t>
      </w:r>
      <w:r w:rsidRPr="008F30D5">
        <w:rPr>
          <w:rFonts w:ascii="Book Antiqua" w:hAnsi="Book Antiqua"/>
          <w:sz w:val="24"/>
          <w:szCs w:val="24"/>
        </w:rPr>
        <w:t xml:space="preserve">, </w:t>
      </w:r>
      <w:proofErr w:type="spellStart"/>
      <w:r w:rsidRPr="008F30D5">
        <w:rPr>
          <w:rFonts w:ascii="Book Antiqua" w:hAnsi="Book Antiqua"/>
          <w:sz w:val="24"/>
          <w:szCs w:val="24"/>
        </w:rPr>
        <w:t>Mazurkiewicz</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Opolski</w:t>
      </w:r>
      <w:proofErr w:type="spellEnd"/>
      <w:r w:rsidRPr="008F30D5">
        <w:rPr>
          <w:rFonts w:ascii="Book Antiqua" w:hAnsi="Book Antiqua"/>
          <w:sz w:val="24"/>
          <w:szCs w:val="24"/>
        </w:rPr>
        <w:t xml:space="preserve"> A. [The role of GABA-</w:t>
      </w:r>
      <w:proofErr w:type="spellStart"/>
      <w:r w:rsidRPr="008F30D5">
        <w:rPr>
          <w:rFonts w:ascii="Book Antiqua" w:hAnsi="Book Antiqua"/>
          <w:sz w:val="24"/>
          <w:szCs w:val="24"/>
        </w:rPr>
        <w:t>ergic</w:t>
      </w:r>
      <w:proofErr w:type="spellEnd"/>
      <w:r w:rsidRPr="008F30D5">
        <w:rPr>
          <w:rFonts w:ascii="Book Antiqua" w:hAnsi="Book Antiqua"/>
          <w:sz w:val="24"/>
          <w:szCs w:val="24"/>
        </w:rPr>
        <w:t xml:space="preserve"> system in carcinogenesis]. </w:t>
      </w:r>
      <w:proofErr w:type="spellStart"/>
      <w:r w:rsidRPr="008F30D5">
        <w:rPr>
          <w:rFonts w:ascii="Book Antiqua" w:hAnsi="Book Antiqua"/>
          <w:i/>
          <w:sz w:val="24"/>
          <w:szCs w:val="24"/>
        </w:rPr>
        <w:t>Postepy</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Hig</w:t>
      </w:r>
      <w:proofErr w:type="spellEnd"/>
      <w:r w:rsidRPr="008F30D5">
        <w:rPr>
          <w:rFonts w:ascii="Book Antiqua" w:hAnsi="Book Antiqua"/>
          <w:i/>
          <w:sz w:val="24"/>
          <w:szCs w:val="24"/>
        </w:rPr>
        <w:t xml:space="preserve"> Med </w:t>
      </w:r>
      <w:proofErr w:type="spellStart"/>
      <w:r w:rsidRPr="008F30D5">
        <w:rPr>
          <w:rFonts w:ascii="Book Antiqua" w:hAnsi="Book Antiqua"/>
          <w:i/>
          <w:sz w:val="24"/>
          <w:szCs w:val="24"/>
        </w:rPr>
        <w:t>Dosw</w:t>
      </w:r>
      <w:proofErr w:type="spellEnd"/>
      <w:r w:rsidRPr="008F30D5">
        <w:rPr>
          <w:rFonts w:ascii="Book Antiqua" w:hAnsi="Book Antiqua"/>
          <w:sz w:val="24"/>
          <w:szCs w:val="24"/>
        </w:rPr>
        <w:t xml:space="preserve"> 2003; </w:t>
      </w:r>
      <w:r w:rsidRPr="008F30D5">
        <w:rPr>
          <w:rFonts w:ascii="Book Antiqua" w:hAnsi="Book Antiqua"/>
          <w:b/>
          <w:sz w:val="24"/>
          <w:szCs w:val="24"/>
        </w:rPr>
        <w:t>57</w:t>
      </w:r>
      <w:r w:rsidRPr="008F30D5">
        <w:rPr>
          <w:rFonts w:ascii="Book Antiqua" w:hAnsi="Book Antiqua"/>
          <w:sz w:val="24"/>
          <w:szCs w:val="24"/>
        </w:rPr>
        <w:t>: 485-500 [PMID: 14737966]</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82 </w:t>
      </w:r>
      <w:r w:rsidRPr="008F30D5">
        <w:rPr>
          <w:rFonts w:ascii="Book Antiqua" w:hAnsi="Book Antiqua"/>
          <w:b/>
          <w:sz w:val="24"/>
          <w:szCs w:val="24"/>
        </w:rPr>
        <w:t>Watanabe M</w:t>
      </w:r>
      <w:r w:rsidRPr="008F30D5">
        <w:rPr>
          <w:rFonts w:ascii="Book Antiqua" w:hAnsi="Book Antiqua"/>
          <w:sz w:val="24"/>
          <w:szCs w:val="24"/>
        </w:rPr>
        <w:t xml:space="preserve">, </w:t>
      </w:r>
      <w:proofErr w:type="spellStart"/>
      <w:r w:rsidRPr="008F30D5">
        <w:rPr>
          <w:rFonts w:ascii="Book Antiqua" w:hAnsi="Book Antiqua"/>
          <w:sz w:val="24"/>
          <w:szCs w:val="24"/>
        </w:rPr>
        <w:t>Maemura</w:t>
      </w:r>
      <w:proofErr w:type="spellEnd"/>
      <w:r w:rsidRPr="008F30D5">
        <w:rPr>
          <w:rFonts w:ascii="Book Antiqua" w:hAnsi="Book Antiqua"/>
          <w:sz w:val="24"/>
          <w:szCs w:val="24"/>
        </w:rPr>
        <w:t xml:space="preserve"> K, Oki K, </w:t>
      </w:r>
      <w:proofErr w:type="spellStart"/>
      <w:r w:rsidRPr="008F30D5">
        <w:rPr>
          <w:rFonts w:ascii="Book Antiqua" w:hAnsi="Book Antiqua"/>
          <w:sz w:val="24"/>
          <w:szCs w:val="24"/>
        </w:rPr>
        <w:t>Shiraishi</w:t>
      </w:r>
      <w:proofErr w:type="spellEnd"/>
      <w:r w:rsidRPr="008F30D5">
        <w:rPr>
          <w:rFonts w:ascii="Book Antiqua" w:hAnsi="Book Antiqua"/>
          <w:sz w:val="24"/>
          <w:szCs w:val="24"/>
        </w:rPr>
        <w:t xml:space="preserve"> N, </w:t>
      </w:r>
      <w:proofErr w:type="spellStart"/>
      <w:r w:rsidRPr="008F30D5">
        <w:rPr>
          <w:rFonts w:ascii="Book Antiqua" w:hAnsi="Book Antiqua"/>
          <w:sz w:val="24"/>
          <w:szCs w:val="24"/>
        </w:rPr>
        <w:t>Shibayama</w:t>
      </w:r>
      <w:proofErr w:type="spellEnd"/>
      <w:r w:rsidRPr="008F30D5">
        <w:rPr>
          <w:rFonts w:ascii="Book Antiqua" w:hAnsi="Book Antiqua"/>
          <w:sz w:val="24"/>
          <w:szCs w:val="24"/>
        </w:rPr>
        <w:t xml:space="preserve"> Y, Katsu K. Gamma-aminobutyric acid (GABA) and cell proliferation: focus on cancer cells. </w:t>
      </w:r>
      <w:proofErr w:type="spellStart"/>
      <w:r w:rsidRPr="008F30D5">
        <w:rPr>
          <w:rFonts w:ascii="Book Antiqua" w:hAnsi="Book Antiqua"/>
          <w:i/>
          <w:sz w:val="24"/>
          <w:szCs w:val="24"/>
        </w:rPr>
        <w:t>Histol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Histopathol</w:t>
      </w:r>
      <w:proofErr w:type="spellEnd"/>
      <w:r w:rsidRPr="008F30D5">
        <w:rPr>
          <w:rFonts w:ascii="Book Antiqua" w:hAnsi="Book Antiqua"/>
          <w:sz w:val="24"/>
          <w:szCs w:val="24"/>
        </w:rPr>
        <w:t xml:space="preserve"> 2006; </w:t>
      </w:r>
      <w:r w:rsidRPr="008F30D5">
        <w:rPr>
          <w:rFonts w:ascii="Book Antiqua" w:hAnsi="Book Antiqua"/>
          <w:b/>
          <w:sz w:val="24"/>
          <w:szCs w:val="24"/>
        </w:rPr>
        <w:t>21</w:t>
      </w:r>
      <w:r w:rsidRPr="008F30D5">
        <w:rPr>
          <w:rFonts w:ascii="Book Antiqua" w:hAnsi="Book Antiqua"/>
          <w:sz w:val="24"/>
          <w:szCs w:val="24"/>
        </w:rPr>
        <w:t>: 1135-1141 [PMID: 16835836 DOI: 10.14670/HH-21.1135]</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83 </w:t>
      </w:r>
      <w:r w:rsidRPr="008F30D5">
        <w:rPr>
          <w:rFonts w:ascii="Book Antiqua" w:hAnsi="Book Antiqua"/>
          <w:b/>
          <w:sz w:val="24"/>
          <w:szCs w:val="24"/>
        </w:rPr>
        <w:t>Moon MS</w:t>
      </w:r>
      <w:r w:rsidRPr="008F30D5">
        <w:rPr>
          <w:rFonts w:ascii="Book Antiqua" w:hAnsi="Book Antiqua"/>
          <w:sz w:val="24"/>
          <w:szCs w:val="24"/>
        </w:rPr>
        <w:t>, Cho EW, Byun HS, Jung IL, Kim IG.</w:t>
      </w:r>
      <w:proofErr w:type="gramEnd"/>
      <w:r w:rsidRPr="008F30D5">
        <w:rPr>
          <w:rFonts w:ascii="Book Antiqua" w:hAnsi="Book Antiqua"/>
          <w:sz w:val="24"/>
          <w:szCs w:val="24"/>
        </w:rPr>
        <w:t xml:space="preserve"> GAD 67KD antisense in colon cancer cells inhibits cell growth and sensitizes to butyrate and pH reduction and H2O2 and gamma-radiation. </w:t>
      </w:r>
      <w:r w:rsidRPr="008F30D5">
        <w:rPr>
          <w:rFonts w:ascii="Book Antiqua" w:hAnsi="Book Antiqua"/>
          <w:i/>
          <w:sz w:val="24"/>
          <w:szCs w:val="24"/>
        </w:rPr>
        <w:t xml:space="preserve">Arch </w:t>
      </w:r>
      <w:proofErr w:type="spellStart"/>
      <w:r w:rsidRPr="008F30D5">
        <w:rPr>
          <w:rFonts w:ascii="Book Antiqua" w:hAnsi="Book Antiqua"/>
          <w:i/>
          <w:sz w:val="24"/>
          <w:szCs w:val="24"/>
        </w:rPr>
        <w:t>Biochem</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Biophys</w:t>
      </w:r>
      <w:proofErr w:type="spellEnd"/>
      <w:r w:rsidRPr="008F30D5">
        <w:rPr>
          <w:rFonts w:ascii="Book Antiqua" w:hAnsi="Book Antiqua"/>
          <w:sz w:val="24"/>
          <w:szCs w:val="24"/>
        </w:rPr>
        <w:t xml:space="preserve"> 2004; </w:t>
      </w:r>
      <w:r w:rsidRPr="008F30D5">
        <w:rPr>
          <w:rFonts w:ascii="Book Antiqua" w:hAnsi="Book Antiqua"/>
          <w:b/>
          <w:sz w:val="24"/>
          <w:szCs w:val="24"/>
        </w:rPr>
        <w:t>430</w:t>
      </w:r>
      <w:r w:rsidRPr="008F30D5">
        <w:rPr>
          <w:rFonts w:ascii="Book Antiqua" w:hAnsi="Book Antiqua"/>
          <w:sz w:val="24"/>
          <w:szCs w:val="24"/>
        </w:rPr>
        <w:t>: 229-236 [PMID: 15369822 DOI: 10.1016/j.abb.2004.07.015]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84 </w:t>
      </w:r>
      <w:proofErr w:type="spellStart"/>
      <w:r w:rsidRPr="008F30D5">
        <w:rPr>
          <w:rFonts w:ascii="Book Antiqua" w:hAnsi="Book Antiqua"/>
          <w:b/>
          <w:sz w:val="24"/>
          <w:szCs w:val="24"/>
        </w:rPr>
        <w:t>Zomot</w:t>
      </w:r>
      <w:proofErr w:type="spellEnd"/>
      <w:r w:rsidRPr="008F30D5">
        <w:rPr>
          <w:rFonts w:ascii="Book Antiqua" w:hAnsi="Book Antiqua"/>
          <w:b/>
          <w:sz w:val="24"/>
          <w:szCs w:val="24"/>
        </w:rPr>
        <w:t xml:space="preserve"> E</w:t>
      </w:r>
      <w:r w:rsidRPr="008F30D5">
        <w:rPr>
          <w:rFonts w:ascii="Book Antiqua" w:hAnsi="Book Antiqua"/>
          <w:sz w:val="24"/>
          <w:szCs w:val="24"/>
        </w:rPr>
        <w:t xml:space="preserve">, </w:t>
      </w:r>
      <w:proofErr w:type="spellStart"/>
      <w:r w:rsidRPr="008F30D5">
        <w:rPr>
          <w:rFonts w:ascii="Book Antiqua" w:hAnsi="Book Antiqua"/>
          <w:sz w:val="24"/>
          <w:szCs w:val="24"/>
        </w:rPr>
        <w:t>Kanner</w:t>
      </w:r>
      <w:proofErr w:type="spellEnd"/>
      <w:r w:rsidRPr="008F30D5">
        <w:rPr>
          <w:rFonts w:ascii="Book Antiqua" w:hAnsi="Book Antiqua"/>
          <w:sz w:val="24"/>
          <w:szCs w:val="24"/>
        </w:rPr>
        <w:t xml:space="preserve"> BI. The interaction of the gamma-aminobutyric acid transporter GAT-1 with the neurotransmitter is selectively impaired by sulfhydryl modification of a </w:t>
      </w:r>
      <w:proofErr w:type="spellStart"/>
      <w:r w:rsidRPr="008F30D5">
        <w:rPr>
          <w:rFonts w:ascii="Book Antiqua" w:hAnsi="Book Antiqua"/>
          <w:sz w:val="24"/>
          <w:szCs w:val="24"/>
        </w:rPr>
        <w:t>conformationally</w:t>
      </w:r>
      <w:proofErr w:type="spellEnd"/>
      <w:r w:rsidRPr="008F30D5">
        <w:rPr>
          <w:rFonts w:ascii="Book Antiqua" w:hAnsi="Book Antiqua"/>
          <w:sz w:val="24"/>
          <w:szCs w:val="24"/>
        </w:rPr>
        <w:t xml:space="preserve"> sensitive cysteine residue engineered into extracellular loop IV. </w:t>
      </w:r>
      <w:r w:rsidRPr="008F30D5">
        <w:rPr>
          <w:rFonts w:ascii="Book Antiqua" w:hAnsi="Book Antiqua"/>
          <w:i/>
          <w:sz w:val="24"/>
          <w:szCs w:val="24"/>
        </w:rPr>
        <w:t xml:space="preserve">J </w:t>
      </w:r>
      <w:proofErr w:type="spellStart"/>
      <w:r w:rsidRPr="008F30D5">
        <w:rPr>
          <w:rFonts w:ascii="Book Antiqua" w:hAnsi="Book Antiqua"/>
          <w:i/>
          <w:sz w:val="24"/>
          <w:szCs w:val="24"/>
        </w:rPr>
        <w:t>Biol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Chem</w:t>
      </w:r>
      <w:proofErr w:type="spellEnd"/>
      <w:r w:rsidRPr="008F30D5">
        <w:rPr>
          <w:rFonts w:ascii="Book Antiqua" w:hAnsi="Book Antiqua"/>
          <w:sz w:val="24"/>
          <w:szCs w:val="24"/>
        </w:rPr>
        <w:t xml:space="preserve"> 2003; </w:t>
      </w:r>
      <w:r w:rsidRPr="008F30D5">
        <w:rPr>
          <w:rFonts w:ascii="Book Antiqua" w:hAnsi="Book Antiqua"/>
          <w:b/>
          <w:sz w:val="24"/>
          <w:szCs w:val="24"/>
        </w:rPr>
        <w:t>278</w:t>
      </w:r>
      <w:r w:rsidRPr="008F30D5">
        <w:rPr>
          <w:rFonts w:ascii="Book Antiqua" w:hAnsi="Book Antiqua"/>
          <w:sz w:val="24"/>
          <w:szCs w:val="24"/>
        </w:rPr>
        <w:t>: 42950-42958 [PMID: 12925537 DOI: 10.1074/jbc.M209307200]</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85 </w:t>
      </w:r>
      <w:r w:rsidRPr="008F30D5">
        <w:rPr>
          <w:rFonts w:ascii="Book Antiqua" w:hAnsi="Book Antiqua"/>
          <w:b/>
          <w:sz w:val="24"/>
          <w:szCs w:val="24"/>
        </w:rPr>
        <w:t>Tatsuta M</w:t>
      </w:r>
      <w:r w:rsidRPr="008F30D5">
        <w:rPr>
          <w:rFonts w:ascii="Book Antiqua" w:hAnsi="Book Antiqua"/>
          <w:sz w:val="24"/>
          <w:szCs w:val="24"/>
        </w:rPr>
        <w:t xml:space="preserve">, </w:t>
      </w:r>
      <w:proofErr w:type="spellStart"/>
      <w:r w:rsidRPr="008F30D5">
        <w:rPr>
          <w:rFonts w:ascii="Book Antiqua" w:hAnsi="Book Antiqua"/>
          <w:sz w:val="24"/>
          <w:szCs w:val="24"/>
        </w:rPr>
        <w:t>Iishi</w:t>
      </w:r>
      <w:proofErr w:type="spellEnd"/>
      <w:r w:rsidRPr="008F30D5">
        <w:rPr>
          <w:rFonts w:ascii="Book Antiqua" w:hAnsi="Book Antiqua"/>
          <w:sz w:val="24"/>
          <w:szCs w:val="24"/>
        </w:rPr>
        <w:t xml:space="preserve"> H, Baba M, </w:t>
      </w:r>
      <w:proofErr w:type="spellStart"/>
      <w:r w:rsidRPr="008F30D5">
        <w:rPr>
          <w:rFonts w:ascii="Book Antiqua" w:hAnsi="Book Antiqua"/>
          <w:sz w:val="24"/>
          <w:szCs w:val="24"/>
        </w:rPr>
        <w:t>Nakaizumi</w:t>
      </w:r>
      <w:proofErr w:type="spellEnd"/>
      <w:r w:rsidRPr="008F30D5">
        <w:rPr>
          <w:rFonts w:ascii="Book Antiqua" w:hAnsi="Book Antiqua"/>
          <w:sz w:val="24"/>
          <w:szCs w:val="24"/>
        </w:rPr>
        <w:t xml:space="preserve"> A, Uehara H, Taniguchi H. Effect of gamma-butyrolactone on baclofen inhibition of gastric carcinogenesis induced by N-methyl-N'-nitro-N-</w:t>
      </w:r>
      <w:proofErr w:type="spellStart"/>
      <w:r w:rsidRPr="008F30D5">
        <w:rPr>
          <w:rFonts w:ascii="Book Antiqua" w:hAnsi="Book Antiqua"/>
          <w:sz w:val="24"/>
          <w:szCs w:val="24"/>
        </w:rPr>
        <w:t>nitrosoguanidine</w:t>
      </w:r>
      <w:proofErr w:type="spellEnd"/>
      <w:r w:rsidRPr="008F30D5">
        <w:rPr>
          <w:rFonts w:ascii="Book Antiqua" w:hAnsi="Book Antiqua"/>
          <w:sz w:val="24"/>
          <w:szCs w:val="24"/>
        </w:rPr>
        <w:t xml:space="preserve"> in </w:t>
      </w:r>
      <w:proofErr w:type="spellStart"/>
      <w:r w:rsidRPr="008F30D5">
        <w:rPr>
          <w:rFonts w:ascii="Book Antiqua" w:hAnsi="Book Antiqua"/>
          <w:sz w:val="24"/>
          <w:szCs w:val="24"/>
        </w:rPr>
        <w:t>Wistar</w:t>
      </w:r>
      <w:proofErr w:type="spellEnd"/>
      <w:r w:rsidRPr="008F30D5">
        <w:rPr>
          <w:rFonts w:ascii="Book Antiqua" w:hAnsi="Book Antiqua"/>
          <w:sz w:val="24"/>
          <w:szCs w:val="24"/>
        </w:rPr>
        <w:t xml:space="preserve"> rats. </w:t>
      </w:r>
      <w:r w:rsidRPr="008F30D5">
        <w:rPr>
          <w:rFonts w:ascii="Book Antiqua" w:hAnsi="Book Antiqua"/>
          <w:i/>
          <w:sz w:val="24"/>
          <w:szCs w:val="24"/>
        </w:rPr>
        <w:t>Oncology</w:t>
      </w:r>
      <w:r w:rsidRPr="008F30D5">
        <w:rPr>
          <w:rFonts w:ascii="Book Antiqua" w:hAnsi="Book Antiqua"/>
          <w:sz w:val="24"/>
          <w:szCs w:val="24"/>
        </w:rPr>
        <w:t xml:space="preserve"> 1992; </w:t>
      </w:r>
      <w:r w:rsidRPr="008F30D5">
        <w:rPr>
          <w:rFonts w:ascii="Book Antiqua" w:hAnsi="Book Antiqua"/>
          <w:b/>
          <w:sz w:val="24"/>
          <w:szCs w:val="24"/>
        </w:rPr>
        <w:t>49</w:t>
      </w:r>
      <w:r w:rsidRPr="008F30D5">
        <w:rPr>
          <w:rFonts w:ascii="Book Antiqua" w:hAnsi="Book Antiqua"/>
          <w:sz w:val="24"/>
          <w:szCs w:val="24"/>
        </w:rPr>
        <w:t>: 123-126 [PMID: 1574247 DOI: 10.1159/000227024]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lastRenderedPageBreak/>
        <w:t xml:space="preserve">86 </w:t>
      </w:r>
      <w:r w:rsidRPr="008F30D5">
        <w:rPr>
          <w:rFonts w:ascii="Book Antiqua" w:hAnsi="Book Antiqua"/>
          <w:b/>
          <w:sz w:val="24"/>
          <w:szCs w:val="24"/>
        </w:rPr>
        <w:t>Schuller HM</w:t>
      </w:r>
      <w:r w:rsidRPr="008F30D5">
        <w:rPr>
          <w:rFonts w:ascii="Book Antiqua" w:hAnsi="Book Antiqua"/>
          <w:sz w:val="24"/>
          <w:szCs w:val="24"/>
        </w:rPr>
        <w:t>, Al-</w:t>
      </w:r>
      <w:proofErr w:type="spellStart"/>
      <w:r w:rsidRPr="008F30D5">
        <w:rPr>
          <w:rFonts w:ascii="Book Antiqua" w:hAnsi="Book Antiqua"/>
          <w:sz w:val="24"/>
          <w:szCs w:val="24"/>
        </w:rPr>
        <w:t>Wadei</w:t>
      </w:r>
      <w:proofErr w:type="spellEnd"/>
      <w:r w:rsidRPr="008F30D5">
        <w:rPr>
          <w:rFonts w:ascii="Book Antiqua" w:hAnsi="Book Antiqua"/>
          <w:sz w:val="24"/>
          <w:szCs w:val="24"/>
        </w:rPr>
        <w:t xml:space="preserve"> HA, </w:t>
      </w:r>
      <w:proofErr w:type="spellStart"/>
      <w:r w:rsidRPr="008F30D5">
        <w:rPr>
          <w:rFonts w:ascii="Book Antiqua" w:hAnsi="Book Antiqua"/>
          <w:sz w:val="24"/>
          <w:szCs w:val="24"/>
        </w:rPr>
        <w:t>Majidi</w:t>
      </w:r>
      <w:proofErr w:type="spellEnd"/>
      <w:r w:rsidRPr="008F30D5">
        <w:rPr>
          <w:rFonts w:ascii="Book Antiqua" w:hAnsi="Book Antiqua"/>
          <w:sz w:val="24"/>
          <w:szCs w:val="24"/>
        </w:rPr>
        <w:t xml:space="preserve"> M. GABA B receptor is a novel drug target for pancreatic cancer. </w:t>
      </w:r>
      <w:r w:rsidRPr="008F30D5">
        <w:rPr>
          <w:rFonts w:ascii="Book Antiqua" w:hAnsi="Book Antiqua"/>
          <w:i/>
          <w:sz w:val="24"/>
          <w:szCs w:val="24"/>
        </w:rPr>
        <w:t>Cancer</w:t>
      </w:r>
      <w:r w:rsidRPr="008F30D5">
        <w:rPr>
          <w:rFonts w:ascii="Book Antiqua" w:hAnsi="Book Antiqua"/>
          <w:sz w:val="24"/>
          <w:szCs w:val="24"/>
        </w:rPr>
        <w:t xml:space="preserve"> 2008; </w:t>
      </w:r>
      <w:r w:rsidRPr="008F30D5">
        <w:rPr>
          <w:rFonts w:ascii="Book Antiqua" w:hAnsi="Book Antiqua"/>
          <w:b/>
          <w:sz w:val="24"/>
          <w:szCs w:val="24"/>
        </w:rPr>
        <w:t>112</w:t>
      </w:r>
      <w:r w:rsidRPr="008F30D5">
        <w:rPr>
          <w:rFonts w:ascii="Book Antiqua" w:hAnsi="Book Antiqua"/>
          <w:sz w:val="24"/>
          <w:szCs w:val="24"/>
        </w:rPr>
        <w:t>: 767-778 [PMID: 18098271 DOI: 10.1002/cncr.23231]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87 </w:t>
      </w:r>
      <w:proofErr w:type="spellStart"/>
      <w:r w:rsidRPr="008F30D5">
        <w:rPr>
          <w:rFonts w:ascii="Book Antiqua" w:hAnsi="Book Antiqua"/>
          <w:b/>
          <w:sz w:val="24"/>
          <w:szCs w:val="24"/>
        </w:rPr>
        <w:t>Maemura</w:t>
      </w:r>
      <w:proofErr w:type="spellEnd"/>
      <w:r w:rsidRPr="008F30D5">
        <w:rPr>
          <w:rFonts w:ascii="Book Antiqua" w:hAnsi="Book Antiqua"/>
          <w:b/>
          <w:sz w:val="24"/>
          <w:szCs w:val="24"/>
        </w:rPr>
        <w:t xml:space="preserve"> K</w:t>
      </w:r>
      <w:r w:rsidRPr="008F30D5">
        <w:rPr>
          <w:rFonts w:ascii="Book Antiqua" w:hAnsi="Book Antiqua"/>
          <w:sz w:val="24"/>
          <w:szCs w:val="24"/>
        </w:rPr>
        <w:t xml:space="preserve">, </w:t>
      </w:r>
      <w:proofErr w:type="spellStart"/>
      <w:r w:rsidRPr="008F30D5">
        <w:rPr>
          <w:rFonts w:ascii="Book Antiqua" w:hAnsi="Book Antiqua"/>
          <w:sz w:val="24"/>
          <w:szCs w:val="24"/>
        </w:rPr>
        <w:t>Shiraishi</w:t>
      </w:r>
      <w:proofErr w:type="spellEnd"/>
      <w:r w:rsidRPr="008F30D5">
        <w:rPr>
          <w:rFonts w:ascii="Book Antiqua" w:hAnsi="Book Antiqua"/>
          <w:sz w:val="24"/>
          <w:szCs w:val="24"/>
        </w:rPr>
        <w:t xml:space="preserve"> N, </w:t>
      </w:r>
      <w:proofErr w:type="spellStart"/>
      <w:r w:rsidRPr="008F30D5">
        <w:rPr>
          <w:rFonts w:ascii="Book Antiqua" w:hAnsi="Book Antiqua"/>
          <w:sz w:val="24"/>
          <w:szCs w:val="24"/>
        </w:rPr>
        <w:t>Sakagami</w:t>
      </w:r>
      <w:proofErr w:type="spellEnd"/>
      <w:r w:rsidRPr="008F30D5">
        <w:rPr>
          <w:rFonts w:ascii="Book Antiqua" w:hAnsi="Book Antiqua"/>
          <w:sz w:val="24"/>
          <w:szCs w:val="24"/>
        </w:rPr>
        <w:t xml:space="preserve"> K, Kawakami K, Inoue T, Murano M, Watanabe M, </w:t>
      </w:r>
      <w:proofErr w:type="spellStart"/>
      <w:r w:rsidRPr="008F30D5">
        <w:rPr>
          <w:rFonts w:ascii="Book Antiqua" w:hAnsi="Book Antiqua"/>
          <w:sz w:val="24"/>
          <w:szCs w:val="24"/>
        </w:rPr>
        <w:t>Otsuki</w:t>
      </w:r>
      <w:proofErr w:type="spellEnd"/>
      <w:r w:rsidRPr="008F30D5">
        <w:rPr>
          <w:rFonts w:ascii="Book Antiqua" w:hAnsi="Book Antiqua"/>
          <w:sz w:val="24"/>
          <w:szCs w:val="24"/>
        </w:rPr>
        <w:t xml:space="preserve"> Y. Proliferative effects of gamma-aminobutyric acid on the gastric cancer cell line are associated with extracellular signal-regulated kinase 1/2 activation. </w:t>
      </w:r>
      <w:r w:rsidRPr="008F30D5">
        <w:rPr>
          <w:rFonts w:ascii="Book Antiqua" w:hAnsi="Book Antiqua"/>
          <w:i/>
          <w:sz w:val="24"/>
          <w:szCs w:val="24"/>
        </w:rPr>
        <w:t xml:space="preserve">J </w:t>
      </w:r>
      <w:proofErr w:type="spellStart"/>
      <w:r w:rsidRPr="008F30D5">
        <w:rPr>
          <w:rFonts w:ascii="Book Antiqua" w:hAnsi="Book Antiqua"/>
          <w:i/>
          <w:sz w:val="24"/>
          <w:szCs w:val="24"/>
        </w:rPr>
        <w:t>Gastroenterol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Hepatol</w:t>
      </w:r>
      <w:proofErr w:type="spellEnd"/>
      <w:r w:rsidRPr="008F30D5">
        <w:rPr>
          <w:rFonts w:ascii="Book Antiqua" w:hAnsi="Book Antiqua"/>
          <w:sz w:val="24"/>
          <w:szCs w:val="24"/>
        </w:rPr>
        <w:t xml:space="preserve"> 2009; </w:t>
      </w:r>
      <w:r w:rsidRPr="008F30D5">
        <w:rPr>
          <w:rFonts w:ascii="Book Antiqua" w:hAnsi="Book Antiqua"/>
          <w:b/>
          <w:sz w:val="24"/>
          <w:szCs w:val="24"/>
        </w:rPr>
        <w:t>24</w:t>
      </w:r>
      <w:r w:rsidRPr="008F30D5">
        <w:rPr>
          <w:rFonts w:ascii="Book Antiqua" w:hAnsi="Book Antiqua"/>
          <w:sz w:val="24"/>
          <w:szCs w:val="24"/>
        </w:rPr>
        <w:t>: 688-696 [PMID: 19032445 DOI: 10.1111/j.1440-1746.2008.05687.x]</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88 </w:t>
      </w:r>
      <w:proofErr w:type="spellStart"/>
      <w:r w:rsidRPr="008F30D5">
        <w:rPr>
          <w:rFonts w:ascii="Book Antiqua" w:hAnsi="Book Antiqua"/>
          <w:b/>
          <w:sz w:val="24"/>
          <w:szCs w:val="24"/>
        </w:rPr>
        <w:t>Mazurkiewicz</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w:t>
      </w:r>
      <w:proofErr w:type="spellStart"/>
      <w:r w:rsidRPr="008F30D5">
        <w:rPr>
          <w:rFonts w:ascii="Book Antiqua" w:hAnsi="Book Antiqua"/>
          <w:sz w:val="24"/>
          <w:szCs w:val="24"/>
        </w:rPr>
        <w:t>Opolski</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Wietrzyk</w:t>
      </w:r>
      <w:proofErr w:type="spellEnd"/>
      <w:r w:rsidRPr="008F30D5">
        <w:rPr>
          <w:rFonts w:ascii="Book Antiqua" w:hAnsi="Book Antiqua"/>
          <w:sz w:val="24"/>
          <w:szCs w:val="24"/>
        </w:rPr>
        <w:t xml:space="preserve"> J, </w:t>
      </w:r>
      <w:proofErr w:type="spellStart"/>
      <w:r w:rsidRPr="008F30D5">
        <w:rPr>
          <w:rFonts w:ascii="Book Antiqua" w:hAnsi="Book Antiqua"/>
          <w:sz w:val="24"/>
          <w:szCs w:val="24"/>
        </w:rPr>
        <w:t>Radzikowski</w:t>
      </w:r>
      <w:proofErr w:type="spellEnd"/>
      <w:r w:rsidRPr="008F30D5">
        <w:rPr>
          <w:rFonts w:ascii="Book Antiqua" w:hAnsi="Book Antiqua"/>
          <w:sz w:val="24"/>
          <w:szCs w:val="24"/>
        </w:rPr>
        <w:t xml:space="preserve"> C, </w:t>
      </w:r>
      <w:proofErr w:type="spellStart"/>
      <w:r w:rsidRPr="008F30D5">
        <w:rPr>
          <w:rFonts w:ascii="Book Antiqua" w:hAnsi="Book Antiqua"/>
          <w:sz w:val="24"/>
          <w:szCs w:val="24"/>
        </w:rPr>
        <w:t>Kleinrok</w:t>
      </w:r>
      <w:proofErr w:type="spellEnd"/>
      <w:r w:rsidRPr="008F30D5">
        <w:rPr>
          <w:rFonts w:ascii="Book Antiqua" w:hAnsi="Book Antiqua"/>
          <w:sz w:val="24"/>
          <w:szCs w:val="24"/>
        </w:rPr>
        <w:t xml:space="preserve"> Z. GABA level and GAD activity in human and mouse normal and neoplastic mammary gland. </w:t>
      </w:r>
      <w:r w:rsidRPr="008F30D5">
        <w:rPr>
          <w:rFonts w:ascii="Book Antiqua" w:hAnsi="Book Antiqua"/>
          <w:i/>
          <w:sz w:val="24"/>
          <w:szCs w:val="24"/>
        </w:rPr>
        <w:t xml:space="preserve">J </w:t>
      </w:r>
      <w:proofErr w:type="spellStart"/>
      <w:r w:rsidRPr="008F30D5">
        <w:rPr>
          <w:rFonts w:ascii="Book Antiqua" w:hAnsi="Book Antiqua"/>
          <w:i/>
          <w:sz w:val="24"/>
          <w:szCs w:val="24"/>
        </w:rPr>
        <w:t>Exp</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Cancer Res</w:t>
      </w:r>
      <w:r w:rsidRPr="008F30D5">
        <w:rPr>
          <w:rFonts w:ascii="Book Antiqua" w:hAnsi="Book Antiqua"/>
          <w:sz w:val="24"/>
          <w:szCs w:val="24"/>
        </w:rPr>
        <w:t xml:space="preserve"> 1999; </w:t>
      </w:r>
      <w:r w:rsidRPr="008F30D5">
        <w:rPr>
          <w:rFonts w:ascii="Book Antiqua" w:hAnsi="Book Antiqua"/>
          <w:b/>
          <w:sz w:val="24"/>
          <w:szCs w:val="24"/>
        </w:rPr>
        <w:t>18</w:t>
      </w:r>
      <w:r w:rsidRPr="008F30D5">
        <w:rPr>
          <w:rFonts w:ascii="Book Antiqua" w:hAnsi="Book Antiqua"/>
          <w:sz w:val="24"/>
          <w:szCs w:val="24"/>
        </w:rPr>
        <w:t>: 247-253 [PMID: 10464715]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89 </w:t>
      </w:r>
      <w:r w:rsidRPr="008F30D5">
        <w:rPr>
          <w:rFonts w:ascii="Book Antiqua" w:hAnsi="Book Antiqua"/>
          <w:b/>
          <w:sz w:val="24"/>
          <w:szCs w:val="24"/>
        </w:rPr>
        <w:t>Li YH</w:t>
      </w:r>
      <w:r w:rsidRPr="008F30D5">
        <w:rPr>
          <w:rFonts w:ascii="Book Antiqua" w:hAnsi="Book Antiqua"/>
          <w:sz w:val="24"/>
          <w:szCs w:val="24"/>
        </w:rPr>
        <w:t xml:space="preserve">, Liu Y, Li YD, Liu YH, Li F, </w:t>
      </w:r>
      <w:proofErr w:type="spellStart"/>
      <w:r w:rsidRPr="008F30D5">
        <w:rPr>
          <w:rFonts w:ascii="Book Antiqua" w:hAnsi="Book Antiqua"/>
          <w:sz w:val="24"/>
          <w:szCs w:val="24"/>
        </w:rPr>
        <w:t>Ju</w:t>
      </w:r>
      <w:proofErr w:type="spellEnd"/>
      <w:r w:rsidRPr="008F30D5">
        <w:rPr>
          <w:rFonts w:ascii="Book Antiqua" w:hAnsi="Book Antiqua"/>
          <w:sz w:val="24"/>
          <w:szCs w:val="24"/>
        </w:rPr>
        <w:t xml:space="preserve"> Q, </w:t>
      </w:r>
      <w:proofErr w:type="spellStart"/>
      <w:r w:rsidRPr="008F30D5">
        <w:rPr>
          <w:rFonts w:ascii="Book Antiqua" w:hAnsi="Book Antiqua"/>
          <w:sz w:val="24"/>
          <w:szCs w:val="24"/>
        </w:rPr>
        <w:t>Xie</w:t>
      </w:r>
      <w:proofErr w:type="spellEnd"/>
      <w:r w:rsidRPr="008F30D5">
        <w:rPr>
          <w:rFonts w:ascii="Book Antiqua" w:hAnsi="Book Antiqua"/>
          <w:sz w:val="24"/>
          <w:szCs w:val="24"/>
        </w:rPr>
        <w:t xml:space="preserve"> PL, Li GC. GABA stimulates human hepatocellular carcinoma growth through overexpressed GABAA receptor theta subunit. </w:t>
      </w:r>
      <w:r w:rsidRPr="008F30D5">
        <w:rPr>
          <w:rFonts w:ascii="Book Antiqua" w:hAnsi="Book Antiqua"/>
          <w:i/>
          <w:sz w:val="24"/>
          <w:szCs w:val="24"/>
        </w:rPr>
        <w:t xml:space="preserve">World J </w:t>
      </w:r>
      <w:proofErr w:type="spellStart"/>
      <w:r w:rsidRPr="008F30D5">
        <w:rPr>
          <w:rFonts w:ascii="Book Antiqua" w:hAnsi="Book Antiqua"/>
          <w:i/>
          <w:sz w:val="24"/>
          <w:szCs w:val="24"/>
        </w:rPr>
        <w:t>Gastroenterol</w:t>
      </w:r>
      <w:proofErr w:type="spellEnd"/>
      <w:r w:rsidRPr="008F30D5">
        <w:rPr>
          <w:rFonts w:ascii="Book Antiqua" w:hAnsi="Book Antiqua"/>
          <w:sz w:val="24"/>
          <w:szCs w:val="24"/>
        </w:rPr>
        <w:t xml:space="preserve"> 2012; </w:t>
      </w:r>
      <w:r w:rsidRPr="008F30D5">
        <w:rPr>
          <w:rFonts w:ascii="Book Antiqua" w:hAnsi="Book Antiqua"/>
          <w:b/>
          <w:sz w:val="24"/>
          <w:szCs w:val="24"/>
        </w:rPr>
        <w:t>18</w:t>
      </w:r>
      <w:r w:rsidRPr="008F30D5">
        <w:rPr>
          <w:rFonts w:ascii="Book Antiqua" w:hAnsi="Book Antiqua"/>
          <w:sz w:val="24"/>
          <w:szCs w:val="24"/>
        </w:rPr>
        <w:t>: 2704-2711 [PMID: 22690081 DOI: 10.3748/wjg.v18.i21.2704]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90 </w:t>
      </w:r>
      <w:proofErr w:type="spellStart"/>
      <w:r w:rsidRPr="008F30D5">
        <w:rPr>
          <w:rFonts w:ascii="Book Antiqua" w:hAnsi="Book Antiqua"/>
          <w:b/>
          <w:sz w:val="24"/>
          <w:szCs w:val="24"/>
        </w:rPr>
        <w:t>Takehara</w:t>
      </w:r>
      <w:proofErr w:type="spellEnd"/>
      <w:r w:rsidRPr="008F30D5">
        <w:rPr>
          <w:rFonts w:ascii="Book Antiqua" w:hAnsi="Book Antiqua"/>
          <w:b/>
          <w:sz w:val="24"/>
          <w:szCs w:val="24"/>
        </w:rPr>
        <w:t xml:space="preserve"> A</w:t>
      </w:r>
      <w:r w:rsidRPr="008F30D5">
        <w:rPr>
          <w:rFonts w:ascii="Book Antiqua" w:hAnsi="Book Antiqua"/>
          <w:sz w:val="24"/>
          <w:szCs w:val="24"/>
        </w:rPr>
        <w:t xml:space="preserve">, Hosokawa M, </w:t>
      </w:r>
      <w:proofErr w:type="spellStart"/>
      <w:r w:rsidRPr="008F30D5">
        <w:rPr>
          <w:rFonts w:ascii="Book Antiqua" w:hAnsi="Book Antiqua"/>
          <w:sz w:val="24"/>
          <w:szCs w:val="24"/>
        </w:rPr>
        <w:t>Eguchi</w:t>
      </w:r>
      <w:proofErr w:type="spellEnd"/>
      <w:r w:rsidRPr="008F30D5">
        <w:rPr>
          <w:rFonts w:ascii="Book Antiqua" w:hAnsi="Book Antiqua"/>
          <w:sz w:val="24"/>
          <w:szCs w:val="24"/>
        </w:rPr>
        <w:t xml:space="preserve"> H, </w:t>
      </w:r>
      <w:proofErr w:type="spellStart"/>
      <w:r w:rsidRPr="008F30D5">
        <w:rPr>
          <w:rFonts w:ascii="Book Antiqua" w:hAnsi="Book Antiqua"/>
          <w:sz w:val="24"/>
          <w:szCs w:val="24"/>
        </w:rPr>
        <w:t>Ohigashi</w:t>
      </w:r>
      <w:proofErr w:type="spellEnd"/>
      <w:r w:rsidRPr="008F30D5">
        <w:rPr>
          <w:rFonts w:ascii="Book Antiqua" w:hAnsi="Book Antiqua"/>
          <w:sz w:val="24"/>
          <w:szCs w:val="24"/>
        </w:rPr>
        <w:t xml:space="preserve"> H, Ishikawa O, Nakamura Y, Nakagawa H. Gamma-aminobutyric acid (GABA) stimulates pancreatic cancer growth through overexpressing GABAA receptor pi subunit. </w:t>
      </w:r>
      <w:r w:rsidRPr="008F30D5">
        <w:rPr>
          <w:rFonts w:ascii="Book Antiqua" w:hAnsi="Book Antiqua"/>
          <w:i/>
          <w:sz w:val="24"/>
          <w:szCs w:val="24"/>
        </w:rPr>
        <w:t>Cancer Res</w:t>
      </w:r>
      <w:r w:rsidRPr="008F30D5">
        <w:rPr>
          <w:rFonts w:ascii="Book Antiqua" w:hAnsi="Book Antiqua"/>
          <w:sz w:val="24"/>
          <w:szCs w:val="24"/>
        </w:rPr>
        <w:t xml:space="preserve"> 2007; </w:t>
      </w:r>
      <w:r w:rsidRPr="008F30D5">
        <w:rPr>
          <w:rFonts w:ascii="Book Antiqua" w:hAnsi="Book Antiqua"/>
          <w:b/>
          <w:sz w:val="24"/>
          <w:szCs w:val="24"/>
        </w:rPr>
        <w:t>67</w:t>
      </w:r>
      <w:r w:rsidRPr="008F30D5">
        <w:rPr>
          <w:rFonts w:ascii="Book Antiqua" w:hAnsi="Book Antiqua"/>
          <w:sz w:val="24"/>
          <w:szCs w:val="24"/>
        </w:rPr>
        <w:t>: 9704-9712 [PMID: 17942900 DOI: 10.1158/0008-5472.CAN-07-2099]</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91 </w:t>
      </w:r>
      <w:r w:rsidRPr="008F30D5">
        <w:rPr>
          <w:rFonts w:ascii="Book Antiqua" w:hAnsi="Book Antiqua"/>
          <w:b/>
          <w:sz w:val="24"/>
          <w:szCs w:val="24"/>
        </w:rPr>
        <w:t>Bixby JL</w:t>
      </w:r>
      <w:r w:rsidRPr="008F30D5">
        <w:rPr>
          <w:rFonts w:ascii="Book Antiqua" w:hAnsi="Book Antiqua"/>
          <w:sz w:val="24"/>
          <w:szCs w:val="24"/>
        </w:rPr>
        <w:t>, Harris WA.</w:t>
      </w:r>
      <w:proofErr w:type="gramEnd"/>
      <w:r w:rsidRPr="008F30D5">
        <w:rPr>
          <w:rFonts w:ascii="Book Antiqua" w:hAnsi="Book Antiqua"/>
          <w:sz w:val="24"/>
          <w:szCs w:val="24"/>
        </w:rPr>
        <w:t xml:space="preserve"> </w:t>
      </w:r>
      <w:proofErr w:type="gramStart"/>
      <w:r w:rsidRPr="008F30D5">
        <w:rPr>
          <w:rFonts w:ascii="Book Antiqua" w:hAnsi="Book Antiqua"/>
          <w:sz w:val="24"/>
          <w:szCs w:val="24"/>
        </w:rPr>
        <w:t>Molecular mechanisms of axon growth and guidance.</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Annu</w:t>
      </w:r>
      <w:proofErr w:type="spellEnd"/>
      <w:r w:rsidRPr="008F30D5">
        <w:rPr>
          <w:rFonts w:ascii="Book Antiqua" w:hAnsi="Book Antiqua"/>
          <w:i/>
          <w:sz w:val="24"/>
          <w:szCs w:val="24"/>
        </w:rPr>
        <w:t xml:space="preserve"> Rev Cell </w:t>
      </w:r>
      <w:proofErr w:type="spellStart"/>
      <w:r w:rsidRPr="008F30D5">
        <w:rPr>
          <w:rFonts w:ascii="Book Antiqua" w:hAnsi="Book Antiqua"/>
          <w:i/>
          <w:sz w:val="24"/>
          <w:szCs w:val="24"/>
        </w:rPr>
        <w:t>Biol</w:t>
      </w:r>
      <w:proofErr w:type="spellEnd"/>
      <w:r w:rsidRPr="008F30D5">
        <w:rPr>
          <w:rFonts w:ascii="Book Antiqua" w:hAnsi="Book Antiqua"/>
          <w:sz w:val="24"/>
          <w:szCs w:val="24"/>
        </w:rPr>
        <w:t xml:space="preserve"> 1991; </w:t>
      </w:r>
      <w:r w:rsidRPr="008F30D5">
        <w:rPr>
          <w:rFonts w:ascii="Book Antiqua" w:hAnsi="Book Antiqua"/>
          <w:b/>
          <w:sz w:val="24"/>
          <w:szCs w:val="24"/>
        </w:rPr>
        <w:t>7</w:t>
      </w:r>
      <w:r w:rsidRPr="008F30D5">
        <w:rPr>
          <w:rFonts w:ascii="Book Antiqua" w:hAnsi="Book Antiqua"/>
          <w:sz w:val="24"/>
          <w:szCs w:val="24"/>
        </w:rPr>
        <w:t>: 117-159 [PMID: 1687312 DOI: 10.1146/annurev.cb.07.110191.001001]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92 </w:t>
      </w:r>
      <w:r w:rsidRPr="008F30D5">
        <w:rPr>
          <w:rFonts w:ascii="Book Antiqua" w:hAnsi="Book Antiqua"/>
          <w:b/>
          <w:sz w:val="24"/>
          <w:szCs w:val="24"/>
        </w:rPr>
        <w:t>Lu B</w:t>
      </w:r>
      <w:r w:rsidRPr="008F30D5">
        <w:rPr>
          <w:rFonts w:ascii="Book Antiqua" w:hAnsi="Book Antiqua"/>
          <w:sz w:val="24"/>
          <w:szCs w:val="24"/>
        </w:rPr>
        <w:t xml:space="preserve">, Pang PT, Woo NH. </w:t>
      </w:r>
      <w:proofErr w:type="gramStart"/>
      <w:r w:rsidRPr="008F30D5">
        <w:rPr>
          <w:rFonts w:ascii="Book Antiqua" w:hAnsi="Book Antiqua"/>
          <w:sz w:val="24"/>
          <w:szCs w:val="24"/>
        </w:rPr>
        <w:t xml:space="preserve">The yin and yang of </w:t>
      </w:r>
      <w:proofErr w:type="spellStart"/>
      <w:r w:rsidRPr="008F30D5">
        <w:rPr>
          <w:rFonts w:ascii="Book Antiqua" w:hAnsi="Book Antiqua"/>
          <w:sz w:val="24"/>
          <w:szCs w:val="24"/>
        </w:rPr>
        <w:t>neurotrophin</w:t>
      </w:r>
      <w:proofErr w:type="spellEnd"/>
      <w:r w:rsidRPr="008F30D5">
        <w:rPr>
          <w:rFonts w:ascii="Book Antiqua" w:hAnsi="Book Antiqua"/>
          <w:sz w:val="24"/>
          <w:szCs w:val="24"/>
        </w:rPr>
        <w:t xml:space="preserve"> action.</w:t>
      </w:r>
      <w:proofErr w:type="gramEnd"/>
      <w:r w:rsidRPr="008F30D5">
        <w:rPr>
          <w:rFonts w:ascii="Book Antiqua" w:hAnsi="Book Antiqua"/>
          <w:sz w:val="24"/>
          <w:szCs w:val="24"/>
        </w:rPr>
        <w:t xml:space="preserve"> </w:t>
      </w:r>
      <w:r w:rsidRPr="008F30D5">
        <w:rPr>
          <w:rFonts w:ascii="Book Antiqua" w:hAnsi="Book Antiqua"/>
          <w:i/>
          <w:sz w:val="24"/>
          <w:szCs w:val="24"/>
        </w:rPr>
        <w:t xml:space="preserve">Nat Rev </w:t>
      </w:r>
      <w:proofErr w:type="spellStart"/>
      <w:r w:rsidRPr="008F30D5">
        <w:rPr>
          <w:rFonts w:ascii="Book Antiqua" w:hAnsi="Book Antiqua"/>
          <w:i/>
          <w:sz w:val="24"/>
          <w:szCs w:val="24"/>
        </w:rPr>
        <w:t>Neurosci</w:t>
      </w:r>
      <w:proofErr w:type="spellEnd"/>
      <w:r w:rsidRPr="008F30D5">
        <w:rPr>
          <w:rFonts w:ascii="Book Antiqua" w:hAnsi="Book Antiqua"/>
          <w:sz w:val="24"/>
          <w:szCs w:val="24"/>
        </w:rPr>
        <w:t xml:space="preserve"> 2005; </w:t>
      </w:r>
      <w:r w:rsidRPr="008F30D5">
        <w:rPr>
          <w:rFonts w:ascii="Book Antiqua" w:hAnsi="Book Antiqua"/>
          <w:b/>
          <w:sz w:val="24"/>
          <w:szCs w:val="24"/>
        </w:rPr>
        <w:t>6</w:t>
      </w:r>
      <w:r w:rsidRPr="008F30D5">
        <w:rPr>
          <w:rFonts w:ascii="Book Antiqua" w:hAnsi="Book Antiqua"/>
          <w:sz w:val="24"/>
          <w:szCs w:val="24"/>
        </w:rPr>
        <w:t>: 603-614 [PMID: 16062169 DOI: 10.1038/nrn1726]</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93 </w:t>
      </w:r>
      <w:r w:rsidRPr="008F30D5">
        <w:rPr>
          <w:rFonts w:ascii="Book Antiqua" w:hAnsi="Book Antiqua"/>
          <w:b/>
          <w:sz w:val="24"/>
          <w:szCs w:val="24"/>
        </w:rPr>
        <w:t>Okamura K</w:t>
      </w:r>
      <w:r w:rsidRPr="008F30D5">
        <w:rPr>
          <w:rFonts w:ascii="Book Antiqua" w:hAnsi="Book Antiqua"/>
          <w:sz w:val="24"/>
          <w:szCs w:val="24"/>
        </w:rPr>
        <w:t xml:space="preserve">, Harada T, Wang S, </w:t>
      </w:r>
      <w:proofErr w:type="spellStart"/>
      <w:r w:rsidRPr="008F30D5">
        <w:rPr>
          <w:rFonts w:ascii="Book Antiqua" w:hAnsi="Book Antiqua"/>
          <w:sz w:val="24"/>
          <w:szCs w:val="24"/>
        </w:rPr>
        <w:t>Ijichi</w:t>
      </w:r>
      <w:proofErr w:type="spellEnd"/>
      <w:r w:rsidRPr="008F30D5">
        <w:rPr>
          <w:rFonts w:ascii="Book Antiqua" w:hAnsi="Book Antiqua"/>
          <w:sz w:val="24"/>
          <w:szCs w:val="24"/>
        </w:rPr>
        <w:t xml:space="preserve"> K, </w:t>
      </w:r>
      <w:proofErr w:type="spellStart"/>
      <w:r w:rsidRPr="008F30D5">
        <w:rPr>
          <w:rFonts w:ascii="Book Antiqua" w:hAnsi="Book Antiqua"/>
          <w:sz w:val="24"/>
          <w:szCs w:val="24"/>
        </w:rPr>
        <w:t>Furuyama</w:t>
      </w:r>
      <w:proofErr w:type="spellEnd"/>
      <w:r w:rsidRPr="008F30D5">
        <w:rPr>
          <w:rFonts w:ascii="Book Antiqua" w:hAnsi="Book Antiqua"/>
          <w:sz w:val="24"/>
          <w:szCs w:val="24"/>
        </w:rPr>
        <w:t xml:space="preserve"> K, Koga T, Okamoto T, </w:t>
      </w:r>
      <w:proofErr w:type="spellStart"/>
      <w:r w:rsidRPr="008F30D5">
        <w:rPr>
          <w:rFonts w:ascii="Book Antiqua" w:hAnsi="Book Antiqua"/>
          <w:sz w:val="24"/>
          <w:szCs w:val="24"/>
        </w:rPr>
        <w:t>Takayama</w:t>
      </w:r>
      <w:proofErr w:type="spellEnd"/>
      <w:r w:rsidRPr="008F30D5">
        <w:rPr>
          <w:rFonts w:ascii="Book Antiqua" w:hAnsi="Book Antiqua"/>
          <w:sz w:val="24"/>
          <w:szCs w:val="24"/>
        </w:rPr>
        <w:t xml:space="preserve"> K, Yano T, Nakanishi Y. Expression of </w:t>
      </w:r>
      <w:proofErr w:type="spellStart"/>
      <w:r w:rsidRPr="008F30D5">
        <w:rPr>
          <w:rFonts w:ascii="Book Antiqua" w:hAnsi="Book Antiqua"/>
          <w:sz w:val="24"/>
          <w:szCs w:val="24"/>
        </w:rPr>
        <w:t>TrkB</w:t>
      </w:r>
      <w:proofErr w:type="spellEnd"/>
      <w:r w:rsidRPr="008F30D5">
        <w:rPr>
          <w:rFonts w:ascii="Book Antiqua" w:hAnsi="Book Antiqua"/>
          <w:sz w:val="24"/>
          <w:szCs w:val="24"/>
        </w:rPr>
        <w:t xml:space="preserve"> and BDNF is associated with poor prognosis in non-small cell lung cancer. </w:t>
      </w:r>
      <w:r w:rsidRPr="008F30D5">
        <w:rPr>
          <w:rFonts w:ascii="Book Antiqua" w:hAnsi="Book Antiqua"/>
          <w:i/>
          <w:sz w:val="24"/>
          <w:szCs w:val="24"/>
        </w:rPr>
        <w:t>Lung Cancer</w:t>
      </w:r>
      <w:r w:rsidRPr="008F30D5">
        <w:rPr>
          <w:rFonts w:ascii="Book Antiqua" w:hAnsi="Book Antiqua"/>
          <w:sz w:val="24"/>
          <w:szCs w:val="24"/>
        </w:rPr>
        <w:t xml:space="preserve"> 2012; </w:t>
      </w:r>
      <w:r w:rsidRPr="008F30D5">
        <w:rPr>
          <w:rFonts w:ascii="Book Antiqua" w:hAnsi="Book Antiqua"/>
          <w:b/>
          <w:sz w:val="24"/>
          <w:szCs w:val="24"/>
        </w:rPr>
        <w:t>78</w:t>
      </w:r>
      <w:r w:rsidRPr="008F30D5">
        <w:rPr>
          <w:rFonts w:ascii="Book Antiqua" w:hAnsi="Book Antiqua"/>
          <w:sz w:val="24"/>
          <w:szCs w:val="24"/>
        </w:rPr>
        <w:t>: 100-106 [PMID: 22906736 DOI: 10.1016/j.lungcan.2012.07.011]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94 </w:t>
      </w:r>
      <w:proofErr w:type="gramStart"/>
      <w:r w:rsidRPr="008F30D5">
        <w:rPr>
          <w:rFonts w:ascii="Book Antiqua" w:hAnsi="Book Antiqua"/>
          <w:b/>
          <w:sz w:val="24"/>
          <w:szCs w:val="24"/>
        </w:rPr>
        <w:t>Yang</w:t>
      </w:r>
      <w:proofErr w:type="gramEnd"/>
      <w:r w:rsidRPr="008F30D5">
        <w:rPr>
          <w:rFonts w:ascii="Book Antiqua" w:hAnsi="Book Antiqua"/>
          <w:b/>
          <w:sz w:val="24"/>
          <w:szCs w:val="24"/>
        </w:rPr>
        <w:t xml:space="preserve"> X</w:t>
      </w:r>
      <w:r w:rsidRPr="008F30D5">
        <w:rPr>
          <w:rFonts w:ascii="Book Antiqua" w:hAnsi="Book Antiqua"/>
          <w:sz w:val="24"/>
          <w:szCs w:val="24"/>
        </w:rPr>
        <w:t xml:space="preserve">, Martin TA, Jiang WG. </w:t>
      </w:r>
      <w:proofErr w:type="gramStart"/>
      <w:r w:rsidRPr="008F30D5">
        <w:rPr>
          <w:rFonts w:ascii="Book Antiqua" w:hAnsi="Book Antiqua"/>
          <w:sz w:val="24"/>
          <w:szCs w:val="24"/>
        </w:rPr>
        <w:t>Biological influence of brain-derived neurotrophic factor (BDNF) on colon cancer cells.</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Exp</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Ther</w:t>
      </w:r>
      <w:proofErr w:type="spellEnd"/>
      <w:r w:rsidRPr="008F30D5">
        <w:rPr>
          <w:rFonts w:ascii="Book Antiqua" w:hAnsi="Book Antiqua"/>
          <w:i/>
          <w:sz w:val="24"/>
          <w:szCs w:val="24"/>
        </w:rPr>
        <w:t xml:space="preserve"> Med</w:t>
      </w:r>
      <w:r w:rsidRPr="008F30D5">
        <w:rPr>
          <w:rFonts w:ascii="Book Antiqua" w:hAnsi="Book Antiqua"/>
          <w:sz w:val="24"/>
          <w:szCs w:val="24"/>
        </w:rPr>
        <w:t xml:space="preserve"> 2013; </w:t>
      </w:r>
      <w:r w:rsidRPr="008F30D5">
        <w:rPr>
          <w:rFonts w:ascii="Book Antiqua" w:hAnsi="Book Antiqua"/>
          <w:b/>
          <w:sz w:val="24"/>
          <w:szCs w:val="24"/>
        </w:rPr>
        <w:t>6</w:t>
      </w:r>
      <w:r w:rsidRPr="008F30D5">
        <w:rPr>
          <w:rFonts w:ascii="Book Antiqua" w:hAnsi="Book Antiqua"/>
          <w:sz w:val="24"/>
          <w:szCs w:val="24"/>
        </w:rPr>
        <w:t>: 1475-1481 [PMID: 24255678 DOI: 10.3892/etm.2013.1330]</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95 </w:t>
      </w:r>
      <w:proofErr w:type="gramStart"/>
      <w:r w:rsidRPr="008F30D5">
        <w:rPr>
          <w:rFonts w:ascii="Book Antiqua" w:hAnsi="Book Antiqua"/>
          <w:b/>
          <w:sz w:val="24"/>
          <w:szCs w:val="24"/>
        </w:rPr>
        <w:t>Yang</w:t>
      </w:r>
      <w:proofErr w:type="gramEnd"/>
      <w:r w:rsidRPr="008F30D5">
        <w:rPr>
          <w:rFonts w:ascii="Book Antiqua" w:hAnsi="Book Antiqua"/>
          <w:b/>
          <w:sz w:val="24"/>
          <w:szCs w:val="24"/>
        </w:rPr>
        <w:t xml:space="preserve"> X</w:t>
      </w:r>
      <w:r w:rsidRPr="008F30D5">
        <w:rPr>
          <w:rFonts w:ascii="Book Antiqua" w:hAnsi="Book Antiqua"/>
          <w:sz w:val="24"/>
          <w:szCs w:val="24"/>
        </w:rPr>
        <w:t xml:space="preserve">, Martin TA, Jiang WG. </w:t>
      </w:r>
      <w:proofErr w:type="gramStart"/>
      <w:r w:rsidRPr="008F30D5">
        <w:rPr>
          <w:rFonts w:ascii="Book Antiqua" w:hAnsi="Book Antiqua"/>
          <w:sz w:val="24"/>
          <w:szCs w:val="24"/>
        </w:rPr>
        <w:t>Biological influence of brain-derived neurotrophic factor on breast cancer cells.</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Int</w:t>
      </w:r>
      <w:proofErr w:type="spellEnd"/>
      <w:r w:rsidRPr="008F30D5">
        <w:rPr>
          <w:rFonts w:ascii="Book Antiqua" w:hAnsi="Book Antiqua"/>
          <w:i/>
          <w:sz w:val="24"/>
          <w:szCs w:val="24"/>
        </w:rPr>
        <w:t xml:space="preserve"> J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2012; </w:t>
      </w:r>
      <w:r w:rsidRPr="008F30D5">
        <w:rPr>
          <w:rFonts w:ascii="Book Antiqua" w:hAnsi="Book Antiqua"/>
          <w:b/>
          <w:sz w:val="24"/>
          <w:szCs w:val="24"/>
        </w:rPr>
        <w:t>41</w:t>
      </w:r>
      <w:r w:rsidRPr="008F30D5">
        <w:rPr>
          <w:rFonts w:ascii="Book Antiqua" w:hAnsi="Book Antiqua"/>
          <w:sz w:val="24"/>
          <w:szCs w:val="24"/>
        </w:rPr>
        <w:t>: 1541-1546 [PMID: 22895657 DOI: 10.3892/ijo.2012.1581]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96 </w:t>
      </w:r>
      <w:proofErr w:type="spellStart"/>
      <w:r w:rsidRPr="008F30D5">
        <w:rPr>
          <w:rFonts w:ascii="Book Antiqua" w:hAnsi="Book Antiqua"/>
          <w:b/>
          <w:sz w:val="24"/>
          <w:szCs w:val="24"/>
        </w:rPr>
        <w:t>Okugawa</w:t>
      </w:r>
      <w:proofErr w:type="spellEnd"/>
      <w:r w:rsidRPr="008F30D5">
        <w:rPr>
          <w:rFonts w:ascii="Book Antiqua" w:hAnsi="Book Antiqua"/>
          <w:b/>
          <w:sz w:val="24"/>
          <w:szCs w:val="24"/>
        </w:rPr>
        <w:t xml:space="preserve"> Y</w:t>
      </w:r>
      <w:r w:rsidRPr="008F30D5">
        <w:rPr>
          <w:rFonts w:ascii="Book Antiqua" w:hAnsi="Book Antiqua"/>
          <w:sz w:val="24"/>
          <w:szCs w:val="24"/>
        </w:rPr>
        <w:t xml:space="preserve">, Tanaka K, Inoue Y, Kawamura M, Kawamoto A, Hiro J, </w:t>
      </w:r>
      <w:proofErr w:type="spellStart"/>
      <w:r w:rsidRPr="008F30D5">
        <w:rPr>
          <w:rFonts w:ascii="Book Antiqua" w:hAnsi="Book Antiqua"/>
          <w:sz w:val="24"/>
          <w:szCs w:val="24"/>
        </w:rPr>
        <w:t>Saigusa</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Toiyama</w:t>
      </w:r>
      <w:proofErr w:type="spellEnd"/>
      <w:r w:rsidRPr="008F30D5">
        <w:rPr>
          <w:rFonts w:ascii="Book Antiqua" w:hAnsi="Book Antiqua"/>
          <w:sz w:val="24"/>
          <w:szCs w:val="24"/>
        </w:rPr>
        <w:t xml:space="preserve"> Y, </w:t>
      </w:r>
      <w:proofErr w:type="spellStart"/>
      <w:r w:rsidRPr="008F30D5">
        <w:rPr>
          <w:rFonts w:ascii="Book Antiqua" w:hAnsi="Book Antiqua"/>
          <w:sz w:val="24"/>
          <w:szCs w:val="24"/>
        </w:rPr>
        <w:t>Ohi</w:t>
      </w:r>
      <w:proofErr w:type="spellEnd"/>
      <w:r w:rsidRPr="008F30D5">
        <w:rPr>
          <w:rFonts w:ascii="Book Antiqua" w:hAnsi="Book Antiqua"/>
          <w:sz w:val="24"/>
          <w:szCs w:val="24"/>
        </w:rPr>
        <w:t xml:space="preserve"> M, Uchida K, </w:t>
      </w:r>
      <w:proofErr w:type="spellStart"/>
      <w:r w:rsidRPr="008F30D5">
        <w:rPr>
          <w:rFonts w:ascii="Book Antiqua" w:hAnsi="Book Antiqua"/>
          <w:sz w:val="24"/>
          <w:szCs w:val="24"/>
        </w:rPr>
        <w:t>Mohri</w:t>
      </w:r>
      <w:proofErr w:type="spellEnd"/>
      <w:r w:rsidRPr="008F30D5">
        <w:rPr>
          <w:rFonts w:ascii="Book Antiqua" w:hAnsi="Book Antiqua"/>
          <w:sz w:val="24"/>
          <w:szCs w:val="24"/>
        </w:rPr>
        <w:t xml:space="preserve"> Y, </w:t>
      </w:r>
      <w:proofErr w:type="spellStart"/>
      <w:r w:rsidRPr="008F30D5">
        <w:rPr>
          <w:rFonts w:ascii="Book Antiqua" w:hAnsi="Book Antiqua"/>
          <w:sz w:val="24"/>
          <w:szCs w:val="24"/>
        </w:rPr>
        <w:t>Kusunoki</w:t>
      </w:r>
      <w:proofErr w:type="spellEnd"/>
      <w:r w:rsidRPr="008F30D5">
        <w:rPr>
          <w:rFonts w:ascii="Book Antiqua" w:hAnsi="Book Antiqua"/>
          <w:sz w:val="24"/>
          <w:szCs w:val="24"/>
        </w:rPr>
        <w:t xml:space="preserve"> M. Brain-derived neurotrophic factor/tropomyosin-related kinase B pathway in gastric cancer. </w:t>
      </w:r>
      <w:r w:rsidRPr="008F30D5">
        <w:rPr>
          <w:rFonts w:ascii="Book Antiqua" w:hAnsi="Book Antiqua"/>
          <w:i/>
          <w:sz w:val="24"/>
          <w:szCs w:val="24"/>
        </w:rPr>
        <w:t>Br J Cancer</w:t>
      </w:r>
      <w:r w:rsidRPr="008F30D5">
        <w:rPr>
          <w:rFonts w:ascii="Book Antiqua" w:hAnsi="Book Antiqua"/>
          <w:sz w:val="24"/>
          <w:szCs w:val="24"/>
        </w:rPr>
        <w:t xml:space="preserve"> 2013; </w:t>
      </w:r>
      <w:r w:rsidRPr="008F30D5">
        <w:rPr>
          <w:rFonts w:ascii="Book Antiqua" w:hAnsi="Book Antiqua"/>
          <w:b/>
          <w:sz w:val="24"/>
          <w:szCs w:val="24"/>
        </w:rPr>
        <w:t>108</w:t>
      </w:r>
      <w:r w:rsidRPr="008F30D5">
        <w:rPr>
          <w:rFonts w:ascii="Book Antiqua" w:hAnsi="Book Antiqua"/>
          <w:sz w:val="24"/>
          <w:szCs w:val="24"/>
        </w:rPr>
        <w:t>: 121-130 [PMID: 23175149 DOI: 10.1038/bjc.2012.499]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lastRenderedPageBreak/>
        <w:t xml:space="preserve">97 </w:t>
      </w:r>
      <w:r w:rsidRPr="008F30D5">
        <w:rPr>
          <w:rFonts w:ascii="Book Antiqua" w:hAnsi="Book Antiqua"/>
          <w:b/>
          <w:sz w:val="24"/>
          <w:szCs w:val="24"/>
        </w:rPr>
        <w:t>Huang SM</w:t>
      </w:r>
      <w:r w:rsidRPr="008F30D5">
        <w:rPr>
          <w:rFonts w:ascii="Book Antiqua" w:hAnsi="Book Antiqua"/>
          <w:sz w:val="24"/>
          <w:szCs w:val="24"/>
        </w:rPr>
        <w:t xml:space="preserve">, Lin C, Lin HY, Chiu CM, Fang CW, Liao KF, Chen DR, </w:t>
      </w:r>
      <w:proofErr w:type="spellStart"/>
      <w:r w:rsidRPr="008F30D5">
        <w:rPr>
          <w:rFonts w:ascii="Book Antiqua" w:hAnsi="Book Antiqua"/>
          <w:sz w:val="24"/>
          <w:szCs w:val="24"/>
        </w:rPr>
        <w:t>Yeh</w:t>
      </w:r>
      <w:proofErr w:type="spellEnd"/>
      <w:r w:rsidRPr="008F30D5">
        <w:rPr>
          <w:rFonts w:ascii="Book Antiqua" w:hAnsi="Book Antiqua"/>
          <w:sz w:val="24"/>
          <w:szCs w:val="24"/>
        </w:rPr>
        <w:t xml:space="preserve"> WL. Brain-derived neurotrophic factor regulates cell motility in human colon cancer. </w:t>
      </w:r>
      <w:proofErr w:type="spellStart"/>
      <w:r w:rsidRPr="008F30D5">
        <w:rPr>
          <w:rFonts w:ascii="Book Antiqua" w:hAnsi="Book Antiqua"/>
          <w:i/>
          <w:sz w:val="24"/>
          <w:szCs w:val="24"/>
        </w:rPr>
        <w:t>Endocr</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Relat</w:t>
      </w:r>
      <w:proofErr w:type="spellEnd"/>
      <w:r w:rsidRPr="008F30D5">
        <w:rPr>
          <w:rFonts w:ascii="Book Antiqua" w:hAnsi="Book Antiqua"/>
          <w:i/>
          <w:sz w:val="24"/>
          <w:szCs w:val="24"/>
        </w:rPr>
        <w:t xml:space="preserve"> Cancer</w:t>
      </w:r>
      <w:r w:rsidRPr="008F30D5">
        <w:rPr>
          <w:rFonts w:ascii="Book Antiqua" w:hAnsi="Book Antiqua"/>
          <w:sz w:val="24"/>
          <w:szCs w:val="24"/>
        </w:rPr>
        <w:t xml:space="preserve"> 2015; </w:t>
      </w:r>
      <w:r w:rsidRPr="008F30D5">
        <w:rPr>
          <w:rFonts w:ascii="Book Antiqua" w:hAnsi="Book Antiqua"/>
          <w:b/>
          <w:sz w:val="24"/>
          <w:szCs w:val="24"/>
        </w:rPr>
        <w:t>22</w:t>
      </w:r>
      <w:r w:rsidRPr="008F30D5">
        <w:rPr>
          <w:rFonts w:ascii="Book Antiqua" w:hAnsi="Book Antiqua"/>
          <w:sz w:val="24"/>
          <w:szCs w:val="24"/>
        </w:rPr>
        <w:t>: 455-464 [PMID: 25876647 DOI: 10.1530/ERC-15-0007]</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98 </w:t>
      </w:r>
      <w:proofErr w:type="spellStart"/>
      <w:r w:rsidRPr="008F30D5">
        <w:rPr>
          <w:rFonts w:ascii="Book Antiqua" w:hAnsi="Book Antiqua"/>
          <w:b/>
          <w:sz w:val="24"/>
          <w:szCs w:val="24"/>
        </w:rPr>
        <w:t>Vanhecke</w:t>
      </w:r>
      <w:proofErr w:type="spellEnd"/>
      <w:r w:rsidRPr="008F30D5">
        <w:rPr>
          <w:rFonts w:ascii="Book Antiqua" w:hAnsi="Book Antiqua"/>
          <w:b/>
          <w:sz w:val="24"/>
          <w:szCs w:val="24"/>
        </w:rPr>
        <w:t xml:space="preserve"> E</w:t>
      </w:r>
      <w:r w:rsidRPr="008F30D5">
        <w:rPr>
          <w:rFonts w:ascii="Book Antiqua" w:hAnsi="Book Antiqua"/>
          <w:sz w:val="24"/>
          <w:szCs w:val="24"/>
        </w:rPr>
        <w:t xml:space="preserve">, </w:t>
      </w:r>
      <w:proofErr w:type="spellStart"/>
      <w:r w:rsidRPr="008F30D5">
        <w:rPr>
          <w:rFonts w:ascii="Book Antiqua" w:hAnsi="Book Antiqua"/>
          <w:sz w:val="24"/>
          <w:szCs w:val="24"/>
        </w:rPr>
        <w:t>Adriaenssens</w:t>
      </w:r>
      <w:proofErr w:type="spellEnd"/>
      <w:r w:rsidRPr="008F30D5">
        <w:rPr>
          <w:rFonts w:ascii="Book Antiqua" w:hAnsi="Book Antiqua"/>
          <w:sz w:val="24"/>
          <w:szCs w:val="24"/>
        </w:rPr>
        <w:t xml:space="preserve"> E, </w:t>
      </w:r>
      <w:proofErr w:type="spellStart"/>
      <w:r w:rsidRPr="008F30D5">
        <w:rPr>
          <w:rFonts w:ascii="Book Antiqua" w:hAnsi="Book Antiqua"/>
          <w:sz w:val="24"/>
          <w:szCs w:val="24"/>
        </w:rPr>
        <w:t>Verbeke</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Meignan</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Germain</w:t>
      </w:r>
      <w:proofErr w:type="spellEnd"/>
      <w:r w:rsidRPr="008F30D5">
        <w:rPr>
          <w:rFonts w:ascii="Book Antiqua" w:hAnsi="Book Antiqua"/>
          <w:sz w:val="24"/>
          <w:szCs w:val="24"/>
        </w:rPr>
        <w:t xml:space="preserve"> E, </w:t>
      </w:r>
      <w:proofErr w:type="spellStart"/>
      <w:r w:rsidRPr="008F30D5">
        <w:rPr>
          <w:rFonts w:ascii="Book Antiqua" w:hAnsi="Book Antiqua"/>
          <w:sz w:val="24"/>
          <w:szCs w:val="24"/>
        </w:rPr>
        <w:t>Berteaux</w:t>
      </w:r>
      <w:proofErr w:type="spellEnd"/>
      <w:r w:rsidRPr="008F30D5">
        <w:rPr>
          <w:rFonts w:ascii="Book Antiqua" w:hAnsi="Book Antiqua"/>
          <w:sz w:val="24"/>
          <w:szCs w:val="24"/>
        </w:rPr>
        <w:t xml:space="preserve"> N, </w:t>
      </w:r>
      <w:proofErr w:type="spellStart"/>
      <w:r w:rsidRPr="008F30D5">
        <w:rPr>
          <w:rFonts w:ascii="Book Antiqua" w:hAnsi="Book Antiqua"/>
          <w:sz w:val="24"/>
          <w:szCs w:val="24"/>
        </w:rPr>
        <w:t>Nurcombe</w:t>
      </w:r>
      <w:proofErr w:type="spellEnd"/>
      <w:r w:rsidRPr="008F30D5">
        <w:rPr>
          <w:rFonts w:ascii="Book Antiqua" w:hAnsi="Book Antiqua"/>
          <w:sz w:val="24"/>
          <w:szCs w:val="24"/>
        </w:rPr>
        <w:t xml:space="preserve"> V, Le </w:t>
      </w:r>
      <w:proofErr w:type="spellStart"/>
      <w:r w:rsidRPr="008F30D5">
        <w:rPr>
          <w:rFonts w:ascii="Book Antiqua" w:hAnsi="Book Antiqua"/>
          <w:sz w:val="24"/>
          <w:szCs w:val="24"/>
        </w:rPr>
        <w:t>Bourhis</w:t>
      </w:r>
      <w:proofErr w:type="spellEnd"/>
      <w:r w:rsidRPr="008F30D5">
        <w:rPr>
          <w:rFonts w:ascii="Book Antiqua" w:hAnsi="Book Antiqua"/>
          <w:sz w:val="24"/>
          <w:szCs w:val="24"/>
        </w:rPr>
        <w:t xml:space="preserve"> X, </w:t>
      </w:r>
      <w:proofErr w:type="spellStart"/>
      <w:r w:rsidRPr="008F30D5">
        <w:rPr>
          <w:rFonts w:ascii="Book Antiqua" w:hAnsi="Book Antiqua"/>
          <w:sz w:val="24"/>
          <w:szCs w:val="24"/>
        </w:rPr>
        <w:t>Hondermarck</w:t>
      </w:r>
      <w:proofErr w:type="spellEnd"/>
      <w:r w:rsidRPr="008F30D5">
        <w:rPr>
          <w:rFonts w:ascii="Book Antiqua" w:hAnsi="Book Antiqua"/>
          <w:sz w:val="24"/>
          <w:szCs w:val="24"/>
        </w:rPr>
        <w:t xml:space="preserve"> H. Brain-derived neurotrophic factor and neurotrophin-4/5 are expressed in breast cancer and can be targeted to inhibit tumor cell survival.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Cancer Res</w:t>
      </w:r>
      <w:r w:rsidRPr="008F30D5">
        <w:rPr>
          <w:rFonts w:ascii="Book Antiqua" w:hAnsi="Book Antiqua"/>
          <w:sz w:val="24"/>
          <w:szCs w:val="24"/>
        </w:rPr>
        <w:t xml:space="preserve"> 2011; </w:t>
      </w:r>
      <w:r w:rsidRPr="008F30D5">
        <w:rPr>
          <w:rFonts w:ascii="Book Antiqua" w:hAnsi="Book Antiqua"/>
          <w:b/>
          <w:sz w:val="24"/>
          <w:szCs w:val="24"/>
        </w:rPr>
        <w:t>17</w:t>
      </w:r>
      <w:r w:rsidRPr="008F30D5">
        <w:rPr>
          <w:rFonts w:ascii="Book Antiqua" w:hAnsi="Book Antiqua"/>
          <w:sz w:val="24"/>
          <w:szCs w:val="24"/>
        </w:rPr>
        <w:t>: 1741-1752 [PMID: 21350004 DOI: 10.1158/1078-0432.CCR-10-1890]</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99 </w:t>
      </w:r>
      <w:r w:rsidRPr="008F30D5">
        <w:rPr>
          <w:rFonts w:ascii="Book Antiqua" w:hAnsi="Book Antiqua"/>
          <w:b/>
          <w:sz w:val="24"/>
          <w:szCs w:val="24"/>
        </w:rPr>
        <w:t>Choi B</w:t>
      </w:r>
      <w:r w:rsidRPr="008F30D5">
        <w:rPr>
          <w:rFonts w:ascii="Book Antiqua" w:hAnsi="Book Antiqua"/>
          <w:sz w:val="24"/>
          <w:szCs w:val="24"/>
        </w:rPr>
        <w:t xml:space="preserve">, Lee EJ, Shin MK, Park YS, </w:t>
      </w:r>
      <w:proofErr w:type="spellStart"/>
      <w:r w:rsidRPr="008F30D5">
        <w:rPr>
          <w:rFonts w:ascii="Book Antiqua" w:hAnsi="Book Antiqua"/>
          <w:sz w:val="24"/>
          <w:szCs w:val="24"/>
        </w:rPr>
        <w:t>Ryu</w:t>
      </w:r>
      <w:proofErr w:type="spellEnd"/>
      <w:r w:rsidRPr="008F30D5">
        <w:rPr>
          <w:rFonts w:ascii="Book Antiqua" w:hAnsi="Book Antiqua"/>
          <w:sz w:val="24"/>
          <w:szCs w:val="24"/>
        </w:rPr>
        <w:t xml:space="preserve"> MH, Kim SM, Kim EY, Lee HK, Chang EJ. Upregulation of brain-derived neurotrophic factor in advanced gastric cancer contributes to bone metastatic </w:t>
      </w:r>
      <w:proofErr w:type="spellStart"/>
      <w:r w:rsidRPr="008F30D5">
        <w:rPr>
          <w:rFonts w:ascii="Book Antiqua" w:hAnsi="Book Antiqua"/>
          <w:sz w:val="24"/>
          <w:szCs w:val="24"/>
        </w:rPr>
        <w:t>osteolysis</w:t>
      </w:r>
      <w:proofErr w:type="spellEnd"/>
      <w:r w:rsidRPr="008F30D5">
        <w:rPr>
          <w:rFonts w:ascii="Book Antiqua" w:hAnsi="Book Antiqua"/>
          <w:sz w:val="24"/>
          <w:szCs w:val="24"/>
        </w:rPr>
        <w:t xml:space="preserve"> by inducing long </w:t>
      </w:r>
      <w:proofErr w:type="spellStart"/>
      <w:r w:rsidRPr="008F30D5">
        <w:rPr>
          <w:rFonts w:ascii="Book Antiqua" w:hAnsi="Book Antiqua"/>
          <w:sz w:val="24"/>
          <w:szCs w:val="24"/>
        </w:rPr>
        <w:t>pentraxin</w:t>
      </w:r>
      <w:proofErr w:type="spellEnd"/>
      <w:r w:rsidRPr="008F30D5">
        <w:rPr>
          <w:rFonts w:ascii="Book Antiqua" w:hAnsi="Book Antiqua"/>
          <w:sz w:val="24"/>
          <w:szCs w:val="24"/>
        </w:rPr>
        <w:t xml:space="preserve"> 3. </w:t>
      </w:r>
      <w:proofErr w:type="spellStart"/>
      <w:r w:rsidRPr="008F30D5">
        <w:rPr>
          <w:rFonts w:ascii="Book Antiqua" w:hAnsi="Book Antiqua"/>
          <w:i/>
          <w:sz w:val="24"/>
          <w:szCs w:val="24"/>
        </w:rPr>
        <w:t>Oncotarget</w:t>
      </w:r>
      <w:proofErr w:type="spellEnd"/>
      <w:r w:rsidRPr="008F30D5">
        <w:rPr>
          <w:rFonts w:ascii="Book Antiqua" w:hAnsi="Book Antiqua"/>
          <w:sz w:val="24"/>
          <w:szCs w:val="24"/>
        </w:rPr>
        <w:t xml:space="preserve"> 2016; </w:t>
      </w:r>
      <w:r w:rsidRPr="008F30D5">
        <w:rPr>
          <w:rFonts w:ascii="Book Antiqua" w:hAnsi="Book Antiqua"/>
          <w:b/>
          <w:sz w:val="24"/>
          <w:szCs w:val="24"/>
        </w:rPr>
        <w:t>7</w:t>
      </w:r>
      <w:r w:rsidRPr="008F30D5">
        <w:rPr>
          <w:rFonts w:ascii="Book Antiqua" w:hAnsi="Book Antiqua"/>
          <w:sz w:val="24"/>
          <w:szCs w:val="24"/>
        </w:rPr>
        <w:t>: 55506-55517 [PMID: 27458153 DOI: 10.18632/oncotarget.10747]</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100 </w:t>
      </w:r>
      <w:proofErr w:type="spellStart"/>
      <w:r w:rsidRPr="008F30D5">
        <w:rPr>
          <w:rFonts w:ascii="Book Antiqua" w:hAnsi="Book Antiqua"/>
          <w:b/>
          <w:sz w:val="24"/>
          <w:szCs w:val="24"/>
        </w:rPr>
        <w:t>Brunetto</w:t>
      </w:r>
      <w:proofErr w:type="spellEnd"/>
      <w:r w:rsidRPr="008F30D5">
        <w:rPr>
          <w:rFonts w:ascii="Book Antiqua" w:hAnsi="Book Antiqua"/>
          <w:b/>
          <w:sz w:val="24"/>
          <w:szCs w:val="24"/>
        </w:rPr>
        <w:t xml:space="preserve"> de Farias C</w:t>
      </w:r>
      <w:r w:rsidRPr="008F30D5">
        <w:rPr>
          <w:rFonts w:ascii="Book Antiqua" w:hAnsi="Book Antiqua"/>
          <w:sz w:val="24"/>
          <w:szCs w:val="24"/>
        </w:rPr>
        <w:t xml:space="preserve">, </w:t>
      </w:r>
      <w:proofErr w:type="spellStart"/>
      <w:r w:rsidRPr="008F30D5">
        <w:rPr>
          <w:rFonts w:ascii="Book Antiqua" w:hAnsi="Book Antiqua"/>
          <w:sz w:val="24"/>
          <w:szCs w:val="24"/>
        </w:rPr>
        <w:t>Rosemberg</w:t>
      </w:r>
      <w:proofErr w:type="spellEnd"/>
      <w:r w:rsidRPr="008F30D5">
        <w:rPr>
          <w:rFonts w:ascii="Book Antiqua" w:hAnsi="Book Antiqua"/>
          <w:sz w:val="24"/>
          <w:szCs w:val="24"/>
        </w:rPr>
        <w:t xml:space="preserve"> DB, </w:t>
      </w:r>
      <w:proofErr w:type="spellStart"/>
      <w:r w:rsidRPr="008F30D5">
        <w:rPr>
          <w:rFonts w:ascii="Book Antiqua" w:hAnsi="Book Antiqua"/>
          <w:sz w:val="24"/>
          <w:szCs w:val="24"/>
        </w:rPr>
        <w:t>Heinen</w:t>
      </w:r>
      <w:proofErr w:type="spellEnd"/>
      <w:r w:rsidRPr="008F30D5">
        <w:rPr>
          <w:rFonts w:ascii="Book Antiqua" w:hAnsi="Book Antiqua"/>
          <w:sz w:val="24"/>
          <w:szCs w:val="24"/>
        </w:rPr>
        <w:t xml:space="preserve"> TE, Koehler-Santos P, </w:t>
      </w:r>
      <w:proofErr w:type="spellStart"/>
      <w:r w:rsidRPr="008F30D5">
        <w:rPr>
          <w:rFonts w:ascii="Book Antiqua" w:hAnsi="Book Antiqua"/>
          <w:sz w:val="24"/>
          <w:szCs w:val="24"/>
        </w:rPr>
        <w:t>Abujamra</w:t>
      </w:r>
      <w:proofErr w:type="spellEnd"/>
      <w:r w:rsidRPr="008F30D5">
        <w:rPr>
          <w:rFonts w:ascii="Book Antiqua" w:hAnsi="Book Antiqua"/>
          <w:sz w:val="24"/>
          <w:szCs w:val="24"/>
        </w:rPr>
        <w:t xml:space="preserve"> AL, </w:t>
      </w:r>
      <w:proofErr w:type="spellStart"/>
      <w:r w:rsidRPr="008F30D5">
        <w:rPr>
          <w:rFonts w:ascii="Book Antiqua" w:hAnsi="Book Antiqua"/>
          <w:sz w:val="24"/>
          <w:szCs w:val="24"/>
        </w:rPr>
        <w:t>Kapczinski</w:t>
      </w:r>
      <w:proofErr w:type="spellEnd"/>
      <w:r w:rsidRPr="008F30D5">
        <w:rPr>
          <w:rFonts w:ascii="Book Antiqua" w:hAnsi="Book Antiqua"/>
          <w:sz w:val="24"/>
          <w:szCs w:val="24"/>
        </w:rPr>
        <w:t xml:space="preserve"> F, </w:t>
      </w:r>
      <w:proofErr w:type="spellStart"/>
      <w:r w:rsidRPr="008F30D5">
        <w:rPr>
          <w:rFonts w:ascii="Book Antiqua" w:hAnsi="Book Antiqua"/>
          <w:sz w:val="24"/>
          <w:szCs w:val="24"/>
        </w:rPr>
        <w:t>Brunetto</w:t>
      </w:r>
      <w:proofErr w:type="spellEnd"/>
      <w:r w:rsidRPr="008F30D5">
        <w:rPr>
          <w:rFonts w:ascii="Book Antiqua" w:hAnsi="Book Antiqua"/>
          <w:sz w:val="24"/>
          <w:szCs w:val="24"/>
        </w:rPr>
        <w:t xml:space="preserve"> AL, Ashton-</w:t>
      </w:r>
      <w:proofErr w:type="spellStart"/>
      <w:r w:rsidRPr="008F30D5">
        <w:rPr>
          <w:rFonts w:ascii="Book Antiqua" w:hAnsi="Book Antiqua"/>
          <w:sz w:val="24"/>
          <w:szCs w:val="24"/>
        </w:rPr>
        <w:t>Prolla</w:t>
      </w:r>
      <w:proofErr w:type="spellEnd"/>
      <w:r w:rsidRPr="008F30D5">
        <w:rPr>
          <w:rFonts w:ascii="Book Antiqua" w:hAnsi="Book Antiqua"/>
          <w:sz w:val="24"/>
          <w:szCs w:val="24"/>
        </w:rPr>
        <w:t xml:space="preserve"> P, </w:t>
      </w:r>
      <w:proofErr w:type="spellStart"/>
      <w:r w:rsidRPr="008F30D5">
        <w:rPr>
          <w:rFonts w:ascii="Book Antiqua" w:hAnsi="Book Antiqua"/>
          <w:sz w:val="24"/>
          <w:szCs w:val="24"/>
        </w:rPr>
        <w:t>Meurer</w:t>
      </w:r>
      <w:proofErr w:type="spellEnd"/>
      <w:r w:rsidRPr="008F30D5">
        <w:rPr>
          <w:rFonts w:ascii="Book Antiqua" w:hAnsi="Book Antiqua"/>
          <w:sz w:val="24"/>
          <w:szCs w:val="24"/>
        </w:rPr>
        <w:t xml:space="preserve"> L, Reis Bogo M, </w:t>
      </w:r>
      <w:proofErr w:type="spellStart"/>
      <w:r w:rsidRPr="008F30D5">
        <w:rPr>
          <w:rFonts w:ascii="Book Antiqua" w:hAnsi="Book Antiqua"/>
          <w:sz w:val="24"/>
          <w:szCs w:val="24"/>
        </w:rPr>
        <w:t>Damin</w:t>
      </w:r>
      <w:proofErr w:type="spellEnd"/>
      <w:r w:rsidRPr="008F30D5">
        <w:rPr>
          <w:rFonts w:ascii="Book Antiqua" w:hAnsi="Book Antiqua"/>
          <w:sz w:val="24"/>
          <w:szCs w:val="24"/>
        </w:rPr>
        <w:t xml:space="preserve"> DC, </w:t>
      </w:r>
      <w:proofErr w:type="spellStart"/>
      <w:r w:rsidRPr="008F30D5">
        <w:rPr>
          <w:rFonts w:ascii="Book Antiqua" w:hAnsi="Book Antiqua"/>
          <w:sz w:val="24"/>
          <w:szCs w:val="24"/>
        </w:rPr>
        <w:t>Schwartsmann</w:t>
      </w:r>
      <w:proofErr w:type="spellEnd"/>
      <w:r w:rsidRPr="008F30D5">
        <w:rPr>
          <w:rFonts w:ascii="Book Antiqua" w:hAnsi="Book Antiqua"/>
          <w:sz w:val="24"/>
          <w:szCs w:val="24"/>
        </w:rPr>
        <w:t xml:space="preserve"> G, </w:t>
      </w:r>
      <w:proofErr w:type="spellStart"/>
      <w:r w:rsidRPr="008F30D5">
        <w:rPr>
          <w:rFonts w:ascii="Book Antiqua" w:hAnsi="Book Antiqua"/>
          <w:sz w:val="24"/>
          <w:szCs w:val="24"/>
        </w:rPr>
        <w:t>Roesler</w:t>
      </w:r>
      <w:proofErr w:type="spellEnd"/>
      <w:r w:rsidRPr="008F30D5">
        <w:rPr>
          <w:rFonts w:ascii="Book Antiqua" w:hAnsi="Book Antiqua"/>
          <w:sz w:val="24"/>
          <w:szCs w:val="24"/>
        </w:rPr>
        <w:t xml:space="preserve"> R. BDNF/</w:t>
      </w:r>
      <w:proofErr w:type="spellStart"/>
      <w:r w:rsidRPr="008F30D5">
        <w:rPr>
          <w:rFonts w:ascii="Book Antiqua" w:hAnsi="Book Antiqua"/>
          <w:sz w:val="24"/>
          <w:szCs w:val="24"/>
        </w:rPr>
        <w:t>TrkB</w:t>
      </w:r>
      <w:proofErr w:type="spellEnd"/>
      <w:r w:rsidRPr="008F30D5">
        <w:rPr>
          <w:rFonts w:ascii="Book Antiqua" w:hAnsi="Book Antiqua"/>
          <w:sz w:val="24"/>
          <w:szCs w:val="24"/>
        </w:rPr>
        <w:t xml:space="preserve"> content and interaction with gastrin-releasing peptide receptor blockade in colorectal cancer. </w:t>
      </w:r>
      <w:r w:rsidRPr="008F30D5">
        <w:rPr>
          <w:rFonts w:ascii="Book Antiqua" w:hAnsi="Book Antiqua"/>
          <w:i/>
          <w:sz w:val="24"/>
          <w:szCs w:val="24"/>
        </w:rPr>
        <w:t>Oncology</w:t>
      </w:r>
      <w:r w:rsidRPr="008F30D5">
        <w:rPr>
          <w:rFonts w:ascii="Book Antiqua" w:hAnsi="Book Antiqua"/>
          <w:sz w:val="24"/>
          <w:szCs w:val="24"/>
        </w:rPr>
        <w:t xml:space="preserve"> 2010; </w:t>
      </w:r>
      <w:r w:rsidRPr="008F30D5">
        <w:rPr>
          <w:rFonts w:ascii="Book Antiqua" w:hAnsi="Book Antiqua"/>
          <w:b/>
          <w:sz w:val="24"/>
          <w:szCs w:val="24"/>
        </w:rPr>
        <w:t>79</w:t>
      </w:r>
      <w:r w:rsidRPr="008F30D5">
        <w:rPr>
          <w:rFonts w:ascii="Book Antiqua" w:hAnsi="Book Antiqua"/>
          <w:sz w:val="24"/>
          <w:szCs w:val="24"/>
        </w:rPr>
        <w:t>: 430-439 [PMID: 21474968 DOI: 10.1159/000326564]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101 </w:t>
      </w:r>
      <w:r w:rsidRPr="008F30D5">
        <w:rPr>
          <w:rFonts w:ascii="Book Antiqua" w:hAnsi="Book Antiqua"/>
          <w:b/>
          <w:sz w:val="24"/>
          <w:szCs w:val="24"/>
        </w:rPr>
        <w:t>Lam CT</w:t>
      </w:r>
      <w:r w:rsidRPr="008F30D5">
        <w:rPr>
          <w:rFonts w:ascii="Book Antiqua" w:hAnsi="Book Antiqua"/>
          <w:sz w:val="24"/>
          <w:szCs w:val="24"/>
        </w:rPr>
        <w:t xml:space="preserve">, Yang ZF, Lau CK, Tam KH, Fan ST, Poon RT. Brain-derived neurotrophic factor promotes tumorigenesis via induction of neovascularization: implication in hepatocellular carcinoma.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Cancer Res</w:t>
      </w:r>
      <w:r w:rsidRPr="008F30D5">
        <w:rPr>
          <w:rFonts w:ascii="Book Antiqua" w:hAnsi="Book Antiqua"/>
          <w:sz w:val="24"/>
          <w:szCs w:val="24"/>
        </w:rPr>
        <w:t xml:space="preserve"> 2011; </w:t>
      </w:r>
      <w:r w:rsidRPr="008F30D5">
        <w:rPr>
          <w:rFonts w:ascii="Book Antiqua" w:hAnsi="Book Antiqua"/>
          <w:b/>
          <w:sz w:val="24"/>
          <w:szCs w:val="24"/>
        </w:rPr>
        <w:t>17</w:t>
      </w:r>
      <w:r w:rsidRPr="008F30D5">
        <w:rPr>
          <w:rFonts w:ascii="Book Antiqua" w:hAnsi="Book Antiqua"/>
          <w:sz w:val="24"/>
          <w:szCs w:val="24"/>
        </w:rPr>
        <w:t>: 3123-3133 [PMID: 21421859 DOI: 10.1158/1078-0432.CCR-10-2802]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102 </w:t>
      </w:r>
      <w:r w:rsidRPr="008F30D5">
        <w:rPr>
          <w:rFonts w:ascii="Book Antiqua" w:hAnsi="Book Antiqua"/>
          <w:b/>
          <w:sz w:val="24"/>
          <w:szCs w:val="24"/>
        </w:rPr>
        <w:t>Au CW</w:t>
      </w:r>
      <w:r w:rsidRPr="008F30D5">
        <w:rPr>
          <w:rFonts w:ascii="Book Antiqua" w:hAnsi="Book Antiqua"/>
          <w:sz w:val="24"/>
          <w:szCs w:val="24"/>
        </w:rPr>
        <w:t xml:space="preserve">, Siu MK, Liao X, Wong ES, Ngan HY, Tam KF, Chan DC, Chan QK, Cheung AN. Tyrosine kinase B receptor and BDNF expression in ovarian cancers - Effect on cell migration, angiogenesis and clinical outcome. </w:t>
      </w:r>
      <w:r w:rsidRPr="008F30D5">
        <w:rPr>
          <w:rFonts w:ascii="Book Antiqua" w:hAnsi="Book Antiqua"/>
          <w:i/>
          <w:sz w:val="24"/>
          <w:szCs w:val="24"/>
        </w:rPr>
        <w:t>Cancer Lett</w:t>
      </w:r>
      <w:r w:rsidRPr="008F30D5">
        <w:rPr>
          <w:rFonts w:ascii="Book Antiqua" w:hAnsi="Book Antiqua"/>
          <w:sz w:val="24"/>
          <w:szCs w:val="24"/>
        </w:rPr>
        <w:t xml:space="preserve"> 2009; </w:t>
      </w:r>
      <w:r w:rsidRPr="008F30D5">
        <w:rPr>
          <w:rFonts w:ascii="Book Antiqua" w:hAnsi="Book Antiqua"/>
          <w:b/>
          <w:sz w:val="24"/>
          <w:szCs w:val="24"/>
        </w:rPr>
        <w:t>281</w:t>
      </w:r>
      <w:r w:rsidRPr="008F30D5">
        <w:rPr>
          <w:rFonts w:ascii="Book Antiqua" w:hAnsi="Book Antiqua"/>
          <w:sz w:val="24"/>
          <w:szCs w:val="24"/>
        </w:rPr>
        <w:t>: 151-161 [PMID: 19307055 DOI: 10.1016/j.canlet.2009.02.025]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103 </w:t>
      </w:r>
      <w:proofErr w:type="spellStart"/>
      <w:r w:rsidRPr="008F30D5">
        <w:rPr>
          <w:rFonts w:ascii="Book Antiqua" w:hAnsi="Book Antiqua"/>
          <w:b/>
          <w:sz w:val="24"/>
          <w:szCs w:val="24"/>
        </w:rPr>
        <w:t>Demir</w:t>
      </w:r>
      <w:proofErr w:type="spellEnd"/>
      <w:r w:rsidRPr="008F30D5">
        <w:rPr>
          <w:rFonts w:ascii="Book Antiqua" w:hAnsi="Book Antiqua"/>
          <w:b/>
          <w:sz w:val="24"/>
          <w:szCs w:val="24"/>
        </w:rPr>
        <w:t xml:space="preserve"> IE</w:t>
      </w:r>
      <w:r w:rsidRPr="008F30D5">
        <w:rPr>
          <w:rFonts w:ascii="Book Antiqua" w:hAnsi="Book Antiqua"/>
          <w:sz w:val="24"/>
          <w:szCs w:val="24"/>
        </w:rPr>
        <w:t xml:space="preserve">, </w:t>
      </w:r>
      <w:proofErr w:type="spellStart"/>
      <w:r w:rsidRPr="008F30D5">
        <w:rPr>
          <w:rFonts w:ascii="Book Antiqua" w:hAnsi="Book Antiqua"/>
          <w:sz w:val="24"/>
          <w:szCs w:val="24"/>
        </w:rPr>
        <w:t>Tieftrunk</w:t>
      </w:r>
      <w:proofErr w:type="spellEnd"/>
      <w:r w:rsidRPr="008F30D5">
        <w:rPr>
          <w:rFonts w:ascii="Book Antiqua" w:hAnsi="Book Antiqua"/>
          <w:sz w:val="24"/>
          <w:szCs w:val="24"/>
        </w:rPr>
        <w:t xml:space="preserve"> E, </w:t>
      </w:r>
      <w:proofErr w:type="spellStart"/>
      <w:r w:rsidRPr="008F30D5">
        <w:rPr>
          <w:rFonts w:ascii="Book Antiqua" w:hAnsi="Book Antiqua"/>
          <w:sz w:val="24"/>
          <w:szCs w:val="24"/>
        </w:rPr>
        <w:t>Schorn</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Friess</w:t>
      </w:r>
      <w:proofErr w:type="spellEnd"/>
      <w:r w:rsidRPr="008F30D5">
        <w:rPr>
          <w:rFonts w:ascii="Book Antiqua" w:hAnsi="Book Antiqua"/>
          <w:sz w:val="24"/>
          <w:szCs w:val="24"/>
        </w:rPr>
        <w:t xml:space="preserve"> H, Ceyhan GO. </w:t>
      </w:r>
      <w:proofErr w:type="gramStart"/>
      <w:r w:rsidRPr="008F30D5">
        <w:rPr>
          <w:rFonts w:ascii="Book Antiqua" w:hAnsi="Book Antiqua"/>
          <w:sz w:val="24"/>
          <w:szCs w:val="24"/>
        </w:rPr>
        <w:t xml:space="preserve">Nerve growth factor &amp;amp; </w:t>
      </w:r>
      <w:proofErr w:type="spellStart"/>
      <w:r w:rsidRPr="008F30D5">
        <w:rPr>
          <w:rFonts w:ascii="Book Antiqua" w:hAnsi="Book Antiqua"/>
          <w:sz w:val="24"/>
          <w:szCs w:val="24"/>
        </w:rPr>
        <w:t>TrkA</w:t>
      </w:r>
      <w:proofErr w:type="spellEnd"/>
      <w:r w:rsidRPr="008F30D5">
        <w:rPr>
          <w:rFonts w:ascii="Book Antiqua" w:hAnsi="Book Antiqua"/>
          <w:sz w:val="24"/>
          <w:szCs w:val="24"/>
        </w:rPr>
        <w:t xml:space="preserve"> as novel therapeutic targets in cancer.</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Biochim</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Biophys</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Acta</w:t>
      </w:r>
      <w:proofErr w:type="spellEnd"/>
      <w:r w:rsidRPr="008F30D5">
        <w:rPr>
          <w:rFonts w:ascii="Book Antiqua" w:hAnsi="Book Antiqua"/>
          <w:sz w:val="24"/>
          <w:szCs w:val="24"/>
        </w:rPr>
        <w:t xml:space="preserve"> 2016; </w:t>
      </w:r>
      <w:r w:rsidRPr="008F30D5">
        <w:rPr>
          <w:rFonts w:ascii="Book Antiqua" w:hAnsi="Book Antiqua"/>
          <w:b/>
          <w:sz w:val="24"/>
          <w:szCs w:val="24"/>
        </w:rPr>
        <w:t>1866</w:t>
      </w:r>
      <w:r w:rsidRPr="008F30D5">
        <w:rPr>
          <w:rFonts w:ascii="Book Antiqua" w:hAnsi="Book Antiqua"/>
          <w:sz w:val="24"/>
          <w:szCs w:val="24"/>
        </w:rPr>
        <w:t>: 37-50 [PMID: 27264679 DOI: 10.1016/j.bbcan.2016.05.003]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104 </w:t>
      </w:r>
      <w:proofErr w:type="spellStart"/>
      <w:r w:rsidRPr="008F30D5">
        <w:rPr>
          <w:rFonts w:ascii="Book Antiqua" w:hAnsi="Book Antiqua"/>
          <w:b/>
          <w:sz w:val="24"/>
          <w:szCs w:val="24"/>
        </w:rPr>
        <w:t>Krüttgen</w:t>
      </w:r>
      <w:proofErr w:type="spellEnd"/>
      <w:r w:rsidRPr="008F30D5">
        <w:rPr>
          <w:rFonts w:ascii="Book Antiqua" w:hAnsi="Book Antiqua"/>
          <w:b/>
          <w:sz w:val="24"/>
          <w:szCs w:val="24"/>
        </w:rPr>
        <w:t xml:space="preserve"> A</w:t>
      </w:r>
      <w:r w:rsidRPr="008F30D5">
        <w:rPr>
          <w:rFonts w:ascii="Book Antiqua" w:hAnsi="Book Antiqua"/>
          <w:sz w:val="24"/>
          <w:szCs w:val="24"/>
        </w:rPr>
        <w:t xml:space="preserve">, Schneider I, Weis J. The dark side of the NGF family: </w:t>
      </w:r>
      <w:proofErr w:type="spellStart"/>
      <w:r w:rsidRPr="008F30D5">
        <w:rPr>
          <w:rFonts w:ascii="Book Antiqua" w:hAnsi="Book Antiqua"/>
          <w:sz w:val="24"/>
          <w:szCs w:val="24"/>
        </w:rPr>
        <w:t>neurotrophins</w:t>
      </w:r>
      <w:proofErr w:type="spellEnd"/>
      <w:r w:rsidRPr="008F30D5">
        <w:rPr>
          <w:rFonts w:ascii="Book Antiqua" w:hAnsi="Book Antiqua"/>
          <w:sz w:val="24"/>
          <w:szCs w:val="24"/>
        </w:rPr>
        <w:t xml:space="preserve"> in </w:t>
      </w:r>
      <w:proofErr w:type="spellStart"/>
      <w:r w:rsidRPr="008F30D5">
        <w:rPr>
          <w:rFonts w:ascii="Book Antiqua" w:hAnsi="Book Antiqua"/>
          <w:sz w:val="24"/>
          <w:szCs w:val="24"/>
        </w:rPr>
        <w:t>neoplasias</w:t>
      </w:r>
      <w:proofErr w:type="spellEnd"/>
      <w:r w:rsidRPr="008F30D5">
        <w:rPr>
          <w:rFonts w:ascii="Book Antiqua" w:hAnsi="Book Antiqua"/>
          <w:sz w:val="24"/>
          <w:szCs w:val="24"/>
        </w:rPr>
        <w:t xml:space="preserve">. </w:t>
      </w:r>
      <w:r w:rsidRPr="008F30D5">
        <w:rPr>
          <w:rFonts w:ascii="Book Antiqua" w:hAnsi="Book Antiqua"/>
          <w:i/>
          <w:sz w:val="24"/>
          <w:szCs w:val="24"/>
        </w:rPr>
        <w:t xml:space="preserve">Brain </w:t>
      </w:r>
      <w:proofErr w:type="spellStart"/>
      <w:r w:rsidRPr="008F30D5">
        <w:rPr>
          <w:rFonts w:ascii="Book Antiqua" w:hAnsi="Book Antiqua"/>
          <w:i/>
          <w:sz w:val="24"/>
          <w:szCs w:val="24"/>
        </w:rPr>
        <w:t>Pathol</w:t>
      </w:r>
      <w:proofErr w:type="spellEnd"/>
      <w:r w:rsidRPr="008F30D5">
        <w:rPr>
          <w:rFonts w:ascii="Book Antiqua" w:hAnsi="Book Antiqua"/>
          <w:sz w:val="24"/>
          <w:szCs w:val="24"/>
        </w:rPr>
        <w:t xml:space="preserve"> 2006; </w:t>
      </w:r>
      <w:r w:rsidRPr="008F30D5">
        <w:rPr>
          <w:rFonts w:ascii="Book Antiqua" w:hAnsi="Book Antiqua"/>
          <w:b/>
          <w:sz w:val="24"/>
          <w:szCs w:val="24"/>
        </w:rPr>
        <w:t>16</w:t>
      </w:r>
      <w:r w:rsidRPr="008F30D5">
        <w:rPr>
          <w:rFonts w:ascii="Book Antiqua" w:hAnsi="Book Antiqua"/>
          <w:sz w:val="24"/>
          <w:szCs w:val="24"/>
        </w:rPr>
        <w:t>: 304-310 [PMID: 17107600 DOI: 10.1111/j.1750-3639.2006.00037.x]</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105 </w:t>
      </w:r>
      <w:r w:rsidRPr="008F30D5">
        <w:rPr>
          <w:rFonts w:ascii="Book Antiqua" w:hAnsi="Book Antiqua"/>
          <w:b/>
          <w:sz w:val="24"/>
          <w:szCs w:val="24"/>
        </w:rPr>
        <w:t>Descamps S</w:t>
      </w:r>
      <w:r w:rsidRPr="008F30D5">
        <w:rPr>
          <w:rFonts w:ascii="Book Antiqua" w:hAnsi="Book Antiqua"/>
          <w:sz w:val="24"/>
          <w:szCs w:val="24"/>
        </w:rPr>
        <w:t xml:space="preserve">, </w:t>
      </w:r>
      <w:proofErr w:type="spellStart"/>
      <w:r w:rsidRPr="008F30D5">
        <w:rPr>
          <w:rFonts w:ascii="Book Antiqua" w:hAnsi="Book Antiqua"/>
          <w:sz w:val="24"/>
          <w:szCs w:val="24"/>
        </w:rPr>
        <w:t>Lebourhis</w:t>
      </w:r>
      <w:proofErr w:type="spellEnd"/>
      <w:r w:rsidRPr="008F30D5">
        <w:rPr>
          <w:rFonts w:ascii="Book Antiqua" w:hAnsi="Book Antiqua"/>
          <w:sz w:val="24"/>
          <w:szCs w:val="24"/>
        </w:rPr>
        <w:t xml:space="preserve"> X, </w:t>
      </w:r>
      <w:proofErr w:type="spellStart"/>
      <w:r w:rsidRPr="008F30D5">
        <w:rPr>
          <w:rFonts w:ascii="Book Antiqua" w:hAnsi="Book Antiqua"/>
          <w:sz w:val="24"/>
          <w:szCs w:val="24"/>
        </w:rPr>
        <w:t>Delehedde</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Boilly</w:t>
      </w:r>
      <w:proofErr w:type="spellEnd"/>
      <w:r w:rsidRPr="008F30D5">
        <w:rPr>
          <w:rFonts w:ascii="Book Antiqua" w:hAnsi="Book Antiqua"/>
          <w:sz w:val="24"/>
          <w:szCs w:val="24"/>
        </w:rPr>
        <w:t xml:space="preserve"> B, </w:t>
      </w:r>
      <w:proofErr w:type="spellStart"/>
      <w:r w:rsidRPr="008F30D5">
        <w:rPr>
          <w:rFonts w:ascii="Book Antiqua" w:hAnsi="Book Antiqua"/>
          <w:sz w:val="24"/>
          <w:szCs w:val="24"/>
        </w:rPr>
        <w:t>Hondermarck</w:t>
      </w:r>
      <w:proofErr w:type="spellEnd"/>
      <w:r w:rsidRPr="008F30D5">
        <w:rPr>
          <w:rFonts w:ascii="Book Antiqua" w:hAnsi="Book Antiqua"/>
          <w:sz w:val="24"/>
          <w:szCs w:val="24"/>
        </w:rPr>
        <w:t xml:space="preserve"> H. Nerve growth factor is </w:t>
      </w:r>
      <w:proofErr w:type="spellStart"/>
      <w:r w:rsidRPr="008F30D5">
        <w:rPr>
          <w:rFonts w:ascii="Book Antiqua" w:hAnsi="Book Antiqua"/>
          <w:sz w:val="24"/>
          <w:szCs w:val="24"/>
        </w:rPr>
        <w:t>mitogenic</w:t>
      </w:r>
      <w:proofErr w:type="spellEnd"/>
      <w:r w:rsidRPr="008F30D5">
        <w:rPr>
          <w:rFonts w:ascii="Book Antiqua" w:hAnsi="Book Antiqua"/>
          <w:sz w:val="24"/>
          <w:szCs w:val="24"/>
        </w:rPr>
        <w:t xml:space="preserve"> for cancerous but not normal human breast epithelial cells. </w:t>
      </w:r>
      <w:r w:rsidRPr="008F30D5">
        <w:rPr>
          <w:rFonts w:ascii="Book Antiqua" w:hAnsi="Book Antiqua"/>
          <w:i/>
          <w:sz w:val="24"/>
          <w:szCs w:val="24"/>
        </w:rPr>
        <w:t xml:space="preserve">J </w:t>
      </w:r>
      <w:proofErr w:type="spellStart"/>
      <w:r w:rsidRPr="008F30D5">
        <w:rPr>
          <w:rFonts w:ascii="Book Antiqua" w:hAnsi="Book Antiqua"/>
          <w:i/>
          <w:sz w:val="24"/>
          <w:szCs w:val="24"/>
        </w:rPr>
        <w:t>Biol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Chem</w:t>
      </w:r>
      <w:proofErr w:type="spellEnd"/>
      <w:r w:rsidRPr="008F30D5">
        <w:rPr>
          <w:rFonts w:ascii="Book Antiqua" w:hAnsi="Book Antiqua"/>
          <w:sz w:val="24"/>
          <w:szCs w:val="24"/>
        </w:rPr>
        <w:t xml:space="preserve"> 1998; </w:t>
      </w:r>
      <w:r w:rsidRPr="008F30D5">
        <w:rPr>
          <w:rFonts w:ascii="Book Antiqua" w:hAnsi="Book Antiqua"/>
          <w:b/>
          <w:sz w:val="24"/>
          <w:szCs w:val="24"/>
        </w:rPr>
        <w:t>273</w:t>
      </w:r>
      <w:r w:rsidRPr="008F30D5">
        <w:rPr>
          <w:rFonts w:ascii="Book Antiqua" w:hAnsi="Book Antiqua"/>
          <w:sz w:val="24"/>
          <w:szCs w:val="24"/>
        </w:rPr>
        <w:t>: 16659-16662 [PMID: 9642218 DOI: 10.1074/jbc.273.27.16659]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lastRenderedPageBreak/>
        <w:t xml:space="preserve">106 </w:t>
      </w:r>
      <w:r w:rsidRPr="008F30D5">
        <w:rPr>
          <w:rFonts w:ascii="Book Antiqua" w:hAnsi="Book Antiqua"/>
          <w:b/>
          <w:sz w:val="24"/>
          <w:szCs w:val="24"/>
        </w:rPr>
        <w:t>Descamps S</w:t>
      </w:r>
      <w:r w:rsidRPr="008F30D5">
        <w:rPr>
          <w:rFonts w:ascii="Book Antiqua" w:hAnsi="Book Antiqua"/>
          <w:sz w:val="24"/>
          <w:szCs w:val="24"/>
        </w:rPr>
        <w:t xml:space="preserve">, </w:t>
      </w:r>
      <w:proofErr w:type="spellStart"/>
      <w:r w:rsidRPr="008F30D5">
        <w:rPr>
          <w:rFonts w:ascii="Book Antiqua" w:hAnsi="Book Antiqua"/>
          <w:sz w:val="24"/>
          <w:szCs w:val="24"/>
        </w:rPr>
        <w:t>Toillon</w:t>
      </w:r>
      <w:proofErr w:type="spellEnd"/>
      <w:r w:rsidRPr="008F30D5">
        <w:rPr>
          <w:rFonts w:ascii="Book Antiqua" w:hAnsi="Book Antiqua"/>
          <w:sz w:val="24"/>
          <w:szCs w:val="24"/>
        </w:rPr>
        <w:t xml:space="preserve"> RA, </w:t>
      </w:r>
      <w:proofErr w:type="spellStart"/>
      <w:r w:rsidRPr="008F30D5">
        <w:rPr>
          <w:rFonts w:ascii="Book Antiqua" w:hAnsi="Book Antiqua"/>
          <w:sz w:val="24"/>
          <w:szCs w:val="24"/>
        </w:rPr>
        <w:t>Adriaenssens</w:t>
      </w:r>
      <w:proofErr w:type="spellEnd"/>
      <w:r w:rsidRPr="008F30D5">
        <w:rPr>
          <w:rFonts w:ascii="Book Antiqua" w:hAnsi="Book Antiqua"/>
          <w:sz w:val="24"/>
          <w:szCs w:val="24"/>
        </w:rPr>
        <w:t xml:space="preserve"> E, </w:t>
      </w:r>
      <w:proofErr w:type="spellStart"/>
      <w:r w:rsidRPr="008F30D5">
        <w:rPr>
          <w:rFonts w:ascii="Book Antiqua" w:hAnsi="Book Antiqua"/>
          <w:sz w:val="24"/>
          <w:szCs w:val="24"/>
        </w:rPr>
        <w:t>Pawlowski</w:t>
      </w:r>
      <w:proofErr w:type="spellEnd"/>
      <w:r w:rsidRPr="008F30D5">
        <w:rPr>
          <w:rFonts w:ascii="Book Antiqua" w:hAnsi="Book Antiqua"/>
          <w:sz w:val="24"/>
          <w:szCs w:val="24"/>
        </w:rPr>
        <w:t xml:space="preserve"> V, Cool SM, </w:t>
      </w:r>
      <w:proofErr w:type="spellStart"/>
      <w:r w:rsidRPr="008F30D5">
        <w:rPr>
          <w:rFonts w:ascii="Book Antiqua" w:hAnsi="Book Antiqua"/>
          <w:sz w:val="24"/>
          <w:szCs w:val="24"/>
        </w:rPr>
        <w:t>Nurcombe</w:t>
      </w:r>
      <w:proofErr w:type="spellEnd"/>
      <w:r w:rsidRPr="008F30D5">
        <w:rPr>
          <w:rFonts w:ascii="Book Antiqua" w:hAnsi="Book Antiqua"/>
          <w:sz w:val="24"/>
          <w:szCs w:val="24"/>
        </w:rPr>
        <w:t xml:space="preserve"> V, Le </w:t>
      </w:r>
      <w:proofErr w:type="spellStart"/>
      <w:r w:rsidRPr="008F30D5">
        <w:rPr>
          <w:rFonts w:ascii="Book Antiqua" w:hAnsi="Book Antiqua"/>
          <w:sz w:val="24"/>
          <w:szCs w:val="24"/>
        </w:rPr>
        <w:t>Bourhis</w:t>
      </w:r>
      <w:proofErr w:type="spellEnd"/>
      <w:r w:rsidRPr="008F30D5">
        <w:rPr>
          <w:rFonts w:ascii="Book Antiqua" w:hAnsi="Book Antiqua"/>
          <w:sz w:val="24"/>
          <w:szCs w:val="24"/>
        </w:rPr>
        <w:t xml:space="preserve"> X, </w:t>
      </w:r>
      <w:proofErr w:type="spellStart"/>
      <w:r w:rsidRPr="008F30D5">
        <w:rPr>
          <w:rFonts w:ascii="Book Antiqua" w:hAnsi="Book Antiqua"/>
          <w:sz w:val="24"/>
          <w:szCs w:val="24"/>
        </w:rPr>
        <w:t>Boilly</w:t>
      </w:r>
      <w:proofErr w:type="spellEnd"/>
      <w:r w:rsidRPr="008F30D5">
        <w:rPr>
          <w:rFonts w:ascii="Book Antiqua" w:hAnsi="Book Antiqua"/>
          <w:sz w:val="24"/>
          <w:szCs w:val="24"/>
        </w:rPr>
        <w:t xml:space="preserve"> B, </w:t>
      </w:r>
      <w:proofErr w:type="spellStart"/>
      <w:r w:rsidRPr="008F30D5">
        <w:rPr>
          <w:rFonts w:ascii="Book Antiqua" w:hAnsi="Book Antiqua"/>
          <w:sz w:val="24"/>
          <w:szCs w:val="24"/>
        </w:rPr>
        <w:t>Peyrat</w:t>
      </w:r>
      <w:proofErr w:type="spellEnd"/>
      <w:r w:rsidRPr="008F30D5">
        <w:rPr>
          <w:rFonts w:ascii="Book Antiqua" w:hAnsi="Book Antiqua"/>
          <w:sz w:val="24"/>
          <w:szCs w:val="24"/>
        </w:rPr>
        <w:t xml:space="preserve"> JP, </w:t>
      </w:r>
      <w:proofErr w:type="spellStart"/>
      <w:r w:rsidRPr="008F30D5">
        <w:rPr>
          <w:rFonts w:ascii="Book Antiqua" w:hAnsi="Book Antiqua"/>
          <w:sz w:val="24"/>
          <w:szCs w:val="24"/>
        </w:rPr>
        <w:t>Hondermarck</w:t>
      </w:r>
      <w:proofErr w:type="spellEnd"/>
      <w:r w:rsidRPr="008F30D5">
        <w:rPr>
          <w:rFonts w:ascii="Book Antiqua" w:hAnsi="Book Antiqua"/>
          <w:sz w:val="24"/>
          <w:szCs w:val="24"/>
        </w:rPr>
        <w:t xml:space="preserve"> H. Nerve growth factor stimulates proliferation and survival of human breast cancer cells through two distinct signaling pathways. </w:t>
      </w:r>
      <w:r w:rsidRPr="008F30D5">
        <w:rPr>
          <w:rFonts w:ascii="Book Antiqua" w:hAnsi="Book Antiqua"/>
          <w:i/>
          <w:sz w:val="24"/>
          <w:szCs w:val="24"/>
        </w:rPr>
        <w:t xml:space="preserve">J </w:t>
      </w:r>
      <w:proofErr w:type="spellStart"/>
      <w:r w:rsidRPr="008F30D5">
        <w:rPr>
          <w:rFonts w:ascii="Book Antiqua" w:hAnsi="Book Antiqua"/>
          <w:i/>
          <w:sz w:val="24"/>
          <w:szCs w:val="24"/>
        </w:rPr>
        <w:t>Biol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Chem</w:t>
      </w:r>
      <w:proofErr w:type="spellEnd"/>
      <w:r w:rsidRPr="008F30D5">
        <w:rPr>
          <w:rFonts w:ascii="Book Antiqua" w:hAnsi="Book Antiqua"/>
          <w:sz w:val="24"/>
          <w:szCs w:val="24"/>
        </w:rPr>
        <w:t xml:space="preserve"> 2001; </w:t>
      </w:r>
      <w:r w:rsidRPr="008F30D5">
        <w:rPr>
          <w:rFonts w:ascii="Book Antiqua" w:hAnsi="Book Antiqua"/>
          <w:b/>
          <w:sz w:val="24"/>
          <w:szCs w:val="24"/>
        </w:rPr>
        <w:t>276</w:t>
      </w:r>
      <w:r w:rsidRPr="008F30D5">
        <w:rPr>
          <w:rFonts w:ascii="Book Antiqua" w:hAnsi="Book Antiqua"/>
          <w:sz w:val="24"/>
          <w:szCs w:val="24"/>
        </w:rPr>
        <w:t>: 17864-17870 [PMID: 11359788 DOI: 10.1074/jbc.M010499200]</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107 </w:t>
      </w:r>
      <w:r w:rsidRPr="008F30D5">
        <w:rPr>
          <w:rFonts w:ascii="Book Antiqua" w:hAnsi="Book Antiqua"/>
          <w:b/>
          <w:sz w:val="24"/>
          <w:szCs w:val="24"/>
        </w:rPr>
        <w:t>Uchida N</w:t>
      </w:r>
      <w:r w:rsidRPr="008F30D5">
        <w:rPr>
          <w:rFonts w:ascii="Book Antiqua" w:hAnsi="Book Antiqua"/>
          <w:sz w:val="24"/>
          <w:szCs w:val="24"/>
        </w:rPr>
        <w:t xml:space="preserve">, Kanazawa M, Suzuki Y, Takeda M. Expression of BDNF and </w:t>
      </w:r>
      <w:proofErr w:type="spellStart"/>
      <w:r w:rsidRPr="008F30D5">
        <w:rPr>
          <w:rFonts w:ascii="Book Antiqua" w:hAnsi="Book Antiqua"/>
          <w:sz w:val="24"/>
          <w:szCs w:val="24"/>
        </w:rPr>
        <w:t>TrkB</w:t>
      </w:r>
      <w:proofErr w:type="spellEnd"/>
      <w:r w:rsidRPr="008F30D5">
        <w:rPr>
          <w:rFonts w:ascii="Book Antiqua" w:hAnsi="Book Antiqua"/>
          <w:sz w:val="24"/>
          <w:szCs w:val="24"/>
        </w:rPr>
        <w:t xml:space="preserve"> in mouse taste buds after denervation and in circumvallate papillae during development. </w:t>
      </w:r>
      <w:r w:rsidRPr="008F30D5">
        <w:rPr>
          <w:rFonts w:ascii="Book Antiqua" w:hAnsi="Book Antiqua"/>
          <w:i/>
          <w:sz w:val="24"/>
          <w:szCs w:val="24"/>
        </w:rPr>
        <w:t xml:space="preserve">Arch </w:t>
      </w:r>
      <w:proofErr w:type="spellStart"/>
      <w:r w:rsidRPr="008F30D5">
        <w:rPr>
          <w:rFonts w:ascii="Book Antiqua" w:hAnsi="Book Antiqua"/>
          <w:i/>
          <w:sz w:val="24"/>
          <w:szCs w:val="24"/>
        </w:rPr>
        <w:t>Histol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Cytol</w:t>
      </w:r>
      <w:proofErr w:type="spellEnd"/>
      <w:r w:rsidRPr="008F30D5">
        <w:rPr>
          <w:rFonts w:ascii="Book Antiqua" w:hAnsi="Book Antiqua"/>
          <w:sz w:val="24"/>
          <w:szCs w:val="24"/>
        </w:rPr>
        <w:t xml:space="preserve"> 2003; </w:t>
      </w:r>
      <w:r w:rsidRPr="008F30D5">
        <w:rPr>
          <w:rFonts w:ascii="Book Antiqua" w:hAnsi="Book Antiqua"/>
          <w:b/>
          <w:sz w:val="24"/>
          <w:szCs w:val="24"/>
        </w:rPr>
        <w:t>66</w:t>
      </w:r>
      <w:r w:rsidRPr="008F30D5">
        <w:rPr>
          <w:rFonts w:ascii="Book Antiqua" w:hAnsi="Book Antiqua"/>
          <w:sz w:val="24"/>
          <w:szCs w:val="24"/>
        </w:rPr>
        <w:t>: 17-25 [PMID: 12703550 DOI: 10.1679/aohc.66.17]</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108 </w:t>
      </w:r>
      <w:r w:rsidRPr="008F30D5">
        <w:rPr>
          <w:rFonts w:ascii="Book Antiqua" w:hAnsi="Book Antiqua"/>
          <w:b/>
          <w:sz w:val="24"/>
          <w:szCs w:val="24"/>
        </w:rPr>
        <w:t>Hayakawa Y</w:t>
      </w:r>
      <w:r w:rsidRPr="008F30D5">
        <w:rPr>
          <w:rFonts w:ascii="Book Antiqua" w:hAnsi="Book Antiqua"/>
          <w:sz w:val="24"/>
          <w:szCs w:val="24"/>
        </w:rPr>
        <w:t xml:space="preserve">, </w:t>
      </w:r>
      <w:proofErr w:type="spellStart"/>
      <w:r w:rsidRPr="008F30D5">
        <w:rPr>
          <w:rFonts w:ascii="Book Antiqua" w:hAnsi="Book Antiqua"/>
          <w:sz w:val="24"/>
          <w:szCs w:val="24"/>
        </w:rPr>
        <w:t>Sakitani</w:t>
      </w:r>
      <w:proofErr w:type="spellEnd"/>
      <w:r w:rsidRPr="008F30D5">
        <w:rPr>
          <w:rFonts w:ascii="Book Antiqua" w:hAnsi="Book Antiqua"/>
          <w:sz w:val="24"/>
          <w:szCs w:val="24"/>
        </w:rPr>
        <w:t xml:space="preserve"> K, </w:t>
      </w:r>
      <w:proofErr w:type="spellStart"/>
      <w:r w:rsidRPr="008F30D5">
        <w:rPr>
          <w:rFonts w:ascii="Book Antiqua" w:hAnsi="Book Antiqua"/>
          <w:sz w:val="24"/>
          <w:szCs w:val="24"/>
        </w:rPr>
        <w:t>Konishi</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Asfaha</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Niikura</w:t>
      </w:r>
      <w:proofErr w:type="spellEnd"/>
      <w:r w:rsidRPr="008F30D5">
        <w:rPr>
          <w:rFonts w:ascii="Book Antiqua" w:hAnsi="Book Antiqua"/>
          <w:sz w:val="24"/>
          <w:szCs w:val="24"/>
        </w:rPr>
        <w:t xml:space="preserve"> R, Tomita H, Renz BW, Tailor Y, </w:t>
      </w:r>
      <w:proofErr w:type="spellStart"/>
      <w:r w:rsidRPr="008F30D5">
        <w:rPr>
          <w:rFonts w:ascii="Book Antiqua" w:hAnsi="Book Antiqua"/>
          <w:sz w:val="24"/>
          <w:szCs w:val="24"/>
        </w:rPr>
        <w:t>Macchini</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Middelhoff</w:t>
      </w:r>
      <w:proofErr w:type="spellEnd"/>
      <w:r w:rsidRPr="008F30D5">
        <w:rPr>
          <w:rFonts w:ascii="Book Antiqua" w:hAnsi="Book Antiqua"/>
          <w:sz w:val="24"/>
          <w:szCs w:val="24"/>
        </w:rPr>
        <w:t xml:space="preserve"> M, Jiang Z, Tanaka T, </w:t>
      </w:r>
      <w:proofErr w:type="spellStart"/>
      <w:r w:rsidRPr="008F30D5">
        <w:rPr>
          <w:rFonts w:ascii="Book Antiqua" w:hAnsi="Book Antiqua"/>
          <w:sz w:val="24"/>
          <w:szCs w:val="24"/>
        </w:rPr>
        <w:t>Dubeykovskaya</w:t>
      </w:r>
      <w:proofErr w:type="spellEnd"/>
      <w:r w:rsidRPr="008F30D5">
        <w:rPr>
          <w:rFonts w:ascii="Book Antiqua" w:hAnsi="Book Antiqua"/>
          <w:sz w:val="24"/>
          <w:szCs w:val="24"/>
        </w:rPr>
        <w:t xml:space="preserve"> ZA, Kim W, Chen X, </w:t>
      </w:r>
      <w:proofErr w:type="spellStart"/>
      <w:r w:rsidRPr="008F30D5">
        <w:rPr>
          <w:rFonts w:ascii="Book Antiqua" w:hAnsi="Book Antiqua"/>
          <w:sz w:val="24"/>
          <w:szCs w:val="24"/>
        </w:rPr>
        <w:t>Urbanska</w:t>
      </w:r>
      <w:proofErr w:type="spellEnd"/>
      <w:r w:rsidRPr="008F30D5">
        <w:rPr>
          <w:rFonts w:ascii="Book Antiqua" w:hAnsi="Book Antiqua"/>
          <w:sz w:val="24"/>
          <w:szCs w:val="24"/>
        </w:rPr>
        <w:t xml:space="preserve"> AM, Nagar K, </w:t>
      </w:r>
      <w:proofErr w:type="spellStart"/>
      <w:r w:rsidRPr="008F30D5">
        <w:rPr>
          <w:rFonts w:ascii="Book Antiqua" w:hAnsi="Book Antiqua"/>
          <w:sz w:val="24"/>
          <w:szCs w:val="24"/>
        </w:rPr>
        <w:t>Westphalen</w:t>
      </w:r>
      <w:proofErr w:type="spellEnd"/>
      <w:r w:rsidRPr="008F30D5">
        <w:rPr>
          <w:rFonts w:ascii="Book Antiqua" w:hAnsi="Book Antiqua"/>
          <w:sz w:val="24"/>
          <w:szCs w:val="24"/>
        </w:rPr>
        <w:t xml:space="preserve"> CB, </w:t>
      </w:r>
      <w:proofErr w:type="spellStart"/>
      <w:r w:rsidRPr="008F30D5">
        <w:rPr>
          <w:rFonts w:ascii="Book Antiqua" w:hAnsi="Book Antiqua"/>
          <w:sz w:val="24"/>
          <w:szCs w:val="24"/>
        </w:rPr>
        <w:t>Quante</w:t>
      </w:r>
      <w:proofErr w:type="spellEnd"/>
      <w:r w:rsidRPr="008F30D5">
        <w:rPr>
          <w:rFonts w:ascii="Book Antiqua" w:hAnsi="Book Antiqua"/>
          <w:sz w:val="24"/>
          <w:szCs w:val="24"/>
        </w:rPr>
        <w:t xml:space="preserve"> M, Lin CS, </w:t>
      </w:r>
      <w:proofErr w:type="spellStart"/>
      <w:r w:rsidRPr="008F30D5">
        <w:rPr>
          <w:rFonts w:ascii="Book Antiqua" w:hAnsi="Book Antiqua"/>
          <w:sz w:val="24"/>
          <w:szCs w:val="24"/>
        </w:rPr>
        <w:t>Gershon</w:t>
      </w:r>
      <w:proofErr w:type="spellEnd"/>
      <w:r w:rsidRPr="008F30D5">
        <w:rPr>
          <w:rFonts w:ascii="Book Antiqua" w:hAnsi="Book Antiqua"/>
          <w:sz w:val="24"/>
          <w:szCs w:val="24"/>
        </w:rPr>
        <w:t xml:space="preserve"> MD, Hara A, Zhao CM, Chen D, </w:t>
      </w:r>
      <w:proofErr w:type="spellStart"/>
      <w:r w:rsidRPr="008F30D5">
        <w:rPr>
          <w:rFonts w:ascii="Book Antiqua" w:hAnsi="Book Antiqua"/>
          <w:sz w:val="24"/>
          <w:szCs w:val="24"/>
        </w:rPr>
        <w:t>Worthley</w:t>
      </w:r>
      <w:proofErr w:type="spellEnd"/>
      <w:r w:rsidRPr="008F30D5">
        <w:rPr>
          <w:rFonts w:ascii="Book Antiqua" w:hAnsi="Book Antiqua"/>
          <w:sz w:val="24"/>
          <w:szCs w:val="24"/>
        </w:rPr>
        <w:t xml:space="preserve"> DL, Koike K, Wang TC. Nerve Growth Factor Promotes Gastric Tumorigenesis through Aberrant Cholinergic Signaling. </w:t>
      </w:r>
      <w:r w:rsidRPr="008F30D5">
        <w:rPr>
          <w:rFonts w:ascii="Book Antiqua" w:hAnsi="Book Antiqua"/>
          <w:i/>
          <w:sz w:val="24"/>
          <w:szCs w:val="24"/>
        </w:rPr>
        <w:t>Cancer Cell</w:t>
      </w:r>
      <w:r w:rsidRPr="008F30D5">
        <w:rPr>
          <w:rFonts w:ascii="Book Antiqua" w:hAnsi="Book Antiqua"/>
          <w:sz w:val="24"/>
          <w:szCs w:val="24"/>
        </w:rPr>
        <w:t xml:space="preserve"> 2017; </w:t>
      </w:r>
      <w:r w:rsidRPr="008F30D5">
        <w:rPr>
          <w:rFonts w:ascii="Book Antiqua" w:hAnsi="Book Antiqua"/>
          <w:b/>
          <w:sz w:val="24"/>
          <w:szCs w:val="24"/>
        </w:rPr>
        <w:t>31</w:t>
      </w:r>
      <w:r w:rsidRPr="008F30D5">
        <w:rPr>
          <w:rFonts w:ascii="Book Antiqua" w:hAnsi="Book Antiqua"/>
          <w:sz w:val="24"/>
          <w:szCs w:val="24"/>
        </w:rPr>
        <w:t>: 21-34 [PMID: 27989802 DOI: 10.1016/j.ccell.2016.11.005]</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109 </w:t>
      </w:r>
      <w:r w:rsidRPr="008F30D5">
        <w:rPr>
          <w:rFonts w:ascii="Book Antiqua" w:hAnsi="Book Antiqua"/>
          <w:b/>
          <w:sz w:val="24"/>
          <w:szCs w:val="24"/>
        </w:rPr>
        <w:t>Noh SJ</w:t>
      </w:r>
      <w:r w:rsidRPr="008F30D5">
        <w:rPr>
          <w:rFonts w:ascii="Book Antiqua" w:hAnsi="Book Antiqua"/>
          <w:sz w:val="24"/>
          <w:szCs w:val="24"/>
        </w:rPr>
        <w:t>, Kim KM, Jang KY.</w:t>
      </w:r>
      <w:proofErr w:type="gramEnd"/>
      <w:r w:rsidRPr="008F30D5">
        <w:rPr>
          <w:rFonts w:ascii="Book Antiqua" w:hAnsi="Book Antiqua"/>
          <w:sz w:val="24"/>
          <w:szCs w:val="24"/>
        </w:rPr>
        <w:t xml:space="preserve"> Individual and co-expression patterns of nerve growth factor and </w:t>
      </w:r>
      <w:proofErr w:type="spellStart"/>
      <w:r w:rsidRPr="008F30D5">
        <w:rPr>
          <w:rFonts w:ascii="Book Antiqua" w:hAnsi="Book Antiqua"/>
          <w:sz w:val="24"/>
          <w:szCs w:val="24"/>
        </w:rPr>
        <w:t>heme</w:t>
      </w:r>
      <w:proofErr w:type="spellEnd"/>
      <w:r w:rsidRPr="008F30D5">
        <w:rPr>
          <w:rFonts w:ascii="Book Antiqua" w:hAnsi="Book Antiqua"/>
          <w:sz w:val="24"/>
          <w:szCs w:val="24"/>
        </w:rPr>
        <w:t xml:space="preserve"> oxygenase-1 predict shorter survival of gastric carcinoma patients. </w:t>
      </w:r>
      <w:proofErr w:type="spellStart"/>
      <w:r w:rsidRPr="008F30D5">
        <w:rPr>
          <w:rFonts w:ascii="Book Antiqua" w:hAnsi="Book Antiqua"/>
          <w:i/>
          <w:sz w:val="24"/>
          <w:szCs w:val="24"/>
        </w:rPr>
        <w:t>Diagn</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Pathol</w:t>
      </w:r>
      <w:proofErr w:type="spellEnd"/>
      <w:r w:rsidRPr="008F30D5">
        <w:rPr>
          <w:rFonts w:ascii="Book Antiqua" w:hAnsi="Book Antiqua"/>
          <w:sz w:val="24"/>
          <w:szCs w:val="24"/>
        </w:rPr>
        <w:t xml:space="preserve"> 2017; </w:t>
      </w:r>
      <w:r w:rsidRPr="008F30D5">
        <w:rPr>
          <w:rFonts w:ascii="Book Antiqua" w:hAnsi="Book Antiqua"/>
          <w:b/>
          <w:sz w:val="24"/>
          <w:szCs w:val="24"/>
        </w:rPr>
        <w:t>12</w:t>
      </w:r>
      <w:r w:rsidRPr="008F30D5">
        <w:rPr>
          <w:rFonts w:ascii="Book Antiqua" w:hAnsi="Book Antiqua"/>
          <w:sz w:val="24"/>
          <w:szCs w:val="24"/>
        </w:rPr>
        <w:t>: 48 [PMID: 28679437 DOI: 10.1186/s13000-017-0644-1]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110 </w:t>
      </w:r>
      <w:r w:rsidRPr="008F30D5">
        <w:rPr>
          <w:rFonts w:ascii="Book Antiqua" w:hAnsi="Book Antiqua"/>
          <w:b/>
          <w:sz w:val="24"/>
          <w:szCs w:val="24"/>
        </w:rPr>
        <w:t>Wang CZ</w:t>
      </w:r>
      <w:r w:rsidRPr="008F30D5">
        <w:rPr>
          <w:rFonts w:ascii="Book Antiqua" w:hAnsi="Book Antiqua"/>
          <w:sz w:val="24"/>
          <w:szCs w:val="24"/>
        </w:rPr>
        <w:t xml:space="preserve">, Luo X, Zhang B, Song WX, Ni M, </w:t>
      </w:r>
      <w:proofErr w:type="spellStart"/>
      <w:r w:rsidRPr="008F30D5">
        <w:rPr>
          <w:rFonts w:ascii="Book Antiqua" w:hAnsi="Book Antiqua"/>
          <w:sz w:val="24"/>
          <w:szCs w:val="24"/>
        </w:rPr>
        <w:t>Mehendale</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Xie</w:t>
      </w:r>
      <w:proofErr w:type="spellEnd"/>
      <w:r w:rsidRPr="008F30D5">
        <w:rPr>
          <w:rFonts w:ascii="Book Antiqua" w:hAnsi="Book Antiqua"/>
          <w:sz w:val="24"/>
          <w:szCs w:val="24"/>
        </w:rPr>
        <w:t xml:space="preserve"> JT, Aung HH, He TC, Yuan CS. </w:t>
      </w:r>
      <w:proofErr w:type="spellStart"/>
      <w:r w:rsidRPr="008F30D5">
        <w:rPr>
          <w:rFonts w:ascii="Book Antiqua" w:hAnsi="Book Antiqua"/>
          <w:sz w:val="24"/>
          <w:szCs w:val="24"/>
        </w:rPr>
        <w:t>Notoginseng</w:t>
      </w:r>
      <w:proofErr w:type="spellEnd"/>
      <w:r w:rsidRPr="008F30D5">
        <w:rPr>
          <w:rFonts w:ascii="Book Antiqua" w:hAnsi="Book Antiqua"/>
          <w:sz w:val="24"/>
          <w:szCs w:val="24"/>
        </w:rPr>
        <w:t xml:space="preserve"> enhances anti-cancer effect of 5-fluorouracil on human colorectal cancer cells. </w:t>
      </w:r>
      <w:r w:rsidRPr="008F30D5">
        <w:rPr>
          <w:rFonts w:ascii="Book Antiqua" w:hAnsi="Book Antiqua"/>
          <w:i/>
          <w:sz w:val="24"/>
          <w:szCs w:val="24"/>
        </w:rPr>
        <w:t xml:space="preserve">Cancer </w:t>
      </w:r>
      <w:proofErr w:type="spellStart"/>
      <w:r w:rsidRPr="008F30D5">
        <w:rPr>
          <w:rFonts w:ascii="Book Antiqua" w:hAnsi="Book Antiqua"/>
          <w:i/>
          <w:sz w:val="24"/>
          <w:szCs w:val="24"/>
        </w:rPr>
        <w:t>Chemother</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Pharmacol</w:t>
      </w:r>
      <w:proofErr w:type="spellEnd"/>
      <w:r w:rsidRPr="008F30D5">
        <w:rPr>
          <w:rFonts w:ascii="Book Antiqua" w:hAnsi="Book Antiqua"/>
          <w:sz w:val="24"/>
          <w:szCs w:val="24"/>
        </w:rPr>
        <w:t xml:space="preserve"> 2007; </w:t>
      </w:r>
      <w:r w:rsidRPr="008F30D5">
        <w:rPr>
          <w:rFonts w:ascii="Book Antiqua" w:hAnsi="Book Antiqua"/>
          <w:b/>
          <w:sz w:val="24"/>
          <w:szCs w:val="24"/>
        </w:rPr>
        <w:t>60</w:t>
      </w:r>
      <w:r w:rsidRPr="008F30D5">
        <w:rPr>
          <w:rFonts w:ascii="Book Antiqua" w:hAnsi="Book Antiqua"/>
          <w:sz w:val="24"/>
          <w:szCs w:val="24"/>
        </w:rPr>
        <w:t>: 69-79 [PMID: 17009031 DOI: 10.1007/s00280-006-0350-2]</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111 </w:t>
      </w:r>
      <w:r w:rsidRPr="008F30D5">
        <w:rPr>
          <w:rFonts w:ascii="Book Antiqua" w:hAnsi="Book Antiqua"/>
          <w:b/>
          <w:sz w:val="24"/>
          <w:szCs w:val="24"/>
        </w:rPr>
        <w:t>Bennett DL</w:t>
      </w:r>
      <w:r w:rsidRPr="008F30D5">
        <w:rPr>
          <w:rFonts w:ascii="Book Antiqua" w:hAnsi="Book Antiqua"/>
          <w:sz w:val="24"/>
          <w:szCs w:val="24"/>
        </w:rPr>
        <w:t>.</w:t>
      </w:r>
      <w:proofErr w:type="gramEnd"/>
      <w:r w:rsidRPr="008F30D5">
        <w:rPr>
          <w:rFonts w:ascii="Book Antiqua" w:hAnsi="Book Antiqua"/>
          <w:sz w:val="24"/>
          <w:szCs w:val="24"/>
        </w:rPr>
        <w:t xml:space="preserve"> Neurotrophic factors: important regulators of nociceptive function. </w:t>
      </w:r>
      <w:r w:rsidRPr="008F30D5">
        <w:rPr>
          <w:rFonts w:ascii="Book Antiqua" w:hAnsi="Book Antiqua"/>
          <w:i/>
          <w:sz w:val="24"/>
          <w:szCs w:val="24"/>
        </w:rPr>
        <w:t>Neuroscientist</w:t>
      </w:r>
      <w:r w:rsidRPr="008F30D5">
        <w:rPr>
          <w:rFonts w:ascii="Book Antiqua" w:hAnsi="Book Antiqua"/>
          <w:sz w:val="24"/>
          <w:szCs w:val="24"/>
        </w:rPr>
        <w:t xml:space="preserve"> 2001; </w:t>
      </w:r>
      <w:r w:rsidRPr="008F30D5">
        <w:rPr>
          <w:rFonts w:ascii="Book Antiqua" w:hAnsi="Book Antiqua"/>
          <w:b/>
          <w:sz w:val="24"/>
          <w:szCs w:val="24"/>
        </w:rPr>
        <w:t>7</w:t>
      </w:r>
      <w:r w:rsidRPr="008F30D5">
        <w:rPr>
          <w:rFonts w:ascii="Book Antiqua" w:hAnsi="Book Antiqua"/>
          <w:sz w:val="24"/>
          <w:szCs w:val="24"/>
        </w:rPr>
        <w:t>: 13-17 [PMID: 11486340 DOI: 10.1177/107385840100700105]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112 </w:t>
      </w:r>
      <w:proofErr w:type="spellStart"/>
      <w:r w:rsidRPr="008F30D5">
        <w:rPr>
          <w:rFonts w:ascii="Book Antiqua" w:hAnsi="Book Antiqua"/>
          <w:b/>
          <w:sz w:val="24"/>
          <w:szCs w:val="24"/>
        </w:rPr>
        <w:t>McKelvey</w:t>
      </w:r>
      <w:proofErr w:type="spellEnd"/>
      <w:r w:rsidRPr="008F30D5">
        <w:rPr>
          <w:rFonts w:ascii="Book Antiqua" w:hAnsi="Book Antiqua"/>
          <w:b/>
          <w:sz w:val="24"/>
          <w:szCs w:val="24"/>
        </w:rPr>
        <w:t xml:space="preserve"> L</w:t>
      </w:r>
      <w:r w:rsidRPr="008F30D5">
        <w:rPr>
          <w:rFonts w:ascii="Book Antiqua" w:hAnsi="Book Antiqua"/>
          <w:sz w:val="24"/>
          <w:szCs w:val="24"/>
        </w:rPr>
        <w:t xml:space="preserve">, Shorten GD, O'Keeffe GW. </w:t>
      </w:r>
      <w:proofErr w:type="gramStart"/>
      <w:r w:rsidRPr="008F30D5">
        <w:rPr>
          <w:rFonts w:ascii="Book Antiqua" w:hAnsi="Book Antiqua"/>
          <w:sz w:val="24"/>
          <w:szCs w:val="24"/>
        </w:rPr>
        <w:t xml:space="preserve">Nerve growth factor-mediated regulation of pain </w:t>
      </w:r>
      <w:proofErr w:type="spellStart"/>
      <w:r w:rsidRPr="008F30D5">
        <w:rPr>
          <w:rFonts w:ascii="Book Antiqua" w:hAnsi="Book Antiqua"/>
          <w:sz w:val="24"/>
          <w:szCs w:val="24"/>
        </w:rPr>
        <w:t>signalling</w:t>
      </w:r>
      <w:proofErr w:type="spellEnd"/>
      <w:r w:rsidRPr="008F30D5">
        <w:rPr>
          <w:rFonts w:ascii="Book Antiqua" w:hAnsi="Book Antiqua"/>
          <w:sz w:val="24"/>
          <w:szCs w:val="24"/>
        </w:rPr>
        <w:t xml:space="preserve"> and proposed new intervention strategies in clinical pain management.</w:t>
      </w:r>
      <w:proofErr w:type="gramEnd"/>
      <w:r w:rsidRPr="008F30D5">
        <w:rPr>
          <w:rFonts w:ascii="Book Antiqua" w:hAnsi="Book Antiqua"/>
          <w:sz w:val="24"/>
          <w:szCs w:val="24"/>
        </w:rPr>
        <w:t xml:space="preserve"> </w:t>
      </w:r>
      <w:r w:rsidRPr="008F30D5">
        <w:rPr>
          <w:rFonts w:ascii="Book Antiqua" w:hAnsi="Book Antiqua"/>
          <w:i/>
          <w:sz w:val="24"/>
          <w:szCs w:val="24"/>
        </w:rPr>
        <w:t xml:space="preserve">J </w:t>
      </w:r>
      <w:proofErr w:type="spellStart"/>
      <w:r w:rsidRPr="008F30D5">
        <w:rPr>
          <w:rFonts w:ascii="Book Antiqua" w:hAnsi="Book Antiqua"/>
          <w:i/>
          <w:sz w:val="24"/>
          <w:szCs w:val="24"/>
        </w:rPr>
        <w:t>Neurochem</w:t>
      </w:r>
      <w:proofErr w:type="spellEnd"/>
      <w:r w:rsidRPr="008F30D5">
        <w:rPr>
          <w:rFonts w:ascii="Book Antiqua" w:hAnsi="Book Antiqua"/>
          <w:sz w:val="24"/>
          <w:szCs w:val="24"/>
        </w:rPr>
        <w:t xml:space="preserve"> 2013; </w:t>
      </w:r>
      <w:r w:rsidRPr="008F30D5">
        <w:rPr>
          <w:rFonts w:ascii="Book Antiqua" w:hAnsi="Book Antiqua"/>
          <w:b/>
          <w:sz w:val="24"/>
          <w:szCs w:val="24"/>
        </w:rPr>
        <w:t>124</w:t>
      </w:r>
      <w:r w:rsidRPr="008F30D5">
        <w:rPr>
          <w:rFonts w:ascii="Book Antiqua" w:hAnsi="Book Antiqua"/>
          <w:sz w:val="24"/>
          <w:szCs w:val="24"/>
        </w:rPr>
        <w:t>: 276-289 [PMID: 23157347 DOI: 10.1111/jnc.12093]</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113 </w:t>
      </w:r>
      <w:r w:rsidRPr="008F30D5">
        <w:rPr>
          <w:rFonts w:ascii="Book Antiqua" w:hAnsi="Book Antiqua"/>
          <w:b/>
          <w:sz w:val="24"/>
          <w:szCs w:val="24"/>
        </w:rPr>
        <w:t>Jimenez-Andrade JM</w:t>
      </w:r>
      <w:proofErr w:type="gramEnd"/>
      <w:r w:rsidRPr="008F30D5">
        <w:rPr>
          <w:rFonts w:ascii="Book Antiqua" w:hAnsi="Book Antiqua"/>
          <w:sz w:val="24"/>
          <w:szCs w:val="24"/>
        </w:rPr>
        <w:t xml:space="preserve">, </w:t>
      </w:r>
      <w:proofErr w:type="spellStart"/>
      <w:r w:rsidRPr="008F30D5">
        <w:rPr>
          <w:rFonts w:ascii="Book Antiqua" w:hAnsi="Book Antiqua"/>
          <w:sz w:val="24"/>
          <w:szCs w:val="24"/>
        </w:rPr>
        <w:t>Mantyh</w:t>
      </w:r>
      <w:proofErr w:type="spellEnd"/>
      <w:r w:rsidRPr="008F30D5">
        <w:rPr>
          <w:rFonts w:ascii="Book Antiqua" w:hAnsi="Book Antiqua"/>
          <w:sz w:val="24"/>
          <w:szCs w:val="24"/>
        </w:rPr>
        <w:t xml:space="preserve"> PW. Sensory and sympathetic nerve fibers undergo sprouting and neuroma formation in the painful arthritic joint of geriatric mice. </w:t>
      </w:r>
      <w:r w:rsidRPr="008F30D5">
        <w:rPr>
          <w:rFonts w:ascii="Book Antiqua" w:hAnsi="Book Antiqua"/>
          <w:i/>
          <w:sz w:val="24"/>
          <w:szCs w:val="24"/>
        </w:rPr>
        <w:t xml:space="preserve">Arthritis Res </w:t>
      </w:r>
      <w:proofErr w:type="spellStart"/>
      <w:r w:rsidRPr="008F30D5">
        <w:rPr>
          <w:rFonts w:ascii="Book Antiqua" w:hAnsi="Book Antiqua"/>
          <w:i/>
          <w:sz w:val="24"/>
          <w:szCs w:val="24"/>
        </w:rPr>
        <w:t>Ther</w:t>
      </w:r>
      <w:proofErr w:type="spellEnd"/>
      <w:r w:rsidRPr="008F30D5">
        <w:rPr>
          <w:rFonts w:ascii="Book Antiqua" w:hAnsi="Book Antiqua"/>
          <w:sz w:val="24"/>
          <w:szCs w:val="24"/>
        </w:rPr>
        <w:t xml:space="preserve"> 2012; </w:t>
      </w:r>
      <w:r w:rsidRPr="008F30D5">
        <w:rPr>
          <w:rFonts w:ascii="Book Antiqua" w:hAnsi="Book Antiqua"/>
          <w:b/>
          <w:sz w:val="24"/>
          <w:szCs w:val="24"/>
        </w:rPr>
        <w:t>14</w:t>
      </w:r>
      <w:r w:rsidRPr="008F30D5">
        <w:rPr>
          <w:rFonts w:ascii="Book Antiqua" w:hAnsi="Book Antiqua"/>
          <w:sz w:val="24"/>
          <w:szCs w:val="24"/>
        </w:rPr>
        <w:t>: R101 [PMID: 22548760 DOI: 10.1186/ar3826]</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114 </w:t>
      </w:r>
      <w:proofErr w:type="spellStart"/>
      <w:r w:rsidRPr="008F30D5">
        <w:rPr>
          <w:rFonts w:ascii="Book Antiqua" w:hAnsi="Book Antiqua"/>
          <w:b/>
          <w:sz w:val="24"/>
          <w:szCs w:val="24"/>
        </w:rPr>
        <w:t>Shinoda</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Honda T, Ozaki N, Hattori H, </w:t>
      </w:r>
      <w:proofErr w:type="spellStart"/>
      <w:r w:rsidRPr="008F30D5">
        <w:rPr>
          <w:rFonts w:ascii="Book Antiqua" w:hAnsi="Book Antiqua"/>
          <w:sz w:val="24"/>
          <w:szCs w:val="24"/>
        </w:rPr>
        <w:t>Mizutani</w:t>
      </w:r>
      <w:proofErr w:type="spellEnd"/>
      <w:r w:rsidRPr="008F30D5">
        <w:rPr>
          <w:rFonts w:ascii="Book Antiqua" w:hAnsi="Book Antiqua"/>
          <w:sz w:val="24"/>
          <w:szCs w:val="24"/>
        </w:rPr>
        <w:t xml:space="preserve"> H, Ueda M, </w:t>
      </w:r>
      <w:proofErr w:type="spellStart"/>
      <w:r w:rsidRPr="008F30D5">
        <w:rPr>
          <w:rFonts w:ascii="Book Antiqua" w:hAnsi="Book Antiqua"/>
          <w:sz w:val="24"/>
          <w:szCs w:val="24"/>
        </w:rPr>
        <w:t>Sugiura</w:t>
      </w:r>
      <w:proofErr w:type="spellEnd"/>
      <w:r w:rsidRPr="008F30D5">
        <w:rPr>
          <w:rFonts w:ascii="Book Antiqua" w:hAnsi="Book Antiqua"/>
          <w:sz w:val="24"/>
          <w:szCs w:val="24"/>
        </w:rPr>
        <w:t xml:space="preserve"> Y. Nerve terminals extend into the temporomandibular joint of adjuvant arthritic rats. </w:t>
      </w:r>
      <w:proofErr w:type="spellStart"/>
      <w:r w:rsidRPr="008F30D5">
        <w:rPr>
          <w:rFonts w:ascii="Book Antiqua" w:hAnsi="Book Antiqua"/>
          <w:i/>
          <w:sz w:val="24"/>
          <w:szCs w:val="24"/>
        </w:rPr>
        <w:t>Eur</w:t>
      </w:r>
      <w:proofErr w:type="spellEnd"/>
      <w:r w:rsidRPr="008F30D5">
        <w:rPr>
          <w:rFonts w:ascii="Book Antiqua" w:hAnsi="Book Antiqua"/>
          <w:i/>
          <w:sz w:val="24"/>
          <w:szCs w:val="24"/>
        </w:rPr>
        <w:t xml:space="preserve"> J Pain</w:t>
      </w:r>
      <w:r w:rsidRPr="008F30D5">
        <w:rPr>
          <w:rFonts w:ascii="Book Antiqua" w:hAnsi="Book Antiqua"/>
          <w:sz w:val="24"/>
          <w:szCs w:val="24"/>
        </w:rPr>
        <w:t xml:space="preserve"> 2003; </w:t>
      </w:r>
      <w:r w:rsidRPr="008F30D5">
        <w:rPr>
          <w:rFonts w:ascii="Book Antiqua" w:hAnsi="Book Antiqua"/>
          <w:b/>
          <w:sz w:val="24"/>
          <w:szCs w:val="24"/>
        </w:rPr>
        <w:t>7</w:t>
      </w:r>
      <w:r w:rsidRPr="008F30D5">
        <w:rPr>
          <w:rFonts w:ascii="Book Antiqua" w:hAnsi="Book Antiqua"/>
          <w:sz w:val="24"/>
          <w:szCs w:val="24"/>
        </w:rPr>
        <w:t>: 493-505 [PMID: 14575662 DOI: 10.1016/S1090-3801(03)00021-1]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115 </w:t>
      </w:r>
      <w:proofErr w:type="spellStart"/>
      <w:r w:rsidRPr="008F30D5">
        <w:rPr>
          <w:rFonts w:ascii="Book Antiqua" w:hAnsi="Book Antiqua"/>
          <w:b/>
          <w:sz w:val="24"/>
          <w:szCs w:val="24"/>
        </w:rPr>
        <w:t>Lucchesi</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w:t>
      </w:r>
      <w:proofErr w:type="spellStart"/>
      <w:r w:rsidRPr="008F30D5">
        <w:rPr>
          <w:rFonts w:ascii="Book Antiqua" w:hAnsi="Book Antiqua"/>
          <w:sz w:val="24"/>
          <w:szCs w:val="24"/>
        </w:rPr>
        <w:t>Lanzetta</w:t>
      </w:r>
      <w:proofErr w:type="spellEnd"/>
      <w:r w:rsidRPr="008F30D5">
        <w:rPr>
          <w:rFonts w:ascii="Book Antiqua" w:hAnsi="Book Antiqua"/>
          <w:sz w:val="24"/>
          <w:szCs w:val="24"/>
        </w:rPr>
        <w:t xml:space="preserve"> G, </w:t>
      </w:r>
      <w:proofErr w:type="spellStart"/>
      <w:r w:rsidRPr="008F30D5">
        <w:rPr>
          <w:rFonts w:ascii="Book Antiqua" w:hAnsi="Book Antiqua"/>
          <w:sz w:val="24"/>
          <w:szCs w:val="24"/>
        </w:rPr>
        <w:t>Antonuzzo</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Rozzi</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Sardi</w:t>
      </w:r>
      <w:proofErr w:type="spellEnd"/>
      <w:r w:rsidRPr="008F30D5">
        <w:rPr>
          <w:rFonts w:ascii="Book Antiqua" w:hAnsi="Book Antiqua"/>
          <w:sz w:val="24"/>
          <w:szCs w:val="24"/>
        </w:rPr>
        <w:t xml:space="preserve"> I, Favre C, </w:t>
      </w:r>
      <w:proofErr w:type="spellStart"/>
      <w:r w:rsidRPr="008F30D5">
        <w:rPr>
          <w:rFonts w:ascii="Book Antiqua" w:hAnsi="Book Antiqua"/>
          <w:sz w:val="24"/>
          <w:szCs w:val="24"/>
        </w:rPr>
        <w:t>Ripamonti</w:t>
      </w:r>
      <w:proofErr w:type="spellEnd"/>
      <w:r w:rsidRPr="008F30D5">
        <w:rPr>
          <w:rFonts w:ascii="Book Antiqua" w:hAnsi="Book Antiqua"/>
          <w:sz w:val="24"/>
          <w:szCs w:val="24"/>
        </w:rPr>
        <w:t xml:space="preserve"> CI, </w:t>
      </w:r>
      <w:proofErr w:type="spellStart"/>
      <w:r w:rsidRPr="008F30D5">
        <w:rPr>
          <w:rFonts w:ascii="Book Antiqua" w:hAnsi="Book Antiqua"/>
          <w:sz w:val="24"/>
          <w:szCs w:val="24"/>
        </w:rPr>
        <w:t>Santini</w:t>
      </w:r>
      <w:proofErr w:type="spellEnd"/>
      <w:r w:rsidRPr="008F30D5">
        <w:rPr>
          <w:rFonts w:ascii="Book Antiqua" w:hAnsi="Book Antiqua"/>
          <w:sz w:val="24"/>
          <w:szCs w:val="24"/>
        </w:rPr>
        <w:t xml:space="preserve"> D, Armento G. Developing drugs in cancer-related bone pain. </w:t>
      </w:r>
      <w:proofErr w:type="spellStart"/>
      <w:r w:rsidRPr="008F30D5">
        <w:rPr>
          <w:rFonts w:ascii="Book Antiqua" w:hAnsi="Book Antiqua"/>
          <w:i/>
          <w:sz w:val="24"/>
          <w:szCs w:val="24"/>
        </w:rPr>
        <w:t>Crit</w:t>
      </w:r>
      <w:proofErr w:type="spellEnd"/>
      <w:r w:rsidRPr="008F30D5">
        <w:rPr>
          <w:rFonts w:ascii="Book Antiqua" w:hAnsi="Book Antiqua"/>
          <w:i/>
          <w:sz w:val="24"/>
          <w:szCs w:val="24"/>
        </w:rPr>
        <w:t xml:space="preserve"> Rev </w:t>
      </w:r>
      <w:proofErr w:type="spellStart"/>
      <w:r w:rsidRPr="008F30D5">
        <w:rPr>
          <w:rFonts w:ascii="Book Antiqua" w:hAnsi="Book Antiqua"/>
          <w:i/>
          <w:sz w:val="24"/>
          <w:szCs w:val="24"/>
        </w:rPr>
        <w:t>Oncol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lastRenderedPageBreak/>
        <w:t>Hematol</w:t>
      </w:r>
      <w:proofErr w:type="spellEnd"/>
      <w:r w:rsidRPr="008F30D5">
        <w:rPr>
          <w:rFonts w:ascii="Book Antiqua" w:hAnsi="Book Antiqua"/>
          <w:sz w:val="24"/>
          <w:szCs w:val="24"/>
        </w:rPr>
        <w:t xml:space="preserve"> 2017; </w:t>
      </w:r>
      <w:r w:rsidRPr="008F30D5">
        <w:rPr>
          <w:rFonts w:ascii="Book Antiqua" w:hAnsi="Book Antiqua"/>
          <w:b/>
          <w:sz w:val="24"/>
          <w:szCs w:val="24"/>
        </w:rPr>
        <w:t>119</w:t>
      </w:r>
      <w:r w:rsidRPr="008F30D5">
        <w:rPr>
          <w:rFonts w:ascii="Book Antiqua" w:hAnsi="Book Antiqua"/>
          <w:sz w:val="24"/>
          <w:szCs w:val="24"/>
        </w:rPr>
        <w:t>: 66-74 [PMID: 28893462 DOI: 10.1016/j.critrevonc.2017.08.005]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116 </w:t>
      </w:r>
      <w:r w:rsidRPr="008F30D5">
        <w:rPr>
          <w:rFonts w:ascii="Book Antiqua" w:hAnsi="Book Antiqua"/>
          <w:b/>
          <w:sz w:val="24"/>
          <w:szCs w:val="24"/>
        </w:rPr>
        <w:t>Ekman EF</w:t>
      </w:r>
      <w:r w:rsidRPr="008F30D5">
        <w:rPr>
          <w:rFonts w:ascii="Book Antiqua" w:hAnsi="Book Antiqua"/>
          <w:sz w:val="24"/>
          <w:szCs w:val="24"/>
        </w:rPr>
        <w:t xml:space="preserve">, Gimbel JS, Bello AE, Smith MD, Keller DS, </w:t>
      </w:r>
      <w:proofErr w:type="spellStart"/>
      <w:r w:rsidRPr="008F30D5">
        <w:rPr>
          <w:rFonts w:ascii="Book Antiqua" w:hAnsi="Book Antiqua"/>
          <w:sz w:val="24"/>
          <w:szCs w:val="24"/>
        </w:rPr>
        <w:t>Annis</w:t>
      </w:r>
      <w:proofErr w:type="spellEnd"/>
      <w:r w:rsidRPr="008F30D5">
        <w:rPr>
          <w:rFonts w:ascii="Book Antiqua" w:hAnsi="Book Antiqua"/>
          <w:sz w:val="24"/>
          <w:szCs w:val="24"/>
        </w:rPr>
        <w:t xml:space="preserve"> KM, Brown MT, West CR, </w:t>
      </w:r>
      <w:proofErr w:type="spellStart"/>
      <w:r w:rsidRPr="008F30D5">
        <w:rPr>
          <w:rFonts w:ascii="Book Antiqua" w:hAnsi="Book Antiqua"/>
          <w:sz w:val="24"/>
          <w:szCs w:val="24"/>
        </w:rPr>
        <w:t>Verburg</w:t>
      </w:r>
      <w:proofErr w:type="spellEnd"/>
      <w:r w:rsidRPr="008F30D5">
        <w:rPr>
          <w:rFonts w:ascii="Book Antiqua" w:hAnsi="Book Antiqua"/>
          <w:sz w:val="24"/>
          <w:szCs w:val="24"/>
        </w:rPr>
        <w:t xml:space="preserve"> KM. Efficacy and safety of intravenous </w:t>
      </w:r>
      <w:proofErr w:type="spellStart"/>
      <w:r w:rsidRPr="008F30D5">
        <w:rPr>
          <w:rFonts w:ascii="Book Antiqua" w:hAnsi="Book Antiqua"/>
          <w:sz w:val="24"/>
          <w:szCs w:val="24"/>
        </w:rPr>
        <w:t>tanezumab</w:t>
      </w:r>
      <w:proofErr w:type="spellEnd"/>
      <w:r w:rsidRPr="008F30D5">
        <w:rPr>
          <w:rFonts w:ascii="Book Antiqua" w:hAnsi="Book Antiqua"/>
          <w:sz w:val="24"/>
          <w:szCs w:val="24"/>
        </w:rPr>
        <w:t xml:space="preserve"> for the symptomatic treatment of osteoarthritis: 2 randomized controlled trials versus naproxen. </w:t>
      </w:r>
      <w:r w:rsidRPr="008F30D5">
        <w:rPr>
          <w:rFonts w:ascii="Book Antiqua" w:hAnsi="Book Antiqua"/>
          <w:i/>
          <w:sz w:val="24"/>
          <w:szCs w:val="24"/>
        </w:rPr>
        <w:t xml:space="preserve">J </w:t>
      </w:r>
      <w:proofErr w:type="spellStart"/>
      <w:r w:rsidRPr="008F30D5">
        <w:rPr>
          <w:rFonts w:ascii="Book Antiqua" w:hAnsi="Book Antiqua"/>
          <w:i/>
          <w:sz w:val="24"/>
          <w:szCs w:val="24"/>
        </w:rPr>
        <w:t>Rheumatol</w:t>
      </w:r>
      <w:proofErr w:type="spellEnd"/>
      <w:r w:rsidRPr="008F30D5">
        <w:rPr>
          <w:rFonts w:ascii="Book Antiqua" w:hAnsi="Book Antiqua"/>
          <w:sz w:val="24"/>
          <w:szCs w:val="24"/>
        </w:rPr>
        <w:t xml:space="preserve"> 2014; </w:t>
      </w:r>
      <w:r w:rsidRPr="008F30D5">
        <w:rPr>
          <w:rFonts w:ascii="Book Antiqua" w:hAnsi="Book Antiqua"/>
          <w:b/>
          <w:sz w:val="24"/>
          <w:szCs w:val="24"/>
        </w:rPr>
        <w:t>41</w:t>
      </w:r>
      <w:r w:rsidRPr="008F30D5">
        <w:rPr>
          <w:rFonts w:ascii="Book Antiqua" w:hAnsi="Book Antiqua"/>
          <w:sz w:val="24"/>
          <w:szCs w:val="24"/>
        </w:rPr>
        <w:t>: 2249-2259 [PMID: 25274899 DOI: 10.3899/jrheum.131294]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117 </w:t>
      </w:r>
      <w:r w:rsidRPr="008F30D5">
        <w:rPr>
          <w:rFonts w:ascii="Book Antiqua" w:hAnsi="Book Antiqua"/>
          <w:b/>
          <w:sz w:val="24"/>
          <w:szCs w:val="24"/>
        </w:rPr>
        <w:t>Katz N</w:t>
      </w:r>
      <w:r w:rsidRPr="008F30D5">
        <w:rPr>
          <w:rFonts w:ascii="Book Antiqua" w:hAnsi="Book Antiqua"/>
          <w:sz w:val="24"/>
          <w:szCs w:val="24"/>
        </w:rPr>
        <w:t xml:space="preserve">, </w:t>
      </w:r>
      <w:proofErr w:type="spellStart"/>
      <w:r w:rsidRPr="008F30D5">
        <w:rPr>
          <w:rFonts w:ascii="Book Antiqua" w:hAnsi="Book Antiqua"/>
          <w:sz w:val="24"/>
          <w:szCs w:val="24"/>
        </w:rPr>
        <w:t>Borenstein</w:t>
      </w:r>
      <w:proofErr w:type="spellEnd"/>
      <w:r w:rsidRPr="008F30D5">
        <w:rPr>
          <w:rFonts w:ascii="Book Antiqua" w:hAnsi="Book Antiqua"/>
          <w:sz w:val="24"/>
          <w:szCs w:val="24"/>
        </w:rPr>
        <w:t xml:space="preserve"> DG, </w:t>
      </w:r>
      <w:proofErr w:type="spellStart"/>
      <w:r w:rsidRPr="008F30D5">
        <w:rPr>
          <w:rFonts w:ascii="Book Antiqua" w:hAnsi="Book Antiqua"/>
          <w:sz w:val="24"/>
          <w:szCs w:val="24"/>
        </w:rPr>
        <w:t>Birbara</w:t>
      </w:r>
      <w:proofErr w:type="spellEnd"/>
      <w:r w:rsidRPr="008F30D5">
        <w:rPr>
          <w:rFonts w:ascii="Book Antiqua" w:hAnsi="Book Antiqua"/>
          <w:sz w:val="24"/>
          <w:szCs w:val="24"/>
        </w:rPr>
        <w:t xml:space="preserve"> C, </w:t>
      </w:r>
      <w:proofErr w:type="spellStart"/>
      <w:r w:rsidRPr="008F30D5">
        <w:rPr>
          <w:rFonts w:ascii="Book Antiqua" w:hAnsi="Book Antiqua"/>
          <w:sz w:val="24"/>
          <w:szCs w:val="24"/>
        </w:rPr>
        <w:t>Bramson</w:t>
      </w:r>
      <w:proofErr w:type="spellEnd"/>
      <w:r w:rsidRPr="008F30D5">
        <w:rPr>
          <w:rFonts w:ascii="Book Antiqua" w:hAnsi="Book Antiqua"/>
          <w:sz w:val="24"/>
          <w:szCs w:val="24"/>
        </w:rPr>
        <w:t xml:space="preserve"> C, Nemeth MA, Smith MD, Brown MT. Efficacy and safety of </w:t>
      </w:r>
      <w:proofErr w:type="spellStart"/>
      <w:r w:rsidRPr="008F30D5">
        <w:rPr>
          <w:rFonts w:ascii="Book Antiqua" w:hAnsi="Book Antiqua"/>
          <w:sz w:val="24"/>
          <w:szCs w:val="24"/>
        </w:rPr>
        <w:t>tanezumab</w:t>
      </w:r>
      <w:proofErr w:type="spellEnd"/>
      <w:r w:rsidRPr="008F30D5">
        <w:rPr>
          <w:rFonts w:ascii="Book Antiqua" w:hAnsi="Book Antiqua"/>
          <w:sz w:val="24"/>
          <w:szCs w:val="24"/>
        </w:rPr>
        <w:t xml:space="preserve"> in the treatment of chronic low back pain. </w:t>
      </w:r>
      <w:r w:rsidRPr="008F30D5">
        <w:rPr>
          <w:rFonts w:ascii="Book Antiqua" w:hAnsi="Book Antiqua"/>
          <w:i/>
          <w:sz w:val="24"/>
          <w:szCs w:val="24"/>
        </w:rPr>
        <w:t>Pain</w:t>
      </w:r>
      <w:r w:rsidRPr="008F30D5">
        <w:rPr>
          <w:rFonts w:ascii="Book Antiqua" w:hAnsi="Book Antiqua"/>
          <w:sz w:val="24"/>
          <w:szCs w:val="24"/>
        </w:rPr>
        <w:t xml:space="preserve"> 2011; </w:t>
      </w:r>
      <w:r w:rsidRPr="008F30D5">
        <w:rPr>
          <w:rFonts w:ascii="Book Antiqua" w:hAnsi="Book Antiqua"/>
          <w:b/>
          <w:sz w:val="24"/>
          <w:szCs w:val="24"/>
        </w:rPr>
        <w:t>152</w:t>
      </w:r>
      <w:r w:rsidRPr="008F30D5">
        <w:rPr>
          <w:rFonts w:ascii="Book Antiqua" w:hAnsi="Book Antiqua"/>
          <w:sz w:val="24"/>
          <w:szCs w:val="24"/>
        </w:rPr>
        <w:t>: 2248-2258 [PMID: 21696889 DOI: 10.1016/j.pain.2011.05.003]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118 </w:t>
      </w:r>
      <w:proofErr w:type="spellStart"/>
      <w:r w:rsidRPr="008F30D5">
        <w:rPr>
          <w:rFonts w:ascii="Book Antiqua" w:hAnsi="Book Antiqua"/>
          <w:b/>
          <w:sz w:val="24"/>
          <w:szCs w:val="24"/>
        </w:rPr>
        <w:t>Yakar</w:t>
      </w:r>
      <w:proofErr w:type="spellEnd"/>
      <w:r w:rsidRPr="008F30D5">
        <w:rPr>
          <w:rFonts w:ascii="Book Antiqua" w:hAnsi="Book Antiqua"/>
          <w:b/>
          <w:sz w:val="24"/>
          <w:szCs w:val="24"/>
        </w:rPr>
        <w:t xml:space="preserve"> S</w:t>
      </w:r>
      <w:r w:rsidRPr="008F30D5">
        <w:rPr>
          <w:rFonts w:ascii="Book Antiqua" w:hAnsi="Book Antiqua"/>
          <w:sz w:val="24"/>
          <w:szCs w:val="24"/>
        </w:rPr>
        <w:t xml:space="preserve">, </w:t>
      </w:r>
      <w:proofErr w:type="spellStart"/>
      <w:r w:rsidRPr="008F30D5">
        <w:rPr>
          <w:rFonts w:ascii="Book Antiqua" w:hAnsi="Book Antiqua"/>
          <w:sz w:val="24"/>
          <w:szCs w:val="24"/>
        </w:rPr>
        <w:t>Leroith</w:t>
      </w:r>
      <w:proofErr w:type="spellEnd"/>
      <w:r w:rsidRPr="008F30D5">
        <w:rPr>
          <w:rFonts w:ascii="Book Antiqua" w:hAnsi="Book Antiqua"/>
          <w:sz w:val="24"/>
          <w:szCs w:val="24"/>
        </w:rPr>
        <w:t xml:space="preserve"> D, Brodt P. The role of the growth hormone/insulin-like growth factor axis in tumor growth and progression: Lessons from animal models. </w:t>
      </w:r>
      <w:r w:rsidRPr="008F30D5">
        <w:rPr>
          <w:rFonts w:ascii="Book Antiqua" w:hAnsi="Book Antiqua"/>
          <w:i/>
          <w:sz w:val="24"/>
          <w:szCs w:val="24"/>
        </w:rPr>
        <w:t>Cytokine Growth Factor Rev</w:t>
      </w:r>
      <w:r w:rsidRPr="008F30D5">
        <w:rPr>
          <w:rFonts w:ascii="Book Antiqua" w:hAnsi="Book Antiqua"/>
          <w:sz w:val="24"/>
          <w:szCs w:val="24"/>
        </w:rPr>
        <w:t xml:space="preserve"> 2005; </w:t>
      </w:r>
      <w:r w:rsidRPr="008F30D5">
        <w:rPr>
          <w:rFonts w:ascii="Book Antiqua" w:hAnsi="Book Antiqua"/>
          <w:b/>
          <w:sz w:val="24"/>
          <w:szCs w:val="24"/>
        </w:rPr>
        <w:t>16</w:t>
      </w:r>
      <w:r w:rsidRPr="008F30D5">
        <w:rPr>
          <w:rFonts w:ascii="Book Antiqua" w:hAnsi="Book Antiqua"/>
          <w:sz w:val="24"/>
          <w:szCs w:val="24"/>
        </w:rPr>
        <w:t>: 407-420 [PMID: 15886048 DOI: 10.1016/j.cytogfr.2005.01.010]</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119 </w:t>
      </w:r>
      <w:proofErr w:type="spellStart"/>
      <w:r w:rsidRPr="008F30D5">
        <w:rPr>
          <w:rFonts w:ascii="Book Antiqua" w:hAnsi="Book Antiqua"/>
          <w:b/>
          <w:sz w:val="24"/>
          <w:szCs w:val="24"/>
        </w:rPr>
        <w:t>Pollak</w:t>
      </w:r>
      <w:proofErr w:type="spellEnd"/>
      <w:r w:rsidRPr="008F30D5">
        <w:rPr>
          <w:rFonts w:ascii="Book Antiqua" w:hAnsi="Book Antiqua"/>
          <w:b/>
          <w:sz w:val="24"/>
          <w:szCs w:val="24"/>
        </w:rPr>
        <w:t xml:space="preserve"> MN</w:t>
      </w:r>
      <w:r w:rsidRPr="008F30D5">
        <w:rPr>
          <w:rFonts w:ascii="Book Antiqua" w:hAnsi="Book Antiqua"/>
          <w:sz w:val="24"/>
          <w:szCs w:val="24"/>
        </w:rPr>
        <w:t>.</w:t>
      </w:r>
      <w:proofErr w:type="gramEnd"/>
      <w:r w:rsidRPr="008F30D5">
        <w:rPr>
          <w:rFonts w:ascii="Book Antiqua" w:hAnsi="Book Antiqua"/>
          <w:sz w:val="24"/>
          <w:szCs w:val="24"/>
        </w:rPr>
        <w:t xml:space="preserve"> </w:t>
      </w:r>
      <w:proofErr w:type="gramStart"/>
      <w:r w:rsidRPr="008F30D5">
        <w:rPr>
          <w:rFonts w:ascii="Book Antiqua" w:hAnsi="Book Antiqua"/>
          <w:sz w:val="24"/>
          <w:szCs w:val="24"/>
        </w:rPr>
        <w:t>Insulin-like growth factors and neoplasia.</w:t>
      </w:r>
      <w:proofErr w:type="gramEnd"/>
      <w:r w:rsidRPr="008F30D5">
        <w:rPr>
          <w:rFonts w:ascii="Book Antiqua" w:hAnsi="Book Antiqua"/>
          <w:sz w:val="24"/>
          <w:szCs w:val="24"/>
        </w:rPr>
        <w:t xml:space="preserve"> </w:t>
      </w:r>
      <w:r w:rsidRPr="008F30D5">
        <w:rPr>
          <w:rFonts w:ascii="Book Antiqua" w:hAnsi="Book Antiqua"/>
          <w:i/>
          <w:sz w:val="24"/>
          <w:szCs w:val="24"/>
        </w:rPr>
        <w:t xml:space="preserve">Novartis Found </w:t>
      </w:r>
      <w:proofErr w:type="spellStart"/>
      <w:r w:rsidRPr="008F30D5">
        <w:rPr>
          <w:rFonts w:ascii="Book Antiqua" w:hAnsi="Book Antiqua"/>
          <w:i/>
          <w:sz w:val="24"/>
          <w:szCs w:val="24"/>
        </w:rPr>
        <w:t>Symp</w:t>
      </w:r>
      <w:proofErr w:type="spellEnd"/>
      <w:r w:rsidRPr="008F30D5">
        <w:rPr>
          <w:rFonts w:ascii="Book Antiqua" w:hAnsi="Book Antiqua"/>
          <w:sz w:val="24"/>
          <w:szCs w:val="24"/>
        </w:rPr>
        <w:t xml:space="preserve"> 2004; </w:t>
      </w:r>
      <w:r w:rsidRPr="008F30D5">
        <w:rPr>
          <w:rFonts w:ascii="Book Antiqua" w:hAnsi="Book Antiqua"/>
          <w:b/>
          <w:sz w:val="24"/>
          <w:szCs w:val="24"/>
        </w:rPr>
        <w:t>262</w:t>
      </w:r>
      <w:r w:rsidRPr="008F30D5">
        <w:rPr>
          <w:rFonts w:ascii="Book Antiqua" w:hAnsi="Book Antiqua"/>
          <w:sz w:val="24"/>
          <w:szCs w:val="24"/>
        </w:rPr>
        <w:t>: 84-98; discussion 98-107, 265-268 [PMID: 15562824 DOI: 10.1002/0470869976.ch6]</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120 </w:t>
      </w:r>
      <w:proofErr w:type="spellStart"/>
      <w:r w:rsidRPr="008F30D5">
        <w:rPr>
          <w:rFonts w:ascii="Book Antiqua" w:hAnsi="Book Antiqua"/>
          <w:b/>
          <w:sz w:val="24"/>
          <w:szCs w:val="24"/>
        </w:rPr>
        <w:t>LeRoith</w:t>
      </w:r>
      <w:proofErr w:type="spellEnd"/>
      <w:r w:rsidRPr="008F30D5">
        <w:rPr>
          <w:rFonts w:ascii="Book Antiqua" w:hAnsi="Book Antiqua"/>
          <w:b/>
          <w:sz w:val="24"/>
          <w:szCs w:val="24"/>
        </w:rPr>
        <w:t xml:space="preserve"> D</w:t>
      </w:r>
      <w:r w:rsidRPr="008F30D5">
        <w:rPr>
          <w:rFonts w:ascii="Book Antiqua" w:hAnsi="Book Antiqua"/>
          <w:sz w:val="24"/>
          <w:szCs w:val="24"/>
        </w:rPr>
        <w:t xml:space="preserve">, Werner H, </w:t>
      </w:r>
      <w:proofErr w:type="spellStart"/>
      <w:r w:rsidRPr="008F30D5">
        <w:rPr>
          <w:rFonts w:ascii="Book Antiqua" w:hAnsi="Book Antiqua"/>
          <w:sz w:val="24"/>
          <w:szCs w:val="24"/>
        </w:rPr>
        <w:t>Beitner</w:t>
      </w:r>
      <w:proofErr w:type="spellEnd"/>
      <w:r w:rsidRPr="008F30D5">
        <w:rPr>
          <w:rFonts w:ascii="Book Antiqua" w:hAnsi="Book Antiqua"/>
          <w:sz w:val="24"/>
          <w:szCs w:val="24"/>
        </w:rPr>
        <w:t xml:space="preserve">-Johnson D, Roberts CT Jr. Molecular and cellular aspects of the insulin-like growth factor I receptor. </w:t>
      </w:r>
      <w:proofErr w:type="spellStart"/>
      <w:r w:rsidRPr="008F30D5">
        <w:rPr>
          <w:rFonts w:ascii="Book Antiqua" w:hAnsi="Book Antiqua"/>
          <w:i/>
          <w:sz w:val="24"/>
          <w:szCs w:val="24"/>
        </w:rPr>
        <w:t>Endocr</w:t>
      </w:r>
      <w:proofErr w:type="spellEnd"/>
      <w:r w:rsidRPr="008F30D5">
        <w:rPr>
          <w:rFonts w:ascii="Book Antiqua" w:hAnsi="Book Antiqua"/>
          <w:i/>
          <w:sz w:val="24"/>
          <w:szCs w:val="24"/>
        </w:rPr>
        <w:t xml:space="preserve"> Rev</w:t>
      </w:r>
      <w:r w:rsidRPr="008F30D5">
        <w:rPr>
          <w:rFonts w:ascii="Book Antiqua" w:hAnsi="Book Antiqua"/>
          <w:sz w:val="24"/>
          <w:szCs w:val="24"/>
        </w:rPr>
        <w:t xml:space="preserve"> 1995; </w:t>
      </w:r>
      <w:r w:rsidRPr="008F30D5">
        <w:rPr>
          <w:rFonts w:ascii="Book Antiqua" w:hAnsi="Book Antiqua"/>
          <w:b/>
          <w:sz w:val="24"/>
          <w:szCs w:val="24"/>
        </w:rPr>
        <w:t>16</w:t>
      </w:r>
      <w:r w:rsidRPr="008F30D5">
        <w:rPr>
          <w:rFonts w:ascii="Book Antiqua" w:hAnsi="Book Antiqua"/>
          <w:sz w:val="24"/>
          <w:szCs w:val="24"/>
        </w:rPr>
        <w:t>: 143-163 [PMID: 7540132 DOI: 10.1210/edrv-16-2-143]</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121 </w:t>
      </w:r>
      <w:r w:rsidRPr="008F30D5">
        <w:rPr>
          <w:rFonts w:ascii="Book Antiqua" w:hAnsi="Book Antiqua"/>
          <w:b/>
          <w:sz w:val="24"/>
          <w:szCs w:val="24"/>
        </w:rPr>
        <w:t>Ewing GP</w:t>
      </w:r>
      <w:r w:rsidRPr="008F30D5">
        <w:rPr>
          <w:rFonts w:ascii="Book Antiqua" w:hAnsi="Book Antiqua"/>
          <w:sz w:val="24"/>
          <w:szCs w:val="24"/>
        </w:rPr>
        <w:t>, Goff LW.</w:t>
      </w:r>
      <w:proofErr w:type="gramEnd"/>
      <w:r w:rsidRPr="008F30D5">
        <w:rPr>
          <w:rFonts w:ascii="Book Antiqua" w:hAnsi="Book Antiqua"/>
          <w:sz w:val="24"/>
          <w:szCs w:val="24"/>
        </w:rPr>
        <w:t xml:space="preserve"> </w:t>
      </w:r>
      <w:proofErr w:type="gramStart"/>
      <w:r w:rsidRPr="008F30D5">
        <w:rPr>
          <w:rFonts w:ascii="Book Antiqua" w:hAnsi="Book Antiqua"/>
          <w:sz w:val="24"/>
          <w:szCs w:val="24"/>
        </w:rPr>
        <w:t>The insulin-like growth factor signaling pathway as a target for treatment of colorectal carcinoma.</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Colorectal Cancer</w:t>
      </w:r>
      <w:r w:rsidRPr="008F30D5">
        <w:rPr>
          <w:rFonts w:ascii="Book Antiqua" w:hAnsi="Book Antiqua"/>
          <w:sz w:val="24"/>
          <w:szCs w:val="24"/>
        </w:rPr>
        <w:t xml:space="preserve"> 2010; </w:t>
      </w:r>
      <w:r w:rsidRPr="008F30D5">
        <w:rPr>
          <w:rFonts w:ascii="Book Antiqua" w:hAnsi="Book Antiqua"/>
          <w:b/>
          <w:sz w:val="24"/>
          <w:szCs w:val="24"/>
        </w:rPr>
        <w:t>9</w:t>
      </w:r>
      <w:r w:rsidRPr="008F30D5">
        <w:rPr>
          <w:rFonts w:ascii="Book Antiqua" w:hAnsi="Book Antiqua"/>
          <w:sz w:val="24"/>
          <w:szCs w:val="24"/>
        </w:rPr>
        <w:t>: 219-223 [PMID: 20920993 DOI: 10.3816/CCC.2010.n.032]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122 </w:t>
      </w:r>
      <w:proofErr w:type="spellStart"/>
      <w:r w:rsidRPr="008F30D5">
        <w:rPr>
          <w:rFonts w:ascii="Book Antiqua" w:hAnsi="Book Antiqua"/>
          <w:b/>
          <w:sz w:val="24"/>
          <w:szCs w:val="24"/>
        </w:rPr>
        <w:t>Nosho</w:t>
      </w:r>
      <w:proofErr w:type="spellEnd"/>
      <w:r w:rsidRPr="008F30D5">
        <w:rPr>
          <w:rFonts w:ascii="Book Antiqua" w:hAnsi="Book Antiqua"/>
          <w:b/>
          <w:sz w:val="24"/>
          <w:szCs w:val="24"/>
        </w:rPr>
        <w:t xml:space="preserve"> K</w:t>
      </w:r>
      <w:r w:rsidRPr="008F30D5">
        <w:rPr>
          <w:rFonts w:ascii="Book Antiqua" w:hAnsi="Book Antiqua"/>
          <w:sz w:val="24"/>
          <w:szCs w:val="24"/>
        </w:rPr>
        <w:t xml:space="preserve">, Yamamoto H, Taniguchi H, Adachi Y, Yoshida Y, </w:t>
      </w:r>
      <w:proofErr w:type="spellStart"/>
      <w:r w:rsidRPr="008F30D5">
        <w:rPr>
          <w:rFonts w:ascii="Book Antiqua" w:hAnsi="Book Antiqua"/>
          <w:sz w:val="24"/>
          <w:szCs w:val="24"/>
        </w:rPr>
        <w:t>Arimura</w:t>
      </w:r>
      <w:proofErr w:type="spellEnd"/>
      <w:r w:rsidRPr="008F30D5">
        <w:rPr>
          <w:rFonts w:ascii="Book Antiqua" w:hAnsi="Book Antiqua"/>
          <w:sz w:val="24"/>
          <w:szCs w:val="24"/>
        </w:rPr>
        <w:t xml:space="preserve"> Y, Endo T, </w:t>
      </w:r>
      <w:proofErr w:type="spellStart"/>
      <w:r w:rsidRPr="008F30D5">
        <w:rPr>
          <w:rFonts w:ascii="Book Antiqua" w:hAnsi="Book Antiqua"/>
          <w:sz w:val="24"/>
          <w:szCs w:val="24"/>
        </w:rPr>
        <w:t>Hinoda</w:t>
      </w:r>
      <w:proofErr w:type="spellEnd"/>
      <w:r w:rsidRPr="008F30D5">
        <w:rPr>
          <w:rFonts w:ascii="Book Antiqua" w:hAnsi="Book Antiqua"/>
          <w:sz w:val="24"/>
          <w:szCs w:val="24"/>
        </w:rPr>
        <w:t xml:space="preserve"> Y, Imai K. Interplay of insulin-like growth factor-II, insulin-like growth factor-I, insulin-like growth factor-I receptor, COX-2, and matrix metalloproteinase-7, play key roles in the early stage of colorectal carcinogenesis.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Cancer Res</w:t>
      </w:r>
      <w:r w:rsidRPr="008F30D5">
        <w:rPr>
          <w:rFonts w:ascii="Book Antiqua" w:hAnsi="Book Antiqua"/>
          <w:sz w:val="24"/>
          <w:szCs w:val="24"/>
        </w:rPr>
        <w:t xml:space="preserve"> 2004; </w:t>
      </w:r>
      <w:r w:rsidRPr="008F30D5">
        <w:rPr>
          <w:rFonts w:ascii="Book Antiqua" w:hAnsi="Book Antiqua"/>
          <w:b/>
          <w:sz w:val="24"/>
          <w:szCs w:val="24"/>
        </w:rPr>
        <w:t>10</w:t>
      </w:r>
      <w:r w:rsidRPr="008F30D5">
        <w:rPr>
          <w:rFonts w:ascii="Book Antiqua" w:hAnsi="Book Antiqua"/>
          <w:sz w:val="24"/>
          <w:szCs w:val="24"/>
        </w:rPr>
        <w:t>: 7950-7957 [PMID: 15585629 DOI: 10.1158/1078-0432.CCR-04-0875]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123 </w:t>
      </w:r>
      <w:r w:rsidRPr="008F30D5">
        <w:rPr>
          <w:rFonts w:ascii="Book Antiqua" w:hAnsi="Book Antiqua"/>
          <w:b/>
          <w:sz w:val="24"/>
          <w:szCs w:val="24"/>
        </w:rPr>
        <w:t>Cui H</w:t>
      </w:r>
      <w:r w:rsidRPr="008F30D5">
        <w:rPr>
          <w:rFonts w:ascii="Book Antiqua" w:hAnsi="Book Antiqua"/>
          <w:sz w:val="24"/>
          <w:szCs w:val="24"/>
        </w:rPr>
        <w:t xml:space="preserve">, Cruz-Correa M, Giardiello FM, Hutcheon DF, </w:t>
      </w:r>
      <w:proofErr w:type="spellStart"/>
      <w:r w:rsidRPr="008F30D5">
        <w:rPr>
          <w:rFonts w:ascii="Book Antiqua" w:hAnsi="Book Antiqua"/>
          <w:sz w:val="24"/>
          <w:szCs w:val="24"/>
        </w:rPr>
        <w:t>Kafonek</w:t>
      </w:r>
      <w:proofErr w:type="spellEnd"/>
      <w:r w:rsidRPr="008F30D5">
        <w:rPr>
          <w:rFonts w:ascii="Book Antiqua" w:hAnsi="Book Antiqua"/>
          <w:sz w:val="24"/>
          <w:szCs w:val="24"/>
        </w:rPr>
        <w:t xml:space="preserve"> DR, Brandenburg S, Wu Y, He X, </w:t>
      </w:r>
      <w:proofErr w:type="spellStart"/>
      <w:r w:rsidRPr="008F30D5">
        <w:rPr>
          <w:rFonts w:ascii="Book Antiqua" w:hAnsi="Book Antiqua"/>
          <w:sz w:val="24"/>
          <w:szCs w:val="24"/>
        </w:rPr>
        <w:t>Powe</w:t>
      </w:r>
      <w:proofErr w:type="spellEnd"/>
      <w:r w:rsidRPr="008F30D5">
        <w:rPr>
          <w:rFonts w:ascii="Book Antiqua" w:hAnsi="Book Antiqua"/>
          <w:sz w:val="24"/>
          <w:szCs w:val="24"/>
        </w:rPr>
        <w:t xml:space="preserve"> NR, Feinberg AP. Loss of IGF2 imprinting: a potential marker of colorectal cancer risk. </w:t>
      </w:r>
      <w:r w:rsidRPr="008F30D5">
        <w:rPr>
          <w:rFonts w:ascii="Book Antiqua" w:hAnsi="Book Antiqua"/>
          <w:i/>
          <w:sz w:val="24"/>
          <w:szCs w:val="24"/>
        </w:rPr>
        <w:t>Science</w:t>
      </w:r>
      <w:r w:rsidRPr="008F30D5">
        <w:rPr>
          <w:rFonts w:ascii="Book Antiqua" w:hAnsi="Book Antiqua"/>
          <w:sz w:val="24"/>
          <w:szCs w:val="24"/>
        </w:rPr>
        <w:t xml:space="preserve"> 2003; </w:t>
      </w:r>
      <w:r w:rsidRPr="008F30D5">
        <w:rPr>
          <w:rFonts w:ascii="Book Antiqua" w:hAnsi="Book Antiqua"/>
          <w:b/>
          <w:sz w:val="24"/>
          <w:szCs w:val="24"/>
        </w:rPr>
        <w:t>299</w:t>
      </w:r>
      <w:r w:rsidRPr="008F30D5">
        <w:rPr>
          <w:rFonts w:ascii="Book Antiqua" w:hAnsi="Book Antiqua"/>
          <w:sz w:val="24"/>
          <w:szCs w:val="24"/>
        </w:rPr>
        <w:t>: 1753-1755 [PMID: 12637750 DOI: 10.1126/science.1080902]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124 </w:t>
      </w:r>
      <w:proofErr w:type="spellStart"/>
      <w:r w:rsidRPr="008F30D5">
        <w:rPr>
          <w:rFonts w:ascii="Book Antiqua" w:hAnsi="Book Antiqua"/>
          <w:b/>
          <w:sz w:val="24"/>
          <w:szCs w:val="24"/>
        </w:rPr>
        <w:t>Tricoli</w:t>
      </w:r>
      <w:proofErr w:type="spellEnd"/>
      <w:r w:rsidRPr="008F30D5">
        <w:rPr>
          <w:rFonts w:ascii="Book Antiqua" w:hAnsi="Book Antiqua"/>
          <w:b/>
          <w:sz w:val="24"/>
          <w:szCs w:val="24"/>
        </w:rPr>
        <w:t xml:space="preserve"> JV</w:t>
      </w:r>
      <w:r w:rsidRPr="008F30D5">
        <w:rPr>
          <w:rFonts w:ascii="Book Antiqua" w:hAnsi="Book Antiqua"/>
          <w:sz w:val="24"/>
          <w:szCs w:val="24"/>
        </w:rPr>
        <w:t xml:space="preserve">, </w:t>
      </w:r>
      <w:proofErr w:type="spellStart"/>
      <w:r w:rsidRPr="008F30D5">
        <w:rPr>
          <w:rFonts w:ascii="Book Antiqua" w:hAnsi="Book Antiqua"/>
          <w:sz w:val="24"/>
          <w:szCs w:val="24"/>
        </w:rPr>
        <w:t>Rall</w:t>
      </w:r>
      <w:proofErr w:type="spellEnd"/>
      <w:r w:rsidRPr="008F30D5">
        <w:rPr>
          <w:rFonts w:ascii="Book Antiqua" w:hAnsi="Book Antiqua"/>
          <w:sz w:val="24"/>
          <w:szCs w:val="24"/>
        </w:rPr>
        <w:t xml:space="preserve"> LB, </w:t>
      </w:r>
      <w:proofErr w:type="spellStart"/>
      <w:r w:rsidRPr="008F30D5">
        <w:rPr>
          <w:rFonts w:ascii="Book Antiqua" w:hAnsi="Book Antiqua"/>
          <w:sz w:val="24"/>
          <w:szCs w:val="24"/>
        </w:rPr>
        <w:t>Karakousis</w:t>
      </w:r>
      <w:proofErr w:type="spellEnd"/>
      <w:r w:rsidRPr="008F30D5">
        <w:rPr>
          <w:rFonts w:ascii="Book Antiqua" w:hAnsi="Book Antiqua"/>
          <w:sz w:val="24"/>
          <w:szCs w:val="24"/>
        </w:rPr>
        <w:t xml:space="preserve"> CP, Herrera L, </w:t>
      </w:r>
      <w:proofErr w:type="spellStart"/>
      <w:r w:rsidRPr="008F30D5">
        <w:rPr>
          <w:rFonts w:ascii="Book Antiqua" w:hAnsi="Book Antiqua"/>
          <w:sz w:val="24"/>
          <w:szCs w:val="24"/>
        </w:rPr>
        <w:t>Petrelli</w:t>
      </w:r>
      <w:proofErr w:type="spellEnd"/>
      <w:r w:rsidRPr="008F30D5">
        <w:rPr>
          <w:rFonts w:ascii="Book Antiqua" w:hAnsi="Book Antiqua"/>
          <w:sz w:val="24"/>
          <w:szCs w:val="24"/>
        </w:rPr>
        <w:t xml:space="preserve"> NJ, Bell GI, Shows TB. </w:t>
      </w:r>
      <w:proofErr w:type="gramStart"/>
      <w:r w:rsidRPr="008F30D5">
        <w:rPr>
          <w:rFonts w:ascii="Book Antiqua" w:hAnsi="Book Antiqua"/>
          <w:sz w:val="24"/>
          <w:szCs w:val="24"/>
        </w:rPr>
        <w:t xml:space="preserve">Enhanced levels of insulin-like growth factor messenger RNA in human colon carcinomas and </w:t>
      </w:r>
      <w:proofErr w:type="spellStart"/>
      <w:r w:rsidRPr="008F30D5">
        <w:rPr>
          <w:rFonts w:ascii="Book Antiqua" w:hAnsi="Book Antiqua"/>
          <w:sz w:val="24"/>
          <w:szCs w:val="24"/>
        </w:rPr>
        <w:t>liposarcomas</w:t>
      </w:r>
      <w:proofErr w:type="spellEnd"/>
      <w:r w:rsidRPr="008F30D5">
        <w:rPr>
          <w:rFonts w:ascii="Book Antiqua" w:hAnsi="Book Antiqua"/>
          <w:sz w:val="24"/>
          <w:szCs w:val="24"/>
        </w:rPr>
        <w:t>.</w:t>
      </w:r>
      <w:proofErr w:type="gramEnd"/>
      <w:r w:rsidRPr="008F30D5">
        <w:rPr>
          <w:rFonts w:ascii="Book Antiqua" w:hAnsi="Book Antiqua"/>
          <w:sz w:val="24"/>
          <w:szCs w:val="24"/>
        </w:rPr>
        <w:t xml:space="preserve"> </w:t>
      </w:r>
      <w:r w:rsidRPr="008F30D5">
        <w:rPr>
          <w:rFonts w:ascii="Book Antiqua" w:hAnsi="Book Antiqua"/>
          <w:i/>
          <w:sz w:val="24"/>
          <w:szCs w:val="24"/>
        </w:rPr>
        <w:t>Cancer Res</w:t>
      </w:r>
      <w:r w:rsidRPr="008F30D5">
        <w:rPr>
          <w:rFonts w:ascii="Book Antiqua" w:hAnsi="Book Antiqua"/>
          <w:sz w:val="24"/>
          <w:szCs w:val="24"/>
        </w:rPr>
        <w:t xml:space="preserve"> 1986; </w:t>
      </w:r>
      <w:r w:rsidRPr="008F30D5">
        <w:rPr>
          <w:rFonts w:ascii="Book Antiqua" w:hAnsi="Book Antiqua"/>
          <w:b/>
          <w:sz w:val="24"/>
          <w:szCs w:val="24"/>
        </w:rPr>
        <w:t>46</w:t>
      </w:r>
      <w:r w:rsidRPr="008F30D5">
        <w:rPr>
          <w:rFonts w:ascii="Book Antiqua" w:hAnsi="Book Antiqua"/>
          <w:sz w:val="24"/>
          <w:szCs w:val="24"/>
        </w:rPr>
        <w:t>: 6169-6173 [PMID: 3779638 DOI: 10.1016/0304-3835(86)90075-3]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125 </w:t>
      </w:r>
      <w:r w:rsidRPr="008F30D5">
        <w:rPr>
          <w:rFonts w:ascii="Book Antiqua" w:hAnsi="Book Antiqua"/>
          <w:b/>
          <w:sz w:val="24"/>
          <w:szCs w:val="24"/>
        </w:rPr>
        <w:t>Diehl D</w:t>
      </w:r>
      <w:r w:rsidRPr="008F30D5">
        <w:rPr>
          <w:rFonts w:ascii="Book Antiqua" w:hAnsi="Book Antiqua"/>
          <w:sz w:val="24"/>
          <w:szCs w:val="24"/>
        </w:rPr>
        <w:t xml:space="preserve">, Hessel E, Oesterle D, Renner-Müller I, </w:t>
      </w:r>
      <w:proofErr w:type="spellStart"/>
      <w:r w:rsidRPr="008F30D5">
        <w:rPr>
          <w:rFonts w:ascii="Book Antiqua" w:hAnsi="Book Antiqua"/>
          <w:sz w:val="24"/>
          <w:szCs w:val="24"/>
        </w:rPr>
        <w:t>Elmlinger</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Langhammer</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Göttlicher</w:t>
      </w:r>
      <w:proofErr w:type="spellEnd"/>
      <w:r w:rsidRPr="008F30D5">
        <w:rPr>
          <w:rFonts w:ascii="Book Antiqua" w:hAnsi="Book Antiqua"/>
          <w:sz w:val="24"/>
          <w:szCs w:val="24"/>
        </w:rPr>
        <w:t xml:space="preserve"> M, Wolf E, Lahm H, </w:t>
      </w:r>
      <w:proofErr w:type="spellStart"/>
      <w:r w:rsidRPr="008F30D5">
        <w:rPr>
          <w:rFonts w:ascii="Book Antiqua" w:hAnsi="Book Antiqua"/>
          <w:sz w:val="24"/>
          <w:szCs w:val="24"/>
        </w:rPr>
        <w:t>Hoeflich</w:t>
      </w:r>
      <w:proofErr w:type="spellEnd"/>
      <w:r w:rsidRPr="008F30D5">
        <w:rPr>
          <w:rFonts w:ascii="Book Antiqua" w:hAnsi="Book Antiqua"/>
          <w:sz w:val="24"/>
          <w:szCs w:val="24"/>
        </w:rPr>
        <w:t xml:space="preserve"> A. IGFBP-2 overexpression reduces the appearance of dysplastic aberrant crypt foci and inhibits growth of adenomas in </w:t>
      </w:r>
      <w:r w:rsidRPr="008F30D5">
        <w:rPr>
          <w:rFonts w:ascii="Book Antiqua" w:hAnsi="Book Antiqua"/>
          <w:sz w:val="24"/>
          <w:szCs w:val="24"/>
        </w:rPr>
        <w:lastRenderedPageBreak/>
        <w:t xml:space="preserve">chemically induced colorectal carcinogenesis. </w:t>
      </w:r>
      <w:proofErr w:type="spellStart"/>
      <w:r w:rsidRPr="008F30D5">
        <w:rPr>
          <w:rFonts w:ascii="Book Antiqua" w:hAnsi="Book Antiqua"/>
          <w:i/>
          <w:sz w:val="24"/>
          <w:szCs w:val="24"/>
        </w:rPr>
        <w:t>Int</w:t>
      </w:r>
      <w:proofErr w:type="spellEnd"/>
      <w:r w:rsidRPr="008F30D5">
        <w:rPr>
          <w:rFonts w:ascii="Book Antiqua" w:hAnsi="Book Antiqua"/>
          <w:i/>
          <w:sz w:val="24"/>
          <w:szCs w:val="24"/>
        </w:rPr>
        <w:t xml:space="preserve"> J Cancer</w:t>
      </w:r>
      <w:r w:rsidRPr="008F30D5">
        <w:rPr>
          <w:rFonts w:ascii="Book Antiqua" w:hAnsi="Book Antiqua"/>
          <w:sz w:val="24"/>
          <w:szCs w:val="24"/>
        </w:rPr>
        <w:t xml:space="preserve"> 2009; </w:t>
      </w:r>
      <w:r w:rsidRPr="008F30D5">
        <w:rPr>
          <w:rFonts w:ascii="Book Antiqua" w:hAnsi="Book Antiqua"/>
          <w:b/>
          <w:sz w:val="24"/>
          <w:szCs w:val="24"/>
        </w:rPr>
        <w:t>124</w:t>
      </w:r>
      <w:r w:rsidRPr="008F30D5">
        <w:rPr>
          <w:rFonts w:ascii="Book Antiqua" w:hAnsi="Book Antiqua"/>
          <w:sz w:val="24"/>
          <w:szCs w:val="24"/>
        </w:rPr>
        <w:t>: 2220-2225 [PMID: 19142966 DOI: 10.1002/ijc.24193]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126 </w:t>
      </w:r>
      <w:proofErr w:type="spellStart"/>
      <w:r w:rsidRPr="008F30D5">
        <w:rPr>
          <w:rFonts w:ascii="Book Antiqua" w:hAnsi="Book Antiqua"/>
          <w:b/>
          <w:sz w:val="24"/>
          <w:szCs w:val="24"/>
        </w:rPr>
        <w:t>Ennishi</w:t>
      </w:r>
      <w:proofErr w:type="spellEnd"/>
      <w:r w:rsidRPr="008F30D5">
        <w:rPr>
          <w:rFonts w:ascii="Book Antiqua" w:hAnsi="Book Antiqua"/>
          <w:b/>
          <w:sz w:val="24"/>
          <w:szCs w:val="24"/>
        </w:rPr>
        <w:t xml:space="preserve"> D</w:t>
      </w:r>
      <w:r w:rsidRPr="008F30D5">
        <w:rPr>
          <w:rFonts w:ascii="Book Antiqua" w:hAnsi="Book Antiqua"/>
          <w:sz w:val="24"/>
          <w:szCs w:val="24"/>
        </w:rPr>
        <w:t xml:space="preserve">, </w:t>
      </w:r>
      <w:proofErr w:type="spellStart"/>
      <w:r w:rsidRPr="008F30D5">
        <w:rPr>
          <w:rFonts w:ascii="Book Antiqua" w:hAnsi="Book Antiqua"/>
          <w:sz w:val="24"/>
          <w:szCs w:val="24"/>
        </w:rPr>
        <w:t>Shitara</w:t>
      </w:r>
      <w:proofErr w:type="spellEnd"/>
      <w:r w:rsidRPr="008F30D5">
        <w:rPr>
          <w:rFonts w:ascii="Book Antiqua" w:hAnsi="Book Antiqua"/>
          <w:sz w:val="24"/>
          <w:szCs w:val="24"/>
        </w:rPr>
        <w:t xml:space="preserve"> K, Ito H, </w:t>
      </w:r>
      <w:proofErr w:type="spellStart"/>
      <w:r w:rsidRPr="008F30D5">
        <w:rPr>
          <w:rFonts w:ascii="Book Antiqua" w:hAnsi="Book Antiqua"/>
          <w:sz w:val="24"/>
          <w:szCs w:val="24"/>
        </w:rPr>
        <w:t>Hosono</w:t>
      </w:r>
      <w:proofErr w:type="spellEnd"/>
      <w:r w:rsidRPr="008F30D5">
        <w:rPr>
          <w:rFonts w:ascii="Book Antiqua" w:hAnsi="Book Antiqua"/>
          <w:sz w:val="24"/>
          <w:szCs w:val="24"/>
        </w:rPr>
        <w:t xml:space="preserve"> S, Watanabe M, Ito S, </w:t>
      </w:r>
      <w:proofErr w:type="spellStart"/>
      <w:r w:rsidRPr="008F30D5">
        <w:rPr>
          <w:rFonts w:ascii="Book Antiqua" w:hAnsi="Book Antiqua"/>
          <w:sz w:val="24"/>
          <w:szCs w:val="24"/>
        </w:rPr>
        <w:t>Sawaki</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Yatabe</w:t>
      </w:r>
      <w:proofErr w:type="spellEnd"/>
      <w:r w:rsidRPr="008F30D5">
        <w:rPr>
          <w:rFonts w:ascii="Book Antiqua" w:hAnsi="Book Antiqua"/>
          <w:sz w:val="24"/>
          <w:szCs w:val="24"/>
        </w:rPr>
        <w:t xml:space="preserve"> Y, </w:t>
      </w:r>
      <w:proofErr w:type="spellStart"/>
      <w:r w:rsidRPr="008F30D5">
        <w:rPr>
          <w:rFonts w:ascii="Book Antiqua" w:hAnsi="Book Antiqua"/>
          <w:sz w:val="24"/>
          <w:szCs w:val="24"/>
        </w:rPr>
        <w:t>Yamao</w:t>
      </w:r>
      <w:proofErr w:type="spellEnd"/>
      <w:r w:rsidRPr="008F30D5">
        <w:rPr>
          <w:rFonts w:ascii="Book Antiqua" w:hAnsi="Book Antiqua"/>
          <w:sz w:val="24"/>
          <w:szCs w:val="24"/>
        </w:rPr>
        <w:t xml:space="preserve"> K, Tajima K, </w:t>
      </w:r>
      <w:proofErr w:type="spellStart"/>
      <w:r w:rsidRPr="008F30D5">
        <w:rPr>
          <w:rFonts w:ascii="Book Antiqua" w:hAnsi="Book Antiqua"/>
          <w:sz w:val="24"/>
          <w:szCs w:val="24"/>
        </w:rPr>
        <w:t>Tanimoto</w:t>
      </w:r>
      <w:proofErr w:type="spellEnd"/>
      <w:r w:rsidRPr="008F30D5">
        <w:rPr>
          <w:rFonts w:ascii="Book Antiqua" w:hAnsi="Book Antiqua"/>
          <w:sz w:val="24"/>
          <w:szCs w:val="24"/>
        </w:rPr>
        <w:t xml:space="preserve"> M, Tanaka H, </w:t>
      </w:r>
      <w:proofErr w:type="spellStart"/>
      <w:r w:rsidRPr="008F30D5">
        <w:rPr>
          <w:rFonts w:ascii="Book Antiqua" w:hAnsi="Book Antiqua"/>
          <w:sz w:val="24"/>
          <w:szCs w:val="24"/>
        </w:rPr>
        <w:t>Hamajima</w:t>
      </w:r>
      <w:proofErr w:type="spellEnd"/>
      <w:r w:rsidRPr="008F30D5">
        <w:rPr>
          <w:rFonts w:ascii="Book Antiqua" w:hAnsi="Book Antiqua"/>
          <w:sz w:val="24"/>
          <w:szCs w:val="24"/>
        </w:rPr>
        <w:t xml:space="preserve"> N, Matsuo K. Association between insulin-like growth factor-1 polymorphisms and stomach cancer risk in a Japanese population. </w:t>
      </w:r>
      <w:r w:rsidRPr="008F30D5">
        <w:rPr>
          <w:rFonts w:ascii="Book Antiqua" w:hAnsi="Book Antiqua"/>
          <w:i/>
          <w:sz w:val="24"/>
          <w:szCs w:val="24"/>
        </w:rPr>
        <w:t xml:space="preserve">Cancer </w:t>
      </w:r>
      <w:proofErr w:type="spellStart"/>
      <w:r w:rsidRPr="008F30D5">
        <w:rPr>
          <w:rFonts w:ascii="Book Antiqua" w:hAnsi="Book Antiqua"/>
          <w:i/>
          <w:sz w:val="24"/>
          <w:szCs w:val="24"/>
        </w:rPr>
        <w:t>Sci</w:t>
      </w:r>
      <w:proofErr w:type="spellEnd"/>
      <w:r w:rsidRPr="008F30D5">
        <w:rPr>
          <w:rFonts w:ascii="Book Antiqua" w:hAnsi="Book Antiqua"/>
          <w:sz w:val="24"/>
          <w:szCs w:val="24"/>
        </w:rPr>
        <w:t xml:space="preserve"> 2011; </w:t>
      </w:r>
      <w:r w:rsidRPr="008F30D5">
        <w:rPr>
          <w:rFonts w:ascii="Book Antiqua" w:hAnsi="Book Antiqua"/>
          <w:b/>
          <w:sz w:val="24"/>
          <w:szCs w:val="24"/>
        </w:rPr>
        <w:t>102</w:t>
      </w:r>
      <w:r w:rsidRPr="008F30D5">
        <w:rPr>
          <w:rFonts w:ascii="Book Antiqua" w:hAnsi="Book Antiqua"/>
          <w:sz w:val="24"/>
          <w:szCs w:val="24"/>
        </w:rPr>
        <w:t>: 2231-2235 [PMID: 21854509 DOI: 10.1111/j.1349-7006.2011.02062.x]</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127 </w:t>
      </w:r>
      <w:r w:rsidRPr="008F30D5">
        <w:rPr>
          <w:rFonts w:ascii="Book Antiqua" w:hAnsi="Book Antiqua"/>
          <w:b/>
          <w:sz w:val="24"/>
          <w:szCs w:val="24"/>
        </w:rPr>
        <w:t>Wang HB</w:t>
      </w:r>
      <w:r w:rsidRPr="008F30D5">
        <w:rPr>
          <w:rFonts w:ascii="Book Antiqua" w:hAnsi="Book Antiqua"/>
          <w:sz w:val="24"/>
          <w:szCs w:val="24"/>
        </w:rPr>
        <w:t xml:space="preserve">, Zhou CJ, Song SZ, Chen P, Xu WH, Liu B, Zhu KX, Yu WH, Wu HL, Wang HJ, Lin S, </w:t>
      </w:r>
      <w:proofErr w:type="spellStart"/>
      <w:r w:rsidRPr="008F30D5">
        <w:rPr>
          <w:rFonts w:ascii="Book Antiqua" w:hAnsi="Book Antiqua"/>
          <w:sz w:val="24"/>
          <w:szCs w:val="24"/>
        </w:rPr>
        <w:t>Guo</w:t>
      </w:r>
      <w:proofErr w:type="spellEnd"/>
      <w:r w:rsidRPr="008F30D5">
        <w:rPr>
          <w:rFonts w:ascii="Book Antiqua" w:hAnsi="Book Antiqua"/>
          <w:sz w:val="24"/>
          <w:szCs w:val="24"/>
        </w:rPr>
        <w:t xml:space="preserve"> JQ, Qin CY. </w:t>
      </w:r>
      <w:proofErr w:type="gramStart"/>
      <w:r w:rsidRPr="008F30D5">
        <w:rPr>
          <w:rFonts w:ascii="Book Antiqua" w:hAnsi="Book Antiqua"/>
          <w:sz w:val="24"/>
          <w:szCs w:val="24"/>
        </w:rPr>
        <w:t>Evaluation of Nrf2 and IGF-1 expression in benign, premalignant and malignant gastric lesions.</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Pathol</w:t>
      </w:r>
      <w:proofErr w:type="spellEnd"/>
      <w:r w:rsidRPr="008F30D5">
        <w:rPr>
          <w:rFonts w:ascii="Book Antiqua" w:hAnsi="Book Antiqua"/>
          <w:i/>
          <w:sz w:val="24"/>
          <w:szCs w:val="24"/>
        </w:rPr>
        <w:t xml:space="preserve"> Res </w:t>
      </w:r>
      <w:proofErr w:type="spellStart"/>
      <w:r w:rsidRPr="008F30D5">
        <w:rPr>
          <w:rFonts w:ascii="Book Antiqua" w:hAnsi="Book Antiqua"/>
          <w:i/>
          <w:sz w:val="24"/>
          <w:szCs w:val="24"/>
        </w:rPr>
        <w:t>Pract</w:t>
      </w:r>
      <w:proofErr w:type="spellEnd"/>
      <w:r w:rsidRPr="008F30D5">
        <w:rPr>
          <w:rFonts w:ascii="Book Antiqua" w:hAnsi="Book Antiqua"/>
          <w:sz w:val="24"/>
          <w:szCs w:val="24"/>
        </w:rPr>
        <w:t xml:space="preserve"> 2011; </w:t>
      </w:r>
      <w:r w:rsidRPr="008F30D5">
        <w:rPr>
          <w:rFonts w:ascii="Book Antiqua" w:hAnsi="Book Antiqua"/>
          <w:b/>
          <w:sz w:val="24"/>
          <w:szCs w:val="24"/>
        </w:rPr>
        <w:t>207</w:t>
      </w:r>
      <w:r w:rsidRPr="008F30D5">
        <w:rPr>
          <w:rFonts w:ascii="Book Antiqua" w:hAnsi="Book Antiqua"/>
          <w:sz w:val="24"/>
          <w:szCs w:val="24"/>
        </w:rPr>
        <w:t>: 169-173 [PMID: 21367536 DOI: 10.1016/j.prp.2010.12.009]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128 </w:t>
      </w:r>
      <w:proofErr w:type="spellStart"/>
      <w:r w:rsidRPr="008F30D5">
        <w:rPr>
          <w:rFonts w:ascii="Book Antiqua" w:hAnsi="Book Antiqua"/>
          <w:b/>
          <w:sz w:val="24"/>
          <w:szCs w:val="24"/>
        </w:rPr>
        <w:t>Gryko</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w:t>
      </w:r>
      <w:proofErr w:type="spellStart"/>
      <w:r w:rsidRPr="008F30D5">
        <w:rPr>
          <w:rFonts w:ascii="Book Antiqua" w:hAnsi="Book Antiqua"/>
          <w:sz w:val="24"/>
          <w:szCs w:val="24"/>
        </w:rPr>
        <w:t>Ki</w:t>
      </w:r>
      <w:r w:rsidRPr="008F30D5">
        <w:rPr>
          <w:rFonts w:ascii="Book Antiqua" w:hAnsi="Book Antiqua" w:cs="Cambria"/>
          <w:sz w:val="24"/>
          <w:szCs w:val="24"/>
        </w:rPr>
        <w:t>ś</w:t>
      </w:r>
      <w:r w:rsidRPr="008F30D5">
        <w:rPr>
          <w:rFonts w:ascii="Book Antiqua" w:hAnsi="Book Antiqua"/>
          <w:sz w:val="24"/>
          <w:szCs w:val="24"/>
        </w:rPr>
        <w:t>luk</w:t>
      </w:r>
      <w:proofErr w:type="spellEnd"/>
      <w:r w:rsidRPr="008F30D5">
        <w:rPr>
          <w:rFonts w:ascii="Book Antiqua" w:hAnsi="Book Antiqua"/>
          <w:sz w:val="24"/>
          <w:szCs w:val="24"/>
        </w:rPr>
        <w:t xml:space="preserve"> J, </w:t>
      </w:r>
      <w:proofErr w:type="spellStart"/>
      <w:r w:rsidRPr="008F30D5">
        <w:rPr>
          <w:rFonts w:ascii="Book Antiqua" w:hAnsi="Book Antiqua"/>
          <w:sz w:val="24"/>
          <w:szCs w:val="24"/>
        </w:rPr>
        <w:t>Cepowicz</w:t>
      </w:r>
      <w:proofErr w:type="spellEnd"/>
      <w:r w:rsidRPr="008F30D5">
        <w:rPr>
          <w:rFonts w:ascii="Book Antiqua" w:hAnsi="Book Antiqua"/>
          <w:sz w:val="24"/>
          <w:szCs w:val="24"/>
        </w:rPr>
        <w:t xml:space="preserve"> D, </w:t>
      </w:r>
      <w:proofErr w:type="spellStart"/>
      <w:r w:rsidRPr="008F30D5">
        <w:rPr>
          <w:rFonts w:ascii="Book Antiqua" w:hAnsi="Book Antiqua"/>
          <w:sz w:val="24"/>
          <w:szCs w:val="24"/>
        </w:rPr>
        <w:t>Zińczuk</w:t>
      </w:r>
      <w:proofErr w:type="spellEnd"/>
      <w:r w:rsidRPr="008F30D5">
        <w:rPr>
          <w:rFonts w:ascii="Book Antiqua" w:hAnsi="Book Antiqua"/>
          <w:sz w:val="24"/>
          <w:szCs w:val="24"/>
        </w:rPr>
        <w:t xml:space="preserve"> J, </w:t>
      </w:r>
      <w:proofErr w:type="spellStart"/>
      <w:r w:rsidRPr="008F30D5">
        <w:rPr>
          <w:rFonts w:ascii="Book Antiqua" w:hAnsi="Book Antiqua"/>
          <w:sz w:val="24"/>
          <w:szCs w:val="24"/>
        </w:rPr>
        <w:t>Kamocki</w:t>
      </w:r>
      <w:proofErr w:type="spellEnd"/>
      <w:r w:rsidRPr="008F30D5">
        <w:rPr>
          <w:rFonts w:ascii="Book Antiqua" w:hAnsi="Book Antiqua"/>
          <w:sz w:val="24"/>
          <w:szCs w:val="24"/>
        </w:rPr>
        <w:t xml:space="preserve"> Z, </w:t>
      </w:r>
      <w:proofErr w:type="spellStart"/>
      <w:r w:rsidRPr="008F30D5">
        <w:rPr>
          <w:rFonts w:ascii="Book Antiqua" w:hAnsi="Book Antiqua"/>
          <w:sz w:val="24"/>
          <w:szCs w:val="24"/>
        </w:rPr>
        <w:t>Guzińska-Ustymowicz</w:t>
      </w:r>
      <w:proofErr w:type="spellEnd"/>
      <w:r w:rsidRPr="008F30D5">
        <w:rPr>
          <w:rFonts w:ascii="Book Antiqua" w:hAnsi="Book Antiqua"/>
          <w:sz w:val="24"/>
          <w:szCs w:val="24"/>
        </w:rPr>
        <w:t xml:space="preserve"> K, </w:t>
      </w:r>
      <w:proofErr w:type="spellStart"/>
      <w:r w:rsidRPr="008F30D5">
        <w:rPr>
          <w:rFonts w:ascii="Book Antiqua" w:hAnsi="Book Antiqua"/>
          <w:sz w:val="24"/>
          <w:szCs w:val="24"/>
        </w:rPr>
        <w:t>Pryczynicz</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Czy</w:t>
      </w:r>
      <w:r w:rsidRPr="008F30D5">
        <w:rPr>
          <w:rFonts w:ascii="Book Antiqua" w:hAnsi="Book Antiqua" w:cs="Cambria"/>
          <w:sz w:val="24"/>
          <w:szCs w:val="24"/>
        </w:rPr>
        <w:t>ż</w:t>
      </w:r>
      <w:r w:rsidRPr="008F30D5">
        <w:rPr>
          <w:rFonts w:ascii="Book Antiqua" w:hAnsi="Book Antiqua"/>
          <w:sz w:val="24"/>
          <w:szCs w:val="24"/>
        </w:rPr>
        <w:t>ewska</w:t>
      </w:r>
      <w:proofErr w:type="spellEnd"/>
      <w:r w:rsidRPr="008F30D5">
        <w:rPr>
          <w:rFonts w:ascii="Book Antiqua" w:hAnsi="Book Antiqua"/>
          <w:sz w:val="24"/>
          <w:szCs w:val="24"/>
        </w:rPr>
        <w:t xml:space="preserve"> J, </w:t>
      </w:r>
      <w:proofErr w:type="spellStart"/>
      <w:r w:rsidRPr="008F30D5">
        <w:rPr>
          <w:rFonts w:ascii="Book Antiqua" w:hAnsi="Book Antiqua"/>
          <w:sz w:val="24"/>
          <w:szCs w:val="24"/>
        </w:rPr>
        <w:t>Kemona</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K</w:t>
      </w:r>
      <w:r w:rsidRPr="008F30D5">
        <w:rPr>
          <w:rFonts w:ascii="Book Antiqua" w:hAnsi="Book Antiqua" w:cs="Cambria"/>
          <w:sz w:val="24"/>
          <w:szCs w:val="24"/>
        </w:rPr>
        <w:t>ę</w:t>
      </w:r>
      <w:r w:rsidRPr="008F30D5">
        <w:rPr>
          <w:rFonts w:ascii="Book Antiqua" w:hAnsi="Book Antiqua"/>
          <w:sz w:val="24"/>
          <w:szCs w:val="24"/>
        </w:rPr>
        <w:t>dra</w:t>
      </w:r>
      <w:proofErr w:type="spellEnd"/>
      <w:r w:rsidRPr="008F30D5">
        <w:rPr>
          <w:rFonts w:ascii="Book Antiqua" w:hAnsi="Book Antiqua"/>
          <w:sz w:val="24"/>
          <w:szCs w:val="24"/>
        </w:rPr>
        <w:t xml:space="preserve"> B. Expression of insulin-like growth factor receptor type 1 correlate with lymphatic metastases in human gastric cancer. </w:t>
      </w:r>
      <w:r w:rsidRPr="008F30D5">
        <w:rPr>
          <w:rFonts w:ascii="Book Antiqua" w:hAnsi="Book Antiqua"/>
          <w:i/>
          <w:sz w:val="24"/>
          <w:szCs w:val="24"/>
        </w:rPr>
        <w:t xml:space="preserve">Pol J </w:t>
      </w:r>
      <w:proofErr w:type="spellStart"/>
      <w:r w:rsidRPr="008F30D5">
        <w:rPr>
          <w:rFonts w:ascii="Book Antiqua" w:hAnsi="Book Antiqua"/>
          <w:i/>
          <w:sz w:val="24"/>
          <w:szCs w:val="24"/>
        </w:rPr>
        <w:t>Pathol</w:t>
      </w:r>
      <w:proofErr w:type="spellEnd"/>
      <w:r w:rsidRPr="008F30D5">
        <w:rPr>
          <w:rFonts w:ascii="Book Antiqua" w:hAnsi="Book Antiqua"/>
          <w:sz w:val="24"/>
          <w:szCs w:val="24"/>
        </w:rPr>
        <w:t xml:space="preserve"> 2014; </w:t>
      </w:r>
      <w:r w:rsidRPr="008F30D5">
        <w:rPr>
          <w:rFonts w:ascii="Book Antiqua" w:hAnsi="Book Antiqua"/>
          <w:b/>
          <w:sz w:val="24"/>
          <w:szCs w:val="24"/>
        </w:rPr>
        <w:t>65</w:t>
      </w:r>
      <w:r w:rsidRPr="008F30D5">
        <w:rPr>
          <w:rFonts w:ascii="Book Antiqua" w:hAnsi="Book Antiqua"/>
          <w:sz w:val="24"/>
          <w:szCs w:val="24"/>
        </w:rPr>
        <w:t>: 135-140 [PMID: 25119174 DOI: 10.5114/pjp.2014.42678]</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129 </w:t>
      </w:r>
      <w:r w:rsidRPr="008F30D5">
        <w:rPr>
          <w:rFonts w:ascii="Book Antiqua" w:hAnsi="Book Antiqua"/>
          <w:b/>
          <w:sz w:val="24"/>
          <w:szCs w:val="24"/>
        </w:rPr>
        <w:t>Rosenthal SM</w:t>
      </w:r>
      <w:r w:rsidRPr="008F30D5">
        <w:rPr>
          <w:rFonts w:ascii="Book Antiqua" w:hAnsi="Book Antiqua"/>
          <w:sz w:val="24"/>
          <w:szCs w:val="24"/>
        </w:rPr>
        <w:t xml:space="preserve">, Cheng ZQ. </w:t>
      </w:r>
      <w:proofErr w:type="gramStart"/>
      <w:r w:rsidRPr="008F30D5">
        <w:rPr>
          <w:rFonts w:ascii="Book Antiqua" w:hAnsi="Book Antiqua"/>
          <w:sz w:val="24"/>
          <w:szCs w:val="24"/>
        </w:rPr>
        <w:t>Opposing early and late effects of insulin-like growth factor I on differentiation and the cell cycle regulatory retinoblastoma protein in skeletal myoblasts.</w:t>
      </w:r>
      <w:proofErr w:type="gramEnd"/>
      <w:r w:rsidRPr="008F30D5">
        <w:rPr>
          <w:rFonts w:ascii="Book Antiqua" w:hAnsi="Book Antiqua"/>
          <w:sz w:val="24"/>
          <w:szCs w:val="24"/>
        </w:rPr>
        <w:t xml:space="preserve"> </w:t>
      </w:r>
      <w:r w:rsidRPr="008F30D5">
        <w:rPr>
          <w:rFonts w:ascii="Book Antiqua" w:hAnsi="Book Antiqua"/>
          <w:i/>
          <w:sz w:val="24"/>
          <w:szCs w:val="24"/>
        </w:rPr>
        <w:t xml:space="preserve">Proc Natl </w:t>
      </w:r>
      <w:proofErr w:type="spellStart"/>
      <w:r w:rsidRPr="008F30D5">
        <w:rPr>
          <w:rFonts w:ascii="Book Antiqua" w:hAnsi="Book Antiqua"/>
          <w:i/>
          <w:sz w:val="24"/>
          <w:szCs w:val="24"/>
        </w:rPr>
        <w:t>Acad</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Sci</w:t>
      </w:r>
      <w:proofErr w:type="spellEnd"/>
      <w:r w:rsidRPr="008F30D5">
        <w:rPr>
          <w:rFonts w:ascii="Book Antiqua" w:hAnsi="Book Antiqua"/>
          <w:i/>
          <w:sz w:val="24"/>
          <w:szCs w:val="24"/>
        </w:rPr>
        <w:t xml:space="preserve"> U S </w:t>
      </w:r>
      <w:proofErr w:type="gramStart"/>
      <w:r w:rsidRPr="008F30D5">
        <w:rPr>
          <w:rFonts w:ascii="Book Antiqua" w:hAnsi="Book Antiqua"/>
          <w:i/>
          <w:sz w:val="24"/>
          <w:szCs w:val="24"/>
        </w:rPr>
        <w:t>A</w:t>
      </w:r>
      <w:proofErr w:type="gramEnd"/>
      <w:r w:rsidRPr="008F30D5">
        <w:rPr>
          <w:rFonts w:ascii="Book Antiqua" w:hAnsi="Book Antiqua"/>
          <w:sz w:val="24"/>
          <w:szCs w:val="24"/>
        </w:rPr>
        <w:t xml:space="preserve"> 1995; </w:t>
      </w:r>
      <w:r w:rsidRPr="008F30D5">
        <w:rPr>
          <w:rFonts w:ascii="Book Antiqua" w:hAnsi="Book Antiqua"/>
          <w:b/>
          <w:sz w:val="24"/>
          <w:szCs w:val="24"/>
        </w:rPr>
        <w:t>92</w:t>
      </w:r>
      <w:r w:rsidRPr="008F30D5">
        <w:rPr>
          <w:rFonts w:ascii="Book Antiqua" w:hAnsi="Book Antiqua"/>
          <w:sz w:val="24"/>
          <w:szCs w:val="24"/>
        </w:rPr>
        <w:t>: 10307-10311 [PMID: 7479773 DOI: 10.1073/pnas.92.22.10307]</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130 </w:t>
      </w:r>
      <w:proofErr w:type="spellStart"/>
      <w:r w:rsidRPr="008F30D5">
        <w:rPr>
          <w:rFonts w:ascii="Book Antiqua" w:hAnsi="Book Antiqua"/>
          <w:b/>
          <w:sz w:val="24"/>
          <w:szCs w:val="24"/>
        </w:rPr>
        <w:t>Sekharam</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Zhao H, Sun M, Fang Q, Zhang Q, Yuan Z, Dan HC, </w:t>
      </w:r>
      <w:proofErr w:type="spellStart"/>
      <w:r w:rsidRPr="008F30D5">
        <w:rPr>
          <w:rFonts w:ascii="Book Antiqua" w:hAnsi="Book Antiqua"/>
          <w:sz w:val="24"/>
          <w:szCs w:val="24"/>
        </w:rPr>
        <w:t>Boulware</w:t>
      </w:r>
      <w:proofErr w:type="spellEnd"/>
      <w:r w:rsidRPr="008F30D5">
        <w:rPr>
          <w:rFonts w:ascii="Book Antiqua" w:hAnsi="Book Antiqua"/>
          <w:sz w:val="24"/>
          <w:szCs w:val="24"/>
        </w:rPr>
        <w:t xml:space="preserve"> D, Cheng JQ, Coppola D. Insulin-like growth factor 1 receptor enhances invasion and induces resistance to apoptosis of colon cancer cells through the </w:t>
      </w:r>
      <w:proofErr w:type="spellStart"/>
      <w:r w:rsidRPr="008F30D5">
        <w:rPr>
          <w:rFonts w:ascii="Book Antiqua" w:hAnsi="Book Antiqua"/>
          <w:sz w:val="24"/>
          <w:szCs w:val="24"/>
        </w:rPr>
        <w:t>Akt</w:t>
      </w:r>
      <w:proofErr w:type="spellEnd"/>
      <w:r w:rsidRPr="008F30D5">
        <w:rPr>
          <w:rFonts w:ascii="Book Antiqua" w:hAnsi="Book Antiqua"/>
          <w:sz w:val="24"/>
          <w:szCs w:val="24"/>
        </w:rPr>
        <w:t>/</w:t>
      </w:r>
      <w:proofErr w:type="spellStart"/>
      <w:r w:rsidRPr="008F30D5">
        <w:rPr>
          <w:rFonts w:ascii="Book Antiqua" w:hAnsi="Book Antiqua"/>
          <w:sz w:val="24"/>
          <w:szCs w:val="24"/>
        </w:rPr>
        <w:t>Bcl</w:t>
      </w:r>
      <w:proofErr w:type="spellEnd"/>
      <w:r w:rsidRPr="008F30D5">
        <w:rPr>
          <w:rFonts w:ascii="Book Antiqua" w:hAnsi="Book Antiqua"/>
          <w:sz w:val="24"/>
          <w:szCs w:val="24"/>
        </w:rPr>
        <w:t xml:space="preserve">-x(L) pathway. </w:t>
      </w:r>
      <w:r w:rsidRPr="008F30D5">
        <w:rPr>
          <w:rFonts w:ascii="Book Antiqua" w:hAnsi="Book Antiqua"/>
          <w:i/>
          <w:sz w:val="24"/>
          <w:szCs w:val="24"/>
        </w:rPr>
        <w:t>Cancer Res</w:t>
      </w:r>
      <w:r w:rsidRPr="008F30D5">
        <w:rPr>
          <w:rFonts w:ascii="Book Antiqua" w:hAnsi="Book Antiqua"/>
          <w:sz w:val="24"/>
          <w:szCs w:val="24"/>
        </w:rPr>
        <w:t xml:space="preserve"> 2003; </w:t>
      </w:r>
      <w:r w:rsidRPr="008F30D5">
        <w:rPr>
          <w:rFonts w:ascii="Book Antiqua" w:hAnsi="Book Antiqua"/>
          <w:b/>
          <w:sz w:val="24"/>
          <w:szCs w:val="24"/>
        </w:rPr>
        <w:t>63</w:t>
      </w:r>
      <w:r w:rsidRPr="008F30D5">
        <w:rPr>
          <w:rFonts w:ascii="Book Antiqua" w:hAnsi="Book Antiqua"/>
          <w:sz w:val="24"/>
          <w:szCs w:val="24"/>
        </w:rPr>
        <w:t>: 7708-7716 [PMID: 14633695]</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131 </w:t>
      </w:r>
      <w:r w:rsidRPr="008F30D5">
        <w:rPr>
          <w:rFonts w:ascii="Book Antiqua" w:hAnsi="Book Antiqua"/>
          <w:b/>
          <w:sz w:val="24"/>
          <w:szCs w:val="24"/>
        </w:rPr>
        <w:t xml:space="preserve">Di </w:t>
      </w:r>
      <w:proofErr w:type="spellStart"/>
      <w:r w:rsidRPr="008F30D5">
        <w:rPr>
          <w:rFonts w:ascii="Book Antiqua" w:hAnsi="Book Antiqua"/>
          <w:b/>
          <w:sz w:val="24"/>
          <w:szCs w:val="24"/>
        </w:rPr>
        <w:t>Popolo</w:t>
      </w:r>
      <w:proofErr w:type="spellEnd"/>
      <w:r w:rsidRPr="008F30D5">
        <w:rPr>
          <w:rFonts w:ascii="Book Antiqua" w:hAnsi="Book Antiqua"/>
          <w:b/>
          <w:sz w:val="24"/>
          <w:szCs w:val="24"/>
        </w:rPr>
        <w:t xml:space="preserve"> A</w:t>
      </w:r>
      <w:r w:rsidRPr="008F30D5">
        <w:rPr>
          <w:rFonts w:ascii="Book Antiqua" w:hAnsi="Book Antiqua"/>
          <w:sz w:val="24"/>
          <w:szCs w:val="24"/>
        </w:rPr>
        <w:t xml:space="preserve">, </w:t>
      </w:r>
      <w:proofErr w:type="spellStart"/>
      <w:r w:rsidRPr="008F30D5">
        <w:rPr>
          <w:rFonts w:ascii="Book Antiqua" w:hAnsi="Book Antiqua"/>
          <w:sz w:val="24"/>
          <w:szCs w:val="24"/>
        </w:rPr>
        <w:t>Memoli</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Apicella</w:t>
      </w:r>
      <w:proofErr w:type="spellEnd"/>
      <w:r w:rsidRPr="008F30D5">
        <w:rPr>
          <w:rFonts w:ascii="Book Antiqua" w:hAnsi="Book Antiqua"/>
          <w:sz w:val="24"/>
          <w:szCs w:val="24"/>
        </w:rPr>
        <w:t xml:space="preserve"> A, </w:t>
      </w:r>
      <w:proofErr w:type="spellStart"/>
      <w:r w:rsidRPr="008F30D5">
        <w:rPr>
          <w:rFonts w:ascii="Book Antiqua" w:hAnsi="Book Antiqua"/>
          <w:sz w:val="24"/>
          <w:szCs w:val="24"/>
        </w:rPr>
        <w:t>Tuccillo</w:t>
      </w:r>
      <w:proofErr w:type="spellEnd"/>
      <w:r w:rsidRPr="008F30D5">
        <w:rPr>
          <w:rFonts w:ascii="Book Antiqua" w:hAnsi="Book Antiqua"/>
          <w:sz w:val="24"/>
          <w:szCs w:val="24"/>
        </w:rPr>
        <w:t xml:space="preserve"> C, di Palma A, </w:t>
      </w:r>
      <w:proofErr w:type="spellStart"/>
      <w:r w:rsidRPr="008F30D5">
        <w:rPr>
          <w:rFonts w:ascii="Book Antiqua" w:hAnsi="Book Antiqua"/>
          <w:sz w:val="24"/>
          <w:szCs w:val="24"/>
        </w:rPr>
        <w:t>Ricchi</w:t>
      </w:r>
      <w:proofErr w:type="spellEnd"/>
      <w:r w:rsidRPr="008F30D5">
        <w:rPr>
          <w:rFonts w:ascii="Book Antiqua" w:hAnsi="Book Antiqua"/>
          <w:sz w:val="24"/>
          <w:szCs w:val="24"/>
        </w:rPr>
        <w:t xml:space="preserve"> P, </w:t>
      </w:r>
      <w:proofErr w:type="spellStart"/>
      <w:r w:rsidRPr="008F30D5">
        <w:rPr>
          <w:rFonts w:ascii="Book Antiqua" w:hAnsi="Book Antiqua"/>
          <w:sz w:val="24"/>
          <w:szCs w:val="24"/>
        </w:rPr>
        <w:t>Acquaviva</w:t>
      </w:r>
      <w:proofErr w:type="spellEnd"/>
      <w:r w:rsidRPr="008F30D5">
        <w:rPr>
          <w:rFonts w:ascii="Book Antiqua" w:hAnsi="Book Antiqua"/>
          <w:sz w:val="24"/>
          <w:szCs w:val="24"/>
        </w:rPr>
        <w:t xml:space="preserve"> AM, </w:t>
      </w:r>
      <w:proofErr w:type="spellStart"/>
      <w:r w:rsidRPr="008F30D5">
        <w:rPr>
          <w:rFonts w:ascii="Book Antiqua" w:hAnsi="Book Antiqua"/>
          <w:sz w:val="24"/>
          <w:szCs w:val="24"/>
        </w:rPr>
        <w:t>Zarrilli</w:t>
      </w:r>
      <w:proofErr w:type="spellEnd"/>
      <w:r w:rsidRPr="008F30D5">
        <w:rPr>
          <w:rFonts w:ascii="Book Antiqua" w:hAnsi="Book Antiqua"/>
          <w:sz w:val="24"/>
          <w:szCs w:val="24"/>
        </w:rPr>
        <w:t xml:space="preserve"> R. IGF-II/IGF-I receptor pathway up-regulates COX-2 mRNA expression and PGE2 synthesis in Caco-2 human colon carcinoma cells. </w:t>
      </w:r>
      <w:r w:rsidRPr="008F30D5">
        <w:rPr>
          <w:rFonts w:ascii="Book Antiqua" w:hAnsi="Book Antiqua"/>
          <w:i/>
          <w:sz w:val="24"/>
          <w:szCs w:val="24"/>
        </w:rPr>
        <w:t>Oncogene</w:t>
      </w:r>
      <w:r w:rsidRPr="008F30D5">
        <w:rPr>
          <w:rFonts w:ascii="Book Antiqua" w:hAnsi="Book Antiqua"/>
          <w:sz w:val="24"/>
          <w:szCs w:val="24"/>
        </w:rPr>
        <w:t xml:space="preserve"> 2000; </w:t>
      </w:r>
      <w:r w:rsidRPr="008F30D5">
        <w:rPr>
          <w:rFonts w:ascii="Book Antiqua" w:hAnsi="Book Antiqua"/>
          <w:b/>
          <w:sz w:val="24"/>
          <w:szCs w:val="24"/>
        </w:rPr>
        <w:t>19</w:t>
      </w:r>
      <w:r w:rsidRPr="008F30D5">
        <w:rPr>
          <w:rFonts w:ascii="Book Antiqua" w:hAnsi="Book Antiqua"/>
          <w:sz w:val="24"/>
          <w:szCs w:val="24"/>
        </w:rPr>
        <w:t>: 5517-5524 [PMID: 11114729 DOI: 10.1038/sj.onc.1203952]</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132 </w:t>
      </w:r>
      <w:proofErr w:type="spellStart"/>
      <w:r w:rsidRPr="008F30D5">
        <w:rPr>
          <w:rFonts w:ascii="Book Antiqua" w:hAnsi="Book Antiqua"/>
          <w:b/>
          <w:sz w:val="24"/>
          <w:szCs w:val="24"/>
        </w:rPr>
        <w:t>Katoh</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w:t>
      </w:r>
      <w:proofErr w:type="spellStart"/>
      <w:r w:rsidRPr="008F30D5">
        <w:rPr>
          <w:rFonts w:ascii="Book Antiqua" w:hAnsi="Book Antiqua"/>
          <w:sz w:val="24"/>
          <w:szCs w:val="24"/>
        </w:rPr>
        <w:t>Katoh</w:t>
      </w:r>
      <w:proofErr w:type="spellEnd"/>
      <w:r w:rsidRPr="008F30D5">
        <w:rPr>
          <w:rFonts w:ascii="Book Antiqua" w:hAnsi="Book Antiqua"/>
          <w:sz w:val="24"/>
          <w:szCs w:val="24"/>
        </w:rPr>
        <w:t xml:space="preserve"> M. FGF signaling network in the gastrointestinal tract (review).</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Int</w:t>
      </w:r>
      <w:proofErr w:type="spellEnd"/>
      <w:r w:rsidRPr="008F30D5">
        <w:rPr>
          <w:rFonts w:ascii="Book Antiqua" w:hAnsi="Book Antiqua"/>
          <w:i/>
          <w:sz w:val="24"/>
          <w:szCs w:val="24"/>
        </w:rPr>
        <w:t xml:space="preserve"> J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2006; </w:t>
      </w:r>
      <w:r w:rsidRPr="008F30D5">
        <w:rPr>
          <w:rFonts w:ascii="Book Antiqua" w:hAnsi="Book Antiqua"/>
          <w:b/>
          <w:sz w:val="24"/>
          <w:szCs w:val="24"/>
        </w:rPr>
        <w:t>29</w:t>
      </w:r>
      <w:r w:rsidRPr="008F30D5">
        <w:rPr>
          <w:rFonts w:ascii="Book Antiqua" w:hAnsi="Book Antiqua"/>
          <w:sz w:val="24"/>
          <w:szCs w:val="24"/>
        </w:rPr>
        <w:t>: 163-168 [PMID: 16773196 DOI: 10.3892/ijo.29.1.163]</w:t>
      </w:r>
    </w:p>
    <w:p w:rsidR="00C951AA" w:rsidRPr="008F30D5" w:rsidRDefault="00C951AA" w:rsidP="00C951AA">
      <w:pPr>
        <w:spacing w:line="360" w:lineRule="auto"/>
        <w:rPr>
          <w:rFonts w:ascii="Book Antiqua" w:hAnsi="Book Antiqua"/>
          <w:sz w:val="24"/>
          <w:szCs w:val="24"/>
        </w:rPr>
      </w:pPr>
      <w:proofErr w:type="gramStart"/>
      <w:r w:rsidRPr="008F30D5">
        <w:rPr>
          <w:rFonts w:ascii="Book Antiqua" w:hAnsi="Book Antiqua"/>
          <w:sz w:val="24"/>
          <w:szCs w:val="24"/>
        </w:rPr>
        <w:t xml:space="preserve">133 </w:t>
      </w:r>
      <w:r w:rsidRPr="008F30D5">
        <w:rPr>
          <w:rFonts w:ascii="Book Antiqua" w:hAnsi="Book Antiqua"/>
          <w:b/>
          <w:sz w:val="24"/>
          <w:szCs w:val="24"/>
        </w:rPr>
        <w:t>Sandhu DS</w:t>
      </w:r>
      <w:r w:rsidRPr="008F30D5">
        <w:rPr>
          <w:rFonts w:ascii="Book Antiqua" w:hAnsi="Book Antiqua"/>
          <w:sz w:val="24"/>
          <w:szCs w:val="24"/>
        </w:rPr>
        <w:t xml:space="preserve">, </w:t>
      </w:r>
      <w:proofErr w:type="spellStart"/>
      <w:r w:rsidRPr="008F30D5">
        <w:rPr>
          <w:rFonts w:ascii="Book Antiqua" w:hAnsi="Book Antiqua"/>
          <w:sz w:val="24"/>
          <w:szCs w:val="24"/>
        </w:rPr>
        <w:t>Baichoo</w:t>
      </w:r>
      <w:proofErr w:type="spellEnd"/>
      <w:r w:rsidRPr="008F30D5">
        <w:rPr>
          <w:rFonts w:ascii="Book Antiqua" w:hAnsi="Book Antiqua"/>
          <w:sz w:val="24"/>
          <w:szCs w:val="24"/>
        </w:rPr>
        <w:t xml:space="preserve"> E, Roberts LR.</w:t>
      </w:r>
      <w:proofErr w:type="gramEnd"/>
      <w:r w:rsidRPr="008F30D5">
        <w:rPr>
          <w:rFonts w:ascii="Book Antiqua" w:hAnsi="Book Antiqua"/>
          <w:sz w:val="24"/>
          <w:szCs w:val="24"/>
        </w:rPr>
        <w:t xml:space="preserve"> </w:t>
      </w:r>
      <w:proofErr w:type="gramStart"/>
      <w:r w:rsidRPr="008F30D5">
        <w:rPr>
          <w:rFonts w:ascii="Book Antiqua" w:hAnsi="Book Antiqua"/>
          <w:sz w:val="24"/>
          <w:szCs w:val="24"/>
        </w:rPr>
        <w:t>Fibroblast growth factor signaling in liver carcinogenesis.</w:t>
      </w:r>
      <w:proofErr w:type="gramEnd"/>
      <w:r w:rsidRPr="008F30D5">
        <w:rPr>
          <w:rFonts w:ascii="Book Antiqua" w:hAnsi="Book Antiqua"/>
          <w:sz w:val="24"/>
          <w:szCs w:val="24"/>
        </w:rPr>
        <w:t xml:space="preserve"> </w:t>
      </w:r>
      <w:r w:rsidRPr="008F30D5">
        <w:rPr>
          <w:rFonts w:ascii="Book Antiqua" w:hAnsi="Book Antiqua"/>
          <w:i/>
          <w:sz w:val="24"/>
          <w:szCs w:val="24"/>
        </w:rPr>
        <w:t>Hepatology</w:t>
      </w:r>
      <w:r w:rsidRPr="008F30D5">
        <w:rPr>
          <w:rFonts w:ascii="Book Antiqua" w:hAnsi="Book Antiqua"/>
          <w:sz w:val="24"/>
          <w:szCs w:val="24"/>
        </w:rPr>
        <w:t xml:space="preserve"> 2014; </w:t>
      </w:r>
      <w:r w:rsidRPr="008F30D5">
        <w:rPr>
          <w:rFonts w:ascii="Book Antiqua" w:hAnsi="Book Antiqua"/>
          <w:b/>
          <w:sz w:val="24"/>
          <w:szCs w:val="24"/>
        </w:rPr>
        <w:t>59</w:t>
      </w:r>
      <w:r w:rsidRPr="008F30D5">
        <w:rPr>
          <w:rFonts w:ascii="Book Antiqua" w:hAnsi="Book Antiqua"/>
          <w:sz w:val="24"/>
          <w:szCs w:val="24"/>
        </w:rPr>
        <w:t>: 1166-1173 [PMID: 24716202 DOI: 10.1002/hep.26679]</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134 </w:t>
      </w:r>
      <w:proofErr w:type="spellStart"/>
      <w:r w:rsidRPr="008F30D5">
        <w:rPr>
          <w:rFonts w:ascii="Book Antiqua" w:hAnsi="Book Antiqua"/>
          <w:b/>
          <w:sz w:val="24"/>
          <w:szCs w:val="24"/>
        </w:rPr>
        <w:t>Bedussi</w:t>
      </w:r>
      <w:proofErr w:type="spellEnd"/>
      <w:r w:rsidRPr="008F30D5">
        <w:rPr>
          <w:rFonts w:ascii="Book Antiqua" w:hAnsi="Book Antiqua"/>
          <w:b/>
          <w:sz w:val="24"/>
          <w:szCs w:val="24"/>
        </w:rPr>
        <w:t xml:space="preserve"> F</w:t>
      </w:r>
      <w:r w:rsidRPr="008F30D5">
        <w:rPr>
          <w:rFonts w:ascii="Book Antiqua" w:hAnsi="Book Antiqua"/>
          <w:sz w:val="24"/>
          <w:szCs w:val="24"/>
        </w:rPr>
        <w:t xml:space="preserve">, </w:t>
      </w:r>
      <w:proofErr w:type="spellStart"/>
      <w:r w:rsidRPr="008F30D5">
        <w:rPr>
          <w:rFonts w:ascii="Book Antiqua" w:hAnsi="Book Antiqua"/>
          <w:sz w:val="24"/>
          <w:szCs w:val="24"/>
        </w:rPr>
        <w:t>Bottini</w:t>
      </w:r>
      <w:proofErr w:type="spellEnd"/>
      <w:r w:rsidRPr="008F30D5">
        <w:rPr>
          <w:rFonts w:ascii="Book Antiqua" w:hAnsi="Book Antiqua"/>
          <w:sz w:val="24"/>
          <w:szCs w:val="24"/>
        </w:rPr>
        <w:t xml:space="preserve"> A, Memo M, Fox SB, </w:t>
      </w:r>
      <w:proofErr w:type="spellStart"/>
      <w:r w:rsidRPr="008F30D5">
        <w:rPr>
          <w:rFonts w:ascii="Book Antiqua" w:hAnsi="Book Antiqua"/>
          <w:sz w:val="24"/>
          <w:szCs w:val="24"/>
        </w:rPr>
        <w:t>Sigala</w:t>
      </w:r>
      <w:proofErr w:type="spellEnd"/>
      <w:r w:rsidRPr="008F30D5">
        <w:rPr>
          <w:rFonts w:ascii="Book Antiqua" w:hAnsi="Book Antiqua"/>
          <w:sz w:val="24"/>
          <w:szCs w:val="24"/>
        </w:rPr>
        <w:t xml:space="preserve"> S, Generali D. Targeting fibroblast growth factor receptor in breast cancer: a promise or a pitfall? </w:t>
      </w:r>
      <w:r w:rsidRPr="008F30D5">
        <w:rPr>
          <w:rFonts w:ascii="Book Antiqua" w:hAnsi="Book Antiqua"/>
          <w:i/>
          <w:sz w:val="24"/>
          <w:szCs w:val="24"/>
        </w:rPr>
        <w:t xml:space="preserve">Expert </w:t>
      </w:r>
      <w:proofErr w:type="spellStart"/>
      <w:r w:rsidRPr="008F30D5">
        <w:rPr>
          <w:rFonts w:ascii="Book Antiqua" w:hAnsi="Book Antiqua"/>
          <w:i/>
          <w:sz w:val="24"/>
          <w:szCs w:val="24"/>
        </w:rPr>
        <w:t>Opin</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Ther</w:t>
      </w:r>
      <w:proofErr w:type="spellEnd"/>
      <w:r w:rsidRPr="008F30D5">
        <w:rPr>
          <w:rFonts w:ascii="Book Antiqua" w:hAnsi="Book Antiqua"/>
          <w:i/>
          <w:sz w:val="24"/>
          <w:szCs w:val="24"/>
        </w:rPr>
        <w:t xml:space="preserve"> Targets</w:t>
      </w:r>
      <w:r w:rsidRPr="008F30D5">
        <w:rPr>
          <w:rFonts w:ascii="Book Antiqua" w:hAnsi="Book Antiqua"/>
          <w:sz w:val="24"/>
          <w:szCs w:val="24"/>
        </w:rPr>
        <w:t xml:space="preserve"> 2014; </w:t>
      </w:r>
      <w:r w:rsidRPr="008F30D5">
        <w:rPr>
          <w:rFonts w:ascii="Book Antiqua" w:hAnsi="Book Antiqua"/>
          <w:b/>
          <w:sz w:val="24"/>
          <w:szCs w:val="24"/>
        </w:rPr>
        <w:t>18</w:t>
      </w:r>
      <w:r w:rsidRPr="008F30D5">
        <w:rPr>
          <w:rFonts w:ascii="Book Antiqua" w:hAnsi="Book Antiqua"/>
          <w:sz w:val="24"/>
          <w:szCs w:val="24"/>
        </w:rPr>
        <w:t>: 665-678 [PMID: 24833241 DOI: 10.1517/14728222.2014.898064]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lastRenderedPageBreak/>
        <w:t xml:space="preserve">135 </w:t>
      </w:r>
      <w:proofErr w:type="spellStart"/>
      <w:r w:rsidRPr="008F30D5">
        <w:rPr>
          <w:rFonts w:ascii="Book Antiqua" w:hAnsi="Book Antiqua"/>
          <w:b/>
          <w:sz w:val="24"/>
          <w:szCs w:val="24"/>
        </w:rPr>
        <w:t>Stemmermann</w:t>
      </w:r>
      <w:proofErr w:type="spellEnd"/>
      <w:r w:rsidRPr="008F30D5">
        <w:rPr>
          <w:rFonts w:ascii="Book Antiqua" w:hAnsi="Book Antiqua"/>
          <w:b/>
          <w:sz w:val="24"/>
          <w:szCs w:val="24"/>
        </w:rPr>
        <w:t xml:space="preserve"> G</w:t>
      </w:r>
      <w:r w:rsidRPr="008F30D5">
        <w:rPr>
          <w:rFonts w:ascii="Book Antiqua" w:hAnsi="Book Antiqua"/>
          <w:sz w:val="24"/>
          <w:szCs w:val="24"/>
        </w:rPr>
        <w:t xml:space="preserve">, </w:t>
      </w:r>
      <w:proofErr w:type="spellStart"/>
      <w:r w:rsidRPr="008F30D5">
        <w:rPr>
          <w:rFonts w:ascii="Book Antiqua" w:hAnsi="Book Antiqua"/>
          <w:sz w:val="24"/>
          <w:szCs w:val="24"/>
        </w:rPr>
        <w:t>Heffelfinger</w:t>
      </w:r>
      <w:proofErr w:type="spellEnd"/>
      <w:r w:rsidRPr="008F30D5">
        <w:rPr>
          <w:rFonts w:ascii="Book Antiqua" w:hAnsi="Book Antiqua"/>
          <w:sz w:val="24"/>
          <w:szCs w:val="24"/>
        </w:rPr>
        <w:t xml:space="preserve"> SC, </w:t>
      </w:r>
      <w:proofErr w:type="spellStart"/>
      <w:r w:rsidRPr="008F30D5">
        <w:rPr>
          <w:rFonts w:ascii="Book Antiqua" w:hAnsi="Book Antiqua"/>
          <w:sz w:val="24"/>
          <w:szCs w:val="24"/>
        </w:rPr>
        <w:t>Noffsinger</w:t>
      </w:r>
      <w:proofErr w:type="spellEnd"/>
      <w:r w:rsidRPr="008F30D5">
        <w:rPr>
          <w:rFonts w:ascii="Book Antiqua" w:hAnsi="Book Antiqua"/>
          <w:sz w:val="24"/>
          <w:szCs w:val="24"/>
        </w:rPr>
        <w:t xml:space="preserve"> A, Hui YZ, Miller MA, </w:t>
      </w:r>
      <w:proofErr w:type="spellStart"/>
      <w:r w:rsidRPr="008F30D5">
        <w:rPr>
          <w:rFonts w:ascii="Book Antiqua" w:hAnsi="Book Antiqua"/>
          <w:sz w:val="24"/>
          <w:szCs w:val="24"/>
        </w:rPr>
        <w:t>Fenoglio-Preiser</w:t>
      </w:r>
      <w:proofErr w:type="spellEnd"/>
      <w:r w:rsidRPr="008F30D5">
        <w:rPr>
          <w:rFonts w:ascii="Book Antiqua" w:hAnsi="Book Antiqua"/>
          <w:sz w:val="24"/>
          <w:szCs w:val="24"/>
        </w:rPr>
        <w:t xml:space="preserve"> CM. The molecular biology of esophageal and gastric cancer and their precursors: oncogenes, tumor suppressor genes, and growth factors. </w:t>
      </w:r>
      <w:r w:rsidRPr="008F30D5">
        <w:rPr>
          <w:rFonts w:ascii="Book Antiqua" w:hAnsi="Book Antiqua"/>
          <w:i/>
          <w:sz w:val="24"/>
          <w:szCs w:val="24"/>
        </w:rPr>
        <w:t xml:space="preserve">Hum </w:t>
      </w:r>
      <w:proofErr w:type="spellStart"/>
      <w:r w:rsidRPr="008F30D5">
        <w:rPr>
          <w:rFonts w:ascii="Book Antiqua" w:hAnsi="Book Antiqua"/>
          <w:i/>
          <w:sz w:val="24"/>
          <w:szCs w:val="24"/>
        </w:rPr>
        <w:t>Pathol</w:t>
      </w:r>
      <w:proofErr w:type="spellEnd"/>
      <w:r w:rsidRPr="008F30D5">
        <w:rPr>
          <w:rFonts w:ascii="Book Antiqua" w:hAnsi="Book Antiqua"/>
          <w:sz w:val="24"/>
          <w:szCs w:val="24"/>
        </w:rPr>
        <w:t xml:space="preserve"> 1994; </w:t>
      </w:r>
      <w:r w:rsidRPr="008F30D5">
        <w:rPr>
          <w:rFonts w:ascii="Book Antiqua" w:hAnsi="Book Antiqua"/>
          <w:b/>
          <w:sz w:val="24"/>
          <w:szCs w:val="24"/>
        </w:rPr>
        <w:t>25</w:t>
      </w:r>
      <w:r w:rsidRPr="008F30D5">
        <w:rPr>
          <w:rFonts w:ascii="Book Antiqua" w:hAnsi="Book Antiqua"/>
          <w:sz w:val="24"/>
          <w:szCs w:val="24"/>
        </w:rPr>
        <w:t>: 968-981 [PMID: 7927320 DOI: 10.1016/0046-8177(94)90056-6]</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136 </w:t>
      </w:r>
      <w:r w:rsidRPr="008F30D5">
        <w:rPr>
          <w:rFonts w:ascii="Book Antiqua" w:hAnsi="Book Antiqua"/>
          <w:b/>
          <w:sz w:val="24"/>
          <w:szCs w:val="24"/>
        </w:rPr>
        <w:t>Yoshida N</w:t>
      </w:r>
      <w:r w:rsidRPr="008F30D5">
        <w:rPr>
          <w:rFonts w:ascii="Book Antiqua" w:hAnsi="Book Antiqua"/>
          <w:sz w:val="24"/>
          <w:szCs w:val="24"/>
        </w:rPr>
        <w:t xml:space="preserve">, Ishikawa T, </w:t>
      </w:r>
      <w:proofErr w:type="spellStart"/>
      <w:r w:rsidRPr="008F30D5">
        <w:rPr>
          <w:rFonts w:ascii="Book Antiqua" w:hAnsi="Book Antiqua"/>
          <w:sz w:val="24"/>
          <w:szCs w:val="24"/>
        </w:rPr>
        <w:t>Ichiishi</w:t>
      </w:r>
      <w:proofErr w:type="spellEnd"/>
      <w:r w:rsidRPr="008F30D5">
        <w:rPr>
          <w:rFonts w:ascii="Book Antiqua" w:hAnsi="Book Antiqua"/>
          <w:sz w:val="24"/>
          <w:szCs w:val="24"/>
        </w:rPr>
        <w:t xml:space="preserve"> E, Yoshida Y, </w:t>
      </w:r>
      <w:proofErr w:type="spellStart"/>
      <w:r w:rsidRPr="008F30D5">
        <w:rPr>
          <w:rFonts w:ascii="Book Antiqua" w:hAnsi="Book Antiqua"/>
          <w:sz w:val="24"/>
          <w:szCs w:val="24"/>
        </w:rPr>
        <w:t>Hanashiro</w:t>
      </w:r>
      <w:proofErr w:type="spellEnd"/>
      <w:r w:rsidRPr="008F30D5">
        <w:rPr>
          <w:rFonts w:ascii="Book Antiqua" w:hAnsi="Book Antiqua"/>
          <w:sz w:val="24"/>
          <w:szCs w:val="24"/>
        </w:rPr>
        <w:t xml:space="preserve"> K, </w:t>
      </w:r>
      <w:proofErr w:type="spellStart"/>
      <w:r w:rsidRPr="008F30D5">
        <w:rPr>
          <w:rFonts w:ascii="Book Antiqua" w:hAnsi="Book Antiqua"/>
          <w:sz w:val="24"/>
          <w:szCs w:val="24"/>
        </w:rPr>
        <w:t>Kuchide</w:t>
      </w:r>
      <w:proofErr w:type="spellEnd"/>
      <w:r w:rsidRPr="008F30D5">
        <w:rPr>
          <w:rFonts w:ascii="Book Antiqua" w:hAnsi="Book Antiqua"/>
          <w:sz w:val="24"/>
          <w:szCs w:val="24"/>
        </w:rPr>
        <w:t xml:space="preserve"> M, Uchiyama K, Kokura S, Ichikawa H, Naito Y, Yamamura Y, </w:t>
      </w:r>
      <w:proofErr w:type="spellStart"/>
      <w:r w:rsidRPr="008F30D5">
        <w:rPr>
          <w:rFonts w:ascii="Book Antiqua" w:hAnsi="Book Antiqua"/>
          <w:sz w:val="24"/>
          <w:szCs w:val="24"/>
        </w:rPr>
        <w:t>Okanoue</w:t>
      </w:r>
      <w:proofErr w:type="spellEnd"/>
      <w:r w:rsidRPr="008F30D5">
        <w:rPr>
          <w:rFonts w:ascii="Book Antiqua" w:hAnsi="Book Antiqua"/>
          <w:sz w:val="24"/>
          <w:szCs w:val="24"/>
        </w:rPr>
        <w:t xml:space="preserve"> T, Yoshikawa T. </w:t>
      </w:r>
      <w:proofErr w:type="gramStart"/>
      <w:r w:rsidRPr="008F30D5">
        <w:rPr>
          <w:rFonts w:ascii="Book Antiqua" w:hAnsi="Book Antiqua"/>
          <w:sz w:val="24"/>
          <w:szCs w:val="24"/>
        </w:rPr>
        <w:t xml:space="preserve">The effect of </w:t>
      </w:r>
      <w:proofErr w:type="spellStart"/>
      <w:r w:rsidRPr="008F30D5">
        <w:rPr>
          <w:rFonts w:ascii="Book Antiqua" w:hAnsi="Book Antiqua"/>
          <w:sz w:val="24"/>
          <w:szCs w:val="24"/>
        </w:rPr>
        <w:t>rebamipide</w:t>
      </w:r>
      <w:proofErr w:type="spellEnd"/>
      <w:r w:rsidRPr="008F30D5">
        <w:rPr>
          <w:rFonts w:ascii="Book Antiqua" w:hAnsi="Book Antiqua"/>
          <w:sz w:val="24"/>
          <w:szCs w:val="24"/>
        </w:rPr>
        <w:t xml:space="preserve"> on Helicobacter pylori extract-mediated changes of gene expression in gastric epithelial cells.</w:t>
      </w:r>
      <w:proofErr w:type="gramEnd"/>
      <w:r w:rsidRPr="008F30D5">
        <w:rPr>
          <w:rFonts w:ascii="Book Antiqua" w:hAnsi="Book Antiqua"/>
          <w:sz w:val="24"/>
          <w:szCs w:val="24"/>
        </w:rPr>
        <w:t xml:space="preserve"> </w:t>
      </w:r>
      <w:r w:rsidRPr="008F30D5">
        <w:rPr>
          <w:rFonts w:ascii="Book Antiqua" w:hAnsi="Book Antiqua"/>
          <w:i/>
          <w:sz w:val="24"/>
          <w:szCs w:val="24"/>
        </w:rPr>
        <w:t xml:space="preserve">Aliment </w:t>
      </w:r>
      <w:proofErr w:type="spellStart"/>
      <w:r w:rsidRPr="008F30D5">
        <w:rPr>
          <w:rFonts w:ascii="Book Antiqua" w:hAnsi="Book Antiqua"/>
          <w:i/>
          <w:sz w:val="24"/>
          <w:szCs w:val="24"/>
        </w:rPr>
        <w:t>Pharmacol</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Ther</w:t>
      </w:r>
      <w:proofErr w:type="spellEnd"/>
      <w:r w:rsidRPr="008F30D5">
        <w:rPr>
          <w:rFonts w:ascii="Book Antiqua" w:hAnsi="Book Antiqua"/>
          <w:sz w:val="24"/>
          <w:szCs w:val="24"/>
        </w:rPr>
        <w:t xml:space="preserve"> 2003; </w:t>
      </w:r>
      <w:r w:rsidRPr="008F30D5">
        <w:rPr>
          <w:rFonts w:ascii="Book Antiqua" w:hAnsi="Book Antiqua"/>
          <w:b/>
          <w:sz w:val="24"/>
          <w:szCs w:val="24"/>
        </w:rPr>
        <w:t xml:space="preserve">18 </w:t>
      </w:r>
      <w:proofErr w:type="spellStart"/>
      <w:r w:rsidRPr="008F30D5">
        <w:rPr>
          <w:rFonts w:ascii="Book Antiqua" w:hAnsi="Book Antiqua"/>
          <w:sz w:val="24"/>
          <w:szCs w:val="24"/>
        </w:rPr>
        <w:t>Suppl</w:t>
      </w:r>
      <w:proofErr w:type="spellEnd"/>
      <w:r w:rsidRPr="008F30D5">
        <w:rPr>
          <w:rFonts w:ascii="Book Antiqua" w:hAnsi="Book Antiqua"/>
          <w:sz w:val="24"/>
          <w:szCs w:val="24"/>
        </w:rPr>
        <w:t xml:space="preserve"> 1: 63-75 [PMID: 12925142 DOI: 10.1046/j.1365-2036.18.s1.7.x]</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137 </w:t>
      </w:r>
      <w:proofErr w:type="spellStart"/>
      <w:r w:rsidRPr="008F30D5">
        <w:rPr>
          <w:rFonts w:ascii="Book Antiqua" w:hAnsi="Book Antiqua"/>
          <w:b/>
          <w:sz w:val="24"/>
          <w:szCs w:val="24"/>
        </w:rPr>
        <w:t>Inokuchi</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w:t>
      </w:r>
      <w:proofErr w:type="spellStart"/>
      <w:r w:rsidRPr="008F30D5">
        <w:rPr>
          <w:rFonts w:ascii="Book Antiqua" w:hAnsi="Book Antiqua"/>
          <w:sz w:val="24"/>
          <w:szCs w:val="24"/>
        </w:rPr>
        <w:t>Murase</w:t>
      </w:r>
      <w:proofErr w:type="spellEnd"/>
      <w:r w:rsidRPr="008F30D5">
        <w:rPr>
          <w:rFonts w:ascii="Book Antiqua" w:hAnsi="Book Antiqua"/>
          <w:sz w:val="24"/>
          <w:szCs w:val="24"/>
        </w:rPr>
        <w:t xml:space="preserve"> H, </w:t>
      </w:r>
      <w:proofErr w:type="spellStart"/>
      <w:r w:rsidRPr="008F30D5">
        <w:rPr>
          <w:rFonts w:ascii="Book Antiqua" w:hAnsi="Book Antiqua"/>
          <w:sz w:val="24"/>
          <w:szCs w:val="24"/>
        </w:rPr>
        <w:t>Otsuki</w:t>
      </w:r>
      <w:proofErr w:type="spellEnd"/>
      <w:r w:rsidRPr="008F30D5">
        <w:rPr>
          <w:rFonts w:ascii="Book Antiqua" w:hAnsi="Book Antiqua"/>
          <w:sz w:val="24"/>
          <w:szCs w:val="24"/>
        </w:rPr>
        <w:t xml:space="preserve"> S, Kawano T, Kojima K. Different clinical significance of FGFR1-4 expression between diffuse-type and intestinal-type gastric cancer. </w:t>
      </w:r>
      <w:r w:rsidRPr="008F30D5">
        <w:rPr>
          <w:rFonts w:ascii="Book Antiqua" w:hAnsi="Book Antiqua"/>
          <w:i/>
          <w:sz w:val="24"/>
          <w:szCs w:val="24"/>
        </w:rPr>
        <w:t xml:space="preserve">World J </w:t>
      </w:r>
      <w:proofErr w:type="spellStart"/>
      <w:r w:rsidRPr="008F30D5">
        <w:rPr>
          <w:rFonts w:ascii="Book Antiqua" w:hAnsi="Book Antiqua"/>
          <w:i/>
          <w:sz w:val="24"/>
          <w:szCs w:val="24"/>
        </w:rPr>
        <w:t>Surg</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Oncol</w:t>
      </w:r>
      <w:proofErr w:type="spellEnd"/>
      <w:r w:rsidRPr="008F30D5">
        <w:rPr>
          <w:rFonts w:ascii="Book Antiqua" w:hAnsi="Book Antiqua"/>
          <w:sz w:val="24"/>
          <w:szCs w:val="24"/>
        </w:rPr>
        <w:t xml:space="preserve"> 2017; </w:t>
      </w:r>
      <w:r w:rsidRPr="008F30D5">
        <w:rPr>
          <w:rFonts w:ascii="Book Antiqua" w:hAnsi="Book Antiqua"/>
          <w:b/>
          <w:sz w:val="24"/>
          <w:szCs w:val="24"/>
        </w:rPr>
        <w:t>15</w:t>
      </w:r>
      <w:r w:rsidRPr="008F30D5">
        <w:rPr>
          <w:rFonts w:ascii="Book Antiqua" w:hAnsi="Book Antiqua"/>
          <w:sz w:val="24"/>
          <w:szCs w:val="24"/>
        </w:rPr>
        <w:t>: 2 [PMID: 28056982 DOI: 10.1186/s12957-016-1081-4]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138 </w:t>
      </w:r>
      <w:proofErr w:type="spellStart"/>
      <w:r w:rsidRPr="008F30D5">
        <w:rPr>
          <w:rFonts w:ascii="Book Antiqua" w:hAnsi="Book Antiqua"/>
          <w:b/>
          <w:sz w:val="24"/>
          <w:szCs w:val="24"/>
        </w:rPr>
        <w:t>Inokuchi</w:t>
      </w:r>
      <w:proofErr w:type="spellEnd"/>
      <w:r w:rsidRPr="008F30D5">
        <w:rPr>
          <w:rFonts w:ascii="Book Antiqua" w:hAnsi="Book Antiqua"/>
          <w:b/>
          <w:sz w:val="24"/>
          <w:szCs w:val="24"/>
        </w:rPr>
        <w:t xml:space="preserve"> M</w:t>
      </w:r>
      <w:r w:rsidRPr="008F30D5">
        <w:rPr>
          <w:rFonts w:ascii="Book Antiqua" w:hAnsi="Book Antiqua"/>
          <w:sz w:val="24"/>
          <w:szCs w:val="24"/>
        </w:rPr>
        <w:t xml:space="preserve">, Fujimori Y, </w:t>
      </w:r>
      <w:proofErr w:type="spellStart"/>
      <w:r w:rsidRPr="008F30D5">
        <w:rPr>
          <w:rFonts w:ascii="Book Antiqua" w:hAnsi="Book Antiqua"/>
          <w:sz w:val="24"/>
          <w:szCs w:val="24"/>
        </w:rPr>
        <w:t>Otsuki</w:t>
      </w:r>
      <w:proofErr w:type="spellEnd"/>
      <w:r w:rsidRPr="008F30D5">
        <w:rPr>
          <w:rFonts w:ascii="Book Antiqua" w:hAnsi="Book Antiqua"/>
          <w:sz w:val="24"/>
          <w:szCs w:val="24"/>
        </w:rPr>
        <w:t xml:space="preserve"> S, Sato Y, Nakagawa M, Kojima K. Therapeutic targeting of fibroblast growth factor receptors in gastric cancer. </w:t>
      </w:r>
      <w:proofErr w:type="spellStart"/>
      <w:r w:rsidRPr="008F30D5">
        <w:rPr>
          <w:rFonts w:ascii="Book Antiqua" w:hAnsi="Book Antiqua"/>
          <w:i/>
          <w:sz w:val="24"/>
          <w:szCs w:val="24"/>
        </w:rPr>
        <w:t>Gastroenterol</w:t>
      </w:r>
      <w:proofErr w:type="spellEnd"/>
      <w:r w:rsidRPr="008F30D5">
        <w:rPr>
          <w:rFonts w:ascii="Book Antiqua" w:hAnsi="Book Antiqua"/>
          <w:i/>
          <w:sz w:val="24"/>
          <w:szCs w:val="24"/>
        </w:rPr>
        <w:t xml:space="preserve"> Res </w:t>
      </w:r>
      <w:proofErr w:type="spellStart"/>
      <w:r w:rsidRPr="008F30D5">
        <w:rPr>
          <w:rFonts w:ascii="Book Antiqua" w:hAnsi="Book Antiqua"/>
          <w:i/>
          <w:sz w:val="24"/>
          <w:szCs w:val="24"/>
        </w:rPr>
        <w:t>Pract</w:t>
      </w:r>
      <w:proofErr w:type="spellEnd"/>
      <w:r w:rsidRPr="008F30D5">
        <w:rPr>
          <w:rFonts w:ascii="Book Antiqua" w:hAnsi="Book Antiqua"/>
          <w:sz w:val="24"/>
          <w:szCs w:val="24"/>
        </w:rPr>
        <w:t xml:space="preserve"> 2015; </w:t>
      </w:r>
      <w:r w:rsidRPr="008F30D5">
        <w:rPr>
          <w:rFonts w:ascii="Book Antiqua" w:hAnsi="Book Antiqua"/>
          <w:b/>
          <w:sz w:val="24"/>
          <w:szCs w:val="24"/>
        </w:rPr>
        <w:t>2015</w:t>
      </w:r>
      <w:r w:rsidRPr="008F30D5">
        <w:rPr>
          <w:rFonts w:ascii="Book Antiqua" w:hAnsi="Book Antiqua"/>
          <w:sz w:val="24"/>
          <w:szCs w:val="24"/>
        </w:rPr>
        <w:t>: 796380 [PMID: 26000013 DOI: 10.1155/2015/796380]</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139 </w:t>
      </w:r>
      <w:r w:rsidRPr="008F30D5">
        <w:rPr>
          <w:rFonts w:ascii="Book Antiqua" w:hAnsi="Book Antiqua"/>
          <w:b/>
          <w:sz w:val="24"/>
          <w:szCs w:val="24"/>
        </w:rPr>
        <w:t>Ueda T</w:t>
      </w:r>
      <w:r w:rsidRPr="008F30D5">
        <w:rPr>
          <w:rFonts w:ascii="Book Antiqua" w:hAnsi="Book Antiqua"/>
          <w:sz w:val="24"/>
          <w:szCs w:val="24"/>
        </w:rPr>
        <w:t xml:space="preserve">, Sasaki H, </w:t>
      </w:r>
      <w:proofErr w:type="spellStart"/>
      <w:r w:rsidRPr="008F30D5">
        <w:rPr>
          <w:rFonts w:ascii="Book Antiqua" w:hAnsi="Book Antiqua"/>
          <w:sz w:val="24"/>
          <w:szCs w:val="24"/>
        </w:rPr>
        <w:t>Kuwahara</w:t>
      </w:r>
      <w:proofErr w:type="spellEnd"/>
      <w:r w:rsidRPr="008F30D5">
        <w:rPr>
          <w:rFonts w:ascii="Book Antiqua" w:hAnsi="Book Antiqua"/>
          <w:sz w:val="24"/>
          <w:szCs w:val="24"/>
        </w:rPr>
        <w:t xml:space="preserve"> Y, </w:t>
      </w:r>
      <w:proofErr w:type="spellStart"/>
      <w:r w:rsidRPr="008F30D5">
        <w:rPr>
          <w:rFonts w:ascii="Book Antiqua" w:hAnsi="Book Antiqua"/>
          <w:sz w:val="24"/>
          <w:szCs w:val="24"/>
        </w:rPr>
        <w:t>Nezu</w:t>
      </w:r>
      <w:proofErr w:type="spellEnd"/>
      <w:r w:rsidRPr="008F30D5">
        <w:rPr>
          <w:rFonts w:ascii="Book Antiqua" w:hAnsi="Book Antiqua"/>
          <w:sz w:val="24"/>
          <w:szCs w:val="24"/>
        </w:rPr>
        <w:t xml:space="preserve"> M, Shibuya T, Sakamoto H, Ishii H, </w:t>
      </w:r>
      <w:proofErr w:type="spellStart"/>
      <w:r w:rsidRPr="008F30D5">
        <w:rPr>
          <w:rFonts w:ascii="Book Antiqua" w:hAnsi="Book Antiqua"/>
          <w:sz w:val="24"/>
          <w:szCs w:val="24"/>
        </w:rPr>
        <w:t>Yanagihara</w:t>
      </w:r>
      <w:proofErr w:type="spellEnd"/>
      <w:r w:rsidRPr="008F30D5">
        <w:rPr>
          <w:rFonts w:ascii="Book Antiqua" w:hAnsi="Book Antiqua"/>
          <w:sz w:val="24"/>
          <w:szCs w:val="24"/>
        </w:rPr>
        <w:t xml:space="preserve"> K, </w:t>
      </w:r>
      <w:proofErr w:type="spellStart"/>
      <w:r w:rsidRPr="008F30D5">
        <w:rPr>
          <w:rFonts w:ascii="Book Antiqua" w:hAnsi="Book Antiqua"/>
          <w:sz w:val="24"/>
          <w:szCs w:val="24"/>
        </w:rPr>
        <w:t>Mafune</w:t>
      </w:r>
      <w:proofErr w:type="spellEnd"/>
      <w:r w:rsidRPr="008F30D5">
        <w:rPr>
          <w:rFonts w:ascii="Book Antiqua" w:hAnsi="Book Antiqua"/>
          <w:sz w:val="24"/>
          <w:szCs w:val="24"/>
        </w:rPr>
        <w:t xml:space="preserve"> K, </w:t>
      </w:r>
      <w:proofErr w:type="spellStart"/>
      <w:r w:rsidRPr="008F30D5">
        <w:rPr>
          <w:rFonts w:ascii="Book Antiqua" w:hAnsi="Book Antiqua"/>
          <w:sz w:val="24"/>
          <w:szCs w:val="24"/>
        </w:rPr>
        <w:t>Makuuchi</w:t>
      </w:r>
      <w:proofErr w:type="spellEnd"/>
      <w:r w:rsidRPr="008F30D5">
        <w:rPr>
          <w:rFonts w:ascii="Book Antiqua" w:hAnsi="Book Antiqua"/>
          <w:sz w:val="24"/>
          <w:szCs w:val="24"/>
        </w:rPr>
        <w:t xml:space="preserve"> M, Terada M. Deletion of the carboxyl-terminal exons of K-</w:t>
      </w:r>
      <w:proofErr w:type="spellStart"/>
      <w:r w:rsidRPr="008F30D5">
        <w:rPr>
          <w:rFonts w:ascii="Book Antiqua" w:hAnsi="Book Antiqua"/>
          <w:sz w:val="24"/>
          <w:szCs w:val="24"/>
        </w:rPr>
        <w:t>sam</w:t>
      </w:r>
      <w:proofErr w:type="spellEnd"/>
      <w:r w:rsidRPr="008F30D5">
        <w:rPr>
          <w:rFonts w:ascii="Book Antiqua" w:hAnsi="Book Antiqua"/>
          <w:sz w:val="24"/>
          <w:szCs w:val="24"/>
        </w:rPr>
        <w:t xml:space="preserve">/FGFR2 by short homology-mediated recombination, generating preferential expression of specific messenger RNAs. </w:t>
      </w:r>
      <w:r w:rsidRPr="008F30D5">
        <w:rPr>
          <w:rFonts w:ascii="Book Antiqua" w:hAnsi="Book Antiqua"/>
          <w:i/>
          <w:sz w:val="24"/>
          <w:szCs w:val="24"/>
        </w:rPr>
        <w:t>Cancer Res</w:t>
      </w:r>
      <w:r w:rsidRPr="008F30D5">
        <w:rPr>
          <w:rFonts w:ascii="Book Antiqua" w:hAnsi="Book Antiqua"/>
          <w:sz w:val="24"/>
          <w:szCs w:val="24"/>
        </w:rPr>
        <w:t xml:space="preserve"> 1999; </w:t>
      </w:r>
      <w:r w:rsidRPr="008F30D5">
        <w:rPr>
          <w:rFonts w:ascii="Book Antiqua" w:hAnsi="Book Antiqua"/>
          <w:b/>
          <w:sz w:val="24"/>
          <w:szCs w:val="24"/>
        </w:rPr>
        <w:t>59</w:t>
      </w:r>
      <w:r w:rsidRPr="008F30D5">
        <w:rPr>
          <w:rFonts w:ascii="Book Antiqua" w:hAnsi="Book Antiqua"/>
          <w:sz w:val="24"/>
          <w:szCs w:val="24"/>
        </w:rPr>
        <w:t>: 6080-6086 [PMID: 10626794]</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140 </w:t>
      </w:r>
      <w:r w:rsidRPr="008F30D5">
        <w:rPr>
          <w:rFonts w:ascii="Book Antiqua" w:hAnsi="Book Antiqua"/>
          <w:b/>
          <w:sz w:val="24"/>
          <w:szCs w:val="24"/>
        </w:rPr>
        <w:t>Zhao WM</w:t>
      </w:r>
      <w:r w:rsidRPr="008F30D5">
        <w:rPr>
          <w:rFonts w:ascii="Book Antiqua" w:hAnsi="Book Antiqua"/>
          <w:sz w:val="24"/>
          <w:szCs w:val="24"/>
        </w:rPr>
        <w:t xml:space="preserve">, Wang L, Park H, </w:t>
      </w:r>
      <w:proofErr w:type="spellStart"/>
      <w:r w:rsidRPr="008F30D5">
        <w:rPr>
          <w:rFonts w:ascii="Book Antiqua" w:hAnsi="Book Antiqua"/>
          <w:sz w:val="24"/>
          <w:szCs w:val="24"/>
        </w:rPr>
        <w:t>Chhim</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Tanphanich</w:t>
      </w:r>
      <w:proofErr w:type="spellEnd"/>
      <w:r w:rsidRPr="008F30D5">
        <w:rPr>
          <w:rFonts w:ascii="Book Antiqua" w:hAnsi="Book Antiqua"/>
          <w:sz w:val="24"/>
          <w:szCs w:val="24"/>
        </w:rPr>
        <w:t xml:space="preserve"> M, Yashiro M, Kim KJ. Monoclonal antibodies to fibroblast growth factor receptor 2 effectively inhibit growth of gastric tumor xenografts. </w:t>
      </w:r>
      <w:proofErr w:type="spellStart"/>
      <w:r w:rsidRPr="008F30D5">
        <w:rPr>
          <w:rFonts w:ascii="Book Antiqua" w:hAnsi="Book Antiqua"/>
          <w:i/>
          <w:sz w:val="24"/>
          <w:szCs w:val="24"/>
        </w:rPr>
        <w:t>Clin</w:t>
      </w:r>
      <w:proofErr w:type="spellEnd"/>
      <w:r w:rsidRPr="008F30D5">
        <w:rPr>
          <w:rFonts w:ascii="Book Antiqua" w:hAnsi="Book Antiqua"/>
          <w:i/>
          <w:sz w:val="24"/>
          <w:szCs w:val="24"/>
        </w:rPr>
        <w:t xml:space="preserve"> Cancer Res</w:t>
      </w:r>
      <w:r w:rsidRPr="008F30D5">
        <w:rPr>
          <w:rFonts w:ascii="Book Antiqua" w:hAnsi="Book Antiqua"/>
          <w:sz w:val="24"/>
          <w:szCs w:val="24"/>
        </w:rPr>
        <w:t xml:space="preserve"> 2010; </w:t>
      </w:r>
      <w:r w:rsidRPr="008F30D5">
        <w:rPr>
          <w:rFonts w:ascii="Book Antiqua" w:hAnsi="Book Antiqua"/>
          <w:b/>
          <w:sz w:val="24"/>
          <w:szCs w:val="24"/>
        </w:rPr>
        <w:t>16</w:t>
      </w:r>
      <w:r w:rsidRPr="008F30D5">
        <w:rPr>
          <w:rFonts w:ascii="Book Antiqua" w:hAnsi="Book Antiqua"/>
          <w:sz w:val="24"/>
          <w:szCs w:val="24"/>
        </w:rPr>
        <w:t>: 5750-5758 [PMID: 20670946 DOI: 10.1158/1078-0432.CCR-10-0531]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141 </w:t>
      </w:r>
      <w:r w:rsidRPr="008F30D5">
        <w:rPr>
          <w:rFonts w:ascii="Book Antiqua" w:hAnsi="Book Antiqua"/>
          <w:b/>
          <w:sz w:val="24"/>
          <w:szCs w:val="24"/>
        </w:rPr>
        <w:t>Lai WT</w:t>
      </w:r>
      <w:r w:rsidRPr="008F30D5">
        <w:rPr>
          <w:rFonts w:ascii="Book Antiqua" w:hAnsi="Book Antiqua"/>
          <w:sz w:val="24"/>
          <w:szCs w:val="24"/>
        </w:rPr>
        <w:t xml:space="preserve">, </w:t>
      </w:r>
      <w:proofErr w:type="spellStart"/>
      <w:r w:rsidRPr="008F30D5">
        <w:rPr>
          <w:rFonts w:ascii="Book Antiqua" w:hAnsi="Book Antiqua"/>
          <w:sz w:val="24"/>
          <w:szCs w:val="24"/>
        </w:rPr>
        <w:t>Krishnappa</w:t>
      </w:r>
      <w:proofErr w:type="spellEnd"/>
      <w:r w:rsidRPr="008F30D5">
        <w:rPr>
          <w:rFonts w:ascii="Book Antiqua" w:hAnsi="Book Antiqua"/>
          <w:sz w:val="24"/>
          <w:szCs w:val="24"/>
        </w:rPr>
        <w:t xml:space="preserve"> V, </w:t>
      </w:r>
      <w:proofErr w:type="spellStart"/>
      <w:r w:rsidRPr="008F30D5">
        <w:rPr>
          <w:rFonts w:ascii="Book Antiqua" w:hAnsi="Book Antiqua"/>
          <w:sz w:val="24"/>
          <w:szCs w:val="24"/>
        </w:rPr>
        <w:t>Phinney</w:t>
      </w:r>
      <w:proofErr w:type="spellEnd"/>
      <w:r w:rsidRPr="008F30D5">
        <w:rPr>
          <w:rFonts w:ascii="Book Antiqua" w:hAnsi="Book Antiqua"/>
          <w:sz w:val="24"/>
          <w:szCs w:val="24"/>
        </w:rPr>
        <w:t xml:space="preserve"> DG. Fibroblast growth factor 2 (Fgf2) inhibits differentiation of mesenchymal stem cells by inducing Twist2 and Spry4, blocking extracellular regulated kinase activation, and altering </w:t>
      </w:r>
      <w:proofErr w:type="spellStart"/>
      <w:r w:rsidRPr="008F30D5">
        <w:rPr>
          <w:rFonts w:ascii="Book Antiqua" w:hAnsi="Book Antiqua"/>
          <w:sz w:val="24"/>
          <w:szCs w:val="24"/>
        </w:rPr>
        <w:t>Fgf</w:t>
      </w:r>
      <w:proofErr w:type="spellEnd"/>
      <w:r w:rsidRPr="008F30D5">
        <w:rPr>
          <w:rFonts w:ascii="Book Antiqua" w:hAnsi="Book Antiqua"/>
          <w:sz w:val="24"/>
          <w:szCs w:val="24"/>
        </w:rPr>
        <w:t xml:space="preserve"> receptor expression levels. </w:t>
      </w:r>
      <w:r w:rsidRPr="008F30D5">
        <w:rPr>
          <w:rFonts w:ascii="Book Antiqua" w:hAnsi="Book Antiqua"/>
          <w:i/>
          <w:sz w:val="24"/>
          <w:szCs w:val="24"/>
        </w:rPr>
        <w:t>Stem Cells</w:t>
      </w:r>
      <w:r w:rsidRPr="008F30D5">
        <w:rPr>
          <w:rFonts w:ascii="Book Antiqua" w:hAnsi="Book Antiqua"/>
          <w:sz w:val="24"/>
          <w:szCs w:val="24"/>
        </w:rPr>
        <w:t xml:space="preserve"> 2011; </w:t>
      </w:r>
      <w:r w:rsidRPr="008F30D5">
        <w:rPr>
          <w:rFonts w:ascii="Book Antiqua" w:hAnsi="Book Antiqua"/>
          <w:b/>
          <w:sz w:val="24"/>
          <w:szCs w:val="24"/>
        </w:rPr>
        <w:t>29</w:t>
      </w:r>
      <w:r w:rsidRPr="008F30D5">
        <w:rPr>
          <w:rFonts w:ascii="Book Antiqua" w:hAnsi="Book Antiqua"/>
          <w:sz w:val="24"/>
          <w:szCs w:val="24"/>
        </w:rPr>
        <w:t>: 1102-1111 [PMID: 21608080 DOI: 10.1002/stem.661]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142 </w:t>
      </w:r>
      <w:r w:rsidRPr="008F30D5">
        <w:rPr>
          <w:rFonts w:ascii="Book Antiqua" w:hAnsi="Book Antiqua"/>
          <w:b/>
          <w:sz w:val="24"/>
          <w:szCs w:val="24"/>
        </w:rPr>
        <w:t>Liu R</w:t>
      </w:r>
      <w:r w:rsidRPr="008F30D5">
        <w:rPr>
          <w:rFonts w:ascii="Book Antiqua" w:hAnsi="Book Antiqua"/>
          <w:sz w:val="24"/>
          <w:szCs w:val="24"/>
        </w:rPr>
        <w:t xml:space="preserve">, Huang S, Lei Y, Zhang T, Wang K, Liu B, Nice EC, Xiang R, </w:t>
      </w:r>
      <w:proofErr w:type="spellStart"/>
      <w:r w:rsidRPr="008F30D5">
        <w:rPr>
          <w:rFonts w:ascii="Book Antiqua" w:hAnsi="Book Antiqua"/>
          <w:sz w:val="24"/>
          <w:szCs w:val="24"/>
        </w:rPr>
        <w:t>Xie</w:t>
      </w:r>
      <w:proofErr w:type="spellEnd"/>
      <w:r w:rsidRPr="008F30D5">
        <w:rPr>
          <w:rFonts w:ascii="Book Antiqua" w:hAnsi="Book Antiqua"/>
          <w:sz w:val="24"/>
          <w:szCs w:val="24"/>
        </w:rPr>
        <w:t xml:space="preserve"> K, Li J, Huang C. FGF8 promotes colorectal cancer growth and metastasis by activating YAP1. </w:t>
      </w:r>
      <w:proofErr w:type="spellStart"/>
      <w:r w:rsidRPr="008F30D5">
        <w:rPr>
          <w:rFonts w:ascii="Book Antiqua" w:hAnsi="Book Antiqua"/>
          <w:i/>
          <w:sz w:val="24"/>
          <w:szCs w:val="24"/>
        </w:rPr>
        <w:t>Oncotarget</w:t>
      </w:r>
      <w:proofErr w:type="spellEnd"/>
      <w:r w:rsidRPr="008F30D5">
        <w:rPr>
          <w:rFonts w:ascii="Book Antiqua" w:hAnsi="Book Antiqua"/>
          <w:sz w:val="24"/>
          <w:szCs w:val="24"/>
        </w:rPr>
        <w:t xml:space="preserve"> 2015; </w:t>
      </w:r>
      <w:r w:rsidRPr="008F30D5">
        <w:rPr>
          <w:rFonts w:ascii="Book Antiqua" w:hAnsi="Book Antiqua"/>
          <w:b/>
          <w:sz w:val="24"/>
          <w:szCs w:val="24"/>
        </w:rPr>
        <w:t>6</w:t>
      </w:r>
      <w:r w:rsidRPr="008F30D5">
        <w:rPr>
          <w:rFonts w:ascii="Book Antiqua" w:hAnsi="Book Antiqua"/>
          <w:sz w:val="24"/>
          <w:szCs w:val="24"/>
        </w:rPr>
        <w:t>: 935-952 [PMID: 25473897 DOI: 10.18632/oncotarget.2822]</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143 </w:t>
      </w:r>
      <w:proofErr w:type="spellStart"/>
      <w:r w:rsidRPr="008F30D5">
        <w:rPr>
          <w:rFonts w:ascii="Book Antiqua" w:hAnsi="Book Antiqua"/>
          <w:b/>
          <w:sz w:val="24"/>
          <w:szCs w:val="24"/>
        </w:rPr>
        <w:t>Jibiki</w:t>
      </w:r>
      <w:proofErr w:type="spellEnd"/>
      <w:r w:rsidRPr="008F30D5">
        <w:rPr>
          <w:rFonts w:ascii="Book Antiqua" w:hAnsi="Book Antiqua"/>
          <w:b/>
          <w:sz w:val="24"/>
          <w:szCs w:val="24"/>
        </w:rPr>
        <w:t xml:space="preserve"> N</w:t>
      </w:r>
      <w:r w:rsidRPr="008F30D5">
        <w:rPr>
          <w:rFonts w:ascii="Book Antiqua" w:hAnsi="Book Antiqua"/>
          <w:sz w:val="24"/>
          <w:szCs w:val="24"/>
        </w:rPr>
        <w:t xml:space="preserve">, Saito N, </w:t>
      </w:r>
      <w:proofErr w:type="spellStart"/>
      <w:r w:rsidRPr="008F30D5">
        <w:rPr>
          <w:rFonts w:ascii="Book Antiqua" w:hAnsi="Book Antiqua"/>
          <w:sz w:val="24"/>
          <w:szCs w:val="24"/>
        </w:rPr>
        <w:t>Kameoka</w:t>
      </w:r>
      <w:proofErr w:type="spellEnd"/>
      <w:r w:rsidRPr="008F30D5">
        <w:rPr>
          <w:rFonts w:ascii="Book Antiqua" w:hAnsi="Book Antiqua"/>
          <w:sz w:val="24"/>
          <w:szCs w:val="24"/>
        </w:rPr>
        <w:t xml:space="preserve"> S, Kobayashi M. Clinical significance of fibroblast growth factor (FGF) expression in colorectal cancer. </w:t>
      </w:r>
      <w:proofErr w:type="spellStart"/>
      <w:r w:rsidRPr="008F30D5">
        <w:rPr>
          <w:rFonts w:ascii="Book Antiqua" w:hAnsi="Book Antiqua"/>
          <w:i/>
          <w:sz w:val="24"/>
          <w:szCs w:val="24"/>
        </w:rPr>
        <w:t>Int</w:t>
      </w:r>
      <w:proofErr w:type="spellEnd"/>
      <w:r w:rsidRPr="008F30D5">
        <w:rPr>
          <w:rFonts w:ascii="Book Antiqua" w:hAnsi="Book Antiqua"/>
          <w:i/>
          <w:sz w:val="24"/>
          <w:szCs w:val="24"/>
        </w:rPr>
        <w:t xml:space="preserve"> </w:t>
      </w:r>
      <w:proofErr w:type="spellStart"/>
      <w:r w:rsidRPr="008F30D5">
        <w:rPr>
          <w:rFonts w:ascii="Book Antiqua" w:hAnsi="Book Antiqua"/>
          <w:i/>
          <w:sz w:val="24"/>
          <w:szCs w:val="24"/>
        </w:rPr>
        <w:t>Surg</w:t>
      </w:r>
      <w:proofErr w:type="spellEnd"/>
      <w:r w:rsidRPr="008F30D5">
        <w:rPr>
          <w:rFonts w:ascii="Book Antiqua" w:hAnsi="Book Antiqua"/>
          <w:sz w:val="24"/>
          <w:szCs w:val="24"/>
        </w:rPr>
        <w:t xml:space="preserve"> 2014; </w:t>
      </w:r>
      <w:r w:rsidRPr="008F30D5">
        <w:rPr>
          <w:rFonts w:ascii="Book Antiqua" w:hAnsi="Book Antiqua"/>
          <w:b/>
          <w:sz w:val="24"/>
          <w:szCs w:val="24"/>
        </w:rPr>
        <w:t>99</w:t>
      </w:r>
      <w:r w:rsidRPr="008F30D5">
        <w:rPr>
          <w:rFonts w:ascii="Book Antiqua" w:hAnsi="Book Antiqua"/>
          <w:sz w:val="24"/>
          <w:szCs w:val="24"/>
        </w:rPr>
        <w:t>: 493-499 [PMID: 25216410 DOI: 10.9738/INTSURG-D-14-00044.1]</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144 </w:t>
      </w:r>
      <w:r w:rsidRPr="008F30D5">
        <w:rPr>
          <w:rFonts w:ascii="Book Antiqua" w:hAnsi="Book Antiqua"/>
          <w:b/>
          <w:sz w:val="24"/>
          <w:szCs w:val="24"/>
        </w:rPr>
        <w:t>Sato T</w:t>
      </w:r>
      <w:r w:rsidRPr="008F30D5">
        <w:rPr>
          <w:rFonts w:ascii="Book Antiqua" w:hAnsi="Book Antiqua"/>
          <w:sz w:val="24"/>
          <w:szCs w:val="24"/>
        </w:rPr>
        <w:t xml:space="preserve">, </w:t>
      </w:r>
      <w:proofErr w:type="spellStart"/>
      <w:r w:rsidRPr="008F30D5">
        <w:rPr>
          <w:rFonts w:ascii="Book Antiqua" w:hAnsi="Book Antiqua"/>
          <w:sz w:val="24"/>
          <w:szCs w:val="24"/>
        </w:rPr>
        <w:t>Oshima</w:t>
      </w:r>
      <w:proofErr w:type="spellEnd"/>
      <w:r w:rsidRPr="008F30D5">
        <w:rPr>
          <w:rFonts w:ascii="Book Antiqua" w:hAnsi="Book Antiqua"/>
          <w:sz w:val="24"/>
          <w:szCs w:val="24"/>
        </w:rPr>
        <w:t xml:space="preserve"> T, Yoshihara K, Yamamoto N, Yamada R, Nagano Y, </w:t>
      </w:r>
      <w:proofErr w:type="spellStart"/>
      <w:r w:rsidRPr="008F30D5">
        <w:rPr>
          <w:rFonts w:ascii="Book Antiqua" w:hAnsi="Book Antiqua"/>
          <w:sz w:val="24"/>
          <w:szCs w:val="24"/>
        </w:rPr>
        <w:t>Fujii</w:t>
      </w:r>
      <w:proofErr w:type="spellEnd"/>
      <w:r w:rsidRPr="008F30D5">
        <w:rPr>
          <w:rFonts w:ascii="Book Antiqua" w:hAnsi="Book Antiqua"/>
          <w:sz w:val="24"/>
          <w:szCs w:val="24"/>
        </w:rPr>
        <w:t xml:space="preserve"> S, </w:t>
      </w:r>
      <w:proofErr w:type="spellStart"/>
      <w:r w:rsidRPr="008F30D5">
        <w:rPr>
          <w:rFonts w:ascii="Book Antiqua" w:hAnsi="Book Antiqua"/>
          <w:sz w:val="24"/>
          <w:szCs w:val="24"/>
        </w:rPr>
        <w:t>Kunisaki</w:t>
      </w:r>
      <w:proofErr w:type="spellEnd"/>
      <w:r w:rsidRPr="008F30D5">
        <w:rPr>
          <w:rFonts w:ascii="Book Antiqua" w:hAnsi="Book Antiqua"/>
          <w:sz w:val="24"/>
          <w:szCs w:val="24"/>
        </w:rPr>
        <w:t xml:space="preserve"> </w:t>
      </w:r>
      <w:r w:rsidRPr="008F30D5">
        <w:rPr>
          <w:rFonts w:ascii="Book Antiqua" w:hAnsi="Book Antiqua"/>
          <w:sz w:val="24"/>
          <w:szCs w:val="24"/>
        </w:rPr>
        <w:lastRenderedPageBreak/>
        <w:t xml:space="preserve">C, </w:t>
      </w:r>
      <w:proofErr w:type="spellStart"/>
      <w:r w:rsidRPr="008F30D5">
        <w:rPr>
          <w:rFonts w:ascii="Book Antiqua" w:hAnsi="Book Antiqua"/>
          <w:sz w:val="24"/>
          <w:szCs w:val="24"/>
        </w:rPr>
        <w:t>Shiozawa</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Akaike</w:t>
      </w:r>
      <w:proofErr w:type="spellEnd"/>
      <w:r w:rsidRPr="008F30D5">
        <w:rPr>
          <w:rFonts w:ascii="Book Antiqua" w:hAnsi="Book Antiqua"/>
          <w:sz w:val="24"/>
          <w:szCs w:val="24"/>
        </w:rPr>
        <w:t xml:space="preserve"> M, </w:t>
      </w:r>
      <w:proofErr w:type="spellStart"/>
      <w:r w:rsidRPr="008F30D5">
        <w:rPr>
          <w:rFonts w:ascii="Book Antiqua" w:hAnsi="Book Antiqua"/>
          <w:sz w:val="24"/>
          <w:szCs w:val="24"/>
        </w:rPr>
        <w:t>Rino</w:t>
      </w:r>
      <w:proofErr w:type="spellEnd"/>
      <w:r w:rsidRPr="008F30D5">
        <w:rPr>
          <w:rFonts w:ascii="Book Antiqua" w:hAnsi="Book Antiqua"/>
          <w:sz w:val="24"/>
          <w:szCs w:val="24"/>
        </w:rPr>
        <w:t xml:space="preserve"> Y, Tanaka K, Masuda M, </w:t>
      </w:r>
      <w:proofErr w:type="spellStart"/>
      <w:r w:rsidRPr="008F30D5">
        <w:rPr>
          <w:rFonts w:ascii="Book Antiqua" w:hAnsi="Book Antiqua"/>
          <w:sz w:val="24"/>
          <w:szCs w:val="24"/>
        </w:rPr>
        <w:t>Imada</w:t>
      </w:r>
      <w:proofErr w:type="spellEnd"/>
      <w:r w:rsidRPr="008F30D5">
        <w:rPr>
          <w:rFonts w:ascii="Book Antiqua" w:hAnsi="Book Antiqua"/>
          <w:sz w:val="24"/>
          <w:szCs w:val="24"/>
        </w:rPr>
        <w:t xml:space="preserve"> T. Overexpression of the fibroblast growth factor receptor-1 gene correlates with liver metastasis in colorectal cancer. </w:t>
      </w:r>
      <w:proofErr w:type="spellStart"/>
      <w:r w:rsidRPr="008F30D5">
        <w:rPr>
          <w:rFonts w:ascii="Book Antiqua" w:hAnsi="Book Antiqua"/>
          <w:i/>
          <w:sz w:val="24"/>
          <w:szCs w:val="24"/>
        </w:rPr>
        <w:t>Oncol</w:t>
      </w:r>
      <w:proofErr w:type="spellEnd"/>
      <w:r w:rsidRPr="008F30D5">
        <w:rPr>
          <w:rFonts w:ascii="Book Antiqua" w:hAnsi="Book Antiqua"/>
          <w:i/>
          <w:sz w:val="24"/>
          <w:szCs w:val="24"/>
        </w:rPr>
        <w:t xml:space="preserve"> Rep</w:t>
      </w:r>
      <w:r w:rsidRPr="008F30D5">
        <w:rPr>
          <w:rFonts w:ascii="Book Antiqua" w:hAnsi="Book Antiqua"/>
          <w:sz w:val="24"/>
          <w:szCs w:val="24"/>
        </w:rPr>
        <w:t xml:space="preserve"> 2009; </w:t>
      </w:r>
      <w:r w:rsidRPr="008F30D5">
        <w:rPr>
          <w:rFonts w:ascii="Book Antiqua" w:hAnsi="Book Antiqua"/>
          <w:b/>
          <w:sz w:val="24"/>
          <w:szCs w:val="24"/>
        </w:rPr>
        <w:t>21</w:t>
      </w:r>
      <w:r w:rsidRPr="008F30D5">
        <w:rPr>
          <w:rFonts w:ascii="Book Antiqua" w:hAnsi="Book Antiqua"/>
          <w:sz w:val="24"/>
          <w:szCs w:val="24"/>
        </w:rPr>
        <w:t>: 211-216 [PMID: 19082464 DOI: 10.3892/or_00000210]</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145 </w:t>
      </w:r>
      <w:r w:rsidRPr="008F30D5">
        <w:rPr>
          <w:rFonts w:ascii="Book Antiqua" w:hAnsi="Book Antiqua"/>
          <w:b/>
          <w:sz w:val="24"/>
          <w:szCs w:val="24"/>
        </w:rPr>
        <w:t>Siddiqui EJ</w:t>
      </w:r>
      <w:r w:rsidRPr="008F30D5">
        <w:rPr>
          <w:rFonts w:ascii="Book Antiqua" w:hAnsi="Book Antiqua"/>
          <w:sz w:val="24"/>
          <w:szCs w:val="24"/>
        </w:rPr>
        <w:t xml:space="preserve">, Thompson CS, </w:t>
      </w:r>
      <w:proofErr w:type="spellStart"/>
      <w:r w:rsidRPr="008F30D5">
        <w:rPr>
          <w:rFonts w:ascii="Book Antiqua" w:hAnsi="Book Antiqua"/>
          <w:sz w:val="24"/>
          <w:szCs w:val="24"/>
        </w:rPr>
        <w:t>Mikhailidis</w:t>
      </w:r>
      <w:proofErr w:type="spellEnd"/>
      <w:r w:rsidRPr="008F30D5">
        <w:rPr>
          <w:rFonts w:ascii="Book Antiqua" w:hAnsi="Book Antiqua"/>
          <w:sz w:val="24"/>
          <w:szCs w:val="24"/>
        </w:rPr>
        <w:t xml:space="preserve"> DP, </w:t>
      </w:r>
      <w:proofErr w:type="spellStart"/>
      <w:r w:rsidRPr="008F30D5">
        <w:rPr>
          <w:rFonts w:ascii="Book Antiqua" w:hAnsi="Book Antiqua"/>
          <w:sz w:val="24"/>
          <w:szCs w:val="24"/>
        </w:rPr>
        <w:t>Mumtaz</w:t>
      </w:r>
      <w:proofErr w:type="spellEnd"/>
      <w:r w:rsidRPr="008F30D5">
        <w:rPr>
          <w:rFonts w:ascii="Book Antiqua" w:hAnsi="Book Antiqua"/>
          <w:sz w:val="24"/>
          <w:szCs w:val="24"/>
        </w:rPr>
        <w:t xml:space="preserve"> FH. </w:t>
      </w:r>
      <w:proofErr w:type="gramStart"/>
      <w:r w:rsidRPr="008F30D5">
        <w:rPr>
          <w:rFonts w:ascii="Book Antiqua" w:hAnsi="Book Antiqua"/>
          <w:sz w:val="24"/>
          <w:szCs w:val="24"/>
        </w:rPr>
        <w:t xml:space="preserve">The role of serotonin in </w:t>
      </w:r>
      <w:proofErr w:type="spellStart"/>
      <w:r w:rsidRPr="008F30D5">
        <w:rPr>
          <w:rFonts w:ascii="Book Antiqua" w:hAnsi="Book Antiqua"/>
          <w:sz w:val="24"/>
          <w:szCs w:val="24"/>
        </w:rPr>
        <w:t>tumour</w:t>
      </w:r>
      <w:proofErr w:type="spellEnd"/>
      <w:r w:rsidRPr="008F30D5">
        <w:rPr>
          <w:rFonts w:ascii="Book Antiqua" w:hAnsi="Book Antiqua"/>
          <w:sz w:val="24"/>
          <w:szCs w:val="24"/>
        </w:rPr>
        <w:t xml:space="preserve"> growth (review).</w:t>
      </w:r>
      <w:proofErr w:type="gramEnd"/>
      <w:r w:rsidRPr="008F30D5">
        <w:rPr>
          <w:rFonts w:ascii="Book Antiqua" w:hAnsi="Book Antiqua"/>
          <w:sz w:val="24"/>
          <w:szCs w:val="24"/>
        </w:rPr>
        <w:t xml:space="preserve"> </w:t>
      </w:r>
      <w:proofErr w:type="spellStart"/>
      <w:r w:rsidRPr="008F30D5">
        <w:rPr>
          <w:rFonts w:ascii="Book Antiqua" w:hAnsi="Book Antiqua"/>
          <w:i/>
          <w:sz w:val="24"/>
          <w:szCs w:val="24"/>
        </w:rPr>
        <w:t>Oncol</w:t>
      </w:r>
      <w:proofErr w:type="spellEnd"/>
      <w:r w:rsidRPr="008F30D5">
        <w:rPr>
          <w:rFonts w:ascii="Book Antiqua" w:hAnsi="Book Antiqua"/>
          <w:i/>
          <w:sz w:val="24"/>
          <w:szCs w:val="24"/>
        </w:rPr>
        <w:t xml:space="preserve"> Rep</w:t>
      </w:r>
      <w:r w:rsidRPr="008F30D5">
        <w:rPr>
          <w:rFonts w:ascii="Book Antiqua" w:hAnsi="Book Antiqua"/>
          <w:sz w:val="24"/>
          <w:szCs w:val="24"/>
        </w:rPr>
        <w:t xml:space="preserve"> 2005; </w:t>
      </w:r>
      <w:r w:rsidRPr="008F30D5">
        <w:rPr>
          <w:rFonts w:ascii="Book Antiqua" w:hAnsi="Book Antiqua"/>
          <w:b/>
          <w:sz w:val="24"/>
          <w:szCs w:val="24"/>
        </w:rPr>
        <w:t>14</w:t>
      </w:r>
      <w:r w:rsidRPr="008F30D5">
        <w:rPr>
          <w:rFonts w:ascii="Book Antiqua" w:hAnsi="Book Antiqua"/>
          <w:sz w:val="24"/>
          <w:szCs w:val="24"/>
        </w:rPr>
        <w:t>: 1593-1597 [PMID: 16273262 DOI: 10.3892/or.14.6.1593]</w:t>
      </w:r>
    </w:p>
    <w:p w:rsidR="00C951AA" w:rsidRPr="008F30D5" w:rsidRDefault="00C951AA" w:rsidP="00C951AA">
      <w:pPr>
        <w:spacing w:line="360" w:lineRule="auto"/>
        <w:rPr>
          <w:rFonts w:ascii="Book Antiqua" w:hAnsi="Book Antiqua"/>
          <w:sz w:val="24"/>
          <w:szCs w:val="24"/>
        </w:rPr>
      </w:pPr>
      <w:r w:rsidRPr="008F30D5">
        <w:rPr>
          <w:rFonts w:ascii="Book Antiqua" w:hAnsi="Book Antiqua"/>
          <w:sz w:val="24"/>
          <w:szCs w:val="24"/>
        </w:rPr>
        <w:t xml:space="preserve">146 </w:t>
      </w:r>
      <w:r w:rsidRPr="008F30D5">
        <w:rPr>
          <w:rFonts w:ascii="Book Antiqua" w:hAnsi="Book Antiqua"/>
          <w:b/>
          <w:sz w:val="24"/>
          <w:szCs w:val="24"/>
        </w:rPr>
        <w:t>Mu J</w:t>
      </w:r>
      <w:r w:rsidRPr="008F30D5">
        <w:rPr>
          <w:rFonts w:ascii="Book Antiqua" w:hAnsi="Book Antiqua"/>
          <w:sz w:val="24"/>
          <w:szCs w:val="24"/>
        </w:rPr>
        <w:t xml:space="preserve">, Huang W, Tan Z, Li M, Zhang L, Ding Q, Wu X, Lu J, Liu Y, Dong Q, Xu H. Dopamine receptor D2 is correlated with gastric cancer prognosis. </w:t>
      </w:r>
      <w:proofErr w:type="spellStart"/>
      <w:r w:rsidRPr="008F30D5">
        <w:rPr>
          <w:rFonts w:ascii="Book Antiqua" w:hAnsi="Book Antiqua"/>
          <w:i/>
          <w:sz w:val="24"/>
          <w:szCs w:val="24"/>
        </w:rPr>
        <w:t>Oncol</w:t>
      </w:r>
      <w:proofErr w:type="spellEnd"/>
      <w:r w:rsidRPr="008F30D5">
        <w:rPr>
          <w:rFonts w:ascii="Book Antiqua" w:hAnsi="Book Antiqua"/>
          <w:i/>
          <w:sz w:val="24"/>
          <w:szCs w:val="24"/>
        </w:rPr>
        <w:t xml:space="preserve"> Lett</w:t>
      </w:r>
      <w:r w:rsidRPr="008F30D5">
        <w:rPr>
          <w:rFonts w:ascii="Book Antiqua" w:hAnsi="Book Antiqua"/>
          <w:sz w:val="24"/>
          <w:szCs w:val="24"/>
        </w:rPr>
        <w:t xml:space="preserve"> 2017; </w:t>
      </w:r>
      <w:r w:rsidRPr="008F30D5">
        <w:rPr>
          <w:rFonts w:ascii="Book Antiqua" w:hAnsi="Book Antiqua"/>
          <w:b/>
          <w:sz w:val="24"/>
          <w:szCs w:val="24"/>
        </w:rPr>
        <w:t>13</w:t>
      </w:r>
      <w:r w:rsidRPr="008F30D5">
        <w:rPr>
          <w:rFonts w:ascii="Book Antiqua" w:hAnsi="Book Antiqua"/>
          <w:sz w:val="24"/>
          <w:szCs w:val="24"/>
        </w:rPr>
        <w:t>: 1223-1227 [PMID: 28454238 DOI: 10.3892/ol.2017.5573]</w:t>
      </w:r>
    </w:p>
    <w:p w:rsidR="00C97860" w:rsidRPr="008F30D5" w:rsidRDefault="00C97860" w:rsidP="00C951AA">
      <w:pPr>
        <w:pStyle w:val="Default"/>
        <w:spacing w:line="360" w:lineRule="auto"/>
        <w:jc w:val="right"/>
        <w:rPr>
          <w:rFonts w:ascii="Book Antiqua" w:hAnsi="Book Antiqua"/>
          <w:b/>
          <w:bCs/>
          <w:color w:val="auto"/>
        </w:rPr>
      </w:pPr>
    </w:p>
    <w:p w:rsidR="005F2D5A" w:rsidRPr="008F30D5" w:rsidRDefault="005F2D5A" w:rsidP="00C951AA">
      <w:pPr>
        <w:pStyle w:val="a6"/>
        <w:spacing w:line="360" w:lineRule="auto"/>
        <w:jc w:val="right"/>
        <w:rPr>
          <w:rFonts w:ascii="Book Antiqua" w:hAnsi="Book Antiqua"/>
          <w:b/>
          <w:sz w:val="24"/>
          <w:szCs w:val="24"/>
        </w:rPr>
      </w:pPr>
      <w:r w:rsidRPr="008F30D5">
        <w:rPr>
          <w:rFonts w:ascii="Book Antiqua" w:hAnsi="Book Antiqua"/>
          <w:b/>
          <w:sz w:val="24"/>
          <w:szCs w:val="24"/>
        </w:rPr>
        <w:t xml:space="preserve">P-Reviewer: </w:t>
      </w:r>
      <w:proofErr w:type="spellStart"/>
      <w:r w:rsidR="00624C89" w:rsidRPr="008F30D5">
        <w:rPr>
          <w:rFonts w:ascii="Book Antiqua" w:hAnsi="Book Antiqua"/>
          <w:sz w:val="24"/>
          <w:szCs w:val="24"/>
        </w:rPr>
        <w:t>Abadi</w:t>
      </w:r>
      <w:proofErr w:type="spellEnd"/>
      <w:r w:rsidR="00624C89" w:rsidRPr="008F30D5">
        <w:rPr>
          <w:rFonts w:ascii="Book Antiqua" w:hAnsi="Book Antiqua"/>
          <w:sz w:val="24"/>
          <w:szCs w:val="24"/>
        </w:rPr>
        <w:t xml:space="preserve"> ATB, Ali I, </w:t>
      </w:r>
      <w:proofErr w:type="spellStart"/>
      <w:r w:rsidR="00624C89" w:rsidRPr="008F30D5">
        <w:rPr>
          <w:rFonts w:ascii="Book Antiqua" w:hAnsi="Book Antiqua"/>
          <w:sz w:val="24"/>
          <w:szCs w:val="24"/>
        </w:rPr>
        <w:t>Herbella</w:t>
      </w:r>
      <w:proofErr w:type="spellEnd"/>
      <w:r w:rsidR="00624C89" w:rsidRPr="008F30D5">
        <w:rPr>
          <w:rFonts w:ascii="Book Antiqua" w:hAnsi="Book Antiqua"/>
          <w:sz w:val="24"/>
          <w:szCs w:val="24"/>
        </w:rPr>
        <w:t xml:space="preserve"> F, Tanida S </w:t>
      </w:r>
      <w:r w:rsidRPr="008F30D5">
        <w:rPr>
          <w:rFonts w:ascii="Book Antiqua" w:hAnsi="Book Antiqua"/>
          <w:b/>
          <w:sz w:val="24"/>
          <w:szCs w:val="24"/>
        </w:rPr>
        <w:t xml:space="preserve">S-Editor: </w:t>
      </w:r>
      <w:r w:rsidRPr="008F30D5">
        <w:rPr>
          <w:rFonts w:ascii="Book Antiqua" w:hAnsi="Book Antiqua"/>
          <w:sz w:val="24"/>
          <w:szCs w:val="24"/>
        </w:rPr>
        <w:t>Ji FF</w:t>
      </w:r>
      <w:r w:rsidRPr="008F30D5">
        <w:rPr>
          <w:rFonts w:ascii="Book Antiqua" w:hAnsi="Book Antiqua"/>
          <w:b/>
          <w:sz w:val="24"/>
          <w:szCs w:val="24"/>
        </w:rPr>
        <w:t xml:space="preserve"> L-Editor: </w:t>
      </w:r>
      <w:r w:rsidR="00AF5AC1" w:rsidRPr="008F30D5">
        <w:rPr>
          <w:rFonts w:ascii="Book Antiqua" w:hAnsi="Book Antiqua"/>
          <w:sz w:val="24"/>
          <w:szCs w:val="24"/>
        </w:rPr>
        <w:t>Wang TQ</w:t>
      </w:r>
      <w:r w:rsidR="00AF5AC1" w:rsidRPr="008F30D5">
        <w:rPr>
          <w:rFonts w:ascii="Book Antiqua" w:hAnsi="Book Antiqua"/>
          <w:b/>
          <w:sz w:val="24"/>
          <w:szCs w:val="24"/>
        </w:rPr>
        <w:t xml:space="preserve"> </w:t>
      </w:r>
      <w:r w:rsidRPr="008F30D5">
        <w:rPr>
          <w:rFonts w:ascii="Book Antiqua" w:hAnsi="Book Antiqua"/>
          <w:b/>
          <w:sz w:val="24"/>
          <w:szCs w:val="24"/>
        </w:rPr>
        <w:t xml:space="preserve">E-Editor: </w:t>
      </w:r>
      <w:r w:rsidR="00153BE2" w:rsidRPr="008F30D5">
        <w:rPr>
          <w:rFonts w:ascii="Book Antiqua" w:hAnsi="Book Antiqua"/>
          <w:sz w:val="24"/>
          <w:szCs w:val="24"/>
        </w:rPr>
        <w:t>Wang J</w:t>
      </w:r>
    </w:p>
    <w:p w:rsidR="005F2D5A" w:rsidRPr="008F30D5" w:rsidRDefault="005F2D5A" w:rsidP="00C951AA">
      <w:pPr>
        <w:pStyle w:val="a6"/>
        <w:spacing w:line="360" w:lineRule="auto"/>
        <w:rPr>
          <w:rFonts w:ascii="Book Antiqua" w:hAnsi="Book Antiqua"/>
          <w:b/>
          <w:sz w:val="24"/>
          <w:szCs w:val="24"/>
        </w:rPr>
      </w:pPr>
      <w:r w:rsidRPr="008F30D5">
        <w:rPr>
          <w:rFonts w:ascii="Book Antiqua" w:hAnsi="Book Antiqua"/>
          <w:b/>
          <w:sz w:val="24"/>
          <w:szCs w:val="24"/>
        </w:rPr>
        <w:t xml:space="preserve"> </w:t>
      </w:r>
    </w:p>
    <w:p w:rsidR="005F2D5A" w:rsidRPr="008F30D5" w:rsidRDefault="005F2D5A" w:rsidP="00C951AA">
      <w:pPr>
        <w:widowControl/>
        <w:snapToGrid w:val="0"/>
        <w:spacing w:line="360" w:lineRule="auto"/>
        <w:rPr>
          <w:rFonts w:ascii="Book Antiqua" w:eastAsia="宋体" w:hAnsi="Book Antiqua" w:cs="Helvetica"/>
          <w:b/>
          <w:kern w:val="0"/>
          <w:sz w:val="24"/>
          <w:szCs w:val="24"/>
        </w:rPr>
      </w:pPr>
      <w:r w:rsidRPr="008F30D5">
        <w:rPr>
          <w:rFonts w:ascii="Book Antiqua" w:eastAsia="宋体" w:hAnsi="Book Antiqua" w:cs="Helvetica"/>
          <w:b/>
          <w:kern w:val="0"/>
          <w:sz w:val="24"/>
          <w:szCs w:val="24"/>
        </w:rPr>
        <w:t xml:space="preserve">Specialty type: </w:t>
      </w:r>
      <w:r w:rsidR="00624C89" w:rsidRPr="008F30D5">
        <w:rPr>
          <w:rFonts w:ascii="Book Antiqua" w:eastAsia="微软雅黑" w:hAnsi="Book Antiqua" w:cs="宋体"/>
          <w:kern w:val="0"/>
          <w:sz w:val="24"/>
          <w:szCs w:val="24"/>
        </w:rPr>
        <w:t>Medicine, research and experimental</w:t>
      </w:r>
    </w:p>
    <w:p w:rsidR="005F2D5A" w:rsidRPr="008F30D5" w:rsidRDefault="005F2D5A" w:rsidP="00C951AA">
      <w:pPr>
        <w:widowControl/>
        <w:snapToGrid w:val="0"/>
        <w:spacing w:line="360" w:lineRule="auto"/>
        <w:rPr>
          <w:rFonts w:ascii="Book Antiqua" w:eastAsia="宋体" w:hAnsi="Book Antiqua" w:cs="Helvetica"/>
          <w:b/>
          <w:kern w:val="0"/>
          <w:sz w:val="24"/>
          <w:szCs w:val="24"/>
        </w:rPr>
      </w:pPr>
      <w:r w:rsidRPr="008F30D5">
        <w:rPr>
          <w:rFonts w:ascii="Book Antiqua" w:eastAsia="宋体" w:hAnsi="Book Antiqua" w:cs="Helvetica"/>
          <w:b/>
          <w:kern w:val="0"/>
          <w:sz w:val="24"/>
          <w:szCs w:val="24"/>
        </w:rPr>
        <w:t xml:space="preserve">Country of origin: </w:t>
      </w:r>
      <w:r w:rsidR="00624C89" w:rsidRPr="008F30D5">
        <w:rPr>
          <w:rFonts w:ascii="Book Antiqua" w:eastAsia="宋体" w:hAnsi="Book Antiqua"/>
          <w:kern w:val="0"/>
          <w:sz w:val="24"/>
          <w:szCs w:val="24"/>
        </w:rPr>
        <w:t>China</w:t>
      </w:r>
    </w:p>
    <w:p w:rsidR="005F2D5A" w:rsidRPr="008F30D5" w:rsidRDefault="005F2D5A" w:rsidP="00C951AA">
      <w:pPr>
        <w:widowControl/>
        <w:snapToGrid w:val="0"/>
        <w:spacing w:line="360" w:lineRule="auto"/>
        <w:rPr>
          <w:rFonts w:ascii="Book Antiqua" w:eastAsia="宋体" w:hAnsi="Book Antiqua" w:cs="Helvetica"/>
          <w:b/>
          <w:kern w:val="0"/>
          <w:sz w:val="24"/>
          <w:szCs w:val="24"/>
        </w:rPr>
      </w:pPr>
      <w:r w:rsidRPr="008F30D5">
        <w:rPr>
          <w:rFonts w:ascii="Book Antiqua" w:eastAsia="宋体" w:hAnsi="Book Antiqua" w:cs="Helvetica"/>
          <w:b/>
          <w:kern w:val="0"/>
          <w:sz w:val="24"/>
          <w:szCs w:val="24"/>
        </w:rPr>
        <w:t>Peer-review report classification</w:t>
      </w:r>
    </w:p>
    <w:p w:rsidR="005F2D5A" w:rsidRPr="008F30D5" w:rsidRDefault="005F2D5A" w:rsidP="00C951AA">
      <w:pPr>
        <w:widowControl/>
        <w:snapToGrid w:val="0"/>
        <w:spacing w:line="360" w:lineRule="auto"/>
        <w:rPr>
          <w:rFonts w:ascii="Book Antiqua" w:eastAsia="宋体" w:hAnsi="Book Antiqua" w:cs="Helvetica"/>
          <w:kern w:val="0"/>
          <w:sz w:val="24"/>
          <w:szCs w:val="24"/>
        </w:rPr>
      </w:pPr>
      <w:r w:rsidRPr="008F30D5">
        <w:rPr>
          <w:rFonts w:ascii="Book Antiqua" w:eastAsia="宋体" w:hAnsi="Book Antiqua" w:cs="Helvetica"/>
          <w:kern w:val="0"/>
          <w:sz w:val="24"/>
          <w:szCs w:val="24"/>
        </w:rPr>
        <w:t xml:space="preserve">Grade </w:t>
      </w:r>
      <w:proofErr w:type="gramStart"/>
      <w:r w:rsidRPr="008F30D5">
        <w:rPr>
          <w:rFonts w:ascii="Book Antiqua" w:eastAsia="宋体" w:hAnsi="Book Antiqua" w:cs="Helvetica"/>
          <w:kern w:val="0"/>
          <w:sz w:val="24"/>
          <w:szCs w:val="24"/>
        </w:rPr>
        <w:t>A</w:t>
      </w:r>
      <w:proofErr w:type="gramEnd"/>
      <w:r w:rsidRPr="008F30D5">
        <w:rPr>
          <w:rFonts w:ascii="Book Antiqua" w:eastAsia="宋体" w:hAnsi="Book Antiqua" w:cs="Helvetica"/>
          <w:kern w:val="0"/>
          <w:sz w:val="24"/>
          <w:szCs w:val="24"/>
        </w:rPr>
        <w:t xml:space="preserve"> (Excellent): </w:t>
      </w:r>
      <w:r w:rsidR="00624C89" w:rsidRPr="008F30D5">
        <w:rPr>
          <w:rFonts w:ascii="Book Antiqua" w:eastAsia="宋体" w:hAnsi="Book Antiqua" w:cs="Helvetica"/>
          <w:kern w:val="0"/>
          <w:sz w:val="24"/>
          <w:szCs w:val="24"/>
        </w:rPr>
        <w:t>0</w:t>
      </w:r>
    </w:p>
    <w:p w:rsidR="005F2D5A" w:rsidRPr="008F30D5" w:rsidRDefault="005F2D5A" w:rsidP="00C951AA">
      <w:pPr>
        <w:widowControl/>
        <w:snapToGrid w:val="0"/>
        <w:spacing w:line="360" w:lineRule="auto"/>
        <w:rPr>
          <w:rFonts w:ascii="Book Antiqua" w:eastAsia="宋体" w:hAnsi="Book Antiqua" w:cs="Helvetica"/>
          <w:kern w:val="0"/>
          <w:sz w:val="24"/>
          <w:szCs w:val="24"/>
        </w:rPr>
      </w:pPr>
      <w:r w:rsidRPr="008F30D5">
        <w:rPr>
          <w:rFonts w:ascii="Book Antiqua" w:eastAsia="宋体" w:hAnsi="Book Antiqua" w:cs="Helvetica"/>
          <w:kern w:val="0"/>
          <w:sz w:val="24"/>
          <w:szCs w:val="24"/>
        </w:rPr>
        <w:t>Grade B (Very good): B</w:t>
      </w:r>
      <w:r w:rsidR="00624C89" w:rsidRPr="008F30D5">
        <w:rPr>
          <w:rFonts w:ascii="Book Antiqua" w:eastAsia="宋体" w:hAnsi="Book Antiqua" w:cs="Helvetica"/>
          <w:kern w:val="0"/>
          <w:sz w:val="24"/>
          <w:szCs w:val="24"/>
        </w:rPr>
        <w:t xml:space="preserve">, B, </w:t>
      </w:r>
      <w:proofErr w:type="gramStart"/>
      <w:r w:rsidR="00624C89" w:rsidRPr="008F30D5">
        <w:rPr>
          <w:rFonts w:ascii="Book Antiqua" w:eastAsia="宋体" w:hAnsi="Book Antiqua" w:cs="Helvetica"/>
          <w:kern w:val="0"/>
          <w:sz w:val="24"/>
          <w:szCs w:val="24"/>
        </w:rPr>
        <w:t>B</w:t>
      </w:r>
      <w:proofErr w:type="gramEnd"/>
    </w:p>
    <w:p w:rsidR="005F2D5A" w:rsidRPr="008F30D5" w:rsidRDefault="005F2D5A" w:rsidP="00C951AA">
      <w:pPr>
        <w:widowControl/>
        <w:snapToGrid w:val="0"/>
        <w:spacing w:line="360" w:lineRule="auto"/>
        <w:rPr>
          <w:rFonts w:ascii="Book Antiqua" w:eastAsia="宋体" w:hAnsi="Book Antiqua" w:cs="Helvetica"/>
          <w:kern w:val="0"/>
          <w:sz w:val="24"/>
          <w:szCs w:val="24"/>
        </w:rPr>
      </w:pPr>
      <w:r w:rsidRPr="008F30D5">
        <w:rPr>
          <w:rFonts w:ascii="Book Antiqua" w:eastAsia="宋体" w:hAnsi="Book Antiqua" w:cs="Helvetica"/>
          <w:kern w:val="0"/>
          <w:sz w:val="24"/>
          <w:szCs w:val="24"/>
        </w:rPr>
        <w:t>Grade C (Good): C</w:t>
      </w:r>
    </w:p>
    <w:p w:rsidR="005F2D5A" w:rsidRPr="008F30D5" w:rsidRDefault="005F2D5A" w:rsidP="00C951AA">
      <w:pPr>
        <w:widowControl/>
        <w:snapToGrid w:val="0"/>
        <w:spacing w:line="360" w:lineRule="auto"/>
        <w:rPr>
          <w:rFonts w:ascii="Book Antiqua" w:eastAsia="宋体" w:hAnsi="Book Antiqua" w:cs="Helvetica"/>
          <w:kern w:val="0"/>
          <w:sz w:val="24"/>
          <w:szCs w:val="24"/>
        </w:rPr>
      </w:pPr>
      <w:r w:rsidRPr="008F30D5">
        <w:rPr>
          <w:rFonts w:ascii="Book Antiqua" w:eastAsia="宋体" w:hAnsi="Book Antiqua" w:cs="Helvetica"/>
          <w:kern w:val="0"/>
          <w:sz w:val="24"/>
          <w:szCs w:val="24"/>
        </w:rPr>
        <w:t xml:space="preserve">Grade D (Fair): 0 </w:t>
      </w:r>
    </w:p>
    <w:p w:rsidR="005F2D5A" w:rsidRPr="008F30D5" w:rsidRDefault="005F2D5A" w:rsidP="00C951AA">
      <w:pPr>
        <w:pStyle w:val="Default"/>
        <w:spacing w:line="360" w:lineRule="auto"/>
        <w:jc w:val="both"/>
        <w:rPr>
          <w:rFonts w:ascii="Book Antiqua" w:hAnsi="Book Antiqua"/>
          <w:color w:val="auto"/>
        </w:rPr>
      </w:pPr>
      <w:r w:rsidRPr="008F30D5">
        <w:rPr>
          <w:rFonts w:ascii="Book Antiqua" w:eastAsia="宋体" w:hAnsi="Book Antiqua" w:cs="Helvetica"/>
          <w:color w:val="auto"/>
        </w:rPr>
        <w:t>Grade E (Poor): 0</w:t>
      </w:r>
    </w:p>
    <w:p w:rsidR="00624C89" w:rsidRPr="008F30D5" w:rsidRDefault="00624C89" w:rsidP="00B23537">
      <w:pPr>
        <w:pStyle w:val="Default"/>
        <w:spacing w:line="360" w:lineRule="auto"/>
        <w:jc w:val="both"/>
        <w:rPr>
          <w:rFonts w:ascii="Book Antiqua" w:hAnsi="Book Antiqua"/>
          <w:b/>
          <w:bCs/>
          <w:color w:val="auto"/>
        </w:rPr>
      </w:pPr>
      <w:r w:rsidRPr="008F30D5">
        <w:rPr>
          <w:rFonts w:ascii="Book Antiqua" w:hAnsi="Book Antiqua"/>
          <w:b/>
          <w:bCs/>
          <w:color w:val="auto"/>
        </w:rPr>
        <w:br w:type="page"/>
      </w:r>
      <w:r w:rsidR="00BB0F11" w:rsidRPr="008F30D5">
        <w:rPr>
          <w:noProof/>
          <w:color w:val="auto"/>
        </w:rPr>
        <w:lastRenderedPageBreak/>
        <w:drawing>
          <wp:inline distT="0" distB="0" distL="0" distR="0" wp14:anchorId="69E89B0E" wp14:editId="1B914539">
            <wp:extent cx="5203190" cy="61175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3190" cy="6117590"/>
                    </a:xfrm>
                    <a:prstGeom prst="rect">
                      <a:avLst/>
                    </a:prstGeom>
                    <a:noFill/>
                    <a:ln>
                      <a:noFill/>
                    </a:ln>
                  </pic:spPr>
                </pic:pic>
              </a:graphicData>
            </a:graphic>
          </wp:inline>
        </w:drawing>
      </w:r>
    </w:p>
    <w:p w:rsidR="00C97860" w:rsidRPr="008F30D5" w:rsidRDefault="00C97860" w:rsidP="00CA0C92">
      <w:pPr>
        <w:pStyle w:val="Default"/>
        <w:spacing w:line="360" w:lineRule="auto"/>
        <w:jc w:val="both"/>
        <w:rPr>
          <w:rFonts w:ascii="Book Antiqua" w:hAnsi="Book Antiqua"/>
          <w:color w:val="auto"/>
        </w:rPr>
      </w:pPr>
      <w:r w:rsidRPr="008F30D5">
        <w:rPr>
          <w:rFonts w:ascii="Book Antiqua" w:hAnsi="Book Antiqua"/>
          <w:b/>
          <w:bCs/>
          <w:color w:val="auto"/>
        </w:rPr>
        <w:t>Figure 1</w:t>
      </w:r>
      <w:r w:rsidRPr="008F30D5">
        <w:rPr>
          <w:rFonts w:ascii="Book Antiqua" w:hAnsi="Book Antiqua"/>
          <w:b/>
          <w:color w:val="auto"/>
        </w:rPr>
        <w:t xml:space="preserve"> Representation of the interaction between the nervous system and gastrointestinal cancer (the brain-gut axis). </w:t>
      </w:r>
      <w:r w:rsidRPr="008F30D5">
        <w:rPr>
          <w:rFonts w:ascii="Book Antiqua" w:hAnsi="Book Antiqua"/>
          <w:color w:val="auto"/>
        </w:rPr>
        <w:t xml:space="preserve">The regulatory signals related to tumor </w:t>
      </w:r>
      <w:r w:rsidR="00AF5AC1" w:rsidRPr="008F30D5">
        <w:rPr>
          <w:rFonts w:ascii="Book Antiqua" w:hAnsi="Book Antiqua"/>
          <w:color w:val="auto"/>
        </w:rPr>
        <w:t xml:space="preserve">cell </w:t>
      </w:r>
      <w:r w:rsidRPr="008F30D5">
        <w:rPr>
          <w:rFonts w:ascii="Book Antiqua" w:hAnsi="Book Antiqua"/>
          <w:color w:val="auto"/>
        </w:rPr>
        <w:t>growth, invasion, apoptosis, autophagy</w:t>
      </w:r>
      <w:r w:rsidR="00AF5AC1" w:rsidRPr="008F30D5">
        <w:rPr>
          <w:rFonts w:ascii="Book Antiqua" w:hAnsi="Book Antiqua"/>
          <w:color w:val="auto"/>
        </w:rPr>
        <w:t>,</w:t>
      </w:r>
      <w:r w:rsidRPr="008F30D5">
        <w:rPr>
          <w:rFonts w:ascii="Book Antiqua" w:hAnsi="Book Antiqua"/>
          <w:color w:val="auto"/>
        </w:rPr>
        <w:t xml:space="preserve"> and metastasis may be transmitted by the vagal nerves, sympathetic nerves, spinal afferent pathways (anatomical routes), or the neuroendocrine pathway. The stimulation and inactivation of the </w:t>
      </w:r>
      <w:r w:rsidR="00122561" w:rsidRPr="008F30D5">
        <w:rPr>
          <w:rFonts w:ascii="Book Antiqua" w:hAnsi="Book Antiqua"/>
          <w:color w:val="auto"/>
        </w:rPr>
        <w:t>central nervous system</w:t>
      </w:r>
      <w:r w:rsidRPr="008F30D5">
        <w:rPr>
          <w:rFonts w:ascii="Book Antiqua" w:hAnsi="Book Antiqua"/>
          <w:color w:val="auto"/>
        </w:rPr>
        <w:t xml:space="preserve"> and the sympathetic and parasympathetic nervous systems, or changes in innervation of the </w:t>
      </w:r>
      <w:r w:rsidR="00122561" w:rsidRPr="008F30D5">
        <w:rPr>
          <w:rFonts w:ascii="Book Antiqua" w:hAnsi="Book Antiqua"/>
          <w:color w:val="auto"/>
        </w:rPr>
        <w:t>gastrointestinal (GI)</w:t>
      </w:r>
      <w:r w:rsidRPr="008F30D5">
        <w:rPr>
          <w:rFonts w:ascii="Book Antiqua" w:hAnsi="Book Antiqua"/>
          <w:color w:val="auto"/>
        </w:rPr>
        <w:t xml:space="preserve"> tract might contribute to a higher incidence of GI cancer. In addition, neuro-transmitters and neurotrophic factors can produce either a stimulatory or inhibitory effect on the progression of GI cancer.</w:t>
      </w:r>
      <w:r w:rsidR="000434AA" w:rsidRPr="008F30D5">
        <w:rPr>
          <w:rFonts w:ascii="Book Antiqua" w:hAnsi="Book Antiqua"/>
          <w:color w:val="auto"/>
        </w:rPr>
        <w:t xml:space="preserve"> CNS: Central nervous system; Ach</w:t>
      </w:r>
      <w:r w:rsidR="00CA0C92" w:rsidRPr="008F30D5">
        <w:rPr>
          <w:rFonts w:ascii="Book Antiqua" w:hAnsi="Book Antiqua"/>
          <w:color w:val="auto"/>
        </w:rPr>
        <w:t xml:space="preserve">: Acetylcholine; </w:t>
      </w:r>
      <w:r w:rsidR="000434AA" w:rsidRPr="008F30D5">
        <w:rPr>
          <w:rFonts w:ascii="Book Antiqua" w:hAnsi="Book Antiqua"/>
          <w:color w:val="auto"/>
        </w:rPr>
        <w:t>5-HT</w:t>
      </w:r>
      <w:r w:rsidR="00CA0C92" w:rsidRPr="008F30D5">
        <w:rPr>
          <w:rFonts w:ascii="Book Antiqua" w:hAnsi="Book Antiqua"/>
          <w:color w:val="auto"/>
        </w:rPr>
        <w:t xml:space="preserve">: 5-hydroxytryptamine; </w:t>
      </w:r>
      <w:r w:rsidR="000434AA" w:rsidRPr="008F30D5">
        <w:rPr>
          <w:rFonts w:ascii="Book Antiqua" w:hAnsi="Book Antiqua"/>
          <w:color w:val="auto"/>
        </w:rPr>
        <w:t>GABA</w:t>
      </w:r>
      <w:r w:rsidR="00CA0C92" w:rsidRPr="008F30D5">
        <w:rPr>
          <w:rFonts w:ascii="Book Antiqua" w:hAnsi="Book Antiqua"/>
          <w:color w:val="auto"/>
        </w:rPr>
        <w:t xml:space="preserve">: Gamma-aminobutyric acid; </w:t>
      </w:r>
      <w:r w:rsidR="000434AA" w:rsidRPr="008F30D5">
        <w:rPr>
          <w:rFonts w:ascii="Book Antiqua" w:hAnsi="Book Antiqua"/>
          <w:color w:val="auto"/>
        </w:rPr>
        <w:t>BDNF</w:t>
      </w:r>
      <w:r w:rsidR="00CA0C92" w:rsidRPr="008F30D5">
        <w:rPr>
          <w:rFonts w:ascii="Book Antiqua" w:hAnsi="Book Antiqua"/>
          <w:color w:val="auto"/>
        </w:rPr>
        <w:t xml:space="preserve">: Brain-derived nerve growth factor; </w:t>
      </w:r>
      <w:r w:rsidR="000434AA" w:rsidRPr="008F30D5">
        <w:rPr>
          <w:rFonts w:ascii="Book Antiqua" w:hAnsi="Book Antiqua"/>
          <w:color w:val="auto"/>
        </w:rPr>
        <w:t>NGF</w:t>
      </w:r>
      <w:r w:rsidR="00CA0C92" w:rsidRPr="008F30D5">
        <w:rPr>
          <w:rFonts w:ascii="Book Antiqua" w:hAnsi="Book Antiqua"/>
          <w:color w:val="auto"/>
        </w:rPr>
        <w:t xml:space="preserve">: Nerve growth factor; </w:t>
      </w:r>
      <w:r w:rsidR="000434AA" w:rsidRPr="008F30D5">
        <w:rPr>
          <w:rFonts w:ascii="Book Antiqua" w:hAnsi="Book Antiqua"/>
          <w:color w:val="auto"/>
        </w:rPr>
        <w:t>IGF</w:t>
      </w:r>
      <w:r w:rsidR="00CA0C92" w:rsidRPr="008F30D5">
        <w:rPr>
          <w:rFonts w:ascii="Book Antiqua" w:hAnsi="Book Antiqua"/>
          <w:color w:val="auto"/>
        </w:rPr>
        <w:t xml:space="preserve">: Insulin-like growth factor; </w:t>
      </w:r>
      <w:r w:rsidR="000434AA" w:rsidRPr="008F30D5">
        <w:rPr>
          <w:rFonts w:ascii="Book Antiqua" w:hAnsi="Book Antiqua"/>
          <w:color w:val="auto"/>
        </w:rPr>
        <w:t>FGF</w:t>
      </w:r>
      <w:r w:rsidR="00CA0C92" w:rsidRPr="008F30D5">
        <w:rPr>
          <w:rFonts w:ascii="Book Antiqua" w:hAnsi="Book Antiqua"/>
          <w:color w:val="auto"/>
        </w:rPr>
        <w:t>: Fibroblast growth factor.</w:t>
      </w:r>
    </w:p>
    <w:p w:rsidR="00C97860" w:rsidRPr="008F30D5" w:rsidRDefault="00C97860" w:rsidP="00915C6E">
      <w:pPr>
        <w:pStyle w:val="Default"/>
        <w:pageBreakBefore/>
        <w:spacing w:line="360" w:lineRule="auto"/>
        <w:jc w:val="both"/>
        <w:rPr>
          <w:rFonts w:ascii="Book Antiqua" w:hAnsi="Book Antiqua"/>
          <w:color w:val="auto"/>
        </w:rPr>
      </w:pPr>
      <w:r w:rsidRPr="008F30D5">
        <w:rPr>
          <w:rFonts w:ascii="Book Antiqua" w:hAnsi="Book Antiqua"/>
          <w:b/>
          <w:bCs/>
          <w:color w:val="auto"/>
        </w:rPr>
        <w:lastRenderedPageBreak/>
        <w:t xml:space="preserve">Table 1 Summary of the most relevant neurotransmitters and neurotrophic factors related to progression of gastrointestinal cancer </w:t>
      </w:r>
    </w:p>
    <w:p w:rsidR="00C97860" w:rsidRPr="008F30D5" w:rsidRDefault="00BB0F11" w:rsidP="00B23537">
      <w:pPr>
        <w:pStyle w:val="Default"/>
        <w:spacing w:line="360" w:lineRule="auto"/>
        <w:jc w:val="both"/>
        <w:rPr>
          <w:rFonts w:ascii="Book Antiqua" w:hAnsi="Book Antiqua"/>
          <w:color w:val="auto"/>
        </w:rPr>
      </w:pPr>
      <w:r w:rsidRPr="008F30D5">
        <w:rPr>
          <w:noProof/>
        </w:rPr>
        <mc:AlternateContent>
          <mc:Choice Requires="wps">
            <w:drawing>
              <wp:anchor distT="0" distB="0" distL="114300" distR="114300" simplePos="0" relativeHeight="251658240" behindDoc="0" locked="0" layoutInCell="0" allowOverlap="1" wp14:anchorId="2F196D15" wp14:editId="7D7A7C24">
                <wp:simplePos x="0" y="0"/>
                <wp:positionH relativeFrom="page">
                  <wp:posOffset>568960</wp:posOffset>
                </wp:positionH>
                <wp:positionV relativeFrom="page">
                  <wp:posOffset>1624965</wp:posOffset>
                </wp:positionV>
                <wp:extent cx="6905625" cy="7109460"/>
                <wp:effectExtent l="0" t="0" r="0" b="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10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518"/>
                              <w:gridCol w:w="2518"/>
                              <w:gridCol w:w="2518"/>
                              <w:gridCol w:w="2518"/>
                            </w:tblGrid>
                            <w:tr w:rsidR="00C97860" w:rsidRPr="00915C6E" w:rsidTr="00153BE2">
                              <w:trPr>
                                <w:trHeight w:val="181"/>
                              </w:trPr>
                              <w:tc>
                                <w:tcPr>
                                  <w:tcW w:w="2518" w:type="dxa"/>
                                  <w:tcBorders>
                                    <w:top w:val="single" w:sz="4" w:space="0" w:color="auto"/>
                                    <w:bottom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Family </w:t>
                                  </w:r>
                                </w:p>
                              </w:tc>
                              <w:tc>
                                <w:tcPr>
                                  <w:tcW w:w="2518" w:type="dxa"/>
                                  <w:tcBorders>
                                    <w:top w:val="single" w:sz="4" w:space="0" w:color="auto"/>
                                    <w:bottom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Member </w:t>
                                  </w:r>
                                </w:p>
                              </w:tc>
                              <w:tc>
                                <w:tcPr>
                                  <w:tcW w:w="2518" w:type="dxa"/>
                                  <w:tcBorders>
                                    <w:top w:val="single" w:sz="4" w:space="0" w:color="auto"/>
                                    <w:bottom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Signaling receptor </w:t>
                                  </w:r>
                                </w:p>
                              </w:tc>
                              <w:tc>
                                <w:tcPr>
                                  <w:tcW w:w="2518" w:type="dxa"/>
                                  <w:tcBorders>
                                    <w:top w:val="single" w:sz="4" w:space="0" w:color="auto"/>
                                    <w:bottom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Role in GI cancer </w:t>
                                  </w:r>
                                </w:p>
                              </w:tc>
                            </w:tr>
                            <w:tr w:rsidR="00C97860" w:rsidRPr="00915C6E" w:rsidTr="00153BE2">
                              <w:trPr>
                                <w:trHeight w:val="327"/>
                              </w:trPr>
                              <w:tc>
                                <w:tcPr>
                                  <w:tcW w:w="2518" w:type="dxa"/>
                                  <w:tcBorders>
                                    <w:top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Neurotransmitters </w:t>
                                  </w:r>
                                </w:p>
                              </w:tc>
                              <w:tc>
                                <w:tcPr>
                                  <w:tcW w:w="2518" w:type="dxa"/>
                                  <w:tcBorders>
                                    <w:top w:val="single" w:sz="4" w:space="0" w:color="auto"/>
                                  </w:tcBorders>
                                </w:tcPr>
                                <w:p w:rsidR="00C97860" w:rsidRPr="00915C6E" w:rsidRDefault="00C97860">
                                  <w:pPr>
                                    <w:pStyle w:val="Default"/>
                                    <w:rPr>
                                      <w:rFonts w:ascii="Book Antiqua" w:hAnsi="Book Antiqua"/>
                                    </w:rPr>
                                  </w:pPr>
                                  <w:r w:rsidRPr="00915C6E">
                                    <w:rPr>
                                      <w:rFonts w:ascii="Book Antiqua" w:hAnsi="Book Antiqua"/>
                                    </w:rPr>
                                    <w:t xml:space="preserve">Epinephrine (Adrenaline) </w:t>
                                  </w:r>
                                </w:p>
                              </w:tc>
                              <w:tc>
                                <w:tcPr>
                                  <w:tcW w:w="2518" w:type="dxa"/>
                                  <w:tcBorders>
                                    <w:top w:val="single" w:sz="4" w:space="0" w:color="auto"/>
                                  </w:tcBorders>
                                </w:tcPr>
                                <w:p w:rsidR="00C97860" w:rsidRPr="00915C6E" w:rsidRDefault="00C97860" w:rsidP="0066526D">
                                  <w:pPr>
                                    <w:pStyle w:val="Default"/>
                                    <w:rPr>
                                      <w:rFonts w:ascii="Book Antiqua" w:hAnsi="Book Antiqua"/>
                                    </w:rPr>
                                  </w:pPr>
                                  <w:r w:rsidRPr="00915C6E">
                                    <w:rPr>
                                      <w:rFonts w:ascii="Book Antiqua" w:hAnsi="Book Antiqua"/>
                                    </w:rPr>
                                    <w:t xml:space="preserve">α/β </w:t>
                                  </w:r>
                                  <w:r w:rsidR="0066526D">
                                    <w:rPr>
                                      <w:rFonts w:ascii="Book Antiqua" w:hAnsi="Book Antiqua"/>
                                    </w:rPr>
                                    <w:t>a</w:t>
                                  </w:r>
                                  <w:r w:rsidR="0066526D" w:rsidRPr="00915C6E">
                                    <w:rPr>
                                      <w:rFonts w:ascii="Book Antiqua" w:hAnsi="Book Antiqua"/>
                                    </w:rPr>
                                    <w:t xml:space="preserve">drenergic </w:t>
                                  </w:r>
                                  <w:r w:rsidRPr="00915C6E">
                                    <w:rPr>
                                      <w:rFonts w:ascii="Book Antiqua" w:hAnsi="Book Antiqua"/>
                                    </w:rPr>
                                    <w:t xml:space="preserve">receptors </w:t>
                                  </w:r>
                                </w:p>
                              </w:tc>
                              <w:tc>
                                <w:tcPr>
                                  <w:tcW w:w="2518" w:type="dxa"/>
                                  <w:tcBorders>
                                    <w:top w:val="single" w:sz="4" w:space="0" w:color="auto"/>
                                  </w:tcBorders>
                                </w:tcPr>
                                <w:p w:rsidR="00C97860" w:rsidRPr="00915C6E" w:rsidRDefault="00C97860">
                                  <w:pPr>
                                    <w:pStyle w:val="Default"/>
                                    <w:rPr>
                                      <w:rFonts w:ascii="Book Antiqua" w:hAnsi="Book Antiqua"/>
                                    </w:rPr>
                                  </w:pPr>
                                  <w:r w:rsidRPr="00915C6E">
                                    <w:rPr>
                                      <w:rFonts w:ascii="Book Antiqua" w:hAnsi="Book Antiqua"/>
                                    </w:rPr>
                                    <w:t xml:space="preserve">Promote proliferation, invasion, and angiogenesis </w:t>
                                  </w:r>
                                </w:p>
                              </w:tc>
                            </w:tr>
                            <w:tr w:rsidR="00C97860" w:rsidRPr="00915C6E" w:rsidTr="00153BE2">
                              <w:trPr>
                                <w:trHeight w:val="270"/>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Acetylcholine </w:t>
                                  </w:r>
                                </w:p>
                              </w:tc>
                              <w:tc>
                                <w:tcPr>
                                  <w:tcW w:w="2518" w:type="dxa"/>
                                </w:tcPr>
                                <w:p w:rsidR="00C97860" w:rsidRPr="00915C6E" w:rsidRDefault="00C97860" w:rsidP="0066526D">
                                  <w:pPr>
                                    <w:pStyle w:val="Default"/>
                                    <w:rPr>
                                      <w:rFonts w:ascii="Book Antiqua" w:hAnsi="Book Antiqua"/>
                                    </w:rPr>
                                  </w:pPr>
                                  <w:r w:rsidRPr="00915C6E">
                                    <w:rPr>
                                      <w:rFonts w:ascii="Book Antiqua" w:hAnsi="Book Antiqua"/>
                                    </w:rPr>
                                    <w:t xml:space="preserve">Muscarinic and </w:t>
                                  </w:r>
                                  <w:r w:rsidR="0066526D">
                                    <w:rPr>
                                      <w:rFonts w:ascii="Book Antiqua" w:hAnsi="Book Antiqua"/>
                                    </w:rPr>
                                    <w:t>n</w:t>
                                  </w:r>
                                  <w:r w:rsidR="0066526D" w:rsidRPr="00915C6E">
                                    <w:rPr>
                                      <w:rFonts w:ascii="Book Antiqua" w:hAnsi="Book Antiqua"/>
                                    </w:rPr>
                                    <w:t xml:space="preserve">icotinic </w:t>
                                  </w:r>
                                  <w:r w:rsidRPr="00915C6E">
                                    <w:rPr>
                                      <w:rFonts w:ascii="Book Antiqua" w:hAnsi="Book Antiqua"/>
                                    </w:rPr>
                                    <w:t xml:space="preserve">acetylcholine receptor </w:t>
                                  </w:r>
                                </w:p>
                              </w:tc>
                              <w:tc>
                                <w:tcPr>
                                  <w:tcW w:w="2518" w:type="dxa"/>
                                </w:tcPr>
                                <w:p w:rsidR="0066526D" w:rsidRDefault="00C97860" w:rsidP="0066526D">
                                  <w:pPr>
                                    <w:pStyle w:val="Default"/>
                                    <w:rPr>
                                      <w:rFonts w:ascii="Book Antiqua" w:hAnsi="Book Antiqua"/>
                                    </w:rPr>
                                  </w:pPr>
                                  <w:r w:rsidRPr="00915C6E">
                                    <w:rPr>
                                      <w:rFonts w:ascii="Book Antiqua" w:hAnsi="Book Antiqua"/>
                                    </w:rPr>
                                    <w:t xml:space="preserve">Increase </w:t>
                                  </w:r>
                                  <w:proofErr w:type="spellStart"/>
                                  <w:r w:rsidRPr="00915C6E">
                                    <w:rPr>
                                      <w:rFonts w:ascii="Book Antiqua" w:hAnsi="Book Antiqua"/>
                                    </w:rPr>
                                    <w:t>stemness</w:t>
                                  </w:r>
                                  <w:proofErr w:type="spellEnd"/>
                                  <w:r w:rsidRPr="00915C6E">
                                    <w:rPr>
                                      <w:rFonts w:ascii="Book Antiqua" w:hAnsi="Book Antiqua"/>
                                    </w:rPr>
                                    <w:t xml:space="preserve"> activity</w:t>
                                  </w:r>
                                </w:p>
                                <w:p w:rsidR="00C97860" w:rsidRPr="00915C6E" w:rsidRDefault="0066526D" w:rsidP="0066526D">
                                  <w:pPr>
                                    <w:pStyle w:val="Default"/>
                                    <w:rPr>
                                      <w:rFonts w:ascii="Book Antiqua" w:hAnsi="Book Antiqua"/>
                                    </w:rPr>
                                  </w:pPr>
                                  <w:r>
                                    <w:rPr>
                                      <w:rFonts w:ascii="Book Antiqua" w:hAnsi="Book Antiqua"/>
                                    </w:rPr>
                                    <w:t>P</w:t>
                                  </w:r>
                                  <w:r w:rsidRPr="00915C6E">
                                    <w:rPr>
                                      <w:rFonts w:ascii="Book Antiqua" w:hAnsi="Book Antiqua"/>
                                    </w:rPr>
                                    <w:t xml:space="preserve">romote </w:t>
                                  </w:r>
                                  <w:r w:rsidR="00C97860" w:rsidRPr="00915C6E">
                                    <w:rPr>
                                      <w:rFonts w:ascii="Book Antiqua" w:hAnsi="Book Antiqua"/>
                                    </w:rPr>
                                    <w:t>migratio</w:t>
                                  </w:r>
                                  <w:r w:rsidR="00C97860" w:rsidRPr="009C061E">
                                    <w:rPr>
                                      <w:rFonts w:ascii="Book Antiqua" w:hAnsi="Book Antiqua"/>
                                      <w:bCs/>
                                    </w:rPr>
                                    <w:t>n</w:t>
                                  </w:r>
                                  <w:r w:rsidR="00C97860" w:rsidRPr="00915C6E">
                                    <w:rPr>
                                      <w:rFonts w:ascii="Book Antiqua" w:hAnsi="Book Antiqua"/>
                                    </w:rPr>
                                    <w:t xml:space="preserve"> and invasion </w:t>
                                  </w:r>
                                </w:p>
                              </w:tc>
                            </w:tr>
                            <w:tr w:rsidR="00C97860" w:rsidRPr="00915C6E" w:rsidTr="00153BE2">
                              <w:trPr>
                                <w:trHeight w:val="106"/>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5-hydroxytryptamine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5-HT1-7 receptors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Promote mitogen and angiogenesis </w:t>
                                  </w:r>
                                </w:p>
                              </w:tc>
                            </w:tr>
                            <w:tr w:rsidR="00C97860" w:rsidRPr="00915C6E" w:rsidTr="00153BE2">
                              <w:trPr>
                                <w:trHeight w:val="263"/>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Dopamine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Dopamine 1–5 receptors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Suppress invasion and migration </w:t>
                                  </w:r>
                                </w:p>
                                <w:p w:rsidR="00C97860" w:rsidRPr="00915C6E" w:rsidRDefault="00C97860">
                                  <w:pPr>
                                    <w:pStyle w:val="Default"/>
                                    <w:rPr>
                                      <w:rFonts w:ascii="Book Antiqua" w:hAnsi="Book Antiqua"/>
                                    </w:rPr>
                                  </w:pPr>
                                  <w:r w:rsidRPr="00915C6E">
                                    <w:rPr>
                                      <w:rFonts w:ascii="Book Antiqua" w:hAnsi="Book Antiqua"/>
                                    </w:rPr>
                                    <w:t xml:space="preserve">Reduce tumor </w:t>
                                  </w:r>
                                  <w:proofErr w:type="spellStart"/>
                                  <w:r w:rsidRPr="00915C6E">
                                    <w:rPr>
                                      <w:rFonts w:ascii="Book Antiqua" w:hAnsi="Book Antiqua"/>
                                    </w:rPr>
                                    <w:t>microvessel</w:t>
                                  </w:r>
                                  <w:proofErr w:type="spellEnd"/>
                                  <w:r w:rsidRPr="00915C6E">
                                    <w:rPr>
                                      <w:rFonts w:ascii="Book Antiqua" w:hAnsi="Book Antiqua"/>
                                    </w:rPr>
                                    <w:t xml:space="preserve"> density </w:t>
                                  </w:r>
                                </w:p>
                              </w:tc>
                            </w:tr>
                            <w:tr w:rsidR="00C97860" w:rsidRPr="00915C6E" w:rsidTr="00153BE2">
                              <w:trPr>
                                <w:trHeight w:val="264"/>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Gamma-aminobutyric acid </w:t>
                                  </w:r>
                                </w:p>
                              </w:tc>
                              <w:tc>
                                <w:tcPr>
                                  <w:tcW w:w="2518" w:type="dxa"/>
                                </w:tcPr>
                                <w:p w:rsidR="00C97860" w:rsidRPr="00915C6E" w:rsidRDefault="00C97860">
                                  <w:pPr>
                                    <w:pStyle w:val="Default"/>
                                    <w:rPr>
                                      <w:rFonts w:ascii="Book Antiqua" w:hAnsi="Book Antiqua"/>
                                    </w:rPr>
                                  </w:pPr>
                                  <w:r w:rsidRPr="00915C6E">
                                    <w:rPr>
                                      <w:rFonts w:ascii="Book Antiqua" w:hAnsi="Book Antiqua"/>
                                    </w:rPr>
                                    <w:t>GABAB GABAA</w:t>
                                  </w:r>
                                  <w:r w:rsidR="00C951AA">
                                    <w:rPr>
                                      <w:rFonts w:ascii="Book Antiqua" w:hAnsi="Book Antiqua"/>
                                    </w:rPr>
                                    <w:t xml:space="preserve">, </w:t>
                                  </w:r>
                                  <w:r w:rsidRPr="00915C6E">
                                    <w:rPr>
                                      <w:rFonts w:ascii="Book Antiqua" w:hAnsi="Book Antiqua"/>
                                    </w:rPr>
                                    <w:t xml:space="preserve">GABAA-ρ receptor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Reduce migration (GABAA) </w:t>
                                  </w:r>
                                </w:p>
                                <w:p w:rsidR="00C97860" w:rsidRPr="00915C6E" w:rsidRDefault="00C97860">
                                  <w:pPr>
                                    <w:pStyle w:val="Default"/>
                                    <w:rPr>
                                      <w:rFonts w:ascii="Book Antiqua" w:hAnsi="Book Antiqua"/>
                                    </w:rPr>
                                  </w:pPr>
                                  <w:r w:rsidRPr="00915C6E">
                                    <w:rPr>
                                      <w:rFonts w:ascii="Book Antiqua" w:hAnsi="Book Antiqua"/>
                                    </w:rPr>
                                    <w:t xml:space="preserve">Promote proliferation (GABAB) </w:t>
                                  </w:r>
                                </w:p>
                              </w:tc>
                            </w:tr>
                            <w:tr w:rsidR="00C97860" w:rsidRPr="00915C6E" w:rsidTr="00153BE2">
                              <w:trPr>
                                <w:trHeight w:val="289"/>
                              </w:trPr>
                              <w:tc>
                                <w:tcPr>
                                  <w:tcW w:w="2518" w:type="dxa"/>
                                </w:tcPr>
                                <w:p w:rsidR="00C97860" w:rsidRPr="00915C6E" w:rsidRDefault="00C97860">
                                  <w:pPr>
                                    <w:pStyle w:val="Default"/>
                                    <w:rPr>
                                      <w:rFonts w:ascii="Book Antiqua" w:hAnsi="Book Antiqua"/>
                                    </w:rPr>
                                  </w:pPr>
                                  <w:r w:rsidRPr="00915C6E">
                                    <w:rPr>
                                      <w:rFonts w:ascii="Book Antiqua" w:hAnsi="Book Antiqua"/>
                                      <w:b/>
                                      <w:bCs/>
                                    </w:rPr>
                                    <w:t xml:space="preserve">Neurotrophic factors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Brain-derived neurotrophic factor </w:t>
                                  </w:r>
                                </w:p>
                              </w:tc>
                              <w:tc>
                                <w:tcPr>
                                  <w:tcW w:w="2518" w:type="dxa"/>
                                </w:tcPr>
                                <w:p w:rsidR="00C97860" w:rsidRPr="00915C6E" w:rsidRDefault="00C97860">
                                  <w:pPr>
                                    <w:pStyle w:val="Default"/>
                                    <w:rPr>
                                      <w:rFonts w:ascii="Book Antiqua" w:hAnsi="Book Antiqua"/>
                                    </w:rPr>
                                  </w:pPr>
                                  <w:proofErr w:type="spellStart"/>
                                  <w:r w:rsidRPr="00915C6E">
                                    <w:rPr>
                                      <w:rFonts w:ascii="Book Antiqua" w:hAnsi="Book Antiqua"/>
                                    </w:rPr>
                                    <w:t>TrkB</w:t>
                                  </w:r>
                                  <w:proofErr w:type="spellEnd"/>
                                  <w:r w:rsidRPr="00915C6E">
                                    <w:rPr>
                                      <w:rFonts w:ascii="Book Antiqua" w:hAnsi="Book Antiqua"/>
                                    </w:rPr>
                                    <w:t xml:space="preserve"> </w:t>
                                  </w:r>
                                </w:p>
                              </w:tc>
                              <w:tc>
                                <w:tcPr>
                                  <w:tcW w:w="2518" w:type="dxa"/>
                                </w:tcPr>
                                <w:p w:rsidR="00C97860" w:rsidRPr="00915C6E" w:rsidRDefault="00C97860">
                                  <w:pPr>
                                    <w:pStyle w:val="Default"/>
                                    <w:rPr>
                                      <w:rFonts w:ascii="Book Antiqua" w:hAnsi="Book Antiqua"/>
                                    </w:rPr>
                                  </w:pPr>
                                  <w:r w:rsidRPr="00915C6E">
                                    <w:rPr>
                                      <w:rFonts w:ascii="Book Antiqua" w:hAnsi="Book Antiqua"/>
                                    </w:rPr>
                                    <w:t>Promote proliferation</w:t>
                                  </w:r>
                                  <w:r w:rsidR="0066526D">
                                    <w:rPr>
                                      <w:rFonts w:ascii="Book Antiqua" w:hAnsi="Book Antiqua"/>
                                    </w:rPr>
                                    <w:t xml:space="preserve"> and</w:t>
                                  </w:r>
                                  <w:r w:rsidR="0066526D" w:rsidRPr="00915C6E">
                                    <w:rPr>
                                      <w:rFonts w:ascii="Book Antiqua" w:hAnsi="Book Antiqua"/>
                                    </w:rPr>
                                    <w:t xml:space="preserve"> </w:t>
                                  </w:r>
                                  <w:r w:rsidRPr="00915C6E">
                                    <w:rPr>
                                      <w:rFonts w:ascii="Book Antiqua" w:hAnsi="Book Antiqua"/>
                                    </w:rPr>
                                    <w:t xml:space="preserve">migration </w:t>
                                  </w:r>
                                </w:p>
                                <w:p w:rsidR="00C97860" w:rsidRPr="00915C6E" w:rsidRDefault="00C97860">
                                  <w:pPr>
                                    <w:pStyle w:val="Default"/>
                                    <w:rPr>
                                      <w:rFonts w:ascii="Book Antiqua" w:hAnsi="Book Antiqua"/>
                                    </w:rPr>
                                  </w:pPr>
                                  <w:r w:rsidRPr="00915C6E">
                                    <w:rPr>
                                      <w:rFonts w:ascii="Book Antiqua" w:hAnsi="Book Antiqua"/>
                                    </w:rPr>
                                    <w:t xml:space="preserve">Decrease apoptosis </w:t>
                                  </w:r>
                                </w:p>
                              </w:tc>
                            </w:tr>
                            <w:tr w:rsidR="00C97860" w:rsidRPr="00915C6E" w:rsidTr="00153BE2">
                              <w:trPr>
                                <w:trHeight w:val="446"/>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Nerve growth factor </w:t>
                                  </w:r>
                                </w:p>
                                <w:p w:rsidR="00C97860" w:rsidRPr="00915C6E" w:rsidRDefault="00C97860">
                                  <w:pPr>
                                    <w:pStyle w:val="Default"/>
                                    <w:rPr>
                                      <w:rFonts w:ascii="Book Antiqua" w:hAnsi="Book Antiqua"/>
                                    </w:rPr>
                                  </w:pPr>
                                  <w:r w:rsidRPr="00915C6E">
                                    <w:rPr>
                                      <w:rFonts w:ascii="Book Antiqua" w:hAnsi="Book Antiqua"/>
                                    </w:rPr>
                                    <w:t xml:space="preserve"> </w:t>
                                  </w:r>
                                </w:p>
                              </w:tc>
                              <w:tc>
                                <w:tcPr>
                                  <w:tcW w:w="2518" w:type="dxa"/>
                                </w:tcPr>
                                <w:p w:rsidR="00C97860" w:rsidRPr="00915C6E" w:rsidRDefault="00C97860">
                                  <w:pPr>
                                    <w:pStyle w:val="Default"/>
                                    <w:rPr>
                                      <w:rFonts w:ascii="Book Antiqua" w:hAnsi="Book Antiqua"/>
                                    </w:rPr>
                                  </w:pPr>
                                  <w:proofErr w:type="spellStart"/>
                                  <w:r w:rsidRPr="00915C6E">
                                    <w:rPr>
                                      <w:rFonts w:ascii="Book Antiqua" w:hAnsi="Book Antiqua"/>
                                    </w:rPr>
                                    <w:t>TrkA</w:t>
                                  </w:r>
                                  <w:proofErr w:type="spellEnd"/>
                                  <w:r w:rsidRPr="00915C6E">
                                    <w:rPr>
                                      <w:rFonts w:ascii="Book Antiqua" w:hAnsi="Book Antiqua"/>
                                    </w:rPr>
                                    <w:t xml:space="preserve">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Promote survival, proliferation, differentiation, </w:t>
                                  </w:r>
                                  <w:r w:rsidR="0066526D">
                                    <w:rPr>
                                      <w:rFonts w:ascii="Book Antiqua" w:hAnsi="Book Antiqua"/>
                                    </w:rPr>
                                    <w:t xml:space="preserve">and </w:t>
                                  </w:r>
                                  <w:r w:rsidRPr="00915C6E">
                                    <w:rPr>
                                      <w:rFonts w:ascii="Book Antiqua" w:hAnsi="Book Antiqua"/>
                                    </w:rPr>
                                    <w:t xml:space="preserve">angiogenesis </w:t>
                                  </w:r>
                                </w:p>
                                <w:p w:rsidR="00C97860" w:rsidRPr="00915C6E" w:rsidRDefault="00C97860">
                                  <w:pPr>
                                    <w:pStyle w:val="Default"/>
                                    <w:rPr>
                                      <w:rFonts w:ascii="Book Antiqua" w:hAnsi="Book Antiqua"/>
                                    </w:rPr>
                                  </w:pPr>
                                  <w:r w:rsidRPr="00915C6E">
                                    <w:rPr>
                                      <w:rFonts w:ascii="Book Antiqua" w:hAnsi="Book Antiqua"/>
                                    </w:rPr>
                                    <w:t xml:space="preserve">Involved in cancer-induced bone pain </w:t>
                                  </w:r>
                                </w:p>
                              </w:tc>
                            </w:tr>
                            <w:tr w:rsidR="00C97860" w:rsidRPr="00915C6E" w:rsidTr="00153BE2">
                              <w:trPr>
                                <w:trHeight w:val="84"/>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Insulin-like growth factor </w:t>
                                  </w:r>
                                </w:p>
                              </w:tc>
                              <w:tc>
                                <w:tcPr>
                                  <w:tcW w:w="2518" w:type="dxa"/>
                                </w:tcPr>
                                <w:p w:rsidR="00C97860" w:rsidRPr="00915C6E" w:rsidRDefault="00C97860">
                                  <w:pPr>
                                    <w:pStyle w:val="Default"/>
                                    <w:rPr>
                                      <w:rFonts w:ascii="Book Antiqua" w:hAnsi="Book Antiqua"/>
                                    </w:rPr>
                                  </w:pPr>
                                  <w:r w:rsidRPr="00915C6E">
                                    <w:rPr>
                                      <w:rFonts w:ascii="Book Antiqua" w:hAnsi="Book Antiqua"/>
                                    </w:rPr>
                                    <w:t>IGF type I/</w:t>
                                  </w:r>
                                  <w:r w:rsidRPr="00915C6E">
                                    <w:rPr>
                                      <w:rFonts w:ascii="Book Antiqua" w:hAnsi="Book Antiqua"/>
                                      <w:color w:val="221F1F"/>
                                    </w:rPr>
                                    <w:t>II</w:t>
                                  </w:r>
                                  <w:r w:rsidRPr="00915C6E">
                                    <w:rPr>
                                      <w:rFonts w:ascii="Book Antiqua" w:hAnsi="Book Antiqua"/>
                                    </w:rPr>
                                    <w:t xml:space="preserve"> receptor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Promote proliferation </w:t>
                                  </w:r>
                                </w:p>
                              </w:tc>
                            </w:tr>
                            <w:tr w:rsidR="00C97860" w:rsidRPr="00915C6E" w:rsidTr="00153BE2">
                              <w:trPr>
                                <w:trHeight w:val="131"/>
                              </w:trPr>
                              <w:tc>
                                <w:tcPr>
                                  <w:tcW w:w="2518" w:type="dxa"/>
                                  <w:tcBorders>
                                    <w:bottom w:val="single" w:sz="4" w:space="0" w:color="auto"/>
                                  </w:tcBorders>
                                </w:tcPr>
                                <w:p w:rsidR="00C97860" w:rsidRPr="00915C6E" w:rsidRDefault="00C97860">
                                  <w:pPr>
                                    <w:pStyle w:val="Default"/>
                                    <w:rPr>
                                      <w:rFonts w:ascii="Book Antiqua" w:hAnsi="Book Antiqua"/>
                                      <w:color w:val="auto"/>
                                    </w:rPr>
                                  </w:pPr>
                                </w:p>
                              </w:tc>
                              <w:tc>
                                <w:tcPr>
                                  <w:tcW w:w="2518" w:type="dxa"/>
                                  <w:tcBorders>
                                    <w:bottom w:val="single" w:sz="4" w:space="0" w:color="auto"/>
                                  </w:tcBorders>
                                </w:tcPr>
                                <w:p w:rsidR="00C97860" w:rsidRPr="00915C6E" w:rsidRDefault="00C97860">
                                  <w:pPr>
                                    <w:pStyle w:val="Default"/>
                                    <w:rPr>
                                      <w:rFonts w:ascii="Book Antiqua" w:hAnsi="Book Antiqua"/>
                                    </w:rPr>
                                  </w:pPr>
                                  <w:r w:rsidRPr="00915C6E">
                                    <w:rPr>
                                      <w:rFonts w:ascii="Book Antiqua" w:hAnsi="Book Antiqua"/>
                                    </w:rPr>
                                    <w:t xml:space="preserve">Fibroblast growth factors </w:t>
                                  </w:r>
                                </w:p>
                              </w:tc>
                              <w:tc>
                                <w:tcPr>
                                  <w:tcW w:w="2518" w:type="dxa"/>
                                  <w:tcBorders>
                                    <w:bottom w:val="single" w:sz="4" w:space="0" w:color="auto"/>
                                  </w:tcBorders>
                                </w:tcPr>
                                <w:p w:rsidR="00C97860" w:rsidRPr="00915C6E" w:rsidRDefault="00C97860">
                                  <w:pPr>
                                    <w:pStyle w:val="Default"/>
                                    <w:rPr>
                                      <w:rFonts w:ascii="Book Antiqua" w:hAnsi="Book Antiqua"/>
                                    </w:rPr>
                                  </w:pPr>
                                  <w:r w:rsidRPr="00915C6E">
                                    <w:rPr>
                                      <w:rFonts w:ascii="Book Antiqua" w:hAnsi="Book Antiqua"/>
                                    </w:rPr>
                                    <w:t>FGFR-1–4</w:t>
                                  </w:r>
                                </w:p>
                              </w:tc>
                              <w:tc>
                                <w:tcPr>
                                  <w:tcW w:w="2518" w:type="dxa"/>
                                  <w:tcBorders>
                                    <w:bottom w:val="single" w:sz="4" w:space="0" w:color="auto"/>
                                  </w:tcBorders>
                                </w:tcPr>
                                <w:p w:rsidR="00C97860" w:rsidRPr="00915C6E" w:rsidRDefault="00C97860">
                                  <w:pPr>
                                    <w:pStyle w:val="Default"/>
                                    <w:rPr>
                                      <w:rFonts w:ascii="Book Antiqua" w:hAnsi="Book Antiqua"/>
                                    </w:rPr>
                                  </w:pPr>
                                  <w:r w:rsidRPr="00915C6E">
                                    <w:rPr>
                                      <w:rFonts w:ascii="Book Antiqua" w:hAnsi="Book Antiqua"/>
                                    </w:rPr>
                                    <w:t xml:space="preserve">Promote growth, survival, </w:t>
                                  </w:r>
                                  <w:r w:rsidR="0066526D">
                                    <w:rPr>
                                      <w:rFonts w:ascii="Book Antiqua" w:hAnsi="Book Antiqua"/>
                                    </w:rPr>
                                    <w:t xml:space="preserve">and </w:t>
                                  </w:r>
                                  <w:r w:rsidRPr="00915C6E">
                                    <w:rPr>
                                      <w:rFonts w:ascii="Book Antiqua" w:hAnsi="Book Antiqua"/>
                                    </w:rPr>
                                    <w:t xml:space="preserve">metastasis </w:t>
                                  </w:r>
                                </w:p>
                              </w:tc>
                            </w:tr>
                          </w:tbl>
                          <w:p w:rsidR="00000000" w:rsidRDefault="00040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pt;margin-top:127.95pt;width:543.75pt;height:55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CPtwIAALo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" o:allowincell="f" filled="f" stroked="f">
                <v:textbox>
                  <w:txbxContent>
                    <w:tbl>
                      <w:tblPr>
                        <w:tblW w:w="0" w:type="auto"/>
                        <w:tblLayout w:type="fixed"/>
                        <w:tblLook w:val="0000" w:firstRow="0" w:lastRow="0" w:firstColumn="0" w:lastColumn="0" w:noHBand="0" w:noVBand="0"/>
                      </w:tblPr>
                      <w:tblGrid>
                        <w:gridCol w:w="2518"/>
                        <w:gridCol w:w="2518"/>
                        <w:gridCol w:w="2518"/>
                        <w:gridCol w:w="2518"/>
                      </w:tblGrid>
                      <w:tr w:rsidR="00C97860" w:rsidRPr="00915C6E" w:rsidTr="00153BE2">
                        <w:trPr>
                          <w:trHeight w:val="181"/>
                        </w:trPr>
                        <w:tc>
                          <w:tcPr>
                            <w:tcW w:w="2518" w:type="dxa"/>
                            <w:tcBorders>
                              <w:top w:val="single" w:sz="4" w:space="0" w:color="auto"/>
                              <w:bottom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Family </w:t>
                            </w:r>
                          </w:p>
                        </w:tc>
                        <w:tc>
                          <w:tcPr>
                            <w:tcW w:w="2518" w:type="dxa"/>
                            <w:tcBorders>
                              <w:top w:val="single" w:sz="4" w:space="0" w:color="auto"/>
                              <w:bottom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Member </w:t>
                            </w:r>
                          </w:p>
                        </w:tc>
                        <w:tc>
                          <w:tcPr>
                            <w:tcW w:w="2518" w:type="dxa"/>
                            <w:tcBorders>
                              <w:top w:val="single" w:sz="4" w:space="0" w:color="auto"/>
                              <w:bottom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Signaling receptor </w:t>
                            </w:r>
                          </w:p>
                        </w:tc>
                        <w:tc>
                          <w:tcPr>
                            <w:tcW w:w="2518" w:type="dxa"/>
                            <w:tcBorders>
                              <w:top w:val="single" w:sz="4" w:space="0" w:color="auto"/>
                              <w:bottom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Role in GI cancer </w:t>
                            </w:r>
                          </w:p>
                        </w:tc>
                      </w:tr>
                      <w:tr w:rsidR="00C97860" w:rsidRPr="00915C6E" w:rsidTr="00153BE2">
                        <w:trPr>
                          <w:trHeight w:val="327"/>
                        </w:trPr>
                        <w:tc>
                          <w:tcPr>
                            <w:tcW w:w="2518" w:type="dxa"/>
                            <w:tcBorders>
                              <w:top w:val="single" w:sz="4" w:space="0" w:color="auto"/>
                            </w:tcBorders>
                          </w:tcPr>
                          <w:p w:rsidR="00C97860" w:rsidRPr="00915C6E" w:rsidRDefault="00C97860">
                            <w:pPr>
                              <w:pStyle w:val="Default"/>
                              <w:rPr>
                                <w:rFonts w:ascii="Book Antiqua" w:hAnsi="Book Antiqua"/>
                              </w:rPr>
                            </w:pPr>
                            <w:r w:rsidRPr="00915C6E">
                              <w:rPr>
                                <w:rFonts w:ascii="Book Antiqua" w:hAnsi="Book Antiqua"/>
                                <w:b/>
                                <w:bCs/>
                              </w:rPr>
                              <w:t xml:space="preserve">Neurotransmitters </w:t>
                            </w:r>
                          </w:p>
                        </w:tc>
                        <w:tc>
                          <w:tcPr>
                            <w:tcW w:w="2518" w:type="dxa"/>
                            <w:tcBorders>
                              <w:top w:val="single" w:sz="4" w:space="0" w:color="auto"/>
                            </w:tcBorders>
                          </w:tcPr>
                          <w:p w:rsidR="00C97860" w:rsidRPr="00915C6E" w:rsidRDefault="00C97860">
                            <w:pPr>
                              <w:pStyle w:val="Default"/>
                              <w:rPr>
                                <w:rFonts w:ascii="Book Antiqua" w:hAnsi="Book Antiqua"/>
                              </w:rPr>
                            </w:pPr>
                            <w:r w:rsidRPr="00915C6E">
                              <w:rPr>
                                <w:rFonts w:ascii="Book Antiqua" w:hAnsi="Book Antiqua"/>
                              </w:rPr>
                              <w:t xml:space="preserve">Epinephrine (Adrenaline) </w:t>
                            </w:r>
                          </w:p>
                        </w:tc>
                        <w:tc>
                          <w:tcPr>
                            <w:tcW w:w="2518" w:type="dxa"/>
                            <w:tcBorders>
                              <w:top w:val="single" w:sz="4" w:space="0" w:color="auto"/>
                            </w:tcBorders>
                          </w:tcPr>
                          <w:p w:rsidR="00C97860" w:rsidRPr="00915C6E" w:rsidRDefault="00C97860" w:rsidP="0066526D">
                            <w:pPr>
                              <w:pStyle w:val="Default"/>
                              <w:rPr>
                                <w:rFonts w:ascii="Book Antiqua" w:hAnsi="Book Antiqua"/>
                              </w:rPr>
                            </w:pPr>
                            <w:r w:rsidRPr="00915C6E">
                              <w:rPr>
                                <w:rFonts w:ascii="Book Antiqua" w:hAnsi="Book Antiqua"/>
                              </w:rPr>
                              <w:t xml:space="preserve">α/β </w:t>
                            </w:r>
                            <w:r w:rsidR="0066526D">
                              <w:rPr>
                                <w:rFonts w:ascii="Book Antiqua" w:hAnsi="Book Antiqua"/>
                              </w:rPr>
                              <w:t>a</w:t>
                            </w:r>
                            <w:r w:rsidR="0066526D" w:rsidRPr="00915C6E">
                              <w:rPr>
                                <w:rFonts w:ascii="Book Antiqua" w:hAnsi="Book Antiqua"/>
                              </w:rPr>
                              <w:t xml:space="preserve">drenergic </w:t>
                            </w:r>
                            <w:r w:rsidRPr="00915C6E">
                              <w:rPr>
                                <w:rFonts w:ascii="Book Antiqua" w:hAnsi="Book Antiqua"/>
                              </w:rPr>
                              <w:t xml:space="preserve">receptors </w:t>
                            </w:r>
                          </w:p>
                        </w:tc>
                        <w:tc>
                          <w:tcPr>
                            <w:tcW w:w="2518" w:type="dxa"/>
                            <w:tcBorders>
                              <w:top w:val="single" w:sz="4" w:space="0" w:color="auto"/>
                            </w:tcBorders>
                          </w:tcPr>
                          <w:p w:rsidR="00C97860" w:rsidRPr="00915C6E" w:rsidRDefault="00C97860">
                            <w:pPr>
                              <w:pStyle w:val="Default"/>
                              <w:rPr>
                                <w:rFonts w:ascii="Book Antiqua" w:hAnsi="Book Antiqua"/>
                              </w:rPr>
                            </w:pPr>
                            <w:r w:rsidRPr="00915C6E">
                              <w:rPr>
                                <w:rFonts w:ascii="Book Antiqua" w:hAnsi="Book Antiqua"/>
                              </w:rPr>
                              <w:t xml:space="preserve">Promote proliferation, invasion, and angiogenesis </w:t>
                            </w:r>
                          </w:p>
                        </w:tc>
                      </w:tr>
                      <w:tr w:rsidR="00C97860" w:rsidRPr="00915C6E" w:rsidTr="00153BE2">
                        <w:trPr>
                          <w:trHeight w:val="270"/>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Acetylcholine </w:t>
                            </w:r>
                          </w:p>
                        </w:tc>
                        <w:tc>
                          <w:tcPr>
                            <w:tcW w:w="2518" w:type="dxa"/>
                          </w:tcPr>
                          <w:p w:rsidR="00C97860" w:rsidRPr="00915C6E" w:rsidRDefault="00C97860" w:rsidP="0066526D">
                            <w:pPr>
                              <w:pStyle w:val="Default"/>
                              <w:rPr>
                                <w:rFonts w:ascii="Book Antiqua" w:hAnsi="Book Antiqua"/>
                              </w:rPr>
                            </w:pPr>
                            <w:r w:rsidRPr="00915C6E">
                              <w:rPr>
                                <w:rFonts w:ascii="Book Antiqua" w:hAnsi="Book Antiqua"/>
                              </w:rPr>
                              <w:t xml:space="preserve">Muscarinic and </w:t>
                            </w:r>
                            <w:r w:rsidR="0066526D">
                              <w:rPr>
                                <w:rFonts w:ascii="Book Antiqua" w:hAnsi="Book Antiqua"/>
                              </w:rPr>
                              <w:t>n</w:t>
                            </w:r>
                            <w:r w:rsidR="0066526D" w:rsidRPr="00915C6E">
                              <w:rPr>
                                <w:rFonts w:ascii="Book Antiqua" w:hAnsi="Book Antiqua"/>
                              </w:rPr>
                              <w:t xml:space="preserve">icotinic </w:t>
                            </w:r>
                            <w:r w:rsidRPr="00915C6E">
                              <w:rPr>
                                <w:rFonts w:ascii="Book Antiqua" w:hAnsi="Book Antiqua"/>
                              </w:rPr>
                              <w:t xml:space="preserve">acetylcholine receptor </w:t>
                            </w:r>
                          </w:p>
                        </w:tc>
                        <w:tc>
                          <w:tcPr>
                            <w:tcW w:w="2518" w:type="dxa"/>
                          </w:tcPr>
                          <w:p w:rsidR="0066526D" w:rsidRDefault="00C97860" w:rsidP="0066526D">
                            <w:pPr>
                              <w:pStyle w:val="Default"/>
                              <w:rPr>
                                <w:rFonts w:ascii="Book Antiqua" w:hAnsi="Book Antiqua"/>
                              </w:rPr>
                            </w:pPr>
                            <w:r w:rsidRPr="00915C6E">
                              <w:rPr>
                                <w:rFonts w:ascii="Book Antiqua" w:hAnsi="Book Antiqua"/>
                              </w:rPr>
                              <w:t xml:space="preserve">Increase </w:t>
                            </w:r>
                            <w:proofErr w:type="spellStart"/>
                            <w:r w:rsidRPr="00915C6E">
                              <w:rPr>
                                <w:rFonts w:ascii="Book Antiqua" w:hAnsi="Book Antiqua"/>
                              </w:rPr>
                              <w:t>stemness</w:t>
                            </w:r>
                            <w:proofErr w:type="spellEnd"/>
                            <w:r w:rsidRPr="00915C6E">
                              <w:rPr>
                                <w:rFonts w:ascii="Book Antiqua" w:hAnsi="Book Antiqua"/>
                              </w:rPr>
                              <w:t xml:space="preserve"> activity</w:t>
                            </w:r>
                          </w:p>
                          <w:p w:rsidR="00C97860" w:rsidRPr="00915C6E" w:rsidRDefault="0066526D" w:rsidP="0066526D">
                            <w:pPr>
                              <w:pStyle w:val="Default"/>
                              <w:rPr>
                                <w:rFonts w:ascii="Book Antiqua" w:hAnsi="Book Antiqua"/>
                              </w:rPr>
                            </w:pPr>
                            <w:r>
                              <w:rPr>
                                <w:rFonts w:ascii="Book Antiqua" w:hAnsi="Book Antiqua"/>
                              </w:rPr>
                              <w:t>P</w:t>
                            </w:r>
                            <w:r w:rsidRPr="00915C6E">
                              <w:rPr>
                                <w:rFonts w:ascii="Book Antiqua" w:hAnsi="Book Antiqua"/>
                              </w:rPr>
                              <w:t xml:space="preserve">romote </w:t>
                            </w:r>
                            <w:r w:rsidR="00C97860" w:rsidRPr="00915C6E">
                              <w:rPr>
                                <w:rFonts w:ascii="Book Antiqua" w:hAnsi="Book Antiqua"/>
                              </w:rPr>
                              <w:t>migratio</w:t>
                            </w:r>
                            <w:r w:rsidR="00C97860" w:rsidRPr="009C061E">
                              <w:rPr>
                                <w:rFonts w:ascii="Book Antiqua" w:hAnsi="Book Antiqua"/>
                                <w:bCs/>
                              </w:rPr>
                              <w:t>n</w:t>
                            </w:r>
                            <w:r w:rsidR="00C97860" w:rsidRPr="00915C6E">
                              <w:rPr>
                                <w:rFonts w:ascii="Book Antiqua" w:hAnsi="Book Antiqua"/>
                              </w:rPr>
                              <w:t xml:space="preserve"> and invasion </w:t>
                            </w:r>
                          </w:p>
                        </w:tc>
                      </w:tr>
                      <w:tr w:rsidR="00C97860" w:rsidRPr="00915C6E" w:rsidTr="00153BE2">
                        <w:trPr>
                          <w:trHeight w:val="106"/>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5-hydroxytryptamine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5-HT1-7 receptors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Promote mitogen and angiogenesis </w:t>
                            </w:r>
                          </w:p>
                        </w:tc>
                      </w:tr>
                      <w:tr w:rsidR="00C97860" w:rsidRPr="00915C6E" w:rsidTr="00153BE2">
                        <w:trPr>
                          <w:trHeight w:val="263"/>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Dopamine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Dopamine 1–5 receptors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Suppress invasion and migration </w:t>
                            </w:r>
                          </w:p>
                          <w:p w:rsidR="00C97860" w:rsidRPr="00915C6E" w:rsidRDefault="00C97860">
                            <w:pPr>
                              <w:pStyle w:val="Default"/>
                              <w:rPr>
                                <w:rFonts w:ascii="Book Antiqua" w:hAnsi="Book Antiqua"/>
                              </w:rPr>
                            </w:pPr>
                            <w:r w:rsidRPr="00915C6E">
                              <w:rPr>
                                <w:rFonts w:ascii="Book Antiqua" w:hAnsi="Book Antiqua"/>
                              </w:rPr>
                              <w:t xml:space="preserve">Reduce tumor </w:t>
                            </w:r>
                            <w:proofErr w:type="spellStart"/>
                            <w:r w:rsidRPr="00915C6E">
                              <w:rPr>
                                <w:rFonts w:ascii="Book Antiqua" w:hAnsi="Book Antiqua"/>
                              </w:rPr>
                              <w:t>microvessel</w:t>
                            </w:r>
                            <w:proofErr w:type="spellEnd"/>
                            <w:r w:rsidRPr="00915C6E">
                              <w:rPr>
                                <w:rFonts w:ascii="Book Antiqua" w:hAnsi="Book Antiqua"/>
                              </w:rPr>
                              <w:t xml:space="preserve"> density </w:t>
                            </w:r>
                          </w:p>
                        </w:tc>
                      </w:tr>
                      <w:tr w:rsidR="00C97860" w:rsidRPr="00915C6E" w:rsidTr="00153BE2">
                        <w:trPr>
                          <w:trHeight w:val="264"/>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Gamma-aminobutyric acid </w:t>
                            </w:r>
                          </w:p>
                        </w:tc>
                        <w:tc>
                          <w:tcPr>
                            <w:tcW w:w="2518" w:type="dxa"/>
                          </w:tcPr>
                          <w:p w:rsidR="00C97860" w:rsidRPr="00915C6E" w:rsidRDefault="00C97860">
                            <w:pPr>
                              <w:pStyle w:val="Default"/>
                              <w:rPr>
                                <w:rFonts w:ascii="Book Antiqua" w:hAnsi="Book Antiqua"/>
                              </w:rPr>
                            </w:pPr>
                            <w:r w:rsidRPr="00915C6E">
                              <w:rPr>
                                <w:rFonts w:ascii="Book Antiqua" w:hAnsi="Book Antiqua"/>
                              </w:rPr>
                              <w:t>GABAB GABAA</w:t>
                            </w:r>
                            <w:r w:rsidR="00C951AA">
                              <w:rPr>
                                <w:rFonts w:ascii="Book Antiqua" w:hAnsi="Book Antiqua"/>
                              </w:rPr>
                              <w:t xml:space="preserve">, </w:t>
                            </w:r>
                            <w:r w:rsidRPr="00915C6E">
                              <w:rPr>
                                <w:rFonts w:ascii="Book Antiqua" w:hAnsi="Book Antiqua"/>
                              </w:rPr>
                              <w:t xml:space="preserve">GABAA-ρ receptor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Reduce migration (GABAA) </w:t>
                            </w:r>
                          </w:p>
                          <w:p w:rsidR="00C97860" w:rsidRPr="00915C6E" w:rsidRDefault="00C97860">
                            <w:pPr>
                              <w:pStyle w:val="Default"/>
                              <w:rPr>
                                <w:rFonts w:ascii="Book Antiqua" w:hAnsi="Book Antiqua"/>
                              </w:rPr>
                            </w:pPr>
                            <w:r w:rsidRPr="00915C6E">
                              <w:rPr>
                                <w:rFonts w:ascii="Book Antiqua" w:hAnsi="Book Antiqua"/>
                              </w:rPr>
                              <w:t xml:space="preserve">Promote proliferation (GABAB) </w:t>
                            </w:r>
                          </w:p>
                        </w:tc>
                      </w:tr>
                      <w:tr w:rsidR="00C97860" w:rsidRPr="00915C6E" w:rsidTr="00153BE2">
                        <w:trPr>
                          <w:trHeight w:val="289"/>
                        </w:trPr>
                        <w:tc>
                          <w:tcPr>
                            <w:tcW w:w="2518" w:type="dxa"/>
                          </w:tcPr>
                          <w:p w:rsidR="00C97860" w:rsidRPr="00915C6E" w:rsidRDefault="00C97860">
                            <w:pPr>
                              <w:pStyle w:val="Default"/>
                              <w:rPr>
                                <w:rFonts w:ascii="Book Antiqua" w:hAnsi="Book Antiqua"/>
                              </w:rPr>
                            </w:pPr>
                            <w:r w:rsidRPr="00915C6E">
                              <w:rPr>
                                <w:rFonts w:ascii="Book Antiqua" w:hAnsi="Book Antiqua"/>
                                <w:b/>
                                <w:bCs/>
                              </w:rPr>
                              <w:t xml:space="preserve">Neurotrophic factors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Brain-derived neurotrophic factor </w:t>
                            </w:r>
                          </w:p>
                        </w:tc>
                        <w:tc>
                          <w:tcPr>
                            <w:tcW w:w="2518" w:type="dxa"/>
                          </w:tcPr>
                          <w:p w:rsidR="00C97860" w:rsidRPr="00915C6E" w:rsidRDefault="00C97860">
                            <w:pPr>
                              <w:pStyle w:val="Default"/>
                              <w:rPr>
                                <w:rFonts w:ascii="Book Antiqua" w:hAnsi="Book Antiqua"/>
                              </w:rPr>
                            </w:pPr>
                            <w:proofErr w:type="spellStart"/>
                            <w:r w:rsidRPr="00915C6E">
                              <w:rPr>
                                <w:rFonts w:ascii="Book Antiqua" w:hAnsi="Book Antiqua"/>
                              </w:rPr>
                              <w:t>TrkB</w:t>
                            </w:r>
                            <w:proofErr w:type="spellEnd"/>
                            <w:r w:rsidRPr="00915C6E">
                              <w:rPr>
                                <w:rFonts w:ascii="Book Antiqua" w:hAnsi="Book Antiqua"/>
                              </w:rPr>
                              <w:t xml:space="preserve"> </w:t>
                            </w:r>
                          </w:p>
                        </w:tc>
                        <w:tc>
                          <w:tcPr>
                            <w:tcW w:w="2518" w:type="dxa"/>
                          </w:tcPr>
                          <w:p w:rsidR="00C97860" w:rsidRPr="00915C6E" w:rsidRDefault="00C97860">
                            <w:pPr>
                              <w:pStyle w:val="Default"/>
                              <w:rPr>
                                <w:rFonts w:ascii="Book Antiqua" w:hAnsi="Book Antiqua"/>
                              </w:rPr>
                            </w:pPr>
                            <w:r w:rsidRPr="00915C6E">
                              <w:rPr>
                                <w:rFonts w:ascii="Book Antiqua" w:hAnsi="Book Antiqua"/>
                              </w:rPr>
                              <w:t>Promote proliferation</w:t>
                            </w:r>
                            <w:r w:rsidR="0066526D">
                              <w:rPr>
                                <w:rFonts w:ascii="Book Antiqua" w:hAnsi="Book Antiqua"/>
                              </w:rPr>
                              <w:t xml:space="preserve"> and</w:t>
                            </w:r>
                            <w:r w:rsidR="0066526D" w:rsidRPr="00915C6E">
                              <w:rPr>
                                <w:rFonts w:ascii="Book Antiqua" w:hAnsi="Book Antiqua"/>
                              </w:rPr>
                              <w:t xml:space="preserve"> </w:t>
                            </w:r>
                            <w:r w:rsidRPr="00915C6E">
                              <w:rPr>
                                <w:rFonts w:ascii="Book Antiqua" w:hAnsi="Book Antiqua"/>
                              </w:rPr>
                              <w:t xml:space="preserve">migration </w:t>
                            </w:r>
                          </w:p>
                          <w:p w:rsidR="00C97860" w:rsidRPr="00915C6E" w:rsidRDefault="00C97860">
                            <w:pPr>
                              <w:pStyle w:val="Default"/>
                              <w:rPr>
                                <w:rFonts w:ascii="Book Antiqua" w:hAnsi="Book Antiqua"/>
                              </w:rPr>
                            </w:pPr>
                            <w:r w:rsidRPr="00915C6E">
                              <w:rPr>
                                <w:rFonts w:ascii="Book Antiqua" w:hAnsi="Book Antiqua"/>
                              </w:rPr>
                              <w:t xml:space="preserve">Decrease apoptosis </w:t>
                            </w:r>
                          </w:p>
                        </w:tc>
                      </w:tr>
                      <w:tr w:rsidR="00C97860" w:rsidRPr="00915C6E" w:rsidTr="00153BE2">
                        <w:trPr>
                          <w:trHeight w:val="446"/>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Nerve growth factor </w:t>
                            </w:r>
                          </w:p>
                          <w:p w:rsidR="00C97860" w:rsidRPr="00915C6E" w:rsidRDefault="00C97860">
                            <w:pPr>
                              <w:pStyle w:val="Default"/>
                              <w:rPr>
                                <w:rFonts w:ascii="Book Antiqua" w:hAnsi="Book Antiqua"/>
                              </w:rPr>
                            </w:pPr>
                            <w:r w:rsidRPr="00915C6E">
                              <w:rPr>
                                <w:rFonts w:ascii="Book Antiqua" w:hAnsi="Book Antiqua"/>
                              </w:rPr>
                              <w:t xml:space="preserve"> </w:t>
                            </w:r>
                          </w:p>
                        </w:tc>
                        <w:tc>
                          <w:tcPr>
                            <w:tcW w:w="2518" w:type="dxa"/>
                          </w:tcPr>
                          <w:p w:rsidR="00C97860" w:rsidRPr="00915C6E" w:rsidRDefault="00C97860">
                            <w:pPr>
                              <w:pStyle w:val="Default"/>
                              <w:rPr>
                                <w:rFonts w:ascii="Book Antiqua" w:hAnsi="Book Antiqua"/>
                              </w:rPr>
                            </w:pPr>
                            <w:proofErr w:type="spellStart"/>
                            <w:r w:rsidRPr="00915C6E">
                              <w:rPr>
                                <w:rFonts w:ascii="Book Antiqua" w:hAnsi="Book Antiqua"/>
                              </w:rPr>
                              <w:t>TrkA</w:t>
                            </w:r>
                            <w:proofErr w:type="spellEnd"/>
                            <w:r w:rsidRPr="00915C6E">
                              <w:rPr>
                                <w:rFonts w:ascii="Book Antiqua" w:hAnsi="Book Antiqua"/>
                              </w:rPr>
                              <w:t xml:space="preserve">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Promote survival, proliferation, differentiation, </w:t>
                            </w:r>
                            <w:r w:rsidR="0066526D">
                              <w:rPr>
                                <w:rFonts w:ascii="Book Antiqua" w:hAnsi="Book Antiqua"/>
                              </w:rPr>
                              <w:t xml:space="preserve">and </w:t>
                            </w:r>
                            <w:r w:rsidRPr="00915C6E">
                              <w:rPr>
                                <w:rFonts w:ascii="Book Antiqua" w:hAnsi="Book Antiqua"/>
                              </w:rPr>
                              <w:t xml:space="preserve">angiogenesis </w:t>
                            </w:r>
                          </w:p>
                          <w:p w:rsidR="00C97860" w:rsidRPr="00915C6E" w:rsidRDefault="00C97860">
                            <w:pPr>
                              <w:pStyle w:val="Default"/>
                              <w:rPr>
                                <w:rFonts w:ascii="Book Antiqua" w:hAnsi="Book Antiqua"/>
                              </w:rPr>
                            </w:pPr>
                            <w:r w:rsidRPr="00915C6E">
                              <w:rPr>
                                <w:rFonts w:ascii="Book Antiqua" w:hAnsi="Book Antiqua"/>
                              </w:rPr>
                              <w:t xml:space="preserve">Involved in cancer-induced bone pain </w:t>
                            </w:r>
                          </w:p>
                        </w:tc>
                      </w:tr>
                      <w:tr w:rsidR="00C97860" w:rsidRPr="00915C6E" w:rsidTr="00153BE2">
                        <w:trPr>
                          <w:trHeight w:val="84"/>
                        </w:trPr>
                        <w:tc>
                          <w:tcPr>
                            <w:tcW w:w="2518" w:type="dxa"/>
                          </w:tcPr>
                          <w:p w:rsidR="00C97860" w:rsidRPr="00915C6E" w:rsidRDefault="00C97860">
                            <w:pPr>
                              <w:pStyle w:val="Default"/>
                              <w:rPr>
                                <w:rFonts w:ascii="Book Antiqua" w:hAnsi="Book Antiqua"/>
                                <w:color w:val="auto"/>
                              </w:rPr>
                            </w:pP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Insulin-like growth factor </w:t>
                            </w:r>
                          </w:p>
                        </w:tc>
                        <w:tc>
                          <w:tcPr>
                            <w:tcW w:w="2518" w:type="dxa"/>
                          </w:tcPr>
                          <w:p w:rsidR="00C97860" w:rsidRPr="00915C6E" w:rsidRDefault="00C97860">
                            <w:pPr>
                              <w:pStyle w:val="Default"/>
                              <w:rPr>
                                <w:rFonts w:ascii="Book Antiqua" w:hAnsi="Book Antiqua"/>
                              </w:rPr>
                            </w:pPr>
                            <w:r w:rsidRPr="00915C6E">
                              <w:rPr>
                                <w:rFonts w:ascii="Book Antiqua" w:hAnsi="Book Antiqua"/>
                              </w:rPr>
                              <w:t>IGF type I/</w:t>
                            </w:r>
                            <w:r w:rsidRPr="00915C6E">
                              <w:rPr>
                                <w:rFonts w:ascii="Book Antiqua" w:hAnsi="Book Antiqua"/>
                                <w:color w:val="221F1F"/>
                              </w:rPr>
                              <w:t>II</w:t>
                            </w:r>
                            <w:r w:rsidRPr="00915C6E">
                              <w:rPr>
                                <w:rFonts w:ascii="Book Antiqua" w:hAnsi="Book Antiqua"/>
                              </w:rPr>
                              <w:t xml:space="preserve"> receptor </w:t>
                            </w:r>
                          </w:p>
                        </w:tc>
                        <w:tc>
                          <w:tcPr>
                            <w:tcW w:w="2518" w:type="dxa"/>
                          </w:tcPr>
                          <w:p w:rsidR="00C97860" w:rsidRPr="00915C6E" w:rsidRDefault="00C97860">
                            <w:pPr>
                              <w:pStyle w:val="Default"/>
                              <w:rPr>
                                <w:rFonts w:ascii="Book Antiqua" w:hAnsi="Book Antiqua"/>
                              </w:rPr>
                            </w:pPr>
                            <w:r w:rsidRPr="00915C6E">
                              <w:rPr>
                                <w:rFonts w:ascii="Book Antiqua" w:hAnsi="Book Antiqua"/>
                              </w:rPr>
                              <w:t xml:space="preserve">Promote proliferation </w:t>
                            </w:r>
                          </w:p>
                        </w:tc>
                      </w:tr>
                      <w:tr w:rsidR="00C97860" w:rsidRPr="00915C6E" w:rsidTr="00153BE2">
                        <w:trPr>
                          <w:trHeight w:val="131"/>
                        </w:trPr>
                        <w:tc>
                          <w:tcPr>
                            <w:tcW w:w="2518" w:type="dxa"/>
                            <w:tcBorders>
                              <w:bottom w:val="single" w:sz="4" w:space="0" w:color="auto"/>
                            </w:tcBorders>
                          </w:tcPr>
                          <w:p w:rsidR="00C97860" w:rsidRPr="00915C6E" w:rsidRDefault="00C97860">
                            <w:pPr>
                              <w:pStyle w:val="Default"/>
                              <w:rPr>
                                <w:rFonts w:ascii="Book Antiqua" w:hAnsi="Book Antiqua"/>
                                <w:color w:val="auto"/>
                              </w:rPr>
                            </w:pPr>
                          </w:p>
                        </w:tc>
                        <w:tc>
                          <w:tcPr>
                            <w:tcW w:w="2518" w:type="dxa"/>
                            <w:tcBorders>
                              <w:bottom w:val="single" w:sz="4" w:space="0" w:color="auto"/>
                            </w:tcBorders>
                          </w:tcPr>
                          <w:p w:rsidR="00C97860" w:rsidRPr="00915C6E" w:rsidRDefault="00C97860">
                            <w:pPr>
                              <w:pStyle w:val="Default"/>
                              <w:rPr>
                                <w:rFonts w:ascii="Book Antiqua" w:hAnsi="Book Antiqua"/>
                              </w:rPr>
                            </w:pPr>
                            <w:r w:rsidRPr="00915C6E">
                              <w:rPr>
                                <w:rFonts w:ascii="Book Antiqua" w:hAnsi="Book Antiqua"/>
                              </w:rPr>
                              <w:t xml:space="preserve">Fibroblast growth factors </w:t>
                            </w:r>
                          </w:p>
                        </w:tc>
                        <w:tc>
                          <w:tcPr>
                            <w:tcW w:w="2518" w:type="dxa"/>
                            <w:tcBorders>
                              <w:bottom w:val="single" w:sz="4" w:space="0" w:color="auto"/>
                            </w:tcBorders>
                          </w:tcPr>
                          <w:p w:rsidR="00C97860" w:rsidRPr="00915C6E" w:rsidRDefault="00C97860">
                            <w:pPr>
                              <w:pStyle w:val="Default"/>
                              <w:rPr>
                                <w:rFonts w:ascii="Book Antiqua" w:hAnsi="Book Antiqua"/>
                              </w:rPr>
                            </w:pPr>
                            <w:r w:rsidRPr="00915C6E">
                              <w:rPr>
                                <w:rFonts w:ascii="Book Antiqua" w:hAnsi="Book Antiqua"/>
                              </w:rPr>
                              <w:t>FGFR-1–4</w:t>
                            </w:r>
                          </w:p>
                        </w:tc>
                        <w:tc>
                          <w:tcPr>
                            <w:tcW w:w="2518" w:type="dxa"/>
                            <w:tcBorders>
                              <w:bottom w:val="single" w:sz="4" w:space="0" w:color="auto"/>
                            </w:tcBorders>
                          </w:tcPr>
                          <w:p w:rsidR="00C97860" w:rsidRPr="00915C6E" w:rsidRDefault="00C97860">
                            <w:pPr>
                              <w:pStyle w:val="Default"/>
                              <w:rPr>
                                <w:rFonts w:ascii="Book Antiqua" w:hAnsi="Book Antiqua"/>
                              </w:rPr>
                            </w:pPr>
                            <w:r w:rsidRPr="00915C6E">
                              <w:rPr>
                                <w:rFonts w:ascii="Book Antiqua" w:hAnsi="Book Antiqua"/>
                              </w:rPr>
                              <w:t xml:space="preserve">Promote growth, survival, </w:t>
                            </w:r>
                            <w:r w:rsidR="0066526D">
                              <w:rPr>
                                <w:rFonts w:ascii="Book Antiqua" w:hAnsi="Book Antiqua"/>
                              </w:rPr>
                              <w:t xml:space="preserve">and </w:t>
                            </w:r>
                            <w:r w:rsidRPr="00915C6E">
                              <w:rPr>
                                <w:rFonts w:ascii="Book Antiqua" w:hAnsi="Book Antiqua"/>
                              </w:rPr>
                              <w:t xml:space="preserve">metastasis </w:t>
                            </w:r>
                          </w:p>
                        </w:tc>
                      </w:tr>
                    </w:tbl>
                    <w:p w:rsidR="00000000" w:rsidRDefault="000404B0"/>
                  </w:txbxContent>
                </v:textbox>
                <w10:wrap type="through" anchorx="page" anchory="page"/>
              </v:shape>
            </w:pict>
          </mc:Fallback>
        </mc:AlternateContent>
      </w:r>
      <w:r w:rsidR="00C97860" w:rsidRPr="008F30D5">
        <w:rPr>
          <w:rFonts w:ascii="Book Antiqua" w:hAnsi="Book Antiqua"/>
          <w:color w:val="auto"/>
        </w:rPr>
        <w:t xml:space="preserve"> </w:t>
      </w:r>
    </w:p>
    <w:p w:rsidR="00C97860" w:rsidRPr="008F30D5" w:rsidRDefault="00C97860" w:rsidP="00B23537">
      <w:pPr>
        <w:pStyle w:val="Default"/>
        <w:spacing w:line="360" w:lineRule="auto"/>
        <w:jc w:val="both"/>
        <w:rPr>
          <w:rFonts w:ascii="Book Antiqua" w:hAnsi="Book Antiqua"/>
          <w:color w:val="auto"/>
        </w:rPr>
      </w:pPr>
      <w:r w:rsidRPr="008F30D5">
        <w:rPr>
          <w:rFonts w:ascii="Book Antiqua" w:hAnsi="Book Antiqua"/>
          <w:color w:val="auto"/>
        </w:rPr>
        <w:t xml:space="preserve"> </w:t>
      </w:r>
    </w:p>
    <w:p w:rsidR="00C97860" w:rsidRPr="00C951AA" w:rsidRDefault="00417017" w:rsidP="00B23537">
      <w:pPr>
        <w:pStyle w:val="Default"/>
        <w:spacing w:line="360" w:lineRule="auto"/>
        <w:jc w:val="both"/>
        <w:rPr>
          <w:rFonts w:ascii="Book Antiqua" w:hAnsi="Book Antiqua"/>
          <w:color w:val="auto"/>
        </w:rPr>
      </w:pPr>
      <w:r w:rsidRPr="008F30D5">
        <w:rPr>
          <w:rFonts w:ascii="Book Antiqua" w:hAnsi="Book Antiqua"/>
          <w:color w:val="auto"/>
        </w:rPr>
        <w:t xml:space="preserve">GI: </w:t>
      </w:r>
      <w:r w:rsidRPr="008F30D5">
        <w:rPr>
          <w:rFonts w:ascii="Book Antiqua" w:hAnsi="Book Antiqua"/>
          <w:bCs/>
          <w:color w:val="auto"/>
        </w:rPr>
        <w:t>Gastrointestinal;</w:t>
      </w:r>
      <w:r w:rsidRPr="008F30D5">
        <w:rPr>
          <w:rFonts w:ascii="Book Antiqua" w:hAnsi="Book Antiqua"/>
          <w:color w:val="auto"/>
        </w:rPr>
        <w:t xml:space="preserve"> 5-HT: 5-hydroxytryptamine; IGFR: Insulin-like growth factor; FGF: Fibroblast growth factor receptor; </w:t>
      </w:r>
      <w:proofErr w:type="spellStart"/>
      <w:r w:rsidRPr="008F30D5">
        <w:rPr>
          <w:rFonts w:ascii="Book Antiqua" w:hAnsi="Book Antiqua"/>
          <w:color w:val="auto"/>
        </w:rPr>
        <w:t>TrkB</w:t>
      </w:r>
      <w:proofErr w:type="spellEnd"/>
      <w:r w:rsidRPr="008F30D5">
        <w:rPr>
          <w:rFonts w:ascii="Book Antiqua" w:hAnsi="Book Antiqua"/>
          <w:color w:val="auto"/>
        </w:rPr>
        <w:t>: Tropomyosin receptor kinase B.</w:t>
      </w:r>
    </w:p>
    <w:p w:rsidR="00C97860" w:rsidRPr="00C951AA" w:rsidRDefault="00C97860" w:rsidP="00B23537">
      <w:pPr>
        <w:pStyle w:val="Default"/>
        <w:spacing w:line="360" w:lineRule="auto"/>
        <w:jc w:val="both"/>
        <w:rPr>
          <w:rFonts w:ascii="Book Antiqua" w:hAnsi="Book Antiqua"/>
          <w:color w:val="auto"/>
        </w:rPr>
      </w:pPr>
      <w:r w:rsidRPr="00C951AA">
        <w:rPr>
          <w:rFonts w:ascii="Book Antiqua" w:hAnsi="Book Antiqua"/>
          <w:b/>
          <w:bCs/>
          <w:color w:val="auto"/>
        </w:rPr>
        <w:t xml:space="preserve"> </w:t>
      </w:r>
    </w:p>
    <w:sectPr w:rsidR="00C97860" w:rsidRPr="00C951AA">
      <w:pgSz w:w="11906" w:h="17338"/>
      <w:pgMar w:top="1291" w:right="1262" w:bottom="943" w:left="9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B0" w:rsidRDefault="000404B0" w:rsidP="00A7044A">
      <w:r>
        <w:separator/>
      </w:r>
    </w:p>
  </w:endnote>
  <w:endnote w:type="continuationSeparator" w:id="0">
    <w:p w:rsidR="000404B0" w:rsidRDefault="000404B0" w:rsidP="00A7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0000000000000000000"/>
    <w:charset w:val="86"/>
    <w:family w:val="auto"/>
    <w:notTrueType/>
    <w:pitch w:val="variable"/>
    <w:sig w:usb0="00000287" w:usb1="080E0000" w:usb2="00000010"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Microsoft YaHe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软雅黑">
    <w:altName w:val="?￠èí??oú"/>
    <w:panose1 w:val="020B0503020204020204"/>
    <w:charset w:val="86"/>
    <w:family w:val="swiss"/>
    <w:pitch w:val="variable"/>
    <w:sig w:usb0="80000287" w:usb1="280F3C52" w:usb2="00000016" w:usb3="00000000" w:csb0="0004001F" w:csb1="00000000"/>
  </w:font>
  <w:font w:name="等线 Light">
    <w:altName w:val="EUDC"/>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B0" w:rsidRDefault="000404B0" w:rsidP="00A7044A">
      <w:r>
        <w:separator/>
      </w:r>
    </w:p>
  </w:footnote>
  <w:footnote w:type="continuationSeparator" w:id="0">
    <w:p w:rsidR="000404B0" w:rsidRDefault="000404B0" w:rsidP="00A70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4A"/>
    <w:rsid w:val="0000249F"/>
    <w:rsid w:val="000030EA"/>
    <w:rsid w:val="000404B0"/>
    <w:rsid w:val="000434AA"/>
    <w:rsid w:val="000A04E8"/>
    <w:rsid w:val="00122561"/>
    <w:rsid w:val="00153BE2"/>
    <w:rsid w:val="00155505"/>
    <w:rsid w:val="00155B28"/>
    <w:rsid w:val="001A686B"/>
    <w:rsid w:val="001C2AED"/>
    <w:rsid w:val="001F3511"/>
    <w:rsid w:val="00210EFD"/>
    <w:rsid w:val="00275DF3"/>
    <w:rsid w:val="00312F1B"/>
    <w:rsid w:val="00323806"/>
    <w:rsid w:val="00330DF1"/>
    <w:rsid w:val="00344320"/>
    <w:rsid w:val="003E2743"/>
    <w:rsid w:val="00417017"/>
    <w:rsid w:val="004B0A12"/>
    <w:rsid w:val="004B658D"/>
    <w:rsid w:val="00500B3A"/>
    <w:rsid w:val="00542C76"/>
    <w:rsid w:val="005F2D5A"/>
    <w:rsid w:val="00601E77"/>
    <w:rsid w:val="006152E7"/>
    <w:rsid w:val="00624C89"/>
    <w:rsid w:val="00643B27"/>
    <w:rsid w:val="0066526D"/>
    <w:rsid w:val="006665B6"/>
    <w:rsid w:val="00676A35"/>
    <w:rsid w:val="006C423C"/>
    <w:rsid w:val="006D4737"/>
    <w:rsid w:val="006E02B2"/>
    <w:rsid w:val="00741C23"/>
    <w:rsid w:val="00765958"/>
    <w:rsid w:val="0077555E"/>
    <w:rsid w:val="007868A8"/>
    <w:rsid w:val="007C1B9F"/>
    <w:rsid w:val="008418C8"/>
    <w:rsid w:val="00897FC9"/>
    <w:rsid w:val="008F30D5"/>
    <w:rsid w:val="00914B4D"/>
    <w:rsid w:val="00915C6E"/>
    <w:rsid w:val="00963C61"/>
    <w:rsid w:val="00986ABC"/>
    <w:rsid w:val="009C061E"/>
    <w:rsid w:val="009C088C"/>
    <w:rsid w:val="009E5FAA"/>
    <w:rsid w:val="00A2510F"/>
    <w:rsid w:val="00A27C50"/>
    <w:rsid w:val="00A3575A"/>
    <w:rsid w:val="00A416A2"/>
    <w:rsid w:val="00A638BB"/>
    <w:rsid w:val="00A65D31"/>
    <w:rsid w:val="00A7044A"/>
    <w:rsid w:val="00A77E55"/>
    <w:rsid w:val="00A902D4"/>
    <w:rsid w:val="00AE2484"/>
    <w:rsid w:val="00AE760D"/>
    <w:rsid w:val="00AF5AC1"/>
    <w:rsid w:val="00B02BD9"/>
    <w:rsid w:val="00B23537"/>
    <w:rsid w:val="00B34D43"/>
    <w:rsid w:val="00BB0F11"/>
    <w:rsid w:val="00BB2AE5"/>
    <w:rsid w:val="00BF52A3"/>
    <w:rsid w:val="00C31D85"/>
    <w:rsid w:val="00C44091"/>
    <w:rsid w:val="00C63242"/>
    <w:rsid w:val="00C74326"/>
    <w:rsid w:val="00C919CD"/>
    <w:rsid w:val="00C951AA"/>
    <w:rsid w:val="00C97860"/>
    <w:rsid w:val="00CA0C92"/>
    <w:rsid w:val="00D33AC2"/>
    <w:rsid w:val="00D42A24"/>
    <w:rsid w:val="00D605D2"/>
    <w:rsid w:val="00D8704A"/>
    <w:rsid w:val="00DC21FF"/>
    <w:rsid w:val="00E14D93"/>
    <w:rsid w:val="00F12755"/>
    <w:rsid w:val="00F9041D"/>
    <w:rsid w:val="00FB2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kern w:val="0"/>
      <w:sz w:val="24"/>
      <w:szCs w:val="24"/>
    </w:rPr>
  </w:style>
  <w:style w:type="paragraph" w:styleId="a3">
    <w:name w:val="header"/>
    <w:basedOn w:val="a"/>
    <w:link w:val="Char"/>
    <w:uiPriority w:val="99"/>
    <w:unhideWhenUsed/>
    <w:rsid w:val="00A70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7044A"/>
    <w:rPr>
      <w:rFonts w:cs="Times New Roman"/>
      <w:sz w:val="18"/>
      <w:szCs w:val="18"/>
    </w:rPr>
  </w:style>
  <w:style w:type="character" w:styleId="a4">
    <w:name w:val="Hyperlink"/>
    <w:basedOn w:val="a0"/>
    <w:uiPriority w:val="99"/>
    <w:semiHidden/>
    <w:unhideWhenUsed/>
    <w:rsid w:val="006D4737"/>
    <w:rPr>
      <w:rFonts w:cs="Times New Roman"/>
      <w:color w:val="0000FF"/>
      <w:u w:val="single"/>
    </w:rPr>
  </w:style>
  <w:style w:type="paragraph" w:styleId="a5">
    <w:name w:val="footer"/>
    <w:basedOn w:val="a"/>
    <w:link w:val="Char0"/>
    <w:uiPriority w:val="99"/>
    <w:unhideWhenUsed/>
    <w:rsid w:val="00A7044A"/>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7044A"/>
    <w:rPr>
      <w:rFonts w:cs="Times New Roman"/>
      <w:sz w:val="18"/>
      <w:szCs w:val="18"/>
    </w:rPr>
  </w:style>
  <w:style w:type="paragraph" w:styleId="a6">
    <w:name w:val="Plain Text"/>
    <w:basedOn w:val="a"/>
    <w:link w:val="Char1"/>
    <w:uiPriority w:val="99"/>
    <w:rsid w:val="005F2D5A"/>
    <w:rPr>
      <w:rFonts w:ascii="宋体" w:eastAsia="宋体" w:hAnsi="Courier New" w:cs="Courier New"/>
      <w:szCs w:val="21"/>
    </w:rPr>
  </w:style>
  <w:style w:type="character" w:customStyle="1" w:styleId="Char1">
    <w:name w:val="纯文本 Char"/>
    <w:basedOn w:val="a0"/>
    <w:link w:val="a6"/>
    <w:uiPriority w:val="99"/>
    <w:locked/>
    <w:rsid w:val="005F2D5A"/>
    <w:rPr>
      <w:rFonts w:ascii="宋体" w:eastAsia="宋体" w:hAnsi="Courier New" w:cs="Courier New"/>
      <w:sz w:val="21"/>
      <w:szCs w:val="21"/>
    </w:rPr>
  </w:style>
  <w:style w:type="paragraph" w:styleId="a7">
    <w:name w:val="Balloon Text"/>
    <w:basedOn w:val="a"/>
    <w:link w:val="Char2"/>
    <w:uiPriority w:val="99"/>
    <w:semiHidden/>
    <w:unhideWhenUsed/>
    <w:rsid w:val="006152E7"/>
    <w:rPr>
      <w:sz w:val="18"/>
      <w:szCs w:val="18"/>
    </w:rPr>
  </w:style>
  <w:style w:type="character" w:customStyle="1" w:styleId="Char2">
    <w:name w:val="批注框文本 Char"/>
    <w:basedOn w:val="a0"/>
    <w:link w:val="a7"/>
    <w:uiPriority w:val="99"/>
    <w:semiHidden/>
    <w:locked/>
    <w:rsid w:val="006152E7"/>
    <w:rPr>
      <w:rFonts w:cs="Times New Roman"/>
      <w:sz w:val="18"/>
      <w:szCs w:val="18"/>
    </w:rPr>
  </w:style>
  <w:style w:type="character" w:styleId="a8">
    <w:name w:val="annotation reference"/>
    <w:basedOn w:val="a0"/>
    <w:uiPriority w:val="99"/>
    <w:semiHidden/>
    <w:unhideWhenUsed/>
    <w:rsid w:val="00F9041D"/>
    <w:rPr>
      <w:rFonts w:cs="Times New Roman"/>
      <w:sz w:val="21"/>
      <w:szCs w:val="21"/>
    </w:rPr>
  </w:style>
  <w:style w:type="paragraph" w:styleId="a9">
    <w:name w:val="annotation text"/>
    <w:basedOn w:val="a"/>
    <w:link w:val="Char3"/>
    <w:uiPriority w:val="99"/>
    <w:semiHidden/>
    <w:unhideWhenUsed/>
    <w:rsid w:val="00F9041D"/>
    <w:pPr>
      <w:jc w:val="left"/>
    </w:pPr>
  </w:style>
  <w:style w:type="character" w:customStyle="1" w:styleId="Char3">
    <w:name w:val="批注文字 Char"/>
    <w:basedOn w:val="a0"/>
    <w:link w:val="a9"/>
    <w:uiPriority w:val="99"/>
    <w:semiHidden/>
    <w:locked/>
    <w:rsid w:val="00F9041D"/>
    <w:rPr>
      <w:rFonts w:cs="Times New Roman"/>
      <w:sz w:val="22"/>
      <w:szCs w:val="22"/>
    </w:rPr>
  </w:style>
  <w:style w:type="paragraph" w:styleId="aa">
    <w:name w:val="annotation subject"/>
    <w:basedOn w:val="a9"/>
    <w:next w:val="a9"/>
    <w:link w:val="Char4"/>
    <w:uiPriority w:val="99"/>
    <w:semiHidden/>
    <w:unhideWhenUsed/>
    <w:rsid w:val="00F9041D"/>
    <w:rPr>
      <w:b/>
      <w:bCs/>
    </w:rPr>
  </w:style>
  <w:style w:type="character" w:customStyle="1" w:styleId="Char4">
    <w:name w:val="批注主题 Char"/>
    <w:basedOn w:val="Char3"/>
    <w:link w:val="aa"/>
    <w:uiPriority w:val="99"/>
    <w:semiHidden/>
    <w:locked/>
    <w:rsid w:val="00F9041D"/>
    <w:rPr>
      <w:rFonts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kern w:val="0"/>
      <w:sz w:val="24"/>
      <w:szCs w:val="24"/>
    </w:rPr>
  </w:style>
  <w:style w:type="paragraph" w:styleId="a3">
    <w:name w:val="header"/>
    <w:basedOn w:val="a"/>
    <w:link w:val="Char"/>
    <w:uiPriority w:val="99"/>
    <w:unhideWhenUsed/>
    <w:rsid w:val="00A70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7044A"/>
    <w:rPr>
      <w:rFonts w:cs="Times New Roman"/>
      <w:sz w:val="18"/>
      <w:szCs w:val="18"/>
    </w:rPr>
  </w:style>
  <w:style w:type="character" w:styleId="a4">
    <w:name w:val="Hyperlink"/>
    <w:basedOn w:val="a0"/>
    <w:uiPriority w:val="99"/>
    <w:semiHidden/>
    <w:unhideWhenUsed/>
    <w:rsid w:val="006D4737"/>
    <w:rPr>
      <w:rFonts w:cs="Times New Roman"/>
      <w:color w:val="0000FF"/>
      <w:u w:val="single"/>
    </w:rPr>
  </w:style>
  <w:style w:type="paragraph" w:styleId="a5">
    <w:name w:val="footer"/>
    <w:basedOn w:val="a"/>
    <w:link w:val="Char0"/>
    <w:uiPriority w:val="99"/>
    <w:unhideWhenUsed/>
    <w:rsid w:val="00A7044A"/>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7044A"/>
    <w:rPr>
      <w:rFonts w:cs="Times New Roman"/>
      <w:sz w:val="18"/>
      <w:szCs w:val="18"/>
    </w:rPr>
  </w:style>
  <w:style w:type="paragraph" w:styleId="a6">
    <w:name w:val="Plain Text"/>
    <w:basedOn w:val="a"/>
    <w:link w:val="Char1"/>
    <w:uiPriority w:val="99"/>
    <w:rsid w:val="005F2D5A"/>
    <w:rPr>
      <w:rFonts w:ascii="宋体" w:eastAsia="宋体" w:hAnsi="Courier New" w:cs="Courier New"/>
      <w:szCs w:val="21"/>
    </w:rPr>
  </w:style>
  <w:style w:type="character" w:customStyle="1" w:styleId="Char1">
    <w:name w:val="纯文本 Char"/>
    <w:basedOn w:val="a0"/>
    <w:link w:val="a6"/>
    <w:uiPriority w:val="99"/>
    <w:locked/>
    <w:rsid w:val="005F2D5A"/>
    <w:rPr>
      <w:rFonts w:ascii="宋体" w:eastAsia="宋体" w:hAnsi="Courier New" w:cs="Courier New"/>
      <w:sz w:val="21"/>
      <w:szCs w:val="21"/>
    </w:rPr>
  </w:style>
  <w:style w:type="paragraph" w:styleId="a7">
    <w:name w:val="Balloon Text"/>
    <w:basedOn w:val="a"/>
    <w:link w:val="Char2"/>
    <w:uiPriority w:val="99"/>
    <w:semiHidden/>
    <w:unhideWhenUsed/>
    <w:rsid w:val="006152E7"/>
    <w:rPr>
      <w:sz w:val="18"/>
      <w:szCs w:val="18"/>
    </w:rPr>
  </w:style>
  <w:style w:type="character" w:customStyle="1" w:styleId="Char2">
    <w:name w:val="批注框文本 Char"/>
    <w:basedOn w:val="a0"/>
    <w:link w:val="a7"/>
    <w:uiPriority w:val="99"/>
    <w:semiHidden/>
    <w:locked/>
    <w:rsid w:val="006152E7"/>
    <w:rPr>
      <w:rFonts w:cs="Times New Roman"/>
      <w:sz w:val="18"/>
      <w:szCs w:val="18"/>
    </w:rPr>
  </w:style>
  <w:style w:type="character" w:styleId="a8">
    <w:name w:val="annotation reference"/>
    <w:basedOn w:val="a0"/>
    <w:uiPriority w:val="99"/>
    <w:semiHidden/>
    <w:unhideWhenUsed/>
    <w:rsid w:val="00F9041D"/>
    <w:rPr>
      <w:rFonts w:cs="Times New Roman"/>
      <w:sz w:val="21"/>
      <w:szCs w:val="21"/>
    </w:rPr>
  </w:style>
  <w:style w:type="paragraph" w:styleId="a9">
    <w:name w:val="annotation text"/>
    <w:basedOn w:val="a"/>
    <w:link w:val="Char3"/>
    <w:uiPriority w:val="99"/>
    <w:semiHidden/>
    <w:unhideWhenUsed/>
    <w:rsid w:val="00F9041D"/>
    <w:pPr>
      <w:jc w:val="left"/>
    </w:pPr>
  </w:style>
  <w:style w:type="character" w:customStyle="1" w:styleId="Char3">
    <w:name w:val="批注文字 Char"/>
    <w:basedOn w:val="a0"/>
    <w:link w:val="a9"/>
    <w:uiPriority w:val="99"/>
    <w:semiHidden/>
    <w:locked/>
    <w:rsid w:val="00F9041D"/>
    <w:rPr>
      <w:rFonts w:cs="Times New Roman"/>
      <w:sz w:val="22"/>
      <w:szCs w:val="22"/>
    </w:rPr>
  </w:style>
  <w:style w:type="paragraph" w:styleId="aa">
    <w:name w:val="annotation subject"/>
    <w:basedOn w:val="a9"/>
    <w:next w:val="a9"/>
    <w:link w:val="Char4"/>
    <w:uiPriority w:val="99"/>
    <w:semiHidden/>
    <w:unhideWhenUsed/>
    <w:rsid w:val="00F9041D"/>
    <w:rPr>
      <w:b/>
      <w:bCs/>
    </w:rPr>
  </w:style>
  <w:style w:type="character" w:customStyle="1" w:styleId="Char4">
    <w:name w:val="批注主题 Char"/>
    <w:basedOn w:val="Char3"/>
    <w:link w:val="aa"/>
    <w:uiPriority w:val="99"/>
    <w:semiHidden/>
    <w:locked/>
    <w:rsid w:val="00F9041D"/>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1950">
      <w:marLeft w:val="0"/>
      <w:marRight w:val="0"/>
      <w:marTop w:val="0"/>
      <w:marBottom w:val="0"/>
      <w:divBdr>
        <w:top w:val="none" w:sz="0" w:space="0" w:color="auto"/>
        <w:left w:val="none" w:sz="0" w:space="0" w:color="auto"/>
        <w:bottom w:val="none" w:sz="0" w:space="0" w:color="auto"/>
        <w:right w:val="none" w:sz="0" w:space="0" w:color="auto"/>
      </w:divBdr>
    </w:div>
    <w:div w:id="342361951">
      <w:marLeft w:val="0"/>
      <w:marRight w:val="0"/>
      <w:marTop w:val="0"/>
      <w:marBottom w:val="0"/>
      <w:divBdr>
        <w:top w:val="none" w:sz="0" w:space="0" w:color="auto"/>
        <w:left w:val="none" w:sz="0" w:space="0" w:color="auto"/>
        <w:bottom w:val="none" w:sz="0" w:space="0" w:color="auto"/>
        <w:right w:val="none" w:sz="0" w:space="0" w:color="auto"/>
      </w:divBdr>
    </w:div>
    <w:div w:id="342361952">
      <w:marLeft w:val="0"/>
      <w:marRight w:val="0"/>
      <w:marTop w:val="0"/>
      <w:marBottom w:val="0"/>
      <w:divBdr>
        <w:top w:val="none" w:sz="0" w:space="0" w:color="auto"/>
        <w:left w:val="none" w:sz="0" w:space="0" w:color="auto"/>
        <w:bottom w:val="none" w:sz="0" w:space="0" w:color="auto"/>
        <w:right w:val="none" w:sz="0" w:space="0" w:color="auto"/>
      </w:divBdr>
    </w:div>
    <w:div w:id="342361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3475-6562"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rcid.org/0000-0002-9107-3808" TargetMode="External"/><Relationship Id="rId12" Type="http://schemas.openxmlformats.org/officeDocument/2006/relationships/hyperlink" Target="http://www.baidu.com/link?url=9XLjJH5pwi-zS2mUTyZkmkVdRYHDlqGbf3InEvek9tdJRAzwANVbjBzZPqWcemRYY1RSLWEM9xx7HcXfYhT-hjVJF14BhYvBMsJWoTh2bf_LajF0xMIFwjAWa-PmQQl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rcid.org/0000-0002-2744-2015" TargetMode="External"/><Relationship Id="rId4" Type="http://schemas.openxmlformats.org/officeDocument/2006/relationships/webSettings" Target="webSettings.xml"/><Relationship Id="rId9" Type="http://schemas.openxmlformats.org/officeDocument/2006/relationships/hyperlink" Target="http://orcid.org/0000-0002-8854-775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12614</Words>
  <Characters>71902</Characters>
  <Application>Microsoft Office Word</Application>
  <DocSecurity>0</DocSecurity>
  <Lines>599</Lines>
  <Paragraphs>168</Paragraphs>
  <ScaleCrop>false</ScaleCrop>
  <Company/>
  <LinksUpToDate>false</LinksUpToDate>
  <CharactersWithSpaces>84348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c:creator>
  <cp:lastModifiedBy>user</cp:lastModifiedBy>
  <cp:revision>4</cp:revision>
  <dcterms:created xsi:type="dcterms:W3CDTF">2019-07-06T05:47:00Z</dcterms:created>
  <dcterms:modified xsi:type="dcterms:W3CDTF">2019-07-06T07:01:00Z</dcterms:modified>
</cp:coreProperties>
</file>