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DD8E3" w14:textId="518A3F0A" w:rsidR="002767BC" w:rsidRPr="004C08E7" w:rsidRDefault="002767BC" w:rsidP="00B96DB3">
      <w:pPr>
        <w:adjustRightInd w:val="0"/>
        <w:snapToGrid w:val="0"/>
        <w:spacing w:line="360" w:lineRule="auto"/>
        <w:jc w:val="both"/>
        <w:rPr>
          <w:rFonts w:ascii="Book Antiqua" w:eastAsia="Times New Roman" w:hAnsi="Book Antiqua" w:cs="SimSun"/>
          <w:b/>
          <w:i/>
          <w:color w:val="000000" w:themeColor="text1"/>
          <w:lang w:val="en-US"/>
        </w:rPr>
      </w:pPr>
      <w:bookmarkStart w:id="0" w:name="OLE_LINK17"/>
      <w:bookmarkStart w:id="1" w:name="OLE_LINK18"/>
      <w:bookmarkStart w:id="2" w:name="OLE_LINK22"/>
      <w:bookmarkStart w:id="3" w:name="OLE_LINK371"/>
      <w:bookmarkStart w:id="4" w:name="OLE_LINK423"/>
      <w:bookmarkStart w:id="5" w:name="OLE_LINK77"/>
      <w:bookmarkStart w:id="6" w:name="OLE_LINK435"/>
      <w:r w:rsidRPr="004C08E7">
        <w:rPr>
          <w:rFonts w:ascii="Book Antiqua" w:eastAsia="Times New Roman" w:hAnsi="Book Antiqua" w:cs="SimSun"/>
          <w:b/>
          <w:color w:val="000000" w:themeColor="text1"/>
          <w:lang w:val="en-US"/>
        </w:rPr>
        <w:t xml:space="preserve">Name of Journal: </w:t>
      </w:r>
      <w:r w:rsidR="0003754C" w:rsidRPr="004C08E7">
        <w:rPr>
          <w:rFonts w:ascii="Book Antiqua" w:eastAsia="Times New Roman" w:hAnsi="Book Antiqua" w:cs="SimSun"/>
          <w:b/>
          <w:i/>
          <w:color w:val="000000" w:themeColor="text1"/>
          <w:lang w:val="en-US"/>
        </w:rPr>
        <w:t>World Journal of Gastroenterology</w:t>
      </w:r>
    </w:p>
    <w:p w14:paraId="737640CC" w14:textId="3FA131AF" w:rsidR="002767BC" w:rsidRPr="004C08E7" w:rsidRDefault="002767BC" w:rsidP="00B96DB3">
      <w:pPr>
        <w:adjustRightInd w:val="0"/>
        <w:snapToGrid w:val="0"/>
        <w:spacing w:line="360" w:lineRule="auto"/>
        <w:jc w:val="both"/>
        <w:rPr>
          <w:rFonts w:ascii="Book Antiqua" w:hAnsi="Book Antiqua" w:cs="Arial"/>
          <w:b/>
          <w:color w:val="000000" w:themeColor="text1"/>
          <w:lang w:val="en" w:eastAsia="zh-CN"/>
        </w:rPr>
      </w:pPr>
      <w:r w:rsidRPr="004C08E7">
        <w:rPr>
          <w:rFonts w:ascii="Book Antiqua" w:eastAsia="Times New Roman" w:hAnsi="Book Antiqua"/>
          <w:b/>
          <w:bCs/>
          <w:color w:val="000000" w:themeColor="text1"/>
          <w:lang w:val="en-US"/>
        </w:rPr>
        <w:t>Manuscript NO</w:t>
      </w:r>
      <w:r w:rsidRPr="004C08E7">
        <w:rPr>
          <w:rFonts w:ascii="Book Antiqua" w:hAnsi="Book Antiqua" w:cs="Arial"/>
          <w:b/>
          <w:color w:val="000000" w:themeColor="text1"/>
          <w:lang w:val="en"/>
        </w:rPr>
        <w:t xml:space="preserve">: </w:t>
      </w:r>
      <w:r w:rsidR="0003754C" w:rsidRPr="004C08E7">
        <w:rPr>
          <w:rFonts w:ascii="Book Antiqua" w:hAnsi="Book Antiqua" w:cs="Arial"/>
          <w:b/>
          <w:color w:val="000000" w:themeColor="text1"/>
          <w:lang w:val="en"/>
        </w:rPr>
        <w:t>46112</w:t>
      </w:r>
    </w:p>
    <w:p w14:paraId="033A80AC" w14:textId="115EB27C" w:rsidR="002767BC" w:rsidRPr="004C08E7" w:rsidRDefault="002767BC" w:rsidP="00B96DB3">
      <w:pPr>
        <w:spacing w:line="360" w:lineRule="auto"/>
        <w:jc w:val="both"/>
        <w:rPr>
          <w:rFonts w:ascii="Book Antiqua" w:hAnsi="Book Antiqua"/>
          <w:b/>
          <w:color w:val="000000" w:themeColor="text1"/>
          <w:lang w:val="en-US" w:eastAsia="zh-CN"/>
        </w:rPr>
      </w:pPr>
      <w:r w:rsidRPr="004C08E7">
        <w:rPr>
          <w:rFonts w:ascii="Book Antiqua" w:hAnsi="Book Antiqua"/>
          <w:b/>
          <w:color w:val="000000" w:themeColor="text1"/>
          <w:shd w:val="clear" w:color="auto" w:fill="FFFFFF"/>
          <w:lang w:val="en-US"/>
        </w:rPr>
        <w:t>Manuscript Type</w:t>
      </w:r>
      <w:r w:rsidRPr="004C08E7">
        <w:rPr>
          <w:rFonts w:ascii="Book Antiqua" w:hAnsi="Book Antiqua"/>
          <w:b/>
          <w:color w:val="000000" w:themeColor="text1"/>
          <w:lang w:val="en-US"/>
        </w:rPr>
        <w:t>:</w:t>
      </w:r>
      <w:bookmarkEnd w:id="0"/>
      <w:bookmarkEnd w:id="1"/>
      <w:bookmarkEnd w:id="2"/>
      <w:bookmarkEnd w:id="3"/>
      <w:bookmarkEnd w:id="4"/>
      <w:bookmarkEnd w:id="5"/>
      <w:bookmarkEnd w:id="6"/>
      <w:r w:rsidR="0003754C" w:rsidRPr="004C08E7">
        <w:rPr>
          <w:rFonts w:ascii="Book Antiqua" w:hAnsi="Book Antiqua"/>
          <w:b/>
          <w:color w:val="000000" w:themeColor="text1"/>
          <w:lang w:val="en-US"/>
        </w:rPr>
        <w:t xml:space="preserve"> </w:t>
      </w:r>
      <w:r w:rsidR="00B96DB3" w:rsidRPr="004C08E7">
        <w:rPr>
          <w:rFonts w:ascii="Book Antiqua" w:hAnsi="Book Antiqua"/>
          <w:b/>
          <w:color w:val="000000" w:themeColor="text1"/>
          <w:lang w:val="en-US"/>
        </w:rPr>
        <w:t>OPINION REVIEW</w:t>
      </w:r>
    </w:p>
    <w:p w14:paraId="7666FC5B" w14:textId="77777777" w:rsidR="002767BC" w:rsidRPr="00B96DB3" w:rsidRDefault="002767BC" w:rsidP="00B96DB3">
      <w:pPr>
        <w:spacing w:line="360" w:lineRule="auto"/>
        <w:jc w:val="both"/>
        <w:outlineLvl w:val="0"/>
        <w:rPr>
          <w:rFonts w:ascii="Book Antiqua" w:hAnsi="Book Antiqua"/>
          <w:b/>
          <w:color w:val="000000" w:themeColor="text1"/>
          <w:lang w:val="en-US" w:eastAsia="zh-CN"/>
        </w:rPr>
      </w:pPr>
    </w:p>
    <w:p w14:paraId="1E958AB3" w14:textId="711F8E8D" w:rsidR="0000593E" w:rsidRPr="00B96DB3" w:rsidRDefault="003F55F1" w:rsidP="00B96DB3">
      <w:pPr>
        <w:spacing w:line="360" w:lineRule="auto"/>
        <w:jc w:val="both"/>
        <w:rPr>
          <w:rFonts w:ascii="Book Antiqua" w:hAnsi="Book Antiqua"/>
          <w:b/>
          <w:color w:val="000000" w:themeColor="text1"/>
          <w:lang w:val="en-US"/>
        </w:rPr>
      </w:pPr>
      <w:bookmarkStart w:id="7" w:name="OLE_LINK39"/>
      <w:r w:rsidRPr="00B96DB3">
        <w:rPr>
          <w:rFonts w:ascii="Book Antiqua" w:hAnsi="Book Antiqua"/>
          <w:b/>
          <w:color w:val="000000" w:themeColor="text1"/>
          <w:lang w:val="en-US"/>
        </w:rPr>
        <w:t>Predicting (side)</w:t>
      </w:r>
      <w:r w:rsidR="00E96826">
        <w:rPr>
          <w:rFonts w:ascii="Book Antiqua" w:hAnsi="Book Antiqua"/>
          <w:b/>
          <w:color w:val="000000" w:themeColor="text1"/>
          <w:lang w:val="en-US"/>
        </w:rPr>
        <w:t xml:space="preserve"> </w:t>
      </w:r>
      <w:r w:rsidRPr="00B96DB3">
        <w:rPr>
          <w:rFonts w:ascii="Book Antiqua" w:hAnsi="Book Antiqua"/>
          <w:b/>
          <w:color w:val="000000" w:themeColor="text1"/>
          <w:lang w:val="en-US"/>
        </w:rPr>
        <w:t xml:space="preserve">effects for patients with </w:t>
      </w:r>
      <w:r w:rsidR="00B96DB3" w:rsidRPr="00B96DB3">
        <w:rPr>
          <w:rFonts w:ascii="Book Antiqua" w:hAnsi="Book Antiqua"/>
          <w:b/>
          <w:color w:val="000000" w:themeColor="text1"/>
          <w:lang w:val="en-US"/>
        </w:rPr>
        <w:t>inflammatory bowel disease</w:t>
      </w:r>
      <w:r w:rsidRPr="00B96DB3">
        <w:rPr>
          <w:rFonts w:ascii="Book Antiqua" w:hAnsi="Book Antiqua"/>
          <w:b/>
          <w:color w:val="000000" w:themeColor="text1"/>
          <w:lang w:val="en-US"/>
        </w:rPr>
        <w:t xml:space="preserve">: </w:t>
      </w:r>
      <w:r w:rsidR="00B96DB3" w:rsidRPr="00B96DB3">
        <w:rPr>
          <w:rFonts w:ascii="Book Antiqua" w:hAnsi="Book Antiqua"/>
          <w:b/>
          <w:color w:val="000000" w:themeColor="text1"/>
          <w:lang w:val="en-US"/>
        </w:rPr>
        <w:t>T</w:t>
      </w:r>
      <w:r w:rsidRPr="00B96DB3">
        <w:rPr>
          <w:rFonts w:ascii="Book Antiqua" w:hAnsi="Book Antiqua"/>
          <w:b/>
          <w:color w:val="000000" w:themeColor="text1"/>
          <w:lang w:val="en-US"/>
        </w:rPr>
        <w:t>he promise of pharmacogenetics</w:t>
      </w:r>
    </w:p>
    <w:bookmarkEnd w:id="7"/>
    <w:p w14:paraId="69F6AF2B" w14:textId="77777777" w:rsidR="00A04232" w:rsidRPr="00E96826" w:rsidRDefault="00A04232" w:rsidP="00B96DB3">
      <w:pPr>
        <w:spacing w:line="360" w:lineRule="auto"/>
        <w:jc w:val="both"/>
        <w:rPr>
          <w:rFonts w:ascii="Book Antiqua" w:hAnsi="Book Antiqua"/>
          <w:color w:val="000000" w:themeColor="text1"/>
          <w:lang w:val="en-US"/>
        </w:rPr>
      </w:pPr>
    </w:p>
    <w:p w14:paraId="369FE76E" w14:textId="3EAE7640" w:rsidR="00DD2035" w:rsidRPr="00B96DB3" w:rsidRDefault="00B96DB3" w:rsidP="00B96DB3">
      <w:pPr>
        <w:spacing w:line="360" w:lineRule="auto"/>
        <w:jc w:val="both"/>
        <w:outlineLvl w:val="0"/>
        <w:rPr>
          <w:rFonts w:ascii="Book Antiqua" w:hAnsi="Book Antiqua"/>
          <w:color w:val="000000" w:themeColor="text1"/>
          <w:lang w:val="en-US"/>
        </w:rPr>
      </w:pPr>
      <w:proofErr w:type="spellStart"/>
      <w:r w:rsidRPr="00B96DB3">
        <w:rPr>
          <w:rFonts w:ascii="Book Antiqua" w:hAnsi="Book Antiqua"/>
          <w:color w:val="000000" w:themeColor="text1"/>
          <w:lang w:val="en-US"/>
        </w:rPr>
        <w:t>Voskuil</w:t>
      </w:r>
      <w:proofErr w:type="spellEnd"/>
      <w:r w:rsidRPr="00B96DB3">
        <w:rPr>
          <w:rFonts w:ascii="Book Antiqua" w:hAnsi="Book Antiqua"/>
          <w:color w:val="000000" w:themeColor="text1"/>
          <w:lang w:val="en-US"/>
        </w:rPr>
        <w:t xml:space="preserve"> </w:t>
      </w:r>
      <w:r>
        <w:rPr>
          <w:rFonts w:ascii="Book Antiqua" w:hAnsi="Book Antiqua"/>
          <w:color w:val="000000" w:themeColor="text1"/>
          <w:lang w:val="en-US"/>
        </w:rPr>
        <w:t xml:space="preserve">MD </w:t>
      </w:r>
      <w:r w:rsidRPr="00B96DB3">
        <w:rPr>
          <w:rFonts w:ascii="Book Antiqua" w:hAnsi="Book Antiqua"/>
          <w:i/>
          <w:color w:val="000000" w:themeColor="text1"/>
          <w:lang w:val="en-US"/>
        </w:rPr>
        <w:t>et al</w:t>
      </w:r>
      <w:r>
        <w:rPr>
          <w:rFonts w:ascii="Book Antiqua" w:hAnsi="Book Antiqua"/>
          <w:color w:val="000000" w:themeColor="text1"/>
          <w:lang w:val="en-US"/>
        </w:rPr>
        <w:t xml:space="preserve">. </w:t>
      </w:r>
      <w:bookmarkStart w:id="8" w:name="OLE_LINK40"/>
      <w:bookmarkStart w:id="9" w:name="OLE_LINK41"/>
      <w:r w:rsidR="00DD2035" w:rsidRPr="00B96DB3">
        <w:rPr>
          <w:rFonts w:ascii="Book Antiqua" w:hAnsi="Book Antiqua"/>
          <w:color w:val="000000" w:themeColor="text1"/>
          <w:lang w:val="en-US"/>
        </w:rPr>
        <w:t>Pharmacogenetics in IBD</w:t>
      </w:r>
      <w:bookmarkEnd w:id="8"/>
      <w:bookmarkEnd w:id="9"/>
    </w:p>
    <w:p w14:paraId="2F7E302B" w14:textId="77777777" w:rsidR="00A04232" w:rsidRPr="00B96DB3" w:rsidRDefault="00A04232" w:rsidP="00B96DB3">
      <w:pPr>
        <w:spacing w:line="360" w:lineRule="auto"/>
        <w:jc w:val="both"/>
        <w:rPr>
          <w:rFonts w:ascii="Book Antiqua" w:hAnsi="Book Antiqua"/>
          <w:color w:val="000000" w:themeColor="text1"/>
          <w:lang w:val="en-US"/>
        </w:rPr>
      </w:pPr>
    </w:p>
    <w:p w14:paraId="0EAFF31B" w14:textId="2C71DA51" w:rsidR="00A04232" w:rsidRPr="00B96DB3" w:rsidRDefault="003F55F1" w:rsidP="00B96DB3">
      <w:pPr>
        <w:spacing w:line="360" w:lineRule="auto"/>
        <w:jc w:val="both"/>
        <w:rPr>
          <w:rFonts w:ascii="Book Antiqua" w:hAnsi="Book Antiqua"/>
          <w:color w:val="000000" w:themeColor="text1"/>
          <w:vertAlign w:val="superscript"/>
          <w:lang w:val="en-US"/>
        </w:rPr>
      </w:pPr>
      <w:proofErr w:type="spellStart"/>
      <w:r w:rsidRPr="00B96DB3">
        <w:rPr>
          <w:rFonts w:ascii="Book Antiqua" w:hAnsi="Book Antiqua"/>
          <w:color w:val="000000" w:themeColor="text1"/>
          <w:lang w:val="en-US"/>
        </w:rPr>
        <w:t>Michiel</w:t>
      </w:r>
      <w:proofErr w:type="spellEnd"/>
      <w:r w:rsidRPr="00B96DB3">
        <w:rPr>
          <w:rFonts w:ascii="Book Antiqua" w:hAnsi="Book Antiqua"/>
          <w:color w:val="000000" w:themeColor="text1"/>
          <w:lang w:val="en-US"/>
        </w:rPr>
        <w:t xml:space="preserve"> </w:t>
      </w:r>
      <w:r w:rsidR="00B96DB3" w:rsidRPr="00B96DB3">
        <w:rPr>
          <w:rFonts w:ascii="Book Antiqua" w:hAnsi="Book Antiqua"/>
          <w:color w:val="000000" w:themeColor="text1"/>
        </w:rPr>
        <w:t xml:space="preserve">Dirk </w:t>
      </w:r>
      <w:proofErr w:type="spellStart"/>
      <w:r w:rsidRPr="00B96DB3">
        <w:rPr>
          <w:rFonts w:ascii="Book Antiqua" w:hAnsi="Book Antiqua"/>
          <w:color w:val="000000" w:themeColor="text1"/>
          <w:lang w:val="en-US"/>
        </w:rPr>
        <w:t>Voskuil</w:t>
      </w:r>
      <w:proofErr w:type="spellEnd"/>
      <w:r w:rsidRPr="00B96DB3">
        <w:rPr>
          <w:rFonts w:ascii="Book Antiqua" w:hAnsi="Book Antiqua"/>
          <w:color w:val="000000" w:themeColor="text1"/>
          <w:lang w:val="en-US"/>
        </w:rPr>
        <w:t xml:space="preserve">, </w:t>
      </w:r>
      <w:r w:rsidR="00FC393F" w:rsidRPr="00B96DB3">
        <w:rPr>
          <w:rFonts w:ascii="Book Antiqua" w:hAnsi="Book Antiqua"/>
          <w:color w:val="000000" w:themeColor="text1"/>
          <w:lang w:val="en-US"/>
        </w:rPr>
        <w:t xml:space="preserve">Amber </w:t>
      </w:r>
      <w:proofErr w:type="spellStart"/>
      <w:r w:rsidR="00FC393F" w:rsidRPr="00B96DB3">
        <w:rPr>
          <w:rFonts w:ascii="Book Antiqua" w:hAnsi="Book Antiqua"/>
          <w:color w:val="000000" w:themeColor="text1"/>
          <w:lang w:val="en-US"/>
        </w:rPr>
        <w:t>Bangma</w:t>
      </w:r>
      <w:proofErr w:type="spellEnd"/>
      <w:r w:rsidR="00FC393F" w:rsidRPr="00B96DB3">
        <w:rPr>
          <w:rFonts w:ascii="Book Antiqua" w:hAnsi="Book Antiqua"/>
          <w:color w:val="000000" w:themeColor="text1"/>
          <w:lang w:val="en-US"/>
        </w:rPr>
        <w:t xml:space="preserve">, </w:t>
      </w:r>
      <w:r w:rsidR="00682BFD" w:rsidRPr="00B96DB3">
        <w:rPr>
          <w:rFonts w:ascii="Book Antiqua" w:hAnsi="Book Antiqua"/>
          <w:color w:val="000000" w:themeColor="text1"/>
          <w:lang w:val="en-US"/>
        </w:rPr>
        <w:t xml:space="preserve">Rinse </w:t>
      </w:r>
      <w:r w:rsidR="00B96DB3" w:rsidRPr="00B96DB3">
        <w:rPr>
          <w:rFonts w:ascii="Book Antiqua" w:hAnsi="Book Antiqua"/>
          <w:color w:val="000000" w:themeColor="text1"/>
        </w:rPr>
        <w:t xml:space="preserve">Karel </w:t>
      </w:r>
      <w:proofErr w:type="spellStart"/>
      <w:r w:rsidR="00682BFD" w:rsidRPr="00B96DB3">
        <w:rPr>
          <w:rFonts w:ascii="Book Antiqua" w:hAnsi="Book Antiqua"/>
          <w:color w:val="000000" w:themeColor="text1"/>
          <w:lang w:val="en-US"/>
        </w:rPr>
        <w:t>Weersma</w:t>
      </w:r>
      <w:proofErr w:type="spellEnd"/>
      <w:r w:rsidR="00081ED9" w:rsidRPr="00B96DB3">
        <w:rPr>
          <w:rFonts w:ascii="Book Antiqua" w:hAnsi="Book Antiqua"/>
          <w:color w:val="000000" w:themeColor="text1"/>
          <w:lang w:val="en-US"/>
        </w:rPr>
        <w:t xml:space="preserve">, </w:t>
      </w:r>
      <w:bookmarkStart w:id="10" w:name="OLE_LINK31"/>
      <w:bookmarkStart w:id="11" w:name="OLE_LINK32"/>
      <w:r w:rsidR="00081ED9" w:rsidRPr="00B96DB3">
        <w:rPr>
          <w:rFonts w:ascii="Book Antiqua" w:hAnsi="Book Antiqua"/>
          <w:color w:val="000000" w:themeColor="text1"/>
          <w:lang w:val="en-US"/>
        </w:rPr>
        <w:t>E</w:t>
      </w:r>
      <w:r w:rsidRPr="00B96DB3">
        <w:rPr>
          <w:rFonts w:ascii="Book Antiqua" w:hAnsi="Book Antiqua"/>
          <w:color w:val="000000" w:themeColor="text1"/>
          <w:lang w:val="en-US"/>
        </w:rPr>
        <w:t xml:space="preserve">leonora </w:t>
      </w:r>
      <w:r w:rsidR="00B96DB3" w:rsidRPr="00B96DB3">
        <w:rPr>
          <w:rFonts w:ascii="Book Antiqua" w:hAnsi="Book Antiqua"/>
          <w:color w:val="000000" w:themeColor="text1"/>
        </w:rPr>
        <w:t xml:space="preserve">Anna Margaretha </w:t>
      </w:r>
      <w:proofErr w:type="spellStart"/>
      <w:r w:rsidRPr="00B96DB3">
        <w:rPr>
          <w:rFonts w:ascii="Book Antiqua" w:hAnsi="Book Antiqua"/>
          <w:color w:val="000000" w:themeColor="text1"/>
          <w:lang w:val="en-US"/>
        </w:rPr>
        <w:t>Festen</w:t>
      </w:r>
      <w:bookmarkEnd w:id="10"/>
      <w:bookmarkEnd w:id="11"/>
      <w:proofErr w:type="spellEnd"/>
    </w:p>
    <w:p w14:paraId="0F0E1A98" w14:textId="77777777" w:rsidR="00A04232" w:rsidRPr="00B96DB3" w:rsidRDefault="00A04232" w:rsidP="00B96DB3">
      <w:pPr>
        <w:spacing w:line="360" w:lineRule="auto"/>
        <w:jc w:val="both"/>
        <w:rPr>
          <w:rFonts w:ascii="Book Antiqua" w:hAnsi="Book Antiqua"/>
          <w:color w:val="000000" w:themeColor="text1"/>
          <w:lang w:val="en-US"/>
        </w:rPr>
      </w:pPr>
    </w:p>
    <w:p w14:paraId="5232AED8" w14:textId="34CF7A90" w:rsidR="002767BC" w:rsidRPr="00B96DB3" w:rsidRDefault="00B96DB3" w:rsidP="00B96DB3">
      <w:pPr>
        <w:spacing w:line="360" w:lineRule="auto"/>
        <w:jc w:val="both"/>
        <w:rPr>
          <w:rFonts w:ascii="Book Antiqua" w:hAnsi="Book Antiqua"/>
          <w:b/>
          <w:color w:val="000000" w:themeColor="text1"/>
          <w:vertAlign w:val="superscript"/>
          <w:lang w:val="en-US"/>
        </w:rPr>
      </w:pPr>
      <w:proofErr w:type="spellStart"/>
      <w:r w:rsidRPr="00B96DB3">
        <w:rPr>
          <w:rFonts w:ascii="Book Antiqua" w:hAnsi="Book Antiqua"/>
          <w:b/>
          <w:color w:val="000000" w:themeColor="text1"/>
          <w:lang w:val="en-US"/>
        </w:rPr>
        <w:t>Michiel</w:t>
      </w:r>
      <w:proofErr w:type="spellEnd"/>
      <w:r w:rsidRPr="00B96DB3">
        <w:rPr>
          <w:rFonts w:ascii="Book Antiqua" w:hAnsi="Book Antiqua"/>
          <w:b/>
          <w:color w:val="000000" w:themeColor="text1"/>
          <w:lang w:val="en-US"/>
        </w:rPr>
        <w:t xml:space="preserve"> </w:t>
      </w:r>
      <w:r w:rsidRPr="00B96DB3">
        <w:rPr>
          <w:rFonts w:ascii="Book Antiqua" w:hAnsi="Book Antiqua"/>
          <w:b/>
          <w:color w:val="000000" w:themeColor="text1"/>
        </w:rPr>
        <w:t>Dirk</w:t>
      </w:r>
      <w:r w:rsidRPr="00B96DB3">
        <w:rPr>
          <w:rFonts w:ascii="Book Antiqua" w:hAnsi="Book Antiqua"/>
          <w:b/>
          <w:color w:val="000000" w:themeColor="text1"/>
          <w:lang w:val="en-US"/>
        </w:rPr>
        <w:t xml:space="preserve"> </w:t>
      </w:r>
      <w:proofErr w:type="spellStart"/>
      <w:r w:rsidRPr="00B96DB3">
        <w:rPr>
          <w:rFonts w:ascii="Book Antiqua" w:hAnsi="Book Antiqua"/>
          <w:b/>
          <w:color w:val="000000" w:themeColor="text1"/>
          <w:lang w:val="en-US"/>
        </w:rPr>
        <w:t>Voskuil</w:t>
      </w:r>
      <w:proofErr w:type="spellEnd"/>
      <w:r w:rsidRPr="00B96DB3">
        <w:rPr>
          <w:rFonts w:ascii="Book Antiqua" w:hAnsi="Book Antiqua"/>
          <w:b/>
          <w:color w:val="000000" w:themeColor="text1"/>
          <w:lang w:val="en-US"/>
        </w:rPr>
        <w:t xml:space="preserve">, Amber </w:t>
      </w:r>
      <w:proofErr w:type="spellStart"/>
      <w:r w:rsidRPr="00B96DB3">
        <w:rPr>
          <w:rFonts w:ascii="Book Antiqua" w:hAnsi="Book Antiqua"/>
          <w:b/>
          <w:color w:val="000000" w:themeColor="text1"/>
          <w:lang w:val="en-US"/>
        </w:rPr>
        <w:t>Bangma</w:t>
      </w:r>
      <w:proofErr w:type="spellEnd"/>
      <w:r w:rsidRPr="00B96DB3">
        <w:rPr>
          <w:rFonts w:ascii="Book Antiqua" w:hAnsi="Book Antiqua"/>
          <w:b/>
          <w:color w:val="000000" w:themeColor="text1"/>
          <w:lang w:val="en-US"/>
        </w:rPr>
        <w:t xml:space="preserve">, Rinse </w:t>
      </w:r>
      <w:r w:rsidRPr="00B96DB3">
        <w:rPr>
          <w:rFonts w:ascii="Book Antiqua" w:hAnsi="Book Antiqua"/>
          <w:b/>
          <w:color w:val="000000" w:themeColor="text1"/>
        </w:rPr>
        <w:t>Karel</w:t>
      </w:r>
      <w:r w:rsidRPr="00B96DB3">
        <w:rPr>
          <w:rFonts w:ascii="Book Antiqua" w:hAnsi="Book Antiqua"/>
          <w:b/>
          <w:color w:val="000000" w:themeColor="text1"/>
          <w:lang w:val="en-US"/>
        </w:rPr>
        <w:t xml:space="preserve"> </w:t>
      </w:r>
      <w:proofErr w:type="spellStart"/>
      <w:r w:rsidRPr="00B96DB3">
        <w:rPr>
          <w:rFonts w:ascii="Book Antiqua" w:hAnsi="Book Antiqua"/>
          <w:b/>
          <w:color w:val="000000" w:themeColor="text1"/>
          <w:lang w:val="en-US"/>
        </w:rPr>
        <w:t>Weersma</w:t>
      </w:r>
      <w:proofErr w:type="spellEnd"/>
      <w:r w:rsidRPr="00B96DB3">
        <w:rPr>
          <w:rFonts w:ascii="Book Antiqua" w:hAnsi="Book Antiqua"/>
          <w:b/>
          <w:color w:val="000000" w:themeColor="text1"/>
          <w:lang w:val="en-US"/>
        </w:rPr>
        <w:t xml:space="preserve">, Eleonora </w:t>
      </w:r>
      <w:r w:rsidRPr="00B96DB3">
        <w:rPr>
          <w:rFonts w:ascii="Book Antiqua" w:hAnsi="Book Antiqua"/>
          <w:b/>
          <w:color w:val="000000" w:themeColor="text1"/>
        </w:rPr>
        <w:t xml:space="preserve">Anna Margaretha </w:t>
      </w:r>
      <w:proofErr w:type="spellStart"/>
      <w:r w:rsidRPr="00B96DB3">
        <w:rPr>
          <w:rFonts w:ascii="Book Antiqua" w:hAnsi="Book Antiqua"/>
          <w:b/>
          <w:color w:val="000000" w:themeColor="text1"/>
          <w:lang w:val="en-US"/>
        </w:rPr>
        <w:t>Festen</w:t>
      </w:r>
      <w:proofErr w:type="spellEnd"/>
      <w:r>
        <w:rPr>
          <w:rFonts w:ascii="Book Antiqua" w:hAnsi="Book Antiqua"/>
          <w:b/>
          <w:color w:val="000000" w:themeColor="text1"/>
          <w:lang w:val="en-US"/>
        </w:rPr>
        <w:t xml:space="preserve">, </w:t>
      </w:r>
      <w:r w:rsidR="003F55F1" w:rsidRPr="00B96DB3">
        <w:rPr>
          <w:rFonts w:ascii="Book Antiqua" w:hAnsi="Book Antiqua"/>
          <w:color w:val="000000" w:themeColor="text1"/>
          <w:lang w:val="en-US"/>
        </w:rPr>
        <w:t>Department of Gastroenterology and Hepatology, University of Groningen</w:t>
      </w:r>
      <w:r>
        <w:rPr>
          <w:rFonts w:ascii="Book Antiqua" w:hAnsi="Book Antiqua"/>
          <w:color w:val="000000" w:themeColor="text1"/>
          <w:lang w:val="en-US"/>
        </w:rPr>
        <w:t xml:space="preserve"> and</w:t>
      </w:r>
      <w:r w:rsidR="003F55F1" w:rsidRPr="00B96DB3">
        <w:rPr>
          <w:rFonts w:ascii="Book Antiqua" w:hAnsi="Book Antiqua"/>
          <w:color w:val="000000" w:themeColor="text1"/>
          <w:lang w:val="en-US"/>
        </w:rPr>
        <w:t xml:space="preserve"> University Medical Center Groningen, </w:t>
      </w:r>
      <w:r w:rsidRPr="00B96DB3">
        <w:rPr>
          <w:rFonts w:ascii="Book Antiqua" w:hAnsi="Book Antiqua"/>
          <w:color w:val="000000" w:themeColor="text1"/>
          <w:lang w:val="en-US"/>
        </w:rPr>
        <w:t xml:space="preserve">Groningen </w:t>
      </w:r>
      <w:r w:rsidR="0003754C" w:rsidRPr="00B96DB3">
        <w:rPr>
          <w:rFonts w:ascii="Book Antiqua" w:hAnsi="Book Antiqua"/>
          <w:color w:val="000000" w:themeColor="text1"/>
          <w:lang w:val="en-US"/>
        </w:rPr>
        <w:t xml:space="preserve">9713 GZ, </w:t>
      </w:r>
      <w:r w:rsidR="00442008" w:rsidRPr="00B96DB3">
        <w:rPr>
          <w:rFonts w:ascii="Book Antiqua" w:hAnsi="Book Antiqua"/>
          <w:color w:val="000000" w:themeColor="text1"/>
          <w:lang w:val="en-US"/>
        </w:rPr>
        <w:t>the</w:t>
      </w:r>
      <w:r w:rsidR="00442008" w:rsidRPr="00B96DB3">
        <w:rPr>
          <w:rFonts w:ascii="Book Antiqua" w:hAnsi="Book Antiqua"/>
          <w:color w:val="000000" w:themeColor="text1"/>
          <w:lang w:val="en-US"/>
        </w:rPr>
        <w:t xml:space="preserve"> </w:t>
      </w:r>
      <w:r w:rsidR="003F55F1" w:rsidRPr="00B96DB3">
        <w:rPr>
          <w:rFonts w:ascii="Book Antiqua" w:hAnsi="Book Antiqua"/>
          <w:color w:val="000000" w:themeColor="text1"/>
          <w:lang w:val="en-US"/>
        </w:rPr>
        <w:t>Netherlands</w:t>
      </w:r>
    </w:p>
    <w:p w14:paraId="7AEAD245" w14:textId="77777777" w:rsidR="002767BC" w:rsidRPr="00B96DB3" w:rsidRDefault="002767BC" w:rsidP="00B96DB3">
      <w:pPr>
        <w:spacing w:line="360" w:lineRule="auto"/>
        <w:jc w:val="both"/>
        <w:rPr>
          <w:rFonts w:ascii="Book Antiqua" w:hAnsi="Book Antiqua"/>
          <w:color w:val="000000" w:themeColor="text1"/>
          <w:lang w:val="en-US" w:eastAsia="zh-CN"/>
        </w:rPr>
      </w:pPr>
    </w:p>
    <w:p w14:paraId="5C7C798F" w14:textId="6CFD81C5" w:rsidR="00A04232" w:rsidRPr="00B96DB3" w:rsidRDefault="00B96DB3" w:rsidP="00B96DB3">
      <w:pPr>
        <w:pStyle w:val="CommentText"/>
        <w:spacing w:line="360" w:lineRule="auto"/>
        <w:jc w:val="both"/>
        <w:rPr>
          <w:rFonts w:ascii="Book Antiqua" w:eastAsia="Arial Unicode MS" w:hAnsi="Book Antiqua" w:cs="Arial Unicode MS"/>
          <w:color w:val="000000" w:themeColor="text1"/>
          <w:lang w:val="en-US" w:eastAsia="zh-CN"/>
        </w:rPr>
      </w:pPr>
      <w:bookmarkStart w:id="12" w:name="OLE_LINK33"/>
      <w:bookmarkStart w:id="13" w:name="OLE_LINK34"/>
      <w:proofErr w:type="spellStart"/>
      <w:r w:rsidRPr="00B96DB3">
        <w:rPr>
          <w:rFonts w:ascii="Book Antiqua" w:hAnsi="Book Antiqua"/>
          <w:b/>
          <w:color w:val="000000" w:themeColor="text1"/>
          <w:lang w:val="en-US"/>
        </w:rPr>
        <w:t>Michiel</w:t>
      </w:r>
      <w:proofErr w:type="spellEnd"/>
      <w:r w:rsidRPr="00B96DB3">
        <w:rPr>
          <w:rFonts w:ascii="Book Antiqua" w:hAnsi="Book Antiqua"/>
          <w:b/>
          <w:color w:val="000000" w:themeColor="text1"/>
          <w:lang w:val="en-US"/>
        </w:rPr>
        <w:t xml:space="preserve"> </w:t>
      </w:r>
      <w:r w:rsidRPr="00B96DB3">
        <w:rPr>
          <w:rFonts w:ascii="Book Antiqua" w:hAnsi="Book Antiqua"/>
          <w:b/>
          <w:color w:val="000000" w:themeColor="text1"/>
        </w:rPr>
        <w:t>Dirk</w:t>
      </w:r>
      <w:r w:rsidRPr="00B96DB3">
        <w:rPr>
          <w:rFonts w:ascii="Book Antiqua" w:hAnsi="Book Antiqua"/>
          <w:b/>
          <w:color w:val="000000" w:themeColor="text1"/>
          <w:lang w:val="en-US"/>
        </w:rPr>
        <w:t xml:space="preserve"> </w:t>
      </w:r>
      <w:proofErr w:type="spellStart"/>
      <w:r w:rsidRPr="00B96DB3">
        <w:rPr>
          <w:rFonts w:ascii="Book Antiqua" w:hAnsi="Book Antiqua"/>
          <w:b/>
          <w:color w:val="000000" w:themeColor="text1"/>
          <w:lang w:val="en-US"/>
        </w:rPr>
        <w:t>Voskuil</w:t>
      </w:r>
      <w:bookmarkEnd w:id="12"/>
      <w:bookmarkEnd w:id="13"/>
      <w:proofErr w:type="spellEnd"/>
      <w:r w:rsidRPr="00B96DB3">
        <w:rPr>
          <w:rFonts w:ascii="Book Antiqua" w:hAnsi="Book Antiqua"/>
          <w:b/>
          <w:color w:val="000000" w:themeColor="text1"/>
          <w:lang w:val="en-US"/>
        </w:rPr>
        <w:t xml:space="preserve">, Amber </w:t>
      </w:r>
      <w:proofErr w:type="spellStart"/>
      <w:r w:rsidRPr="00B96DB3">
        <w:rPr>
          <w:rFonts w:ascii="Book Antiqua" w:hAnsi="Book Antiqua"/>
          <w:b/>
          <w:color w:val="000000" w:themeColor="text1"/>
          <w:lang w:val="en-US"/>
        </w:rPr>
        <w:t>Bangma</w:t>
      </w:r>
      <w:proofErr w:type="spellEnd"/>
      <w:r w:rsidRPr="00B96DB3">
        <w:rPr>
          <w:rFonts w:ascii="Book Antiqua" w:hAnsi="Book Antiqua"/>
          <w:b/>
          <w:color w:val="000000" w:themeColor="text1"/>
          <w:lang w:val="en-US"/>
        </w:rPr>
        <w:t xml:space="preserve">, Eleonora </w:t>
      </w:r>
      <w:r w:rsidRPr="00B96DB3">
        <w:rPr>
          <w:rFonts w:ascii="Book Antiqua" w:hAnsi="Book Antiqua"/>
          <w:b/>
          <w:color w:val="000000" w:themeColor="text1"/>
        </w:rPr>
        <w:t xml:space="preserve">Anna Margaretha </w:t>
      </w:r>
      <w:proofErr w:type="spellStart"/>
      <w:r w:rsidRPr="00B96DB3">
        <w:rPr>
          <w:rFonts w:ascii="Book Antiqua" w:hAnsi="Book Antiqua"/>
          <w:b/>
          <w:color w:val="000000" w:themeColor="text1"/>
          <w:lang w:val="en-US"/>
        </w:rPr>
        <w:t>Festen</w:t>
      </w:r>
      <w:proofErr w:type="spellEnd"/>
      <w:r>
        <w:rPr>
          <w:rFonts w:ascii="Book Antiqua" w:hAnsi="Book Antiqua"/>
          <w:b/>
          <w:color w:val="000000" w:themeColor="text1"/>
          <w:lang w:val="en-US"/>
        </w:rPr>
        <w:t xml:space="preserve">, </w:t>
      </w:r>
      <w:r w:rsidR="003F55F1" w:rsidRPr="00B96DB3">
        <w:rPr>
          <w:rFonts w:ascii="Book Antiqua" w:hAnsi="Book Antiqua"/>
          <w:color w:val="000000" w:themeColor="text1"/>
          <w:lang w:val="en-US"/>
        </w:rPr>
        <w:t>Department of Genetics, University of Groningen</w:t>
      </w:r>
      <w:r>
        <w:rPr>
          <w:rFonts w:ascii="Book Antiqua" w:hAnsi="Book Antiqua"/>
          <w:color w:val="000000" w:themeColor="text1"/>
          <w:lang w:val="en-US"/>
        </w:rPr>
        <w:t xml:space="preserve"> and</w:t>
      </w:r>
      <w:r w:rsidR="003F55F1" w:rsidRPr="00B96DB3">
        <w:rPr>
          <w:rFonts w:ascii="Book Antiqua" w:hAnsi="Book Antiqua"/>
          <w:color w:val="000000" w:themeColor="text1"/>
          <w:lang w:val="en-US"/>
        </w:rPr>
        <w:t xml:space="preserve"> University Medical Center Groningen, </w:t>
      </w:r>
      <w:r w:rsidRPr="00B96DB3">
        <w:rPr>
          <w:rFonts w:ascii="Book Antiqua" w:hAnsi="Book Antiqua"/>
          <w:color w:val="000000" w:themeColor="text1"/>
          <w:lang w:val="en-US"/>
        </w:rPr>
        <w:t xml:space="preserve">Groningen </w:t>
      </w:r>
      <w:r w:rsidR="00281885" w:rsidRPr="00B96DB3">
        <w:rPr>
          <w:rFonts w:ascii="Book Antiqua" w:hAnsi="Book Antiqua"/>
          <w:color w:val="000000" w:themeColor="text1"/>
          <w:lang w:val="en-US"/>
        </w:rPr>
        <w:t xml:space="preserve">9713 GZ, </w:t>
      </w:r>
      <w:r w:rsidR="003F55F1" w:rsidRPr="00B96DB3">
        <w:rPr>
          <w:rFonts w:ascii="Book Antiqua" w:hAnsi="Book Antiqua"/>
          <w:color w:val="000000" w:themeColor="text1"/>
          <w:lang w:val="en-US"/>
        </w:rPr>
        <w:t>the Netherlands</w:t>
      </w:r>
    </w:p>
    <w:p w14:paraId="44315F3B" w14:textId="77777777" w:rsidR="00506A94" w:rsidRPr="00B96DB3" w:rsidRDefault="00506A94" w:rsidP="00B96DB3">
      <w:pPr>
        <w:spacing w:line="360" w:lineRule="auto"/>
        <w:jc w:val="both"/>
        <w:rPr>
          <w:rFonts w:ascii="Book Antiqua" w:hAnsi="Book Antiqua"/>
          <w:color w:val="000000" w:themeColor="text1"/>
          <w:lang w:val="en-US"/>
        </w:rPr>
      </w:pPr>
    </w:p>
    <w:p w14:paraId="0BE2938D" w14:textId="7E84890A" w:rsidR="00D80AC1" w:rsidRPr="00B96DB3" w:rsidRDefault="00725523" w:rsidP="00B96DB3">
      <w:pPr>
        <w:spacing w:line="360" w:lineRule="auto"/>
        <w:jc w:val="both"/>
        <w:rPr>
          <w:rFonts w:ascii="Book Antiqua" w:hAnsi="Book Antiqua"/>
          <w:color w:val="000000" w:themeColor="text1"/>
          <w:lang w:val="en-US"/>
        </w:rPr>
      </w:pPr>
      <w:r w:rsidRPr="00725523">
        <w:rPr>
          <w:rFonts w:ascii="Book Antiqua" w:hAnsi="Book Antiqua"/>
          <w:b/>
          <w:bCs/>
          <w:color w:val="000000" w:themeColor="text1"/>
          <w:lang w:val="en-US"/>
        </w:rPr>
        <w:t>ORCID number</w:t>
      </w:r>
      <w:r w:rsidRPr="00725523">
        <w:rPr>
          <w:rFonts w:ascii="Book Antiqua" w:hAnsi="Book Antiqua"/>
          <w:b/>
          <w:color w:val="000000" w:themeColor="text1"/>
          <w:lang w:val="en-GB"/>
        </w:rPr>
        <w:t>:</w:t>
      </w:r>
      <w:r w:rsidRPr="00725523">
        <w:rPr>
          <w:rFonts w:ascii="Book Antiqua" w:hAnsi="Book Antiqua" w:hint="eastAsia"/>
          <w:b/>
          <w:color w:val="000000" w:themeColor="text1"/>
          <w:lang w:val="en-GB"/>
        </w:rPr>
        <w:t xml:space="preserve"> </w:t>
      </w:r>
      <w:proofErr w:type="spellStart"/>
      <w:r w:rsidRPr="00B96DB3">
        <w:rPr>
          <w:rFonts w:ascii="Book Antiqua" w:hAnsi="Book Antiqua"/>
          <w:color w:val="000000" w:themeColor="text1"/>
          <w:lang w:val="en-US"/>
        </w:rPr>
        <w:t>Michiel</w:t>
      </w:r>
      <w:proofErr w:type="spellEnd"/>
      <w:r w:rsidRPr="00B96DB3">
        <w:rPr>
          <w:rFonts w:ascii="Book Antiqua" w:hAnsi="Book Antiqua"/>
          <w:color w:val="000000" w:themeColor="text1"/>
          <w:lang w:val="en-US"/>
        </w:rPr>
        <w:t xml:space="preserve"> </w:t>
      </w:r>
      <w:r w:rsidRPr="00B96DB3">
        <w:rPr>
          <w:rFonts w:ascii="Book Antiqua" w:hAnsi="Book Antiqua"/>
          <w:color w:val="000000" w:themeColor="text1"/>
        </w:rPr>
        <w:t xml:space="preserve">Dirk </w:t>
      </w:r>
      <w:proofErr w:type="spellStart"/>
      <w:r w:rsidRPr="00B96DB3">
        <w:rPr>
          <w:rFonts w:ascii="Book Antiqua" w:hAnsi="Book Antiqua"/>
          <w:color w:val="000000" w:themeColor="text1"/>
          <w:lang w:val="en-US"/>
        </w:rPr>
        <w:t>Voskuil</w:t>
      </w:r>
      <w:proofErr w:type="spellEnd"/>
      <w:r w:rsidRPr="00B96DB3">
        <w:rPr>
          <w:rFonts w:ascii="Book Antiqua" w:hAnsi="Book Antiqua"/>
          <w:color w:val="000000" w:themeColor="text1"/>
          <w:lang w:val="en-US"/>
        </w:rPr>
        <w:t xml:space="preserve"> </w:t>
      </w:r>
      <w:r w:rsidR="00D80AC1" w:rsidRPr="00B96DB3">
        <w:rPr>
          <w:rFonts w:ascii="Book Antiqua" w:hAnsi="Book Antiqua"/>
          <w:color w:val="000000" w:themeColor="text1"/>
          <w:lang w:val="en-US"/>
        </w:rPr>
        <w:t>(</w:t>
      </w:r>
      <w:r w:rsidR="00C6508D" w:rsidRPr="00B96DB3">
        <w:rPr>
          <w:rFonts w:ascii="Book Antiqua" w:hAnsi="Book Antiqua"/>
          <w:color w:val="000000" w:themeColor="text1"/>
          <w:lang w:val="en-US"/>
        </w:rPr>
        <w:t>0000-0001-9285-9573</w:t>
      </w:r>
      <w:r w:rsidR="00D80AC1" w:rsidRPr="00B96DB3">
        <w:rPr>
          <w:rFonts w:ascii="Book Antiqua" w:hAnsi="Book Antiqua"/>
          <w:color w:val="000000" w:themeColor="text1"/>
          <w:lang w:val="en-US"/>
        </w:rPr>
        <w:t>)</w:t>
      </w:r>
      <w:r>
        <w:rPr>
          <w:rFonts w:ascii="Book Antiqua" w:hAnsi="Book Antiqua"/>
          <w:color w:val="000000" w:themeColor="text1"/>
          <w:lang w:val="en-US"/>
        </w:rPr>
        <w:t>;</w:t>
      </w:r>
      <w:r w:rsidR="00D80AC1" w:rsidRPr="00B96DB3">
        <w:rPr>
          <w:rFonts w:ascii="Book Antiqua" w:hAnsi="Book Antiqua"/>
          <w:color w:val="000000" w:themeColor="text1"/>
          <w:lang w:val="en-US"/>
        </w:rPr>
        <w:t xml:space="preserve"> </w:t>
      </w:r>
      <w:r w:rsidR="008277A8" w:rsidRPr="00B96DB3">
        <w:rPr>
          <w:rFonts w:ascii="Book Antiqua" w:hAnsi="Book Antiqua"/>
          <w:color w:val="000000" w:themeColor="text1"/>
          <w:lang w:val="en-US"/>
        </w:rPr>
        <w:t xml:space="preserve">Amber </w:t>
      </w:r>
      <w:proofErr w:type="spellStart"/>
      <w:r w:rsidR="008277A8" w:rsidRPr="00B96DB3">
        <w:rPr>
          <w:rFonts w:ascii="Book Antiqua" w:hAnsi="Book Antiqua"/>
          <w:color w:val="000000" w:themeColor="text1"/>
          <w:lang w:val="en-US"/>
        </w:rPr>
        <w:t>Bangma</w:t>
      </w:r>
      <w:proofErr w:type="spellEnd"/>
      <w:r w:rsidR="008277A8" w:rsidRPr="00B96DB3">
        <w:rPr>
          <w:rFonts w:ascii="Book Antiqua" w:hAnsi="Book Antiqua"/>
          <w:color w:val="000000" w:themeColor="text1"/>
          <w:lang w:val="en-US"/>
        </w:rPr>
        <w:t xml:space="preserve"> (</w:t>
      </w:r>
      <w:r w:rsidR="00081ED9" w:rsidRPr="00B96DB3">
        <w:rPr>
          <w:rFonts w:ascii="Book Antiqua" w:hAnsi="Book Antiqua"/>
          <w:color w:val="000000" w:themeColor="text1"/>
          <w:lang w:val="en-US"/>
        </w:rPr>
        <w:t>0000-0001-6422-4343</w:t>
      </w:r>
      <w:r w:rsidR="008277A8" w:rsidRPr="00B96DB3">
        <w:rPr>
          <w:rFonts w:ascii="Book Antiqua" w:hAnsi="Book Antiqua"/>
          <w:color w:val="000000" w:themeColor="text1"/>
          <w:lang w:val="en-US"/>
        </w:rPr>
        <w:t>)</w:t>
      </w:r>
      <w:r>
        <w:rPr>
          <w:rFonts w:ascii="Book Antiqua" w:hAnsi="Book Antiqua"/>
          <w:color w:val="000000" w:themeColor="text1"/>
          <w:lang w:val="en-US"/>
        </w:rPr>
        <w:t>;</w:t>
      </w:r>
      <w:r w:rsidR="008277A8" w:rsidRPr="00B96DB3">
        <w:rPr>
          <w:rFonts w:ascii="Book Antiqua" w:hAnsi="Book Antiqua"/>
          <w:color w:val="000000" w:themeColor="text1"/>
          <w:lang w:val="en-US"/>
        </w:rPr>
        <w:t xml:space="preserve"> </w:t>
      </w:r>
      <w:r w:rsidRPr="00B96DB3">
        <w:rPr>
          <w:rFonts w:ascii="Book Antiqua" w:hAnsi="Book Antiqua"/>
          <w:color w:val="000000" w:themeColor="text1"/>
          <w:lang w:val="en-US"/>
        </w:rPr>
        <w:t xml:space="preserve">Rinse </w:t>
      </w:r>
      <w:r w:rsidRPr="00B96DB3">
        <w:rPr>
          <w:rFonts w:ascii="Book Antiqua" w:hAnsi="Book Antiqua"/>
          <w:color w:val="000000" w:themeColor="text1"/>
        </w:rPr>
        <w:t xml:space="preserve">Karel </w:t>
      </w:r>
      <w:proofErr w:type="spellStart"/>
      <w:r w:rsidRPr="00B96DB3">
        <w:rPr>
          <w:rFonts w:ascii="Book Antiqua" w:hAnsi="Book Antiqua"/>
          <w:color w:val="000000" w:themeColor="text1"/>
          <w:lang w:val="en-US"/>
        </w:rPr>
        <w:t>Weersma</w:t>
      </w:r>
      <w:proofErr w:type="spellEnd"/>
      <w:r w:rsidRPr="00B96DB3">
        <w:rPr>
          <w:rFonts w:ascii="Book Antiqua" w:hAnsi="Book Antiqua"/>
          <w:color w:val="000000" w:themeColor="text1"/>
          <w:lang w:val="en-US"/>
        </w:rPr>
        <w:t xml:space="preserve"> </w:t>
      </w:r>
      <w:r w:rsidR="00D80AC1" w:rsidRPr="00B96DB3">
        <w:rPr>
          <w:rFonts w:ascii="Book Antiqua" w:hAnsi="Book Antiqua"/>
          <w:color w:val="000000" w:themeColor="text1"/>
          <w:lang w:val="en-US"/>
        </w:rPr>
        <w:t>(0000-0001-7928-7371)</w:t>
      </w:r>
      <w:r>
        <w:rPr>
          <w:rFonts w:ascii="Book Antiqua" w:hAnsi="Book Antiqua"/>
          <w:color w:val="000000" w:themeColor="text1"/>
          <w:lang w:val="en-US"/>
        </w:rPr>
        <w:t>;</w:t>
      </w:r>
      <w:r w:rsidR="00971CC7" w:rsidRPr="00B96DB3">
        <w:rPr>
          <w:rFonts w:ascii="Book Antiqua" w:hAnsi="Book Antiqua"/>
          <w:color w:val="000000" w:themeColor="text1"/>
          <w:lang w:val="en-US"/>
        </w:rPr>
        <w:t xml:space="preserve"> </w:t>
      </w:r>
      <w:r w:rsidRPr="00B96DB3">
        <w:rPr>
          <w:rFonts w:ascii="Book Antiqua" w:hAnsi="Book Antiqua"/>
          <w:color w:val="000000" w:themeColor="text1"/>
          <w:lang w:val="en-US"/>
        </w:rPr>
        <w:t xml:space="preserve">Eleonora </w:t>
      </w:r>
      <w:r w:rsidRPr="00B96DB3">
        <w:rPr>
          <w:rFonts w:ascii="Book Antiqua" w:hAnsi="Book Antiqua"/>
          <w:color w:val="000000" w:themeColor="text1"/>
        </w:rPr>
        <w:t xml:space="preserve">Anna Margaretha </w:t>
      </w:r>
      <w:proofErr w:type="spellStart"/>
      <w:r w:rsidRPr="00B96DB3">
        <w:rPr>
          <w:rFonts w:ascii="Book Antiqua" w:hAnsi="Book Antiqua"/>
          <w:color w:val="000000" w:themeColor="text1"/>
          <w:lang w:val="en-US"/>
        </w:rPr>
        <w:t>Festen</w:t>
      </w:r>
      <w:proofErr w:type="spellEnd"/>
      <w:r w:rsidRPr="00B96DB3">
        <w:rPr>
          <w:rFonts w:ascii="Book Antiqua" w:hAnsi="Book Antiqua"/>
          <w:color w:val="000000" w:themeColor="text1"/>
          <w:lang w:val="en-US"/>
        </w:rPr>
        <w:t xml:space="preserve"> </w:t>
      </w:r>
      <w:r w:rsidR="00971CC7" w:rsidRPr="00B96DB3">
        <w:rPr>
          <w:rFonts w:ascii="Book Antiqua" w:hAnsi="Book Antiqua"/>
          <w:color w:val="000000" w:themeColor="text1"/>
          <w:lang w:val="en-US"/>
        </w:rPr>
        <w:t>(0000-0002-3255-6930)</w:t>
      </w:r>
      <w:r>
        <w:rPr>
          <w:rFonts w:ascii="Book Antiqua" w:hAnsi="Book Antiqua"/>
          <w:color w:val="000000" w:themeColor="text1"/>
          <w:lang w:val="en-US"/>
        </w:rPr>
        <w:t>.</w:t>
      </w:r>
    </w:p>
    <w:p w14:paraId="0E433329" w14:textId="5B9D784A" w:rsidR="00E65B6B" w:rsidRDefault="00E65B6B" w:rsidP="00B96DB3">
      <w:pPr>
        <w:spacing w:line="360" w:lineRule="auto"/>
        <w:jc w:val="both"/>
        <w:rPr>
          <w:rFonts w:ascii="Book Antiqua" w:hAnsi="Book Antiqua"/>
          <w:color w:val="000000" w:themeColor="text1"/>
          <w:lang w:val="en-US"/>
        </w:rPr>
      </w:pPr>
    </w:p>
    <w:p w14:paraId="33085BAE" w14:textId="5A4C41FB" w:rsidR="00725523" w:rsidRPr="00725523" w:rsidRDefault="00725523" w:rsidP="00725523">
      <w:pPr>
        <w:spacing w:line="360" w:lineRule="auto"/>
        <w:jc w:val="both"/>
        <w:rPr>
          <w:rFonts w:ascii="Book Antiqua" w:eastAsia="Calibri" w:hAnsi="Book Antiqua"/>
          <w:b/>
          <w:color w:val="000000" w:themeColor="text1"/>
          <w:lang w:val="en-GB"/>
        </w:rPr>
      </w:pPr>
      <w:r w:rsidRPr="00725523">
        <w:rPr>
          <w:rFonts w:ascii="Book Antiqua" w:eastAsia="SimSun" w:hAnsi="Book Antiqua"/>
          <w:b/>
          <w:bCs/>
          <w:lang w:val="en-US" w:eastAsia="en-US"/>
        </w:rPr>
        <w:t>Author contributions</w:t>
      </w:r>
      <w:r w:rsidRPr="00725523">
        <w:rPr>
          <w:rFonts w:ascii="Book Antiqua" w:eastAsia="SimSun" w:hAnsi="Book Antiqua"/>
          <w:bCs/>
          <w:lang w:val="en-US" w:eastAsia="en-US"/>
        </w:rPr>
        <w:t xml:space="preserve">: </w:t>
      </w:r>
      <w:r w:rsidRPr="00B96DB3">
        <w:rPr>
          <w:rFonts w:ascii="Book Antiqua" w:eastAsia="Calibri" w:hAnsi="Book Antiqua"/>
          <w:color w:val="000000" w:themeColor="text1"/>
          <w:lang w:val="en-US"/>
        </w:rPr>
        <w:t xml:space="preserve">All authors participated in literature search and writing of the manuscript. All authors approved the final version of the manuscript. </w:t>
      </w:r>
    </w:p>
    <w:p w14:paraId="431C91F0" w14:textId="7097E350" w:rsidR="00725523" w:rsidRDefault="00725523" w:rsidP="00B96DB3">
      <w:pPr>
        <w:spacing w:line="360" w:lineRule="auto"/>
        <w:jc w:val="both"/>
        <w:rPr>
          <w:rFonts w:ascii="Book Antiqua" w:hAnsi="Book Antiqua"/>
          <w:color w:val="000000" w:themeColor="text1"/>
          <w:lang w:val="en-GB"/>
        </w:rPr>
      </w:pPr>
    </w:p>
    <w:p w14:paraId="5EE401E7" w14:textId="6C29F1FA" w:rsidR="00725523" w:rsidRDefault="00725523" w:rsidP="00725523">
      <w:pPr>
        <w:spacing w:line="360" w:lineRule="auto"/>
        <w:jc w:val="both"/>
        <w:rPr>
          <w:rFonts w:ascii="Book Antiqua" w:eastAsia="Calibri" w:hAnsi="Book Antiqua"/>
          <w:color w:val="000000" w:themeColor="text1"/>
          <w:lang w:val="en-GB"/>
        </w:rPr>
      </w:pPr>
      <w:r w:rsidRPr="00725523">
        <w:rPr>
          <w:rFonts w:ascii="Book Antiqua" w:eastAsia="SimSun" w:hAnsi="Book Antiqua"/>
          <w:b/>
          <w:color w:val="000000"/>
          <w:lang w:val="en-US" w:eastAsia="en-US"/>
        </w:rPr>
        <w:t>Conflict-of-interest statement</w:t>
      </w:r>
      <w:r w:rsidRPr="00725523">
        <w:rPr>
          <w:rFonts w:ascii="Book Antiqua" w:eastAsia="SimSun" w:hAnsi="Book Antiqua"/>
          <w:b/>
          <w:lang w:val="en-US" w:eastAsia="en-US"/>
        </w:rPr>
        <w:t>:</w:t>
      </w:r>
      <w:r>
        <w:rPr>
          <w:rFonts w:ascii="Book Antiqua" w:eastAsia="SimSun" w:hAnsi="Book Antiqua"/>
          <w:b/>
          <w:lang w:val="en-US" w:eastAsia="en-US"/>
        </w:rPr>
        <w:t xml:space="preserve"> </w:t>
      </w:r>
      <w:r w:rsidRPr="00B96DB3">
        <w:rPr>
          <w:rFonts w:ascii="Book Antiqua" w:eastAsia="Calibri" w:hAnsi="Book Antiqua"/>
          <w:color w:val="000000" w:themeColor="text1"/>
          <w:lang w:val="en-GB"/>
        </w:rPr>
        <w:t xml:space="preserve">R.K.W. received unrestricted research grants from Takeda, </w:t>
      </w:r>
      <w:proofErr w:type="spellStart"/>
      <w:r w:rsidRPr="00B96DB3">
        <w:rPr>
          <w:rFonts w:ascii="Book Antiqua" w:eastAsia="Calibri" w:hAnsi="Book Antiqua"/>
          <w:color w:val="000000" w:themeColor="text1"/>
          <w:lang w:val="en-GB"/>
        </w:rPr>
        <w:t>Tramedico</w:t>
      </w:r>
      <w:proofErr w:type="spellEnd"/>
      <w:r w:rsidRPr="00B96DB3">
        <w:rPr>
          <w:rFonts w:ascii="Book Antiqua" w:eastAsia="Calibri" w:hAnsi="Book Antiqua"/>
          <w:color w:val="000000" w:themeColor="text1"/>
          <w:lang w:val="en-GB"/>
        </w:rPr>
        <w:t xml:space="preserve"> and Ferring. E.A.M.F. received an unrestricted research grant from Takeda. The remaining authors disclose no conflicts. </w:t>
      </w:r>
    </w:p>
    <w:p w14:paraId="2034F5B7" w14:textId="2AC3248E" w:rsidR="00725523" w:rsidRDefault="00725523" w:rsidP="00725523">
      <w:pPr>
        <w:spacing w:line="360" w:lineRule="auto"/>
        <w:jc w:val="both"/>
        <w:rPr>
          <w:rFonts w:ascii="Book Antiqua" w:eastAsia="Calibri" w:hAnsi="Book Antiqua"/>
          <w:color w:val="000000" w:themeColor="text1"/>
          <w:lang w:val="en-GB"/>
        </w:rPr>
      </w:pPr>
    </w:p>
    <w:p w14:paraId="61FA521E" w14:textId="52D55796" w:rsidR="00725523" w:rsidRDefault="00725523" w:rsidP="00725523">
      <w:pPr>
        <w:spacing w:line="360" w:lineRule="auto"/>
        <w:jc w:val="both"/>
        <w:rPr>
          <w:rFonts w:ascii="Book Antiqua" w:eastAsia="SimSun" w:hAnsi="Book Antiqua" w:cs="SimSun"/>
          <w:color w:val="000000"/>
          <w:u w:val="single"/>
          <w:lang w:val="en-US" w:eastAsia="zh-CN"/>
        </w:rPr>
      </w:pPr>
      <w:bookmarkStart w:id="14" w:name="OLE_LINK507"/>
      <w:bookmarkStart w:id="15" w:name="OLE_LINK506"/>
      <w:bookmarkStart w:id="16" w:name="OLE_LINK496"/>
      <w:bookmarkStart w:id="17" w:name="OLE_LINK479"/>
      <w:bookmarkStart w:id="18" w:name="OLE_LINK8"/>
      <w:bookmarkStart w:id="19" w:name="OLE_LINK9"/>
      <w:r w:rsidRPr="00725523">
        <w:rPr>
          <w:rFonts w:ascii="Book Antiqua" w:eastAsia="SimSun" w:hAnsi="Book Antiqua" w:cs="SimSun"/>
          <w:b/>
          <w:color w:val="000000"/>
          <w:lang w:val="en-US" w:eastAsia="zh-CN"/>
        </w:rPr>
        <w:t xml:space="preserve">Open-Access: </w:t>
      </w:r>
      <w:r w:rsidRPr="00725523">
        <w:rPr>
          <w:rFonts w:ascii="Book Antiqua" w:eastAsia="SimSun" w:hAnsi="Book Antiqua" w:cs="SimSun"/>
          <w:color w:val="000000"/>
          <w:lang w:val="en-US" w:eastAsia="zh-CN"/>
        </w:rPr>
        <w:t xml:space="preserve">This article is an open-access article which was selected by an in-house editor and fully peer-reviewed by external reviewers. It is distributed in accordance with the Creative Commons Attribution </w:t>
      </w:r>
      <w:proofErr w:type="gramStart"/>
      <w:r w:rsidRPr="00725523">
        <w:rPr>
          <w:rFonts w:ascii="Book Antiqua" w:eastAsia="SimSun" w:hAnsi="Book Antiqua" w:cs="SimSun"/>
          <w:color w:val="000000"/>
          <w:lang w:val="en-US" w:eastAsia="zh-CN"/>
        </w:rPr>
        <w:t>Non Commercial</w:t>
      </w:r>
      <w:proofErr w:type="gramEnd"/>
      <w:r w:rsidRPr="00725523">
        <w:rPr>
          <w:rFonts w:ascii="Book Antiqua" w:eastAsia="SimSun" w:hAnsi="Book Antiqua" w:cs="SimSun"/>
          <w:color w:val="000000"/>
          <w:lang w:val="en-US" w:eastAsia="zh-CN"/>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25523">
          <w:rPr>
            <w:rFonts w:ascii="Book Antiqua" w:eastAsia="SimSun" w:hAnsi="Book Antiqua" w:cs="SimSun"/>
            <w:color w:val="000000"/>
            <w:lang w:val="en-US" w:eastAsia="zh-CN"/>
          </w:rPr>
          <w:t>http://creativecommons.org/licenses/by-nc/4.0/</w:t>
        </w:r>
      </w:hyperlink>
      <w:bookmarkEnd w:id="14"/>
      <w:bookmarkEnd w:id="15"/>
      <w:bookmarkEnd w:id="16"/>
      <w:bookmarkEnd w:id="17"/>
    </w:p>
    <w:p w14:paraId="5D8DE8E3" w14:textId="23F078BF" w:rsidR="00725523" w:rsidRDefault="00725523" w:rsidP="00725523">
      <w:pPr>
        <w:spacing w:line="360" w:lineRule="auto"/>
        <w:jc w:val="both"/>
        <w:rPr>
          <w:rFonts w:ascii="Book Antiqua" w:eastAsia="SimSun" w:hAnsi="Book Antiqua" w:cs="SimSun"/>
          <w:color w:val="000000"/>
          <w:u w:val="single"/>
          <w:lang w:val="en-US" w:eastAsia="zh-CN"/>
        </w:rPr>
      </w:pPr>
    </w:p>
    <w:p w14:paraId="5B54EA43" w14:textId="49683300" w:rsidR="00725523" w:rsidRPr="00725523" w:rsidRDefault="00725523" w:rsidP="00725523">
      <w:pPr>
        <w:spacing w:line="360" w:lineRule="auto"/>
        <w:jc w:val="both"/>
        <w:rPr>
          <w:rFonts w:ascii="SimSun" w:eastAsia="SimSun" w:hAnsi="SimSun" w:cs="SimSun"/>
          <w:color w:val="000000"/>
          <w:lang w:val="en-US" w:eastAsia="zh-CN"/>
        </w:rPr>
      </w:pPr>
      <w:r w:rsidRPr="00725523">
        <w:rPr>
          <w:rFonts w:ascii="Book Antiqua" w:eastAsia="SimSun" w:hAnsi="Book Antiqua" w:cs="SimSun"/>
          <w:b/>
          <w:color w:val="000000"/>
          <w:lang w:val="en-US" w:eastAsia="zh-CN"/>
        </w:rPr>
        <w:t>Manuscript source:</w:t>
      </w:r>
      <w:r w:rsidRPr="00725523">
        <w:rPr>
          <w:rFonts w:ascii="Book Antiqua" w:eastAsia="SimSun" w:hAnsi="Book Antiqua" w:cs="SimSun"/>
          <w:color w:val="000000"/>
          <w:lang w:val="en-US" w:eastAsia="zh-CN"/>
        </w:rPr>
        <w:t xml:space="preserve"> Invited manuscript</w:t>
      </w:r>
    </w:p>
    <w:bookmarkEnd w:id="18"/>
    <w:bookmarkEnd w:id="19"/>
    <w:p w14:paraId="0DF86DAD" w14:textId="4574DDF2" w:rsidR="00725523" w:rsidRPr="00725523" w:rsidRDefault="00725523" w:rsidP="00B96DB3">
      <w:pPr>
        <w:spacing w:line="360" w:lineRule="auto"/>
        <w:jc w:val="both"/>
        <w:rPr>
          <w:rFonts w:ascii="Book Antiqua" w:hAnsi="Book Antiqua"/>
          <w:color w:val="000000" w:themeColor="text1"/>
          <w:lang w:val="en-GB"/>
        </w:rPr>
      </w:pPr>
    </w:p>
    <w:p w14:paraId="19E36BE2" w14:textId="61C84416" w:rsidR="00332DDF" w:rsidRPr="00771B49" w:rsidRDefault="00F23AC2" w:rsidP="00771B49">
      <w:pPr>
        <w:spacing w:line="360" w:lineRule="auto"/>
        <w:jc w:val="both"/>
        <w:rPr>
          <w:rFonts w:ascii="Book Antiqua" w:hAnsi="Book Antiqua"/>
          <w:b/>
          <w:color w:val="000000" w:themeColor="text1"/>
          <w:vertAlign w:val="superscript"/>
          <w:lang w:val="en-US"/>
        </w:rPr>
      </w:pPr>
      <w:bookmarkStart w:id="20" w:name="OLE_LINK10"/>
      <w:bookmarkStart w:id="21" w:name="OLE_LINK11"/>
      <w:r w:rsidRPr="00F23AC2">
        <w:rPr>
          <w:rFonts w:ascii="Book Antiqua" w:eastAsia="SimSun" w:hAnsi="Book Antiqua"/>
          <w:b/>
          <w:lang w:val="en-US" w:eastAsia="en-US"/>
        </w:rPr>
        <w:t>Corresponding author:</w:t>
      </w:r>
      <w:bookmarkEnd w:id="20"/>
      <w:bookmarkEnd w:id="21"/>
      <w:r w:rsidRPr="00F23AC2">
        <w:rPr>
          <w:rFonts w:ascii="Book Antiqua" w:eastAsia="SimSun" w:hAnsi="Book Antiqua"/>
          <w:b/>
          <w:lang w:val="en-US" w:eastAsia="en-US"/>
        </w:rPr>
        <w:t xml:space="preserve"> </w:t>
      </w:r>
      <w:proofErr w:type="spellStart"/>
      <w:r w:rsidRPr="00B96DB3">
        <w:rPr>
          <w:rFonts w:ascii="Book Antiqua" w:hAnsi="Book Antiqua"/>
          <w:b/>
          <w:color w:val="000000" w:themeColor="text1"/>
          <w:lang w:val="en-US"/>
        </w:rPr>
        <w:t>Michiel</w:t>
      </w:r>
      <w:proofErr w:type="spellEnd"/>
      <w:r w:rsidRPr="00B96DB3">
        <w:rPr>
          <w:rFonts w:ascii="Book Antiqua" w:hAnsi="Book Antiqua"/>
          <w:b/>
          <w:color w:val="000000" w:themeColor="text1"/>
          <w:lang w:val="en-US"/>
        </w:rPr>
        <w:t xml:space="preserve"> </w:t>
      </w:r>
      <w:r w:rsidRPr="00B96DB3">
        <w:rPr>
          <w:rFonts w:ascii="Book Antiqua" w:hAnsi="Book Antiqua"/>
          <w:b/>
          <w:color w:val="000000" w:themeColor="text1"/>
        </w:rPr>
        <w:t>Dirk</w:t>
      </w:r>
      <w:r w:rsidRPr="00B96DB3">
        <w:rPr>
          <w:rFonts w:ascii="Book Antiqua" w:hAnsi="Book Antiqua"/>
          <w:b/>
          <w:color w:val="000000" w:themeColor="text1"/>
          <w:lang w:val="en-US"/>
        </w:rPr>
        <w:t xml:space="preserve"> </w:t>
      </w:r>
      <w:proofErr w:type="spellStart"/>
      <w:r w:rsidRPr="00B96DB3">
        <w:rPr>
          <w:rFonts w:ascii="Book Antiqua" w:hAnsi="Book Antiqua"/>
          <w:b/>
          <w:color w:val="000000" w:themeColor="text1"/>
          <w:lang w:val="en-US"/>
        </w:rPr>
        <w:t>Voskuil</w:t>
      </w:r>
      <w:proofErr w:type="spellEnd"/>
      <w:r w:rsidRPr="00F23AC2">
        <w:rPr>
          <w:rFonts w:ascii="Book Antiqua" w:hAnsi="Book Antiqua"/>
          <w:b/>
          <w:color w:val="000000" w:themeColor="text1"/>
          <w:lang w:val="en-US"/>
        </w:rPr>
        <w:t>, MD, Research Fellow,</w:t>
      </w:r>
      <w:r w:rsidRPr="00F23AC2">
        <w:rPr>
          <w:rFonts w:ascii="Book Antiqua" w:hAnsi="Book Antiqua"/>
          <w:color w:val="000000" w:themeColor="text1"/>
          <w:lang w:val="en-US"/>
        </w:rPr>
        <w:t xml:space="preserve"> </w:t>
      </w:r>
      <w:bookmarkStart w:id="22" w:name="OLE_LINK47"/>
      <w:r w:rsidRPr="00B96DB3">
        <w:rPr>
          <w:rFonts w:ascii="Book Antiqua" w:hAnsi="Book Antiqua"/>
          <w:color w:val="000000" w:themeColor="text1"/>
          <w:lang w:val="en-US"/>
        </w:rPr>
        <w:t>Department of Gastroenterology and Hepatology, University of Groningen</w:t>
      </w:r>
      <w:r>
        <w:rPr>
          <w:rFonts w:ascii="Book Antiqua" w:hAnsi="Book Antiqua"/>
          <w:color w:val="000000" w:themeColor="text1"/>
          <w:lang w:val="en-US"/>
        </w:rPr>
        <w:t xml:space="preserve"> and</w:t>
      </w:r>
      <w:r w:rsidRPr="00B96DB3">
        <w:rPr>
          <w:rFonts w:ascii="Book Antiqua" w:hAnsi="Book Antiqua"/>
          <w:color w:val="000000" w:themeColor="text1"/>
          <w:lang w:val="en-US"/>
        </w:rPr>
        <w:t xml:space="preserve"> University Medical Center Groningen,</w:t>
      </w:r>
      <w:r w:rsidR="00332DDF" w:rsidRPr="00B96DB3">
        <w:rPr>
          <w:rFonts w:ascii="Book Antiqua" w:hAnsi="Book Antiqua"/>
          <w:color w:val="000000" w:themeColor="text1"/>
          <w:lang w:val="en-US"/>
        </w:rPr>
        <w:t xml:space="preserve"> </w:t>
      </w:r>
      <w:r w:rsidR="00E65B6B" w:rsidRPr="00B96DB3">
        <w:rPr>
          <w:rFonts w:ascii="Book Antiqua" w:eastAsia="Calibri" w:hAnsi="Book Antiqua"/>
          <w:color w:val="000000" w:themeColor="text1"/>
          <w:lang w:val="en-US"/>
        </w:rPr>
        <w:t xml:space="preserve">PO Box 30001, </w:t>
      </w:r>
      <w:proofErr w:type="spellStart"/>
      <w:r w:rsidR="00E65B6B" w:rsidRPr="00B96DB3">
        <w:rPr>
          <w:rFonts w:ascii="Book Antiqua" w:eastAsia="Calibri" w:hAnsi="Book Antiqua"/>
          <w:color w:val="000000" w:themeColor="text1"/>
          <w:lang w:val="en-US"/>
        </w:rPr>
        <w:t>Hanzeplein</w:t>
      </w:r>
      <w:proofErr w:type="spellEnd"/>
      <w:r w:rsidR="00E65B6B" w:rsidRPr="00B96DB3">
        <w:rPr>
          <w:rFonts w:ascii="Book Antiqua" w:eastAsia="Calibri" w:hAnsi="Book Antiqua"/>
          <w:color w:val="000000" w:themeColor="text1"/>
          <w:lang w:val="en-US"/>
        </w:rPr>
        <w:t xml:space="preserve"> 1</w:t>
      </w:r>
      <w:bookmarkEnd w:id="22"/>
      <w:r w:rsidR="00E65B6B" w:rsidRPr="00B96DB3">
        <w:rPr>
          <w:rFonts w:ascii="Book Antiqua" w:eastAsia="Calibri" w:hAnsi="Book Antiqua"/>
          <w:color w:val="000000" w:themeColor="text1"/>
          <w:lang w:val="en-US"/>
        </w:rPr>
        <w:t xml:space="preserve">, </w:t>
      </w:r>
      <w:r w:rsidR="00771B49" w:rsidRPr="00B96DB3">
        <w:rPr>
          <w:rFonts w:ascii="Book Antiqua" w:hAnsi="Book Antiqua"/>
          <w:color w:val="000000" w:themeColor="text1"/>
          <w:lang w:val="en-US"/>
        </w:rPr>
        <w:t xml:space="preserve">Groningen 9713 GZ, </w:t>
      </w:r>
      <w:r w:rsidR="009C4891" w:rsidRPr="00B96DB3">
        <w:rPr>
          <w:rFonts w:ascii="Book Antiqua" w:hAnsi="Book Antiqua"/>
          <w:color w:val="000000" w:themeColor="text1"/>
          <w:lang w:val="en-US"/>
        </w:rPr>
        <w:t>the</w:t>
      </w:r>
      <w:r w:rsidR="009C4891" w:rsidRPr="00B96DB3">
        <w:rPr>
          <w:rFonts w:ascii="Book Antiqua" w:hAnsi="Book Antiqua"/>
          <w:color w:val="000000" w:themeColor="text1"/>
          <w:lang w:val="en-US"/>
        </w:rPr>
        <w:t xml:space="preserve"> </w:t>
      </w:r>
      <w:r w:rsidR="00771B49" w:rsidRPr="00B96DB3">
        <w:rPr>
          <w:rFonts w:ascii="Book Antiqua" w:hAnsi="Book Antiqua"/>
          <w:color w:val="000000" w:themeColor="text1"/>
          <w:lang w:val="en-US"/>
        </w:rPr>
        <w:t>Netherlands</w:t>
      </w:r>
      <w:r w:rsidR="00771B49">
        <w:rPr>
          <w:rFonts w:ascii="Book Antiqua" w:hAnsi="Book Antiqua"/>
          <w:color w:val="000000" w:themeColor="text1"/>
          <w:lang w:val="en-US"/>
        </w:rPr>
        <w:t>.</w:t>
      </w:r>
      <w:r w:rsidR="00771B49">
        <w:rPr>
          <w:rFonts w:ascii="Book Antiqua" w:hAnsi="Book Antiqua" w:hint="eastAsia"/>
          <w:b/>
          <w:color w:val="000000" w:themeColor="text1"/>
          <w:vertAlign w:val="superscript"/>
          <w:lang w:val="en-US" w:eastAsia="zh-CN"/>
        </w:rPr>
        <w:t xml:space="preserve"> </w:t>
      </w:r>
      <w:hyperlink r:id="rId9" w:history="1">
        <w:r w:rsidR="00771B49" w:rsidRPr="00DC1A50">
          <w:rPr>
            <w:rStyle w:val="Hyperlink"/>
            <w:rFonts w:ascii="Book Antiqua" w:eastAsia="Calibri" w:hAnsi="Book Antiqua"/>
            <w:lang w:val="en-US"/>
          </w:rPr>
          <w:t>m.d.voskuil@umcg.nl</w:t>
        </w:r>
      </w:hyperlink>
      <w:r w:rsidR="00332DDF" w:rsidRPr="00B96DB3">
        <w:rPr>
          <w:rFonts w:ascii="Book Antiqua" w:eastAsia="Calibri" w:hAnsi="Book Antiqua"/>
          <w:color w:val="000000" w:themeColor="text1"/>
          <w:lang w:val="en-US"/>
        </w:rPr>
        <w:t xml:space="preserve"> </w:t>
      </w:r>
    </w:p>
    <w:p w14:paraId="4592B07F" w14:textId="4388BAA7" w:rsidR="00771B49" w:rsidRDefault="00771B49" w:rsidP="00B96DB3">
      <w:pPr>
        <w:autoSpaceDE w:val="0"/>
        <w:autoSpaceDN w:val="0"/>
        <w:adjustRightInd w:val="0"/>
        <w:snapToGrid w:val="0"/>
        <w:spacing w:line="360" w:lineRule="auto"/>
        <w:jc w:val="both"/>
        <w:rPr>
          <w:rFonts w:ascii="Book Antiqua" w:hAnsi="Book Antiqua"/>
          <w:color w:val="000000" w:themeColor="text1"/>
          <w:lang w:val="en-US"/>
        </w:rPr>
      </w:pPr>
      <w:r w:rsidRPr="00771B49">
        <w:rPr>
          <w:rFonts w:ascii="Book Antiqua" w:eastAsia="SimSun" w:hAnsi="Book Antiqua" w:cs="Arial"/>
          <w:b/>
          <w:color w:val="000000"/>
          <w:lang w:val="fr-FR" w:eastAsia="zh-CN"/>
        </w:rPr>
        <w:t>Telephone</w:t>
      </w:r>
      <w:r w:rsidRPr="00771B49">
        <w:rPr>
          <w:rFonts w:ascii="Book Antiqua" w:eastAsia="SimSun" w:hAnsi="Book Antiqua" w:cs="Arial"/>
          <w:b/>
          <w:color w:val="000000"/>
          <w:lang w:val="fr-FR" w:eastAsia="en-US"/>
        </w:rPr>
        <w:t>:</w:t>
      </w:r>
      <w:r w:rsidRPr="00771B49">
        <w:rPr>
          <w:rFonts w:ascii="Book Antiqua" w:eastAsia="SimSun" w:hAnsi="Book Antiqua" w:cs="Arial"/>
          <w:color w:val="000000"/>
          <w:lang w:val="fr-FR" w:eastAsia="en-US"/>
        </w:rPr>
        <w:t xml:space="preserve"> </w:t>
      </w:r>
      <w:r w:rsidR="00281885" w:rsidRPr="00B96DB3">
        <w:rPr>
          <w:rFonts w:ascii="Book Antiqua" w:hAnsi="Book Antiqua"/>
          <w:color w:val="000000" w:themeColor="text1"/>
          <w:lang w:val="en-US"/>
        </w:rPr>
        <w:t>+31-50-3610426</w:t>
      </w:r>
    </w:p>
    <w:p w14:paraId="00592455" w14:textId="19434AA1" w:rsidR="00281885" w:rsidRPr="00B96DB3" w:rsidRDefault="00281885" w:rsidP="00B96DB3">
      <w:pPr>
        <w:autoSpaceDE w:val="0"/>
        <w:autoSpaceDN w:val="0"/>
        <w:adjustRightInd w:val="0"/>
        <w:snapToGrid w:val="0"/>
        <w:spacing w:line="360" w:lineRule="auto"/>
        <w:jc w:val="both"/>
        <w:rPr>
          <w:rFonts w:ascii="Book Antiqua" w:hAnsi="Book Antiqua"/>
          <w:color w:val="000000" w:themeColor="text1"/>
          <w:lang w:val="en-US"/>
        </w:rPr>
      </w:pPr>
      <w:r w:rsidRPr="00771B49">
        <w:rPr>
          <w:rFonts w:ascii="Book Antiqua" w:hAnsi="Book Antiqua"/>
          <w:b/>
          <w:color w:val="000000" w:themeColor="text1"/>
          <w:lang w:val="en-US"/>
        </w:rPr>
        <w:t>Fax:</w:t>
      </w:r>
      <w:r w:rsidRPr="00B96DB3">
        <w:rPr>
          <w:rFonts w:ascii="Book Antiqua" w:hAnsi="Book Antiqua"/>
          <w:color w:val="000000" w:themeColor="text1"/>
          <w:lang w:val="en-US"/>
        </w:rPr>
        <w:t xml:space="preserve"> +31-50-3619306</w:t>
      </w:r>
    </w:p>
    <w:p w14:paraId="22764B55" w14:textId="77777777" w:rsidR="003F3E6A" w:rsidRPr="00B96DB3" w:rsidRDefault="003F3E6A" w:rsidP="00B96DB3">
      <w:pPr>
        <w:autoSpaceDE w:val="0"/>
        <w:autoSpaceDN w:val="0"/>
        <w:adjustRightInd w:val="0"/>
        <w:snapToGrid w:val="0"/>
        <w:spacing w:line="360" w:lineRule="auto"/>
        <w:jc w:val="both"/>
        <w:rPr>
          <w:rFonts w:ascii="Book Antiqua" w:hAnsi="Book Antiqua" w:cs="Garamond-Bold"/>
          <w:b/>
          <w:bCs/>
          <w:color w:val="000000" w:themeColor="text1"/>
          <w:vertAlign w:val="superscript"/>
          <w:lang w:val="en-US"/>
        </w:rPr>
      </w:pPr>
    </w:p>
    <w:p w14:paraId="19F87E66" w14:textId="5BAA0113" w:rsidR="00771B49" w:rsidRPr="00771B49" w:rsidRDefault="00771B49" w:rsidP="00771B49">
      <w:pPr>
        <w:widowControl w:val="0"/>
        <w:spacing w:line="360" w:lineRule="auto"/>
        <w:jc w:val="both"/>
        <w:rPr>
          <w:rFonts w:ascii="Book Antiqua" w:eastAsia="SimSun" w:hAnsi="Book Antiqua"/>
          <w:b/>
          <w:kern w:val="2"/>
          <w:lang w:val="en-US" w:eastAsia="zh-CN"/>
        </w:rPr>
      </w:pPr>
      <w:bookmarkStart w:id="23" w:name="OLE_LINK75"/>
      <w:bookmarkStart w:id="24" w:name="OLE_LINK76"/>
      <w:bookmarkStart w:id="25" w:name="OLE_LINK269"/>
      <w:bookmarkStart w:id="26" w:name="OLE_LINK239"/>
      <w:r w:rsidRPr="00771B49">
        <w:rPr>
          <w:rFonts w:ascii="Book Antiqua" w:eastAsia="SimSun" w:hAnsi="Book Antiqua"/>
          <w:b/>
          <w:kern w:val="2"/>
          <w:lang w:val="en-US" w:eastAsia="zh-CN"/>
        </w:rPr>
        <w:t xml:space="preserve">Received: </w:t>
      </w:r>
      <w:r w:rsidRPr="00771B49">
        <w:rPr>
          <w:rFonts w:ascii="Book Antiqua" w:eastAsia="SimSun" w:hAnsi="Book Antiqua"/>
          <w:kern w:val="2"/>
          <w:lang w:val="en-US" w:eastAsia="zh-CN"/>
        </w:rPr>
        <w:t>January 2</w:t>
      </w:r>
      <w:r>
        <w:rPr>
          <w:rFonts w:ascii="Book Antiqua" w:eastAsia="SimSun" w:hAnsi="Book Antiqua"/>
          <w:kern w:val="2"/>
          <w:lang w:val="en-US" w:eastAsia="zh-CN"/>
        </w:rPr>
        <w:t>9</w:t>
      </w:r>
      <w:r w:rsidRPr="00771B49">
        <w:rPr>
          <w:rFonts w:ascii="Book Antiqua" w:eastAsia="SimSun" w:hAnsi="Book Antiqua"/>
          <w:kern w:val="2"/>
          <w:lang w:val="en-US" w:eastAsia="zh-CN"/>
        </w:rPr>
        <w:t>, 2019</w:t>
      </w:r>
    </w:p>
    <w:p w14:paraId="6D15C7B3" w14:textId="0312A910" w:rsidR="00771B49" w:rsidRPr="00771B49" w:rsidRDefault="00771B49" w:rsidP="00771B49">
      <w:pPr>
        <w:widowControl w:val="0"/>
        <w:spacing w:line="360" w:lineRule="auto"/>
        <w:jc w:val="both"/>
        <w:rPr>
          <w:rFonts w:ascii="Book Antiqua" w:eastAsia="SimSun" w:hAnsi="Book Antiqua"/>
          <w:b/>
          <w:kern w:val="2"/>
          <w:lang w:val="en-US" w:eastAsia="zh-CN"/>
        </w:rPr>
      </w:pPr>
      <w:r w:rsidRPr="00771B49">
        <w:rPr>
          <w:rFonts w:ascii="Book Antiqua" w:eastAsia="SimSun" w:hAnsi="Book Antiqua"/>
          <w:b/>
          <w:kern w:val="2"/>
          <w:lang w:val="en-US" w:eastAsia="zh-CN"/>
        </w:rPr>
        <w:t xml:space="preserve">Peer-review started: </w:t>
      </w:r>
      <w:r w:rsidRPr="00771B49">
        <w:rPr>
          <w:rFonts w:ascii="Book Antiqua" w:eastAsia="SimSun" w:hAnsi="Book Antiqua"/>
          <w:kern w:val="2"/>
          <w:lang w:val="en-US" w:eastAsia="zh-CN"/>
        </w:rPr>
        <w:t>January 2</w:t>
      </w:r>
      <w:r>
        <w:rPr>
          <w:rFonts w:ascii="Book Antiqua" w:eastAsia="SimSun" w:hAnsi="Book Antiqua"/>
          <w:kern w:val="2"/>
          <w:lang w:val="en-US" w:eastAsia="zh-CN"/>
        </w:rPr>
        <w:t>9</w:t>
      </w:r>
      <w:r w:rsidRPr="00771B49">
        <w:rPr>
          <w:rFonts w:ascii="Book Antiqua" w:eastAsia="SimSun" w:hAnsi="Book Antiqua"/>
          <w:kern w:val="2"/>
          <w:lang w:val="en-US" w:eastAsia="zh-CN"/>
        </w:rPr>
        <w:t>, 2019</w:t>
      </w:r>
    </w:p>
    <w:p w14:paraId="779B1B28" w14:textId="7AAF251B" w:rsidR="00771B49" w:rsidRPr="00771B49" w:rsidRDefault="00771B49" w:rsidP="00771B49">
      <w:pPr>
        <w:widowControl w:val="0"/>
        <w:spacing w:line="360" w:lineRule="auto"/>
        <w:jc w:val="both"/>
        <w:rPr>
          <w:rFonts w:ascii="Book Antiqua" w:eastAsia="SimSun" w:hAnsi="Book Antiqua"/>
          <w:b/>
          <w:kern w:val="2"/>
          <w:lang w:val="en-US" w:eastAsia="zh-CN"/>
        </w:rPr>
      </w:pPr>
      <w:r w:rsidRPr="00771B49">
        <w:rPr>
          <w:rFonts w:ascii="Book Antiqua" w:eastAsia="SimSun" w:hAnsi="Book Antiqua"/>
          <w:b/>
          <w:kern w:val="2"/>
          <w:lang w:val="en-US" w:eastAsia="zh-CN"/>
        </w:rPr>
        <w:t xml:space="preserve">First decision: </w:t>
      </w:r>
      <w:r>
        <w:rPr>
          <w:rFonts w:ascii="Book Antiqua" w:eastAsia="SimSun" w:hAnsi="Book Antiqua"/>
          <w:kern w:val="2"/>
          <w:lang w:val="en-US" w:eastAsia="zh-CN"/>
        </w:rPr>
        <w:t>March</w:t>
      </w:r>
      <w:r w:rsidRPr="00771B49">
        <w:rPr>
          <w:rFonts w:ascii="Book Antiqua" w:eastAsia="SimSun" w:hAnsi="Book Antiqua"/>
          <w:kern w:val="2"/>
          <w:lang w:val="en-US" w:eastAsia="zh-CN"/>
        </w:rPr>
        <w:t xml:space="preserve"> </w:t>
      </w:r>
      <w:r>
        <w:rPr>
          <w:rFonts w:ascii="Book Antiqua" w:eastAsia="SimSun" w:hAnsi="Book Antiqua"/>
          <w:kern w:val="2"/>
          <w:lang w:val="en-US" w:eastAsia="zh-CN"/>
        </w:rPr>
        <w:t>27</w:t>
      </w:r>
      <w:r w:rsidRPr="00771B49">
        <w:rPr>
          <w:rFonts w:ascii="Book Antiqua" w:eastAsia="SimSun" w:hAnsi="Book Antiqua"/>
          <w:kern w:val="2"/>
          <w:lang w:val="en-US" w:eastAsia="zh-CN"/>
        </w:rPr>
        <w:t>, 2019</w:t>
      </w:r>
    </w:p>
    <w:p w14:paraId="146DB490" w14:textId="02493A1D" w:rsidR="00771B49" w:rsidRPr="00771B49" w:rsidRDefault="00771B49" w:rsidP="00771B49">
      <w:pPr>
        <w:widowControl w:val="0"/>
        <w:spacing w:line="360" w:lineRule="auto"/>
        <w:jc w:val="both"/>
        <w:rPr>
          <w:rFonts w:ascii="Book Antiqua" w:eastAsia="SimSun" w:hAnsi="Book Antiqua"/>
          <w:b/>
          <w:kern w:val="2"/>
          <w:lang w:val="en-US" w:eastAsia="zh-CN"/>
        </w:rPr>
      </w:pPr>
      <w:r w:rsidRPr="00771B49">
        <w:rPr>
          <w:rFonts w:ascii="Book Antiqua" w:eastAsia="SimSun" w:hAnsi="Book Antiqua"/>
          <w:b/>
          <w:kern w:val="2"/>
          <w:lang w:val="en-US" w:eastAsia="zh-CN"/>
        </w:rPr>
        <w:t xml:space="preserve">Revised: </w:t>
      </w:r>
      <w:r>
        <w:rPr>
          <w:rFonts w:ascii="Book Antiqua" w:eastAsia="SimSun" w:hAnsi="Book Antiqua"/>
          <w:kern w:val="2"/>
          <w:lang w:val="en-US" w:eastAsia="zh-CN"/>
        </w:rPr>
        <w:t>March</w:t>
      </w:r>
      <w:r w:rsidRPr="00771B49">
        <w:rPr>
          <w:rFonts w:ascii="Book Antiqua" w:eastAsia="SimSun" w:hAnsi="Book Antiqua"/>
          <w:kern w:val="2"/>
          <w:lang w:val="en-US" w:eastAsia="zh-CN"/>
        </w:rPr>
        <w:t xml:space="preserve"> </w:t>
      </w:r>
      <w:r>
        <w:rPr>
          <w:rFonts w:ascii="Book Antiqua" w:eastAsia="SimSun" w:hAnsi="Book Antiqua"/>
          <w:kern w:val="2"/>
          <w:lang w:val="en-US" w:eastAsia="zh-CN"/>
        </w:rPr>
        <w:t>28</w:t>
      </w:r>
      <w:r w:rsidRPr="00771B49">
        <w:rPr>
          <w:rFonts w:ascii="Book Antiqua" w:eastAsia="SimSun" w:hAnsi="Book Antiqua"/>
          <w:kern w:val="2"/>
          <w:lang w:val="en-US" w:eastAsia="zh-CN"/>
        </w:rPr>
        <w:t>, 2019</w:t>
      </w:r>
    </w:p>
    <w:p w14:paraId="4FB4A27F" w14:textId="5C888F44" w:rsidR="00771B49" w:rsidRPr="00771B49" w:rsidRDefault="00771B49" w:rsidP="00771B49">
      <w:pPr>
        <w:widowControl w:val="0"/>
        <w:spacing w:line="360" w:lineRule="auto"/>
        <w:jc w:val="both"/>
        <w:rPr>
          <w:rFonts w:ascii="Book Antiqua" w:eastAsia="SimSun" w:hAnsi="Book Antiqua"/>
          <w:color w:val="000000"/>
          <w:kern w:val="2"/>
          <w:lang w:val="en-US" w:eastAsia="zh-CN"/>
        </w:rPr>
      </w:pPr>
      <w:r w:rsidRPr="00771B49">
        <w:rPr>
          <w:rFonts w:ascii="Book Antiqua" w:eastAsia="SimSun" w:hAnsi="Book Antiqua"/>
          <w:b/>
          <w:kern w:val="2"/>
          <w:lang w:val="en-US" w:eastAsia="zh-CN"/>
        </w:rPr>
        <w:t>Accepted:</w:t>
      </w:r>
      <w:r w:rsidR="00D873D1" w:rsidRPr="00D873D1">
        <w:t xml:space="preserve"> </w:t>
      </w:r>
      <w:r w:rsidR="00D873D1" w:rsidRPr="00D873D1">
        <w:rPr>
          <w:rFonts w:ascii="Book Antiqua" w:eastAsia="SimSun" w:hAnsi="Book Antiqua"/>
          <w:kern w:val="2"/>
          <w:lang w:val="en-US" w:eastAsia="zh-CN"/>
        </w:rPr>
        <w:t>April 19, 2019</w:t>
      </w:r>
      <w:r w:rsidRPr="00771B49">
        <w:rPr>
          <w:rFonts w:ascii="Book Antiqua" w:eastAsia="SimSun" w:hAnsi="Book Antiqua"/>
          <w:b/>
          <w:kern w:val="2"/>
          <w:lang w:val="en-US" w:eastAsia="zh-CN"/>
        </w:rPr>
        <w:t xml:space="preserve"> </w:t>
      </w:r>
    </w:p>
    <w:p w14:paraId="5FCAC617" w14:textId="77777777" w:rsidR="00771B49" w:rsidRPr="00771B49" w:rsidRDefault="00771B49" w:rsidP="00771B49">
      <w:pPr>
        <w:widowControl w:val="0"/>
        <w:spacing w:line="360" w:lineRule="auto"/>
        <w:jc w:val="both"/>
        <w:rPr>
          <w:rFonts w:ascii="Book Antiqua" w:eastAsia="SimSun" w:hAnsi="Book Antiqua"/>
          <w:b/>
          <w:kern w:val="2"/>
          <w:lang w:val="en-US" w:eastAsia="zh-CN"/>
        </w:rPr>
      </w:pPr>
      <w:r w:rsidRPr="00771B49">
        <w:rPr>
          <w:rFonts w:ascii="Book Antiqua" w:eastAsia="SimSun" w:hAnsi="Book Antiqua"/>
          <w:b/>
          <w:kern w:val="2"/>
          <w:lang w:val="en-US" w:eastAsia="zh-CN"/>
        </w:rPr>
        <w:t>Article in press:</w:t>
      </w:r>
    </w:p>
    <w:p w14:paraId="011E460A" w14:textId="77777777" w:rsidR="00771B49" w:rsidRPr="00771B49" w:rsidRDefault="00771B49" w:rsidP="00771B49">
      <w:pPr>
        <w:widowControl w:val="0"/>
        <w:spacing w:line="360" w:lineRule="auto"/>
        <w:jc w:val="both"/>
        <w:rPr>
          <w:rFonts w:ascii="Book Antiqua" w:eastAsia="SimSun" w:hAnsi="Book Antiqua"/>
          <w:b/>
          <w:kern w:val="2"/>
          <w:lang w:val="en-US" w:eastAsia="zh-CN"/>
        </w:rPr>
      </w:pPr>
      <w:r w:rsidRPr="00771B49">
        <w:rPr>
          <w:rFonts w:ascii="Book Antiqua" w:eastAsia="SimSun" w:hAnsi="Book Antiqua"/>
          <w:b/>
          <w:kern w:val="2"/>
          <w:lang w:val="en-US" w:eastAsia="zh-CN"/>
        </w:rPr>
        <w:t>Published online:</w:t>
      </w:r>
    </w:p>
    <w:bookmarkEnd w:id="23"/>
    <w:bookmarkEnd w:id="24"/>
    <w:bookmarkEnd w:id="25"/>
    <w:bookmarkEnd w:id="26"/>
    <w:p w14:paraId="4D2E81E0" w14:textId="77777777" w:rsidR="00E65B6B" w:rsidRPr="00B96DB3" w:rsidRDefault="00E65B6B" w:rsidP="00B96DB3">
      <w:pPr>
        <w:spacing w:line="360" w:lineRule="auto"/>
        <w:jc w:val="both"/>
        <w:rPr>
          <w:rFonts w:ascii="Book Antiqua" w:hAnsi="Book Antiqua"/>
          <w:color w:val="000000" w:themeColor="text1"/>
          <w:lang w:val="en-US"/>
        </w:rPr>
      </w:pPr>
    </w:p>
    <w:p w14:paraId="0C3954BB" w14:textId="77777777" w:rsidR="008F0E8B" w:rsidRPr="00B96DB3" w:rsidRDefault="008F0E8B" w:rsidP="00B96DB3">
      <w:pPr>
        <w:spacing w:line="360" w:lineRule="auto"/>
        <w:jc w:val="both"/>
        <w:rPr>
          <w:rFonts w:ascii="Book Antiqua" w:hAnsi="Book Antiqua"/>
          <w:color w:val="000000" w:themeColor="text1"/>
          <w:lang w:val="en-US"/>
        </w:rPr>
      </w:pPr>
      <w:r w:rsidRPr="00B96DB3">
        <w:rPr>
          <w:rFonts w:ascii="Book Antiqua" w:hAnsi="Book Antiqua"/>
          <w:color w:val="000000" w:themeColor="text1"/>
          <w:lang w:val="en-US"/>
        </w:rPr>
        <w:br w:type="page"/>
      </w:r>
    </w:p>
    <w:p w14:paraId="0E74420F" w14:textId="4E47238E" w:rsidR="008F0E8B" w:rsidRPr="00B96DB3" w:rsidRDefault="008F0E8B" w:rsidP="00B96DB3">
      <w:pPr>
        <w:spacing w:line="360" w:lineRule="auto"/>
        <w:jc w:val="both"/>
        <w:rPr>
          <w:rFonts w:ascii="Book Antiqua" w:hAnsi="Book Antiqua"/>
          <w:b/>
          <w:color w:val="000000" w:themeColor="text1"/>
          <w:lang w:val="en-US"/>
        </w:rPr>
      </w:pPr>
      <w:r w:rsidRPr="00B96DB3">
        <w:rPr>
          <w:rFonts w:ascii="Book Antiqua" w:hAnsi="Book Antiqua"/>
          <w:b/>
          <w:color w:val="000000" w:themeColor="text1"/>
          <w:lang w:val="en-US"/>
        </w:rPr>
        <w:lastRenderedPageBreak/>
        <w:t>Abstract</w:t>
      </w:r>
    </w:p>
    <w:p w14:paraId="13D3EE8A" w14:textId="403769D7" w:rsidR="00FF78BC" w:rsidRPr="00B96DB3" w:rsidRDefault="006E7092" w:rsidP="00B96DB3">
      <w:pPr>
        <w:spacing w:line="360" w:lineRule="auto"/>
        <w:jc w:val="both"/>
        <w:rPr>
          <w:rFonts w:ascii="Book Antiqua" w:hAnsi="Book Antiqua"/>
          <w:color w:val="000000" w:themeColor="text1"/>
          <w:lang w:val="en-US"/>
        </w:rPr>
      </w:pPr>
      <w:r w:rsidRPr="00B96DB3">
        <w:rPr>
          <w:rFonts w:ascii="Book Antiqua" w:hAnsi="Book Antiqua"/>
          <w:color w:val="000000" w:themeColor="text1"/>
          <w:lang w:val="en-US"/>
        </w:rPr>
        <w:t>Inflammatory bowel disease (IBD) is a chronic and heterogeneous intestinal inflammatory disorder.</w:t>
      </w:r>
      <w:r w:rsidR="00357E63" w:rsidRPr="00B96DB3">
        <w:rPr>
          <w:rFonts w:ascii="Book Antiqua" w:hAnsi="Book Antiqua"/>
          <w:color w:val="000000" w:themeColor="text1"/>
          <w:lang w:val="en-US"/>
        </w:rPr>
        <w:t xml:space="preserve"> The medical management of IBD aims for long-lasting disease remission to prevent complications and disease progression.</w:t>
      </w:r>
      <w:r w:rsidRPr="00B96DB3">
        <w:rPr>
          <w:rFonts w:ascii="Book Antiqua" w:hAnsi="Book Antiqua"/>
          <w:color w:val="000000" w:themeColor="text1"/>
          <w:lang w:val="en-US"/>
        </w:rPr>
        <w:t xml:space="preserve"> </w:t>
      </w:r>
      <w:r w:rsidR="00357E63" w:rsidRPr="00B96DB3">
        <w:rPr>
          <w:rFonts w:ascii="Book Antiqua" w:hAnsi="Book Antiqua"/>
          <w:color w:val="000000" w:themeColor="text1"/>
          <w:lang w:val="en-US"/>
        </w:rPr>
        <w:t xml:space="preserve">Early introduction of immunosuppression forms the mainstay of medical IBD management. </w:t>
      </w:r>
      <w:r w:rsidR="008B461D" w:rsidRPr="00B96DB3">
        <w:rPr>
          <w:rFonts w:ascii="Book Antiqua" w:hAnsi="Book Antiqua"/>
          <w:color w:val="000000" w:themeColor="text1"/>
          <w:lang w:val="en-US"/>
        </w:rPr>
        <w:t>L</w:t>
      </w:r>
      <w:r w:rsidR="007C6DB5" w:rsidRPr="00B96DB3">
        <w:rPr>
          <w:rFonts w:ascii="Book Antiqua" w:hAnsi="Book Antiqua"/>
          <w:color w:val="000000" w:themeColor="text1"/>
          <w:lang w:val="en-US"/>
        </w:rPr>
        <w:t xml:space="preserve">arge inter-individual variability in drug responses, in terms of both efficacy and toxicity, leads to high rates of therapeutic failure in the management of IBD. Better patient stratification is needed </w:t>
      </w:r>
      <w:r w:rsidR="00FC393F" w:rsidRPr="00B96DB3">
        <w:rPr>
          <w:rFonts w:ascii="Book Antiqua" w:hAnsi="Book Antiqua"/>
          <w:color w:val="000000" w:themeColor="text1"/>
          <w:lang w:val="en-US"/>
        </w:rPr>
        <w:t xml:space="preserve">to </w:t>
      </w:r>
      <w:r w:rsidR="007C6DB5" w:rsidRPr="00B96DB3">
        <w:rPr>
          <w:rFonts w:ascii="Book Antiqua" w:hAnsi="Book Antiqua"/>
          <w:color w:val="000000" w:themeColor="text1"/>
          <w:lang w:val="en-US"/>
        </w:rPr>
        <w:t xml:space="preserve">maximize patient benefit and minimize </w:t>
      </w:r>
      <w:r w:rsidR="002B2753" w:rsidRPr="00B96DB3">
        <w:rPr>
          <w:rFonts w:ascii="Book Antiqua" w:hAnsi="Book Antiqua"/>
          <w:color w:val="000000" w:themeColor="text1"/>
          <w:lang w:val="en-US"/>
        </w:rPr>
        <w:t xml:space="preserve">the </w:t>
      </w:r>
      <w:r w:rsidR="007C6DB5" w:rsidRPr="00B96DB3">
        <w:rPr>
          <w:rFonts w:ascii="Book Antiqua" w:hAnsi="Book Antiqua"/>
          <w:color w:val="000000" w:themeColor="text1"/>
          <w:lang w:val="en-US"/>
        </w:rPr>
        <w:t>harm caused by adverse events.</w:t>
      </w:r>
      <w:r w:rsidR="00357E63" w:rsidRPr="00B96DB3">
        <w:rPr>
          <w:rFonts w:ascii="Book Antiqua" w:hAnsi="Book Antiqua"/>
          <w:color w:val="000000" w:themeColor="text1"/>
          <w:lang w:val="en-US"/>
        </w:rPr>
        <w:t xml:space="preserve"> Pre-treatment pharmacogenetic testing has the potential to</w:t>
      </w:r>
      <w:r w:rsidR="006B5481" w:rsidRPr="00B96DB3">
        <w:rPr>
          <w:rFonts w:ascii="Book Antiqua" w:hAnsi="Book Antiqua"/>
          <w:color w:val="000000" w:themeColor="text1"/>
          <w:lang w:val="en-US"/>
        </w:rPr>
        <w:t xml:space="preserve"> </w:t>
      </w:r>
      <w:r w:rsidR="00357E63" w:rsidRPr="00B96DB3">
        <w:rPr>
          <w:rFonts w:ascii="Book Antiqua" w:hAnsi="Book Antiqua"/>
          <w:color w:val="000000" w:themeColor="text1"/>
          <w:lang w:val="en-US"/>
        </w:rPr>
        <w:t>optimiz</w:t>
      </w:r>
      <w:r w:rsidR="006B5481" w:rsidRPr="00B96DB3">
        <w:rPr>
          <w:rFonts w:ascii="Book Antiqua" w:hAnsi="Book Antiqua"/>
          <w:color w:val="000000" w:themeColor="text1"/>
          <w:lang w:val="en-US"/>
        </w:rPr>
        <w:t>e</w:t>
      </w:r>
      <w:r w:rsidR="00357E63" w:rsidRPr="00B96DB3">
        <w:rPr>
          <w:rFonts w:ascii="Book Antiqua" w:hAnsi="Book Antiqua"/>
          <w:color w:val="000000" w:themeColor="text1"/>
          <w:lang w:val="en-US"/>
        </w:rPr>
        <w:t xml:space="preserve"> drug selection and dose, and </w:t>
      </w:r>
      <w:r w:rsidR="006B5481" w:rsidRPr="00B96DB3">
        <w:rPr>
          <w:rFonts w:ascii="Book Antiqua" w:hAnsi="Book Antiqua"/>
          <w:color w:val="000000" w:themeColor="text1"/>
          <w:lang w:val="en-US"/>
        </w:rPr>
        <w:t xml:space="preserve">to </w:t>
      </w:r>
      <w:r w:rsidR="00357E63" w:rsidRPr="00B96DB3">
        <w:rPr>
          <w:rFonts w:ascii="Book Antiqua" w:hAnsi="Book Antiqua"/>
          <w:color w:val="000000" w:themeColor="text1"/>
          <w:lang w:val="en-US"/>
        </w:rPr>
        <w:t>minimize harm caused by adverse drug reactions. In addition, optimizing the use of cheap conventional drugs, and avoiding expensive</w:t>
      </w:r>
      <w:r w:rsidR="009B46E8" w:rsidRPr="00B96DB3">
        <w:rPr>
          <w:rFonts w:ascii="Book Antiqua" w:hAnsi="Book Antiqua"/>
          <w:color w:val="000000" w:themeColor="text1"/>
          <w:lang w:val="en-US"/>
        </w:rPr>
        <w:t xml:space="preserve"> ineffective </w:t>
      </w:r>
      <w:r w:rsidR="00357E63" w:rsidRPr="00B96DB3">
        <w:rPr>
          <w:rFonts w:ascii="Book Antiqua" w:hAnsi="Book Antiqua"/>
          <w:color w:val="000000" w:themeColor="text1"/>
          <w:lang w:val="en-US"/>
        </w:rPr>
        <w:t xml:space="preserve">drugs, will lead to a significant reduction in costs. Genetic variation in both </w:t>
      </w:r>
      <w:r w:rsidR="00357E63" w:rsidRPr="00B96DB3">
        <w:rPr>
          <w:rFonts w:ascii="Book Antiqua" w:hAnsi="Book Antiqua"/>
          <w:i/>
          <w:color w:val="000000" w:themeColor="text1"/>
          <w:lang w:val="en-US"/>
        </w:rPr>
        <w:t>TPMT</w:t>
      </w:r>
      <w:r w:rsidR="00357E63" w:rsidRPr="00B96DB3">
        <w:rPr>
          <w:rFonts w:ascii="Book Antiqua" w:hAnsi="Book Antiqua"/>
          <w:color w:val="000000" w:themeColor="text1"/>
          <w:lang w:val="en-US"/>
        </w:rPr>
        <w:t xml:space="preserve"> and </w:t>
      </w:r>
      <w:r w:rsidR="00357E63" w:rsidRPr="00B96DB3">
        <w:rPr>
          <w:rFonts w:ascii="Book Antiqua" w:hAnsi="Book Antiqua"/>
          <w:i/>
          <w:color w:val="000000" w:themeColor="text1"/>
          <w:lang w:val="en-US"/>
        </w:rPr>
        <w:t>NUDT15</w:t>
      </w:r>
      <w:r w:rsidR="00E43416" w:rsidRPr="00B96DB3">
        <w:rPr>
          <w:rFonts w:ascii="Book Antiqua" w:hAnsi="Book Antiqua"/>
          <w:i/>
          <w:color w:val="000000" w:themeColor="text1"/>
          <w:lang w:val="en-US"/>
        </w:rPr>
        <w:t xml:space="preserve">, </w:t>
      </w:r>
      <w:r w:rsidR="00E43416" w:rsidRPr="00B96DB3">
        <w:rPr>
          <w:rFonts w:ascii="Book Antiqua" w:hAnsi="Book Antiqua"/>
          <w:color w:val="000000" w:themeColor="text1"/>
          <w:lang w:val="en-US"/>
        </w:rPr>
        <w:t>genes involved in thiopurine metabolism,</w:t>
      </w:r>
      <w:r w:rsidR="00357E63" w:rsidRPr="00B96DB3">
        <w:rPr>
          <w:rFonts w:ascii="Book Antiqua" w:hAnsi="Book Antiqua"/>
          <w:color w:val="000000" w:themeColor="text1"/>
          <w:lang w:val="en-US"/>
        </w:rPr>
        <w:t xml:space="preserve"> is associated to an increased risk of thiopurine-induced myelosuppression. Moreover, specific </w:t>
      </w:r>
      <w:r w:rsidR="00357E63" w:rsidRPr="00B96DB3">
        <w:rPr>
          <w:rFonts w:ascii="Book Antiqua" w:hAnsi="Book Antiqua"/>
          <w:i/>
          <w:color w:val="000000" w:themeColor="text1"/>
          <w:lang w:val="en-US"/>
        </w:rPr>
        <w:t xml:space="preserve">HLA </w:t>
      </w:r>
      <w:r w:rsidR="00357E63" w:rsidRPr="00B96DB3">
        <w:rPr>
          <w:rFonts w:ascii="Book Antiqua" w:hAnsi="Book Antiqua"/>
          <w:color w:val="000000" w:themeColor="text1"/>
          <w:lang w:val="en-US"/>
        </w:rPr>
        <w:t xml:space="preserve">haplotypes confer risk to thiopurine-induced pancreatitis and to immunogenicity to </w:t>
      </w:r>
      <w:r w:rsidR="008214AB" w:rsidRPr="008214AB">
        <w:rPr>
          <w:rFonts w:ascii="Book Antiqua" w:hAnsi="Book Antiqua"/>
          <w:color w:val="000000" w:themeColor="text1"/>
          <w:lang w:val="en-US"/>
        </w:rPr>
        <w:t>tumor necrosis factor</w:t>
      </w:r>
      <w:r w:rsidR="008214AB">
        <w:rPr>
          <w:rFonts w:ascii="Book Antiqua" w:hAnsi="Book Antiqua"/>
          <w:color w:val="000000" w:themeColor="text1"/>
          <w:lang w:val="en-US"/>
        </w:rPr>
        <w:t>-</w:t>
      </w:r>
      <w:r w:rsidR="00357E63" w:rsidRPr="00B96DB3">
        <w:rPr>
          <w:rFonts w:ascii="Book Antiqua" w:hAnsi="Book Antiqua"/>
          <w:color w:val="000000" w:themeColor="text1"/>
          <w:lang w:val="en-US"/>
        </w:rPr>
        <w:t>antagonists</w:t>
      </w:r>
      <w:r w:rsidR="006B5481" w:rsidRPr="00B96DB3">
        <w:rPr>
          <w:rFonts w:ascii="Book Antiqua" w:hAnsi="Book Antiqua"/>
          <w:color w:val="000000" w:themeColor="text1"/>
          <w:lang w:val="en-US"/>
        </w:rPr>
        <w:t xml:space="preserve">, respectively. Falling costs and increased availability of </w:t>
      </w:r>
      <w:r w:rsidR="00984F3F" w:rsidRPr="00B96DB3">
        <w:rPr>
          <w:rFonts w:ascii="Book Antiqua" w:hAnsi="Book Antiqua"/>
          <w:color w:val="000000" w:themeColor="text1"/>
          <w:lang w:val="en-US"/>
        </w:rPr>
        <w:t>genetic tests</w:t>
      </w:r>
      <w:r w:rsidR="006B5481" w:rsidRPr="00B96DB3">
        <w:rPr>
          <w:rFonts w:ascii="Book Antiqua" w:hAnsi="Book Antiqua"/>
          <w:color w:val="000000" w:themeColor="text1"/>
          <w:lang w:val="en-US"/>
        </w:rPr>
        <w:t xml:space="preserve"> </w:t>
      </w:r>
      <w:r w:rsidR="00F7290D" w:rsidRPr="00B96DB3">
        <w:rPr>
          <w:rFonts w:ascii="Book Antiqua" w:hAnsi="Book Antiqua"/>
          <w:color w:val="000000" w:themeColor="text1"/>
          <w:lang w:val="en-US"/>
        </w:rPr>
        <w:t xml:space="preserve">allow for the </w:t>
      </w:r>
      <w:r w:rsidR="00F7290D" w:rsidRPr="00B96DB3">
        <w:rPr>
          <w:rFonts w:ascii="Book Antiqua" w:eastAsia="Times New Roman" w:hAnsi="Book Antiqua"/>
          <w:color w:val="000000" w:themeColor="text1"/>
          <w:shd w:val="clear" w:color="auto" w:fill="FFFFFF"/>
          <w:lang w:val="en-US"/>
        </w:rPr>
        <w:t>incorporation of pre-treatment genetic tests into clinical IBD management guidelines.</w:t>
      </w:r>
      <w:r w:rsidR="006B5481" w:rsidRPr="00B96DB3">
        <w:rPr>
          <w:rFonts w:ascii="Book Antiqua" w:hAnsi="Book Antiqua"/>
          <w:color w:val="000000" w:themeColor="text1"/>
          <w:lang w:val="en-US"/>
        </w:rPr>
        <w:t xml:space="preserve"> In </w:t>
      </w:r>
      <w:r w:rsidR="007C6DB5" w:rsidRPr="00B96DB3">
        <w:rPr>
          <w:rFonts w:ascii="Book Antiqua" w:hAnsi="Book Antiqua"/>
          <w:color w:val="000000" w:themeColor="text1"/>
          <w:lang w:val="en-US"/>
        </w:rPr>
        <w:t xml:space="preserve">this paper, we review clinically useful pharmacogenetic </w:t>
      </w:r>
      <w:r w:rsidR="00E557D7" w:rsidRPr="00B96DB3">
        <w:rPr>
          <w:rFonts w:ascii="Book Antiqua" w:hAnsi="Book Antiqua"/>
          <w:color w:val="000000" w:themeColor="text1"/>
          <w:lang w:val="en-US"/>
        </w:rPr>
        <w:t xml:space="preserve">associations </w:t>
      </w:r>
      <w:r w:rsidR="007C6DB5" w:rsidRPr="00B96DB3">
        <w:rPr>
          <w:rFonts w:ascii="Book Antiqua" w:hAnsi="Book Antiqua"/>
          <w:color w:val="000000" w:themeColor="text1"/>
          <w:lang w:val="en-US"/>
        </w:rPr>
        <w:t>for individualized</w:t>
      </w:r>
      <w:r w:rsidR="000E28C9" w:rsidRPr="00B96DB3">
        <w:rPr>
          <w:rFonts w:ascii="Book Antiqua" w:hAnsi="Book Antiqua"/>
          <w:color w:val="000000" w:themeColor="text1"/>
          <w:lang w:val="en-US"/>
        </w:rPr>
        <w:t xml:space="preserve"> </w:t>
      </w:r>
      <w:r w:rsidR="007C6DB5" w:rsidRPr="00B96DB3">
        <w:rPr>
          <w:rFonts w:ascii="Book Antiqua" w:hAnsi="Book Antiqua"/>
          <w:color w:val="000000" w:themeColor="text1"/>
          <w:lang w:val="en-US"/>
        </w:rPr>
        <w:t>treatment</w:t>
      </w:r>
      <w:r w:rsidR="000E28C9" w:rsidRPr="00B96DB3">
        <w:rPr>
          <w:rFonts w:ascii="Book Antiqua" w:hAnsi="Book Antiqua"/>
          <w:color w:val="000000" w:themeColor="text1"/>
          <w:lang w:val="en-US"/>
        </w:rPr>
        <w:t xml:space="preserve"> </w:t>
      </w:r>
      <w:r w:rsidR="008B461D" w:rsidRPr="00B96DB3">
        <w:rPr>
          <w:rFonts w:ascii="Book Antiqua" w:hAnsi="Book Antiqua"/>
          <w:color w:val="000000" w:themeColor="text1"/>
          <w:lang w:val="en-US"/>
        </w:rPr>
        <w:t xml:space="preserve">of </w:t>
      </w:r>
      <w:r w:rsidR="000E28C9" w:rsidRPr="00B96DB3">
        <w:rPr>
          <w:rFonts w:ascii="Book Antiqua" w:hAnsi="Book Antiqua"/>
          <w:color w:val="000000" w:themeColor="text1"/>
          <w:lang w:val="en-US"/>
        </w:rPr>
        <w:t>patients with IBD</w:t>
      </w:r>
      <w:r w:rsidR="008B461D" w:rsidRPr="00B96DB3">
        <w:rPr>
          <w:rFonts w:ascii="Book Antiqua" w:hAnsi="Book Antiqua"/>
          <w:color w:val="000000" w:themeColor="text1"/>
          <w:lang w:val="en-US"/>
        </w:rPr>
        <w:t xml:space="preserve"> and</w:t>
      </w:r>
      <w:r w:rsidR="007C6DB5" w:rsidRPr="00B96DB3">
        <w:rPr>
          <w:rFonts w:ascii="Book Antiqua" w:hAnsi="Book Antiqua"/>
          <w:color w:val="000000" w:themeColor="text1"/>
          <w:lang w:val="en-US"/>
        </w:rPr>
        <w:t xml:space="preserve"> discuss the </w:t>
      </w:r>
      <w:r w:rsidR="00FF78BC" w:rsidRPr="00B96DB3">
        <w:rPr>
          <w:rFonts w:ascii="Book Antiqua" w:hAnsi="Book Antiqua"/>
          <w:color w:val="000000" w:themeColor="text1"/>
          <w:lang w:val="en-US"/>
        </w:rPr>
        <w:t xml:space="preserve">path from identification of a predictive pharmacogenetic marker to implementation into IBD clinical care. </w:t>
      </w:r>
    </w:p>
    <w:p w14:paraId="4472E339" w14:textId="77777777" w:rsidR="007206C2" w:rsidRPr="00B96DB3" w:rsidRDefault="007206C2" w:rsidP="00B96DB3">
      <w:pPr>
        <w:spacing w:line="360" w:lineRule="auto"/>
        <w:jc w:val="both"/>
        <w:rPr>
          <w:rFonts w:ascii="Book Antiqua" w:hAnsi="Book Antiqua"/>
          <w:color w:val="000000" w:themeColor="text1"/>
          <w:lang w:val="en-US"/>
        </w:rPr>
      </w:pPr>
    </w:p>
    <w:p w14:paraId="0B341F6A" w14:textId="44A240FA" w:rsidR="007206C2" w:rsidRPr="00B96DB3" w:rsidRDefault="006D7531" w:rsidP="00B96DB3">
      <w:pPr>
        <w:spacing w:line="360" w:lineRule="auto"/>
        <w:jc w:val="both"/>
        <w:rPr>
          <w:rFonts w:ascii="Book Antiqua" w:hAnsi="Book Antiqua"/>
          <w:color w:val="000000" w:themeColor="text1"/>
          <w:lang w:val="en-US" w:eastAsia="zh-CN"/>
        </w:rPr>
      </w:pPr>
      <w:r w:rsidRPr="006D7531">
        <w:rPr>
          <w:rFonts w:ascii="Book Antiqua" w:eastAsia="SimSun" w:hAnsi="Book Antiqua"/>
          <w:b/>
          <w:lang w:val="en-US" w:eastAsia="en-US"/>
        </w:rPr>
        <w:t xml:space="preserve">Key words: </w:t>
      </w:r>
      <w:bookmarkStart w:id="27" w:name="OLE_LINK42"/>
      <w:bookmarkStart w:id="28" w:name="OLE_LINK43"/>
      <w:r w:rsidR="007206C2" w:rsidRPr="00B96DB3">
        <w:rPr>
          <w:rFonts w:ascii="Book Antiqua" w:hAnsi="Book Antiqua"/>
          <w:color w:val="000000" w:themeColor="text1"/>
          <w:lang w:val="en-US"/>
        </w:rPr>
        <w:t>Inflammatory bowel disease</w:t>
      </w:r>
      <w:r>
        <w:rPr>
          <w:rFonts w:ascii="Book Antiqua" w:hAnsi="Book Antiqua"/>
          <w:color w:val="000000" w:themeColor="text1"/>
          <w:lang w:val="en-US"/>
        </w:rPr>
        <w:t>;</w:t>
      </w:r>
      <w:r w:rsidR="007206C2" w:rsidRPr="00B96DB3">
        <w:rPr>
          <w:rFonts w:ascii="Book Antiqua" w:hAnsi="Book Antiqua"/>
          <w:color w:val="000000" w:themeColor="text1"/>
          <w:lang w:val="en-US"/>
        </w:rPr>
        <w:t xml:space="preserve"> Crohn’s disease</w:t>
      </w:r>
      <w:r>
        <w:rPr>
          <w:rFonts w:ascii="Book Antiqua" w:hAnsi="Book Antiqua"/>
          <w:color w:val="000000" w:themeColor="text1"/>
          <w:lang w:val="en-US"/>
        </w:rPr>
        <w:t>;</w:t>
      </w:r>
      <w:r w:rsidR="007206C2" w:rsidRPr="00B96DB3">
        <w:rPr>
          <w:rFonts w:ascii="Book Antiqua" w:hAnsi="Book Antiqua"/>
          <w:color w:val="000000" w:themeColor="text1"/>
          <w:lang w:val="en-US"/>
        </w:rPr>
        <w:t xml:space="preserve"> </w:t>
      </w:r>
      <w:r w:rsidRPr="00B96DB3">
        <w:rPr>
          <w:rFonts w:ascii="Book Antiqua" w:hAnsi="Book Antiqua"/>
          <w:color w:val="000000" w:themeColor="text1"/>
          <w:lang w:val="en-US"/>
        </w:rPr>
        <w:t>U</w:t>
      </w:r>
      <w:r w:rsidR="007206C2" w:rsidRPr="00B96DB3">
        <w:rPr>
          <w:rFonts w:ascii="Book Antiqua" w:hAnsi="Book Antiqua"/>
          <w:color w:val="000000" w:themeColor="text1"/>
          <w:lang w:val="en-US"/>
        </w:rPr>
        <w:t>lcerative colitis</w:t>
      </w:r>
      <w:r>
        <w:rPr>
          <w:rFonts w:ascii="Book Antiqua" w:hAnsi="Book Antiqua"/>
          <w:color w:val="000000" w:themeColor="text1"/>
          <w:lang w:val="en-US"/>
        </w:rPr>
        <w:t>;</w:t>
      </w:r>
      <w:r w:rsidR="007206C2" w:rsidRPr="00B96DB3">
        <w:rPr>
          <w:rFonts w:ascii="Book Antiqua" w:hAnsi="Book Antiqua"/>
          <w:color w:val="000000" w:themeColor="text1"/>
          <w:lang w:val="en-US"/>
        </w:rPr>
        <w:t xml:space="preserve"> </w:t>
      </w:r>
      <w:r w:rsidRPr="00B96DB3">
        <w:rPr>
          <w:rFonts w:ascii="Book Antiqua" w:hAnsi="Book Antiqua"/>
          <w:color w:val="000000" w:themeColor="text1"/>
          <w:lang w:val="en-US"/>
        </w:rPr>
        <w:t>P</w:t>
      </w:r>
      <w:r w:rsidR="007206C2" w:rsidRPr="00B96DB3">
        <w:rPr>
          <w:rFonts w:ascii="Book Antiqua" w:hAnsi="Book Antiqua"/>
          <w:color w:val="000000" w:themeColor="text1"/>
          <w:lang w:val="en-US"/>
        </w:rPr>
        <w:t>harmacogenetics</w:t>
      </w:r>
      <w:r>
        <w:rPr>
          <w:rFonts w:ascii="Book Antiqua" w:hAnsi="Book Antiqua"/>
          <w:color w:val="000000" w:themeColor="text1"/>
          <w:lang w:val="en-US"/>
        </w:rPr>
        <w:t>;</w:t>
      </w:r>
      <w:r w:rsidR="007206C2" w:rsidRPr="00B96DB3">
        <w:rPr>
          <w:rFonts w:ascii="Book Antiqua" w:hAnsi="Book Antiqua"/>
          <w:color w:val="000000" w:themeColor="text1"/>
          <w:lang w:val="en-US"/>
        </w:rPr>
        <w:t xml:space="preserve"> </w:t>
      </w:r>
      <w:r w:rsidRPr="00B96DB3">
        <w:rPr>
          <w:rFonts w:ascii="Book Antiqua" w:hAnsi="Book Antiqua"/>
          <w:color w:val="000000" w:themeColor="text1"/>
          <w:lang w:val="en-US"/>
        </w:rPr>
        <w:t>P</w:t>
      </w:r>
      <w:r w:rsidR="007206C2" w:rsidRPr="00B96DB3">
        <w:rPr>
          <w:rFonts w:ascii="Book Antiqua" w:hAnsi="Book Antiqua"/>
          <w:color w:val="000000" w:themeColor="text1"/>
          <w:lang w:val="en-US"/>
        </w:rPr>
        <w:t>ersonalized medicine</w:t>
      </w:r>
      <w:bookmarkEnd w:id="27"/>
      <w:bookmarkEnd w:id="28"/>
    </w:p>
    <w:p w14:paraId="0BB26B62" w14:textId="1FA37E01" w:rsidR="002767BC" w:rsidRDefault="002767BC" w:rsidP="00B96DB3">
      <w:pPr>
        <w:spacing w:line="360" w:lineRule="auto"/>
        <w:jc w:val="both"/>
        <w:rPr>
          <w:rFonts w:ascii="Book Antiqua" w:hAnsi="Book Antiqua"/>
          <w:color w:val="000000" w:themeColor="text1"/>
          <w:lang w:val="en-US" w:eastAsia="zh-CN"/>
        </w:rPr>
      </w:pPr>
    </w:p>
    <w:p w14:paraId="133FECCB" w14:textId="655CD30C" w:rsidR="006D7531" w:rsidRPr="006D7531" w:rsidRDefault="006D7531" w:rsidP="006D7531">
      <w:pPr>
        <w:spacing w:line="360" w:lineRule="auto"/>
        <w:jc w:val="both"/>
        <w:rPr>
          <w:rFonts w:ascii="Book Antiqua" w:eastAsia="SimSun" w:hAnsi="Book Antiqua"/>
          <w:i/>
          <w:iCs/>
          <w:lang w:val="en-US" w:eastAsia="en-US"/>
        </w:rPr>
      </w:pPr>
      <w:bookmarkStart w:id="29" w:name="OLE_LINK44"/>
      <w:r w:rsidRPr="006D7531">
        <w:rPr>
          <w:rFonts w:ascii="Book Antiqua" w:eastAsia="SimSun" w:hAnsi="Book Antiqua" w:cs="Tahoma"/>
          <w:b/>
          <w:color w:val="000000"/>
          <w:lang w:val="en-GB" w:eastAsia="ja-JP"/>
        </w:rPr>
        <w:t xml:space="preserve">© </w:t>
      </w:r>
      <w:r w:rsidRPr="006D7531">
        <w:rPr>
          <w:rFonts w:ascii="Book Antiqua" w:eastAsia="AdvTimes" w:hAnsi="Book Antiqua" w:cs="AdvTimes"/>
          <w:b/>
          <w:color w:val="000000"/>
          <w:lang w:val="fr-FR" w:eastAsia="ja-JP"/>
        </w:rPr>
        <w:t xml:space="preserve">The Author(s) </w:t>
      </w:r>
      <w:r w:rsidRPr="006D7531">
        <w:rPr>
          <w:rFonts w:ascii="Book Antiqua" w:eastAsia="SimSun" w:hAnsi="Book Antiqua" w:cs="AdvTimes" w:hint="eastAsia"/>
          <w:b/>
          <w:color w:val="000000"/>
          <w:lang w:val="fr-FR" w:eastAsia="zh-CN"/>
        </w:rPr>
        <w:t>201</w:t>
      </w:r>
      <w:r>
        <w:rPr>
          <w:rFonts w:ascii="Book Antiqua" w:eastAsia="SimSun" w:hAnsi="Book Antiqua" w:cs="AdvTimes"/>
          <w:b/>
          <w:color w:val="000000"/>
          <w:lang w:val="fr-FR" w:eastAsia="zh-CN"/>
        </w:rPr>
        <w:t>9</w:t>
      </w:r>
      <w:r w:rsidRPr="006D7531">
        <w:rPr>
          <w:rFonts w:ascii="Book Antiqua" w:eastAsia="AdvTimes" w:hAnsi="Book Antiqua" w:cs="AdvTimes"/>
          <w:b/>
          <w:color w:val="000000"/>
          <w:lang w:val="fr-FR" w:eastAsia="ja-JP"/>
        </w:rPr>
        <w:t>.</w:t>
      </w:r>
      <w:r w:rsidRPr="006D7531">
        <w:rPr>
          <w:rFonts w:ascii="Book Antiqua" w:eastAsia="AdvTimes" w:hAnsi="Book Antiqua" w:cs="AdvTimes"/>
          <w:color w:val="000000"/>
          <w:lang w:val="fr-FR" w:eastAsia="ja-JP"/>
        </w:rPr>
        <w:t xml:space="preserve"> </w:t>
      </w:r>
      <w:proofErr w:type="spellStart"/>
      <w:r w:rsidRPr="006D7531">
        <w:rPr>
          <w:rFonts w:ascii="Book Antiqua" w:eastAsia="AdvTimes" w:hAnsi="Book Antiqua" w:cs="AdvTimes"/>
          <w:color w:val="000000"/>
          <w:lang w:val="fr-FR" w:eastAsia="ja-JP"/>
        </w:rPr>
        <w:t>Published</w:t>
      </w:r>
      <w:proofErr w:type="spellEnd"/>
      <w:r w:rsidRPr="006D7531">
        <w:rPr>
          <w:rFonts w:ascii="Book Antiqua" w:eastAsia="AdvTimes" w:hAnsi="Book Antiqua" w:cs="AdvTimes"/>
          <w:color w:val="000000"/>
          <w:lang w:val="fr-FR" w:eastAsia="ja-JP"/>
        </w:rPr>
        <w:t xml:space="preserve"> by </w:t>
      </w:r>
      <w:proofErr w:type="spellStart"/>
      <w:r w:rsidRPr="006D7531">
        <w:rPr>
          <w:rFonts w:ascii="Book Antiqua" w:eastAsia="SimSun" w:hAnsi="Book Antiqua" w:cs="Arial Unicode MS"/>
          <w:color w:val="000000"/>
          <w:lang w:val="en-GB" w:eastAsia="ja-JP"/>
        </w:rPr>
        <w:t>Baishideng</w:t>
      </w:r>
      <w:proofErr w:type="spellEnd"/>
      <w:r w:rsidRPr="006D7531">
        <w:rPr>
          <w:rFonts w:ascii="Book Antiqua" w:eastAsia="SimSun" w:hAnsi="Book Antiqua" w:cs="Arial Unicode MS"/>
          <w:color w:val="000000"/>
          <w:lang w:val="en-GB" w:eastAsia="ja-JP"/>
        </w:rPr>
        <w:t xml:space="preserve"> Publishing Group Inc.</w:t>
      </w:r>
      <w:r w:rsidRPr="006D7531">
        <w:rPr>
          <w:rFonts w:ascii="Book Antiqua" w:eastAsia="SimSun" w:hAnsi="Book Antiqua" w:cs="Arial Unicode MS"/>
          <w:lang w:val="en-GB" w:eastAsia="ja-JP"/>
        </w:rPr>
        <w:t xml:space="preserve"> </w:t>
      </w:r>
      <w:r w:rsidRPr="006D7531">
        <w:rPr>
          <w:rFonts w:ascii="Book Antiqua" w:eastAsia="SimSun" w:hAnsi="Book Antiqua" w:cs="Arial Unicode MS"/>
          <w:lang w:val="fr-FR" w:eastAsia="ja-JP"/>
        </w:rPr>
        <w:t>All rights reserved</w:t>
      </w:r>
      <w:r w:rsidRPr="006D7531">
        <w:rPr>
          <w:rFonts w:ascii="Book Antiqua" w:eastAsia="SimSun" w:hAnsi="Book Antiqua" w:cs="Arial Unicode MS" w:hint="eastAsia"/>
          <w:lang w:val="fr-FR" w:eastAsia="en-US"/>
        </w:rPr>
        <w:t>.</w:t>
      </w:r>
    </w:p>
    <w:bookmarkEnd w:id="29"/>
    <w:p w14:paraId="5E25B544" w14:textId="77777777" w:rsidR="006D7531" w:rsidRPr="00B96DB3" w:rsidRDefault="006D7531" w:rsidP="00B96DB3">
      <w:pPr>
        <w:spacing w:line="360" w:lineRule="auto"/>
        <w:jc w:val="both"/>
        <w:rPr>
          <w:rFonts w:ascii="Book Antiqua" w:hAnsi="Book Antiqua"/>
          <w:color w:val="000000" w:themeColor="text1"/>
          <w:lang w:val="en-US" w:eastAsia="zh-CN"/>
        </w:rPr>
      </w:pPr>
    </w:p>
    <w:p w14:paraId="5CED29D9" w14:textId="28E42DE1" w:rsidR="00F7290D" w:rsidRPr="006D7531" w:rsidRDefault="002767BC" w:rsidP="00B96DB3">
      <w:pPr>
        <w:spacing w:line="360" w:lineRule="auto"/>
        <w:jc w:val="both"/>
        <w:rPr>
          <w:rFonts w:ascii="Book Antiqua" w:eastAsia="Arial Unicode MS" w:hAnsi="Book Antiqua" w:cs="Arial Unicode MS"/>
          <w:b/>
          <w:color w:val="000000" w:themeColor="text1"/>
          <w:lang w:val="en-US"/>
        </w:rPr>
      </w:pPr>
      <w:bookmarkStart w:id="30" w:name="OLE_LINK19"/>
      <w:bookmarkStart w:id="31" w:name="OLE_LINK20"/>
      <w:r w:rsidRPr="00B96DB3">
        <w:rPr>
          <w:rFonts w:ascii="Book Antiqua" w:eastAsia="Arial Unicode MS" w:hAnsi="Book Antiqua" w:cs="Arial Unicode MS"/>
          <w:b/>
          <w:color w:val="000000" w:themeColor="text1"/>
          <w:lang w:val="en-US"/>
        </w:rPr>
        <w:t>Core tip</w:t>
      </w:r>
      <w:r w:rsidRPr="00B96DB3">
        <w:rPr>
          <w:rFonts w:ascii="Book Antiqua" w:eastAsia="Arial Unicode MS" w:hAnsi="Book Antiqua" w:cs="Arial Unicode MS"/>
          <w:b/>
          <w:color w:val="000000" w:themeColor="text1"/>
          <w:lang w:val="en-US" w:eastAsia="zh-CN"/>
        </w:rPr>
        <w:t>:</w:t>
      </w:r>
      <w:bookmarkEnd w:id="30"/>
      <w:bookmarkEnd w:id="31"/>
      <w:r w:rsidRPr="00B96DB3">
        <w:rPr>
          <w:rFonts w:ascii="Book Antiqua" w:eastAsia="Arial Unicode MS" w:hAnsi="Book Antiqua" w:cs="Arial Unicode MS"/>
          <w:b/>
          <w:color w:val="000000" w:themeColor="text1"/>
          <w:lang w:val="en-US"/>
        </w:rPr>
        <w:t xml:space="preserve"> </w:t>
      </w:r>
      <w:bookmarkStart w:id="32" w:name="OLE_LINK45"/>
      <w:bookmarkStart w:id="33" w:name="OLE_LINK46"/>
      <w:r w:rsidR="00EA7AB4" w:rsidRPr="00B96DB3">
        <w:rPr>
          <w:rFonts w:ascii="Book Antiqua" w:eastAsia="Arial Unicode MS" w:hAnsi="Book Antiqua" w:cs="Arial Unicode MS"/>
          <w:color w:val="000000" w:themeColor="text1"/>
          <w:lang w:val="en-US"/>
        </w:rPr>
        <w:t xml:space="preserve">In recent years, strong pharmacogenetic associations for drugs used in the management of </w:t>
      </w:r>
      <w:r w:rsidR="006D7531" w:rsidRPr="00B96DB3">
        <w:rPr>
          <w:rFonts w:ascii="Book Antiqua" w:hAnsi="Book Antiqua"/>
          <w:color w:val="000000" w:themeColor="text1"/>
          <w:lang w:val="en-US"/>
        </w:rPr>
        <w:t>inflammatory bowel disease (IBD)</w:t>
      </w:r>
      <w:r w:rsidR="00EA7AB4" w:rsidRPr="00B96DB3">
        <w:rPr>
          <w:rFonts w:ascii="Book Antiqua" w:eastAsia="Arial Unicode MS" w:hAnsi="Book Antiqua" w:cs="Arial Unicode MS"/>
          <w:color w:val="000000" w:themeColor="text1"/>
          <w:lang w:val="en-US"/>
        </w:rPr>
        <w:t xml:space="preserve"> have been identified. </w:t>
      </w:r>
      <w:r w:rsidR="00091DC7" w:rsidRPr="00B96DB3">
        <w:rPr>
          <w:rFonts w:ascii="Book Antiqua" w:eastAsia="Arial Unicode MS" w:hAnsi="Book Antiqua" w:cs="Arial Unicode MS"/>
          <w:color w:val="000000" w:themeColor="text1"/>
          <w:lang w:val="en-US"/>
        </w:rPr>
        <w:t xml:space="preserve">However, </w:t>
      </w:r>
      <w:r w:rsidR="00091DC7" w:rsidRPr="00B96DB3">
        <w:rPr>
          <w:rFonts w:ascii="Book Antiqua" w:eastAsia="Arial Unicode MS" w:hAnsi="Book Antiqua" w:cs="Arial Unicode MS"/>
          <w:color w:val="000000" w:themeColor="text1"/>
          <w:lang w:val="en-US"/>
        </w:rPr>
        <w:lastRenderedPageBreak/>
        <w:t>the implementation of pre-treatment pharmacogenetic testing into clinical guidelines has been challenging.</w:t>
      </w:r>
      <w:r w:rsidR="00414AC7" w:rsidRPr="00B96DB3">
        <w:rPr>
          <w:rFonts w:ascii="Book Antiqua" w:eastAsia="Times New Roman" w:hAnsi="Book Antiqua"/>
          <w:color w:val="000000" w:themeColor="text1"/>
          <w:lang w:val="en-US"/>
        </w:rPr>
        <w:t xml:space="preserve"> Particular groups of patients are needlessly exposed to (expensive) drugs that are either ineffective or harmful</w:t>
      </w:r>
      <w:r w:rsidR="00E43416" w:rsidRPr="00B96DB3">
        <w:rPr>
          <w:rFonts w:ascii="Book Antiqua" w:eastAsia="Arial Unicode MS" w:hAnsi="Book Antiqua" w:cs="Arial Unicode MS"/>
          <w:color w:val="000000" w:themeColor="text1"/>
          <w:lang w:val="en-US"/>
        </w:rPr>
        <w:t xml:space="preserve">. </w:t>
      </w:r>
      <w:r w:rsidR="00414AC7" w:rsidRPr="00B96DB3">
        <w:rPr>
          <w:rFonts w:ascii="Book Antiqua" w:eastAsia="Arial Unicode MS" w:hAnsi="Book Antiqua" w:cs="Arial Unicode MS"/>
          <w:color w:val="000000" w:themeColor="text1"/>
          <w:lang w:val="en-US"/>
        </w:rPr>
        <w:t xml:space="preserve">Pre-treatment screening for </w:t>
      </w:r>
      <w:r w:rsidR="00414AC7" w:rsidRPr="00B96DB3">
        <w:rPr>
          <w:rFonts w:ascii="Book Antiqua" w:eastAsia="Arial Unicode MS" w:hAnsi="Book Antiqua" w:cs="Arial Unicode MS"/>
          <w:i/>
          <w:color w:val="000000" w:themeColor="text1"/>
          <w:lang w:val="en-US"/>
        </w:rPr>
        <w:t xml:space="preserve">TPMT </w:t>
      </w:r>
      <w:r w:rsidR="00414AC7" w:rsidRPr="00B96DB3">
        <w:rPr>
          <w:rFonts w:ascii="Book Antiqua" w:eastAsia="Arial Unicode MS" w:hAnsi="Book Antiqua" w:cs="Arial Unicode MS"/>
          <w:color w:val="000000" w:themeColor="text1"/>
          <w:lang w:val="en-US"/>
        </w:rPr>
        <w:t xml:space="preserve">and </w:t>
      </w:r>
      <w:r w:rsidR="00414AC7" w:rsidRPr="00B96DB3">
        <w:rPr>
          <w:rFonts w:ascii="Book Antiqua" w:eastAsia="Arial Unicode MS" w:hAnsi="Book Antiqua" w:cs="Arial Unicode MS"/>
          <w:i/>
          <w:color w:val="000000" w:themeColor="text1"/>
          <w:lang w:val="en-US"/>
        </w:rPr>
        <w:t>NUDT15</w:t>
      </w:r>
      <w:r w:rsidR="00414AC7" w:rsidRPr="00B96DB3">
        <w:rPr>
          <w:rFonts w:ascii="Book Antiqua" w:eastAsia="Arial Unicode MS" w:hAnsi="Book Antiqua" w:cs="Arial Unicode MS"/>
          <w:color w:val="000000" w:themeColor="text1"/>
          <w:lang w:val="en-US"/>
        </w:rPr>
        <w:t xml:space="preserve"> genetic variation should be </w:t>
      </w:r>
      <w:bookmarkStart w:id="34" w:name="OLE_LINK1"/>
      <w:bookmarkStart w:id="35" w:name="OLE_LINK2"/>
      <w:r w:rsidR="00414AC7" w:rsidRPr="00B96DB3">
        <w:rPr>
          <w:rFonts w:ascii="Book Antiqua" w:eastAsia="Arial Unicode MS" w:hAnsi="Book Antiqua" w:cs="Arial Unicode MS"/>
          <w:color w:val="000000" w:themeColor="text1"/>
          <w:lang w:val="en-US"/>
        </w:rPr>
        <w:t xml:space="preserve">incorporated </w:t>
      </w:r>
      <w:r w:rsidR="00F7290D" w:rsidRPr="00B96DB3">
        <w:rPr>
          <w:rFonts w:ascii="Book Antiqua" w:eastAsia="Times New Roman" w:hAnsi="Book Antiqua"/>
          <w:color w:val="000000" w:themeColor="text1"/>
          <w:shd w:val="clear" w:color="auto" w:fill="FFFFFF"/>
          <w:lang w:val="en-US"/>
        </w:rPr>
        <w:t>into clinical IBD management guidelines.</w:t>
      </w:r>
      <w:bookmarkEnd w:id="34"/>
      <w:bookmarkEnd w:id="35"/>
      <w:r w:rsidR="00646582" w:rsidRPr="00B96DB3">
        <w:rPr>
          <w:rFonts w:ascii="Book Antiqua" w:eastAsia="Times New Roman" w:hAnsi="Book Antiqua"/>
          <w:color w:val="000000" w:themeColor="text1"/>
          <w:shd w:val="clear" w:color="auto" w:fill="FFFFFF"/>
          <w:lang w:val="en-US"/>
        </w:rPr>
        <w:t xml:space="preserve"> Therapeutic recommendations based on </w:t>
      </w:r>
      <w:r w:rsidR="00646582" w:rsidRPr="00B96DB3">
        <w:rPr>
          <w:rFonts w:ascii="Book Antiqua" w:eastAsia="Times New Roman" w:hAnsi="Book Antiqua"/>
          <w:i/>
          <w:color w:val="000000" w:themeColor="text1"/>
          <w:shd w:val="clear" w:color="auto" w:fill="FFFFFF"/>
          <w:lang w:val="en-US"/>
        </w:rPr>
        <w:t xml:space="preserve">HLA </w:t>
      </w:r>
      <w:r w:rsidR="00646582" w:rsidRPr="00B96DB3">
        <w:rPr>
          <w:rFonts w:ascii="Book Antiqua" w:eastAsia="Times New Roman" w:hAnsi="Book Antiqua"/>
          <w:color w:val="000000" w:themeColor="text1"/>
          <w:shd w:val="clear" w:color="auto" w:fill="FFFFFF"/>
          <w:lang w:val="en-US"/>
        </w:rPr>
        <w:t xml:space="preserve">genetic variants, conferring risk for thiopurine-induced pancreatitis and immunogenicity to </w:t>
      </w:r>
      <w:r w:rsidR="008214AB" w:rsidRPr="00B96DB3">
        <w:rPr>
          <w:rFonts w:ascii="Book Antiqua" w:eastAsia="Times New Roman" w:hAnsi="Book Antiqua"/>
          <w:color w:val="000000" w:themeColor="text1"/>
          <w:shd w:val="clear" w:color="auto" w:fill="FFFFFF"/>
          <w:lang w:val="en-US"/>
        </w:rPr>
        <w:t>tumor necrosis factor</w:t>
      </w:r>
      <w:r w:rsidR="00646582" w:rsidRPr="00B96DB3">
        <w:rPr>
          <w:rFonts w:ascii="Book Antiqua" w:eastAsia="Times New Roman" w:hAnsi="Book Antiqua"/>
          <w:color w:val="000000" w:themeColor="text1"/>
          <w:shd w:val="clear" w:color="auto" w:fill="FFFFFF"/>
          <w:lang w:val="en-US"/>
        </w:rPr>
        <w:t xml:space="preserve">-antagonists, respectively, should be further evaluated. </w:t>
      </w:r>
      <w:bookmarkEnd w:id="32"/>
      <w:bookmarkEnd w:id="33"/>
    </w:p>
    <w:p w14:paraId="6E25FCB8" w14:textId="77777777" w:rsidR="006D7531" w:rsidRPr="00B96DB3" w:rsidRDefault="006D7531" w:rsidP="006D7531">
      <w:pPr>
        <w:spacing w:line="360" w:lineRule="auto"/>
        <w:jc w:val="both"/>
        <w:outlineLvl w:val="0"/>
        <w:rPr>
          <w:rFonts w:ascii="Book Antiqua" w:hAnsi="Book Antiqua"/>
          <w:b/>
          <w:color w:val="000000" w:themeColor="text1"/>
          <w:lang w:val="en-US" w:eastAsia="zh-CN"/>
        </w:rPr>
      </w:pPr>
    </w:p>
    <w:p w14:paraId="425D177A" w14:textId="15035D07" w:rsidR="006D7531" w:rsidRPr="006D7531" w:rsidRDefault="006D7531" w:rsidP="006D7531">
      <w:pPr>
        <w:spacing w:line="360" w:lineRule="auto"/>
        <w:jc w:val="both"/>
        <w:rPr>
          <w:rFonts w:ascii="Book Antiqua" w:hAnsi="Book Antiqua"/>
          <w:color w:val="000000" w:themeColor="text1"/>
          <w:lang w:val="en-US"/>
        </w:rPr>
      </w:pPr>
      <w:proofErr w:type="spellStart"/>
      <w:r w:rsidRPr="00B96DB3">
        <w:rPr>
          <w:rFonts w:ascii="Book Antiqua" w:hAnsi="Book Antiqua"/>
          <w:color w:val="000000" w:themeColor="text1"/>
          <w:lang w:val="en-US"/>
        </w:rPr>
        <w:t>Voskuil</w:t>
      </w:r>
      <w:proofErr w:type="spellEnd"/>
      <w:r w:rsidRPr="006D7531">
        <w:rPr>
          <w:rFonts w:ascii="Book Antiqua" w:hAnsi="Book Antiqua"/>
          <w:color w:val="000000" w:themeColor="text1"/>
          <w:lang w:val="en-US"/>
        </w:rPr>
        <w:t xml:space="preserve"> </w:t>
      </w:r>
      <w:r>
        <w:rPr>
          <w:rFonts w:ascii="Book Antiqua" w:hAnsi="Book Antiqua"/>
          <w:color w:val="000000" w:themeColor="text1"/>
          <w:lang w:val="en-US"/>
        </w:rPr>
        <w:t xml:space="preserve">MD, </w:t>
      </w:r>
      <w:proofErr w:type="spellStart"/>
      <w:r w:rsidRPr="00B96DB3">
        <w:rPr>
          <w:rFonts w:ascii="Book Antiqua" w:hAnsi="Book Antiqua"/>
          <w:color w:val="000000" w:themeColor="text1"/>
          <w:lang w:val="en-US"/>
        </w:rPr>
        <w:t>Bangma</w:t>
      </w:r>
      <w:proofErr w:type="spellEnd"/>
      <w:r w:rsidRPr="006D7531">
        <w:rPr>
          <w:rFonts w:ascii="Book Antiqua" w:hAnsi="Book Antiqua"/>
          <w:color w:val="000000" w:themeColor="text1"/>
          <w:lang w:val="en-US"/>
        </w:rPr>
        <w:t xml:space="preserve"> </w:t>
      </w:r>
      <w:r>
        <w:rPr>
          <w:rFonts w:ascii="Book Antiqua" w:hAnsi="Book Antiqua"/>
          <w:color w:val="000000" w:themeColor="text1"/>
          <w:lang w:val="en-US"/>
        </w:rPr>
        <w:t xml:space="preserve">A, </w:t>
      </w:r>
      <w:proofErr w:type="spellStart"/>
      <w:r w:rsidRPr="00B96DB3">
        <w:rPr>
          <w:rFonts w:ascii="Book Antiqua" w:hAnsi="Book Antiqua"/>
          <w:color w:val="000000" w:themeColor="text1"/>
          <w:lang w:val="en-US"/>
        </w:rPr>
        <w:t>Weersma</w:t>
      </w:r>
      <w:proofErr w:type="spellEnd"/>
      <w:r w:rsidRPr="006D7531">
        <w:rPr>
          <w:rFonts w:ascii="Book Antiqua" w:hAnsi="Book Antiqua"/>
          <w:color w:val="000000" w:themeColor="text1"/>
          <w:lang w:val="en-US"/>
        </w:rPr>
        <w:t xml:space="preserve"> </w:t>
      </w:r>
      <w:r>
        <w:rPr>
          <w:rFonts w:ascii="Book Antiqua" w:hAnsi="Book Antiqua"/>
          <w:color w:val="000000" w:themeColor="text1"/>
          <w:lang w:val="en-US"/>
        </w:rPr>
        <w:t xml:space="preserve">RK, </w:t>
      </w:r>
      <w:proofErr w:type="spellStart"/>
      <w:r w:rsidRPr="00B96DB3">
        <w:rPr>
          <w:rFonts w:ascii="Book Antiqua" w:hAnsi="Book Antiqua"/>
          <w:color w:val="000000" w:themeColor="text1"/>
          <w:lang w:val="en-US"/>
        </w:rPr>
        <w:t>Festen</w:t>
      </w:r>
      <w:proofErr w:type="spellEnd"/>
      <w:r w:rsidRPr="006D7531">
        <w:rPr>
          <w:rFonts w:ascii="Book Antiqua" w:hAnsi="Book Antiqua"/>
          <w:color w:val="000000" w:themeColor="text1"/>
          <w:lang w:val="en-US"/>
        </w:rPr>
        <w:t xml:space="preserve"> </w:t>
      </w:r>
      <w:r>
        <w:rPr>
          <w:rFonts w:ascii="Book Antiqua" w:hAnsi="Book Antiqua"/>
          <w:color w:val="000000" w:themeColor="text1"/>
          <w:lang w:val="en-US"/>
        </w:rPr>
        <w:t xml:space="preserve">EAM. </w:t>
      </w:r>
      <w:r w:rsidRPr="006D7531">
        <w:rPr>
          <w:rFonts w:ascii="Book Antiqua" w:hAnsi="Book Antiqua"/>
          <w:color w:val="000000" w:themeColor="text1"/>
          <w:lang w:val="en-US"/>
        </w:rPr>
        <w:t>Predicting (side) effects for patients with inflammatory bowel disease: The promise of pharmacogenetics</w:t>
      </w:r>
      <w:r>
        <w:rPr>
          <w:rFonts w:ascii="Book Antiqua" w:hAnsi="Book Antiqua"/>
          <w:color w:val="000000" w:themeColor="text1"/>
          <w:lang w:val="en-US"/>
        </w:rPr>
        <w:t xml:space="preserve">. </w:t>
      </w:r>
      <w:r w:rsidRPr="00B96DB3">
        <w:rPr>
          <w:rFonts w:ascii="Book Antiqua" w:eastAsia="Times New Roman" w:hAnsi="Book Antiqua" w:cs="SimSun"/>
          <w:i/>
          <w:color w:val="000000" w:themeColor="text1"/>
          <w:lang w:val="en-US"/>
        </w:rPr>
        <w:t>World J Gastroenterol</w:t>
      </w:r>
      <w:r>
        <w:rPr>
          <w:rFonts w:ascii="Book Antiqua" w:eastAsia="Times New Roman" w:hAnsi="Book Antiqua" w:cs="SimSun"/>
          <w:i/>
          <w:color w:val="000000" w:themeColor="text1"/>
          <w:lang w:val="en-US"/>
        </w:rPr>
        <w:t xml:space="preserve"> </w:t>
      </w:r>
      <w:r>
        <w:rPr>
          <w:rFonts w:ascii="Book Antiqua" w:eastAsia="Times New Roman" w:hAnsi="Book Antiqua" w:cs="SimSun"/>
          <w:color w:val="000000" w:themeColor="text1"/>
          <w:lang w:val="en-US"/>
        </w:rPr>
        <w:t>2019; In press</w:t>
      </w:r>
    </w:p>
    <w:p w14:paraId="769AC3AB" w14:textId="77777777" w:rsidR="002767BC" w:rsidRPr="00B96DB3" w:rsidRDefault="002767BC" w:rsidP="00B96DB3">
      <w:pPr>
        <w:spacing w:line="360" w:lineRule="auto"/>
        <w:jc w:val="both"/>
        <w:rPr>
          <w:rFonts w:ascii="Book Antiqua" w:hAnsi="Book Antiqua"/>
          <w:color w:val="000000" w:themeColor="text1"/>
          <w:lang w:val="en-US" w:eastAsia="zh-CN"/>
        </w:rPr>
      </w:pPr>
    </w:p>
    <w:p w14:paraId="1BB87F41" w14:textId="00C8119C" w:rsidR="00822044" w:rsidRPr="00B96DB3" w:rsidRDefault="00822044" w:rsidP="00B96DB3">
      <w:pPr>
        <w:spacing w:line="360" w:lineRule="auto"/>
        <w:jc w:val="both"/>
        <w:rPr>
          <w:rFonts w:ascii="Book Antiqua" w:hAnsi="Book Antiqua"/>
          <w:color w:val="000000" w:themeColor="text1"/>
          <w:lang w:val="en-US"/>
        </w:rPr>
      </w:pPr>
      <w:r w:rsidRPr="00B96DB3">
        <w:rPr>
          <w:rFonts w:ascii="Book Antiqua" w:hAnsi="Book Antiqua"/>
          <w:color w:val="000000" w:themeColor="text1"/>
          <w:lang w:val="en-US"/>
        </w:rPr>
        <w:br w:type="page"/>
      </w:r>
    </w:p>
    <w:p w14:paraId="5068E3C7" w14:textId="05D4A7AF" w:rsidR="002767BC" w:rsidRPr="00B96DB3" w:rsidRDefault="002767BC" w:rsidP="00B96DB3">
      <w:pPr>
        <w:spacing w:line="360" w:lineRule="auto"/>
        <w:jc w:val="both"/>
        <w:rPr>
          <w:rFonts w:ascii="Book Antiqua" w:hAnsi="Book Antiqua"/>
          <w:b/>
          <w:color w:val="000000" w:themeColor="text1"/>
          <w:lang w:val="en-GB" w:eastAsia="zh-CN"/>
        </w:rPr>
      </w:pPr>
      <w:r w:rsidRPr="00B96DB3">
        <w:rPr>
          <w:rFonts w:ascii="Book Antiqua" w:hAnsi="Book Antiqua"/>
          <w:b/>
          <w:color w:val="000000" w:themeColor="text1"/>
          <w:lang w:val="en-GB" w:eastAsia="zh-CN"/>
        </w:rPr>
        <w:lastRenderedPageBreak/>
        <w:t>INTRODUCTION</w:t>
      </w:r>
    </w:p>
    <w:p w14:paraId="581CCBBB" w14:textId="7B081367" w:rsidR="00392C4D" w:rsidRPr="00B96DB3" w:rsidRDefault="005525AB" w:rsidP="00B96DB3">
      <w:pPr>
        <w:spacing w:line="360" w:lineRule="auto"/>
        <w:jc w:val="both"/>
        <w:rPr>
          <w:rFonts w:ascii="Book Antiqua" w:eastAsia="Times New Roman" w:hAnsi="Book Antiqua"/>
          <w:color w:val="000000" w:themeColor="text1"/>
          <w:lang w:val="en-US"/>
        </w:rPr>
      </w:pPr>
      <w:r w:rsidRPr="00B96DB3">
        <w:rPr>
          <w:rFonts w:ascii="Book Antiqua" w:hAnsi="Book Antiqua"/>
          <w:color w:val="000000" w:themeColor="text1"/>
          <w:lang w:val="en-GB"/>
        </w:rPr>
        <w:t xml:space="preserve">Inflammatory bowel disease (IBD), including Crohn’s disease and ulcerative colitis, is a chronic inflammatory disorder of the gastrointestinal tract. </w:t>
      </w:r>
      <w:r w:rsidR="00446A67" w:rsidRPr="00B96DB3">
        <w:rPr>
          <w:rFonts w:ascii="Book Antiqua" w:hAnsi="Book Antiqua"/>
          <w:color w:val="000000" w:themeColor="text1"/>
          <w:lang w:val="en-GB"/>
        </w:rPr>
        <w:t>T</w:t>
      </w:r>
      <w:r w:rsidR="00446A67" w:rsidRPr="00B96DB3">
        <w:rPr>
          <w:rFonts w:ascii="Book Antiqua" w:eastAsia="Times New Roman" w:hAnsi="Book Antiqua"/>
          <w:color w:val="000000" w:themeColor="text1"/>
          <w:shd w:val="clear" w:color="auto" w:fill="FFFFFF"/>
          <w:lang w:val="en-US"/>
        </w:rPr>
        <w:t>he therapeutic armamentarium for IBD has rapidly expanded over the last two decades. Beyond conventional therapies such as amino</w:t>
      </w:r>
      <w:r w:rsidR="00264E24">
        <w:rPr>
          <w:rFonts w:ascii="Book Antiqua" w:eastAsia="Times New Roman" w:hAnsi="Book Antiqua"/>
          <w:color w:val="000000" w:themeColor="text1"/>
          <w:shd w:val="clear" w:color="auto" w:fill="FFFFFF"/>
          <w:lang w:val="en-US"/>
        </w:rPr>
        <w:t>-</w:t>
      </w:r>
      <w:r w:rsidR="00446A67" w:rsidRPr="00B96DB3">
        <w:rPr>
          <w:rFonts w:ascii="Book Antiqua" w:eastAsia="Times New Roman" w:hAnsi="Book Antiqua"/>
          <w:color w:val="000000" w:themeColor="text1"/>
          <w:shd w:val="clear" w:color="auto" w:fill="FFFFFF"/>
          <w:lang w:val="en-US"/>
        </w:rPr>
        <w:t xml:space="preserve">salicylates, corticosteroids and thiopurines, the development of biological therapies has revolutionized the management of IBD. Although all </w:t>
      </w:r>
      <w:r w:rsidR="00366743" w:rsidRPr="00B96DB3">
        <w:rPr>
          <w:rFonts w:ascii="Book Antiqua" w:eastAsia="Times New Roman" w:hAnsi="Book Antiqua"/>
          <w:color w:val="000000" w:themeColor="text1"/>
          <w:shd w:val="clear" w:color="auto" w:fill="FFFFFF"/>
          <w:lang w:val="en-US"/>
        </w:rPr>
        <w:t xml:space="preserve">of these </w:t>
      </w:r>
      <w:r w:rsidR="00446A67" w:rsidRPr="00B96DB3">
        <w:rPr>
          <w:rFonts w:ascii="Book Antiqua" w:eastAsia="Times New Roman" w:hAnsi="Book Antiqua"/>
          <w:color w:val="000000" w:themeColor="text1"/>
          <w:shd w:val="clear" w:color="auto" w:fill="FFFFFF"/>
          <w:lang w:val="en-US"/>
        </w:rPr>
        <w:t>therapies are effective, it is</w:t>
      </w:r>
      <w:r w:rsidR="00446A67" w:rsidRPr="00B96DB3">
        <w:rPr>
          <w:rFonts w:ascii="Book Antiqua" w:eastAsia="Times New Roman" w:hAnsi="Book Antiqua"/>
          <w:color w:val="000000" w:themeColor="text1"/>
          <w:lang w:val="en-US"/>
        </w:rPr>
        <w:t xml:space="preserve"> well known that</w:t>
      </w:r>
      <w:r w:rsidR="002B2753" w:rsidRPr="00B96DB3">
        <w:rPr>
          <w:rFonts w:ascii="Book Antiqua" w:eastAsia="Times New Roman" w:hAnsi="Book Antiqua"/>
          <w:color w:val="000000" w:themeColor="text1"/>
          <w:lang w:val="en-US"/>
        </w:rPr>
        <w:t xml:space="preserve"> the</w:t>
      </w:r>
      <w:r w:rsidR="00446A67" w:rsidRPr="00B96DB3">
        <w:rPr>
          <w:rFonts w:ascii="Book Antiqua" w:eastAsia="Times New Roman" w:hAnsi="Book Antiqua"/>
          <w:color w:val="000000" w:themeColor="text1"/>
          <w:lang w:val="en-US"/>
        </w:rPr>
        <w:t xml:space="preserve"> inter-individual variability in </w:t>
      </w:r>
      <w:r w:rsidR="008D2C44" w:rsidRPr="00B96DB3">
        <w:rPr>
          <w:rFonts w:ascii="Book Antiqua" w:eastAsia="Times New Roman" w:hAnsi="Book Antiqua"/>
          <w:color w:val="000000" w:themeColor="text1"/>
          <w:lang w:val="en-US"/>
        </w:rPr>
        <w:t xml:space="preserve">therapy </w:t>
      </w:r>
      <w:r w:rsidR="00446A67" w:rsidRPr="00B96DB3">
        <w:rPr>
          <w:rFonts w:ascii="Book Antiqua" w:eastAsia="Times New Roman" w:hAnsi="Book Antiqua"/>
          <w:color w:val="000000" w:themeColor="text1"/>
          <w:lang w:val="en-US"/>
        </w:rPr>
        <w:t>response</w:t>
      </w:r>
      <w:r w:rsidR="008D2C44" w:rsidRPr="00B96DB3">
        <w:rPr>
          <w:rFonts w:ascii="Book Antiqua" w:eastAsia="Times New Roman" w:hAnsi="Book Antiqua"/>
          <w:color w:val="000000" w:themeColor="text1"/>
          <w:lang w:val="en-US"/>
        </w:rPr>
        <w:t xml:space="preserve"> </w:t>
      </w:r>
      <w:r w:rsidR="007C6DB5" w:rsidRPr="00B96DB3">
        <w:rPr>
          <w:rFonts w:ascii="Book Antiqua" w:eastAsia="Times New Roman" w:hAnsi="Book Antiqua"/>
          <w:color w:val="000000" w:themeColor="text1"/>
          <w:lang w:val="en-US"/>
        </w:rPr>
        <w:t xml:space="preserve">is high </w:t>
      </w:r>
      <w:r w:rsidR="008B461D" w:rsidRPr="00B96DB3">
        <w:rPr>
          <w:rFonts w:ascii="Book Antiqua" w:eastAsia="Times New Roman" w:hAnsi="Book Antiqua"/>
          <w:color w:val="000000" w:themeColor="text1"/>
          <w:lang w:val="en-US"/>
        </w:rPr>
        <w:t>with respect to</w:t>
      </w:r>
      <w:r w:rsidR="00FF78BC" w:rsidRPr="00B96DB3">
        <w:rPr>
          <w:rFonts w:ascii="Book Antiqua" w:eastAsia="Times New Roman" w:hAnsi="Book Antiqua"/>
          <w:color w:val="000000" w:themeColor="text1"/>
          <w:lang w:val="en-US"/>
        </w:rPr>
        <w:t xml:space="preserve"> both</w:t>
      </w:r>
      <w:r w:rsidR="00F9531D" w:rsidRPr="00B96DB3">
        <w:rPr>
          <w:rFonts w:ascii="Book Antiqua" w:eastAsia="Times New Roman" w:hAnsi="Book Antiqua"/>
          <w:color w:val="000000" w:themeColor="text1"/>
          <w:lang w:val="en-US"/>
        </w:rPr>
        <w:t xml:space="preserve"> efficacy and toxicity.</w:t>
      </w:r>
      <w:r w:rsidR="004A7F83" w:rsidRPr="00B96DB3">
        <w:rPr>
          <w:rFonts w:ascii="Book Antiqua" w:eastAsia="Times New Roman" w:hAnsi="Book Antiqua"/>
          <w:color w:val="000000" w:themeColor="text1"/>
          <w:lang w:val="en-US"/>
        </w:rPr>
        <w:t xml:space="preserve"> </w:t>
      </w:r>
      <w:r w:rsidR="008B461D" w:rsidRPr="00B96DB3">
        <w:rPr>
          <w:rFonts w:ascii="Book Antiqua" w:eastAsia="Times New Roman" w:hAnsi="Book Antiqua"/>
          <w:color w:val="000000" w:themeColor="text1"/>
          <w:lang w:val="en-US"/>
        </w:rPr>
        <w:t>In</w:t>
      </w:r>
      <w:r w:rsidR="004A7F83" w:rsidRPr="00B96DB3">
        <w:rPr>
          <w:rFonts w:ascii="Book Antiqua" w:eastAsia="Times New Roman" w:hAnsi="Book Antiqua"/>
          <w:color w:val="000000" w:themeColor="text1"/>
          <w:lang w:val="en-US"/>
        </w:rPr>
        <w:t xml:space="preserve"> consequence, particular groups of patients are needlessly exposed to (expensive) drugs that are either ineffective or harmful. This in turn causes a </w:t>
      </w:r>
      <w:r w:rsidR="00D11733" w:rsidRPr="00B96DB3">
        <w:rPr>
          <w:rFonts w:ascii="Book Antiqua" w:eastAsia="Times New Roman" w:hAnsi="Book Antiqua"/>
          <w:color w:val="000000" w:themeColor="text1"/>
          <w:lang w:val="en-US"/>
        </w:rPr>
        <w:t>therapeutic delay and is associated with increased morbidity and costs. Ult</w:t>
      </w:r>
      <w:r w:rsidR="00392C4D" w:rsidRPr="00B96DB3">
        <w:rPr>
          <w:rFonts w:ascii="Book Antiqua" w:eastAsia="Times New Roman" w:hAnsi="Book Antiqua"/>
          <w:color w:val="000000" w:themeColor="text1"/>
          <w:lang w:val="en-US"/>
        </w:rPr>
        <w:t>imately, therapeutic failure may</w:t>
      </w:r>
      <w:r w:rsidR="00D11733" w:rsidRPr="00B96DB3">
        <w:rPr>
          <w:rFonts w:ascii="Book Antiqua" w:eastAsia="Times New Roman" w:hAnsi="Book Antiqua"/>
          <w:color w:val="000000" w:themeColor="text1"/>
          <w:lang w:val="en-US"/>
        </w:rPr>
        <w:t xml:space="preserve"> necessitate surgical </w:t>
      </w:r>
      <w:proofErr w:type="gramStart"/>
      <w:r w:rsidR="00D11733" w:rsidRPr="00B96DB3">
        <w:rPr>
          <w:rFonts w:ascii="Book Antiqua" w:eastAsia="Times New Roman" w:hAnsi="Book Antiqua"/>
          <w:color w:val="000000" w:themeColor="text1"/>
          <w:lang w:val="en-US"/>
        </w:rPr>
        <w:t>treatment</w:t>
      </w:r>
      <w:r w:rsidR="00934FA7" w:rsidRPr="00B96DB3">
        <w:rPr>
          <w:rFonts w:ascii="Book Antiqua" w:eastAsia="Times New Roman" w:hAnsi="Book Antiqua"/>
          <w:color w:val="000000" w:themeColor="text1"/>
          <w:vertAlign w:val="superscript"/>
          <w:lang w:val="en-US"/>
        </w:rPr>
        <w:t>[</w:t>
      </w:r>
      <w:proofErr w:type="gramEnd"/>
      <w:r w:rsidR="00934FA7" w:rsidRPr="00B96DB3">
        <w:rPr>
          <w:rFonts w:ascii="Book Antiqua" w:eastAsia="Times New Roman" w:hAnsi="Book Antiqua"/>
          <w:color w:val="000000" w:themeColor="text1"/>
          <w:vertAlign w:val="superscript"/>
          <w:lang w:val="en-US"/>
        </w:rPr>
        <w:t>1]</w:t>
      </w:r>
      <w:r w:rsidR="00392C4D" w:rsidRPr="00B96DB3">
        <w:rPr>
          <w:rFonts w:ascii="Book Antiqua" w:eastAsia="Times New Roman" w:hAnsi="Book Antiqua"/>
          <w:color w:val="000000" w:themeColor="text1"/>
          <w:lang w:val="en-US"/>
        </w:rPr>
        <w:t>.</w:t>
      </w:r>
    </w:p>
    <w:p w14:paraId="73E4D211" w14:textId="77777777" w:rsidR="00392C4D" w:rsidRPr="00B96DB3" w:rsidRDefault="00392C4D" w:rsidP="00B96DB3">
      <w:pPr>
        <w:spacing w:line="360" w:lineRule="auto"/>
        <w:jc w:val="both"/>
        <w:rPr>
          <w:rFonts w:ascii="Book Antiqua" w:eastAsia="Times New Roman" w:hAnsi="Book Antiqua"/>
          <w:color w:val="000000" w:themeColor="text1"/>
          <w:lang w:val="en-US"/>
        </w:rPr>
      </w:pPr>
    </w:p>
    <w:p w14:paraId="2462B449" w14:textId="77777777" w:rsidR="00F91E59" w:rsidRPr="00B96DB3" w:rsidRDefault="008D2C44" w:rsidP="00B96DB3">
      <w:pPr>
        <w:spacing w:line="360" w:lineRule="auto"/>
        <w:jc w:val="both"/>
        <w:outlineLvl w:val="0"/>
        <w:rPr>
          <w:rFonts w:ascii="Book Antiqua" w:hAnsi="Book Antiqua"/>
          <w:b/>
          <w:i/>
          <w:color w:val="000000" w:themeColor="text1"/>
          <w:lang w:val="en-GB"/>
        </w:rPr>
      </w:pPr>
      <w:r w:rsidRPr="00B96DB3">
        <w:rPr>
          <w:rFonts w:ascii="Book Antiqua" w:hAnsi="Book Antiqua"/>
          <w:b/>
          <w:i/>
          <w:color w:val="000000" w:themeColor="text1"/>
          <w:lang w:val="en-GB"/>
        </w:rPr>
        <w:t>P</w:t>
      </w:r>
      <w:r w:rsidR="00F91E59" w:rsidRPr="00B96DB3">
        <w:rPr>
          <w:rFonts w:ascii="Book Antiqua" w:hAnsi="Book Antiqua"/>
          <w:b/>
          <w:i/>
          <w:color w:val="000000" w:themeColor="text1"/>
          <w:lang w:val="en-GB"/>
        </w:rPr>
        <w:t>ersonalized management in patients with IBD</w:t>
      </w:r>
    </w:p>
    <w:p w14:paraId="79AB2032" w14:textId="463E0C62" w:rsidR="00812121" w:rsidRPr="00B96DB3" w:rsidRDefault="00645C15" w:rsidP="00B96DB3">
      <w:pPr>
        <w:spacing w:line="360" w:lineRule="auto"/>
        <w:jc w:val="both"/>
        <w:rPr>
          <w:rFonts w:ascii="Book Antiqua" w:eastAsia="Times New Roman" w:hAnsi="Book Antiqua"/>
          <w:color w:val="000000" w:themeColor="text1"/>
          <w:shd w:val="clear" w:color="auto" w:fill="FFFFFF"/>
          <w:lang w:val="en-US"/>
        </w:rPr>
      </w:pPr>
      <w:r w:rsidRPr="00B96DB3">
        <w:rPr>
          <w:rFonts w:ascii="Book Antiqua" w:eastAsia="Times New Roman" w:hAnsi="Book Antiqua"/>
          <w:color w:val="000000" w:themeColor="text1"/>
          <w:shd w:val="clear" w:color="auto" w:fill="FFFFFF"/>
          <w:lang w:val="en-US"/>
        </w:rPr>
        <w:t>To optimize patient outcomes and better utilize resources,</w:t>
      </w:r>
      <w:r w:rsidR="00723193" w:rsidRPr="00B96DB3">
        <w:rPr>
          <w:rFonts w:ascii="Book Antiqua" w:eastAsia="Times New Roman" w:hAnsi="Book Antiqua"/>
          <w:color w:val="000000" w:themeColor="text1"/>
          <w:shd w:val="clear" w:color="auto" w:fill="FFFFFF"/>
          <w:lang w:val="en-US"/>
        </w:rPr>
        <w:t xml:space="preserve"> it </w:t>
      </w:r>
      <w:r w:rsidR="002B2753" w:rsidRPr="00B96DB3">
        <w:rPr>
          <w:rFonts w:ascii="Book Antiqua" w:eastAsia="Times New Roman" w:hAnsi="Book Antiqua"/>
          <w:color w:val="000000" w:themeColor="text1"/>
          <w:shd w:val="clear" w:color="auto" w:fill="FFFFFF"/>
          <w:lang w:val="en-US"/>
        </w:rPr>
        <w:t xml:space="preserve">is </w:t>
      </w:r>
      <w:r w:rsidR="00CD534F" w:rsidRPr="00B96DB3">
        <w:rPr>
          <w:rFonts w:ascii="Book Antiqua" w:eastAsia="Times New Roman" w:hAnsi="Book Antiqua"/>
          <w:color w:val="000000" w:themeColor="text1"/>
          <w:shd w:val="clear" w:color="auto" w:fill="FFFFFF"/>
          <w:lang w:val="en-US"/>
        </w:rPr>
        <w:t>crucial to</w:t>
      </w:r>
      <w:r w:rsidR="002B2753" w:rsidRPr="00B96DB3">
        <w:rPr>
          <w:rFonts w:ascii="Book Antiqua" w:eastAsia="Times New Roman" w:hAnsi="Book Antiqua"/>
          <w:color w:val="000000" w:themeColor="text1"/>
          <w:shd w:val="clear" w:color="auto" w:fill="FFFFFF"/>
          <w:lang w:val="en-US"/>
        </w:rPr>
        <w:t xml:space="preserve"> be able to</w:t>
      </w:r>
      <w:r w:rsidR="00CD534F" w:rsidRPr="00B96DB3">
        <w:rPr>
          <w:rFonts w:ascii="Book Antiqua" w:eastAsia="Times New Roman" w:hAnsi="Book Antiqua"/>
          <w:color w:val="000000" w:themeColor="text1"/>
          <w:shd w:val="clear" w:color="auto" w:fill="FFFFFF"/>
          <w:lang w:val="en-US"/>
        </w:rPr>
        <w:t xml:space="preserve"> appropriately select the </w:t>
      </w:r>
      <w:r w:rsidR="002B2753" w:rsidRPr="00B96DB3">
        <w:rPr>
          <w:rFonts w:ascii="Book Antiqua" w:eastAsia="Times New Roman" w:hAnsi="Book Antiqua"/>
          <w:color w:val="000000" w:themeColor="text1"/>
          <w:shd w:val="clear" w:color="auto" w:fill="FFFFFF"/>
          <w:lang w:val="en-US"/>
        </w:rPr>
        <w:t xml:space="preserve">correct </w:t>
      </w:r>
      <w:r w:rsidR="00CD534F" w:rsidRPr="00B96DB3">
        <w:rPr>
          <w:rFonts w:ascii="Book Antiqua" w:eastAsia="Times New Roman" w:hAnsi="Book Antiqua"/>
          <w:color w:val="000000" w:themeColor="text1"/>
          <w:shd w:val="clear" w:color="auto" w:fill="FFFFFF"/>
          <w:lang w:val="en-US"/>
        </w:rPr>
        <w:t>initial therapy</w:t>
      </w:r>
      <w:r w:rsidR="00366743" w:rsidRPr="00B96DB3">
        <w:rPr>
          <w:rFonts w:ascii="Book Antiqua" w:eastAsia="Times New Roman" w:hAnsi="Book Antiqua"/>
          <w:color w:val="000000" w:themeColor="text1"/>
          <w:shd w:val="clear" w:color="auto" w:fill="FFFFFF"/>
          <w:lang w:val="en-US"/>
        </w:rPr>
        <w:t xml:space="preserve"> for </w:t>
      </w:r>
      <w:r w:rsidR="002B2753" w:rsidRPr="00B96DB3">
        <w:rPr>
          <w:rFonts w:ascii="Book Antiqua" w:eastAsia="Times New Roman" w:hAnsi="Book Antiqua"/>
          <w:color w:val="000000" w:themeColor="text1"/>
          <w:shd w:val="clear" w:color="auto" w:fill="FFFFFF"/>
          <w:lang w:val="en-US"/>
        </w:rPr>
        <w:t>each</w:t>
      </w:r>
      <w:r w:rsidR="00366743" w:rsidRPr="00B96DB3">
        <w:rPr>
          <w:rFonts w:ascii="Book Antiqua" w:eastAsia="Times New Roman" w:hAnsi="Book Antiqua"/>
          <w:color w:val="000000" w:themeColor="text1"/>
          <w:shd w:val="clear" w:color="auto" w:fill="FFFFFF"/>
          <w:lang w:val="en-US"/>
        </w:rPr>
        <w:t xml:space="preserve"> patient</w:t>
      </w:r>
      <w:r w:rsidR="00CD534F" w:rsidRPr="00B96DB3">
        <w:rPr>
          <w:rFonts w:ascii="Book Antiqua" w:eastAsia="Times New Roman" w:hAnsi="Book Antiqua"/>
          <w:color w:val="000000" w:themeColor="text1"/>
          <w:shd w:val="clear" w:color="auto" w:fill="FFFFFF"/>
          <w:lang w:val="en-US"/>
        </w:rPr>
        <w:t xml:space="preserve">; </w:t>
      </w:r>
      <w:r w:rsidR="002B2753" w:rsidRPr="00B96DB3">
        <w:rPr>
          <w:rFonts w:ascii="Book Antiqua" w:eastAsia="Times New Roman" w:hAnsi="Book Antiqua"/>
          <w:color w:val="000000" w:themeColor="text1"/>
          <w:shd w:val="clear" w:color="auto" w:fill="FFFFFF"/>
          <w:lang w:val="en-US"/>
        </w:rPr>
        <w:t>that means we need</w:t>
      </w:r>
      <w:r w:rsidR="00CD534F" w:rsidRPr="00B96DB3">
        <w:rPr>
          <w:rFonts w:ascii="Book Antiqua" w:eastAsia="Times New Roman" w:hAnsi="Book Antiqua"/>
          <w:color w:val="000000" w:themeColor="text1"/>
          <w:shd w:val="clear" w:color="auto" w:fill="FFFFFF"/>
          <w:lang w:val="en-US"/>
        </w:rPr>
        <w:t xml:space="preserve"> </w:t>
      </w:r>
      <w:r w:rsidR="008B461D" w:rsidRPr="00B96DB3">
        <w:rPr>
          <w:rFonts w:ascii="Book Antiqua" w:eastAsia="Times New Roman" w:hAnsi="Book Antiqua"/>
          <w:color w:val="000000" w:themeColor="text1"/>
          <w:shd w:val="clear" w:color="auto" w:fill="FFFFFF"/>
          <w:lang w:val="en-US"/>
        </w:rPr>
        <w:t xml:space="preserve">to determine </w:t>
      </w:r>
      <w:r w:rsidR="002B2753" w:rsidRPr="00B96DB3">
        <w:rPr>
          <w:rFonts w:ascii="Book Antiqua" w:eastAsia="Times New Roman" w:hAnsi="Book Antiqua"/>
          <w:color w:val="000000" w:themeColor="text1"/>
          <w:shd w:val="clear" w:color="auto" w:fill="FFFFFF"/>
          <w:lang w:val="en-US"/>
        </w:rPr>
        <w:t xml:space="preserve">the </w:t>
      </w:r>
      <w:r w:rsidR="00723193" w:rsidRPr="00B96DB3">
        <w:rPr>
          <w:rFonts w:ascii="Book Antiqua" w:eastAsia="Times New Roman" w:hAnsi="Book Antiqua"/>
          <w:color w:val="000000" w:themeColor="text1"/>
          <w:shd w:val="clear" w:color="auto" w:fill="FFFFFF"/>
          <w:lang w:val="en-US"/>
        </w:rPr>
        <w:t>predictive factors of beneficial response without adverse events to therapy.</w:t>
      </w:r>
      <w:r w:rsidR="00CD534F" w:rsidRPr="00B96DB3">
        <w:rPr>
          <w:rFonts w:ascii="Book Antiqua" w:eastAsia="Times New Roman" w:hAnsi="Book Antiqua"/>
          <w:color w:val="000000" w:themeColor="text1"/>
          <w:shd w:val="clear" w:color="auto" w:fill="FFFFFF"/>
          <w:lang w:val="en-US"/>
        </w:rPr>
        <w:t xml:space="preserve"> In fact, </w:t>
      </w:r>
      <w:r w:rsidR="00C06178" w:rsidRPr="00B96DB3">
        <w:rPr>
          <w:rFonts w:ascii="Book Antiqua" w:eastAsia="Times New Roman" w:hAnsi="Book Antiqua"/>
          <w:color w:val="000000" w:themeColor="text1"/>
          <w:shd w:val="clear" w:color="auto" w:fill="FFFFFF"/>
          <w:lang w:val="en-US"/>
        </w:rPr>
        <w:t xml:space="preserve">many physicians have been practicing personalized medicine with their IBD patients for many years. </w:t>
      </w:r>
      <w:r w:rsidR="00723193" w:rsidRPr="00B96DB3">
        <w:rPr>
          <w:rFonts w:ascii="Book Antiqua" w:eastAsia="Times New Roman" w:hAnsi="Book Antiqua"/>
          <w:color w:val="000000" w:themeColor="text1"/>
          <w:shd w:val="clear" w:color="auto" w:fill="FFFFFF"/>
          <w:lang w:val="en-US"/>
        </w:rPr>
        <w:t xml:space="preserve">It has been demonstrated, for example, that young age, isolated </w:t>
      </w:r>
      <w:r w:rsidR="00F54504" w:rsidRPr="00B96DB3">
        <w:rPr>
          <w:rFonts w:ascii="Book Antiqua" w:eastAsia="Times New Roman" w:hAnsi="Book Antiqua"/>
          <w:color w:val="000000" w:themeColor="text1"/>
          <w:shd w:val="clear" w:color="auto" w:fill="FFFFFF"/>
          <w:lang w:val="en-US"/>
        </w:rPr>
        <w:t>colonic Crohn’s disease</w:t>
      </w:r>
      <w:r w:rsidR="00723193" w:rsidRPr="00B96DB3">
        <w:rPr>
          <w:rFonts w:ascii="Book Antiqua" w:eastAsia="Times New Roman" w:hAnsi="Book Antiqua"/>
          <w:color w:val="000000" w:themeColor="text1"/>
          <w:shd w:val="clear" w:color="auto" w:fill="FFFFFF"/>
          <w:lang w:val="en-US"/>
        </w:rPr>
        <w:t xml:space="preserve"> and elevated </w:t>
      </w:r>
      <w:r w:rsidR="00264E24">
        <w:rPr>
          <w:rFonts w:ascii="Book Antiqua" w:eastAsia="Times New Roman" w:hAnsi="Book Antiqua"/>
          <w:color w:val="000000" w:themeColor="text1"/>
          <w:shd w:val="clear" w:color="auto" w:fill="FFFFFF"/>
          <w:lang w:val="en-US"/>
        </w:rPr>
        <w:t xml:space="preserve">C-reactive protein </w:t>
      </w:r>
      <w:r w:rsidR="00723193" w:rsidRPr="00B96DB3">
        <w:rPr>
          <w:rFonts w:ascii="Book Antiqua" w:eastAsia="Times New Roman" w:hAnsi="Book Antiqua"/>
          <w:color w:val="000000" w:themeColor="text1"/>
          <w:shd w:val="clear" w:color="auto" w:fill="FFFFFF"/>
          <w:lang w:val="en-US"/>
        </w:rPr>
        <w:t>levels at the initiation of therapy are variables</w:t>
      </w:r>
      <w:r w:rsidR="008B461D" w:rsidRPr="00B96DB3">
        <w:rPr>
          <w:rFonts w:ascii="Book Antiqua" w:eastAsia="Times New Roman" w:hAnsi="Book Antiqua"/>
          <w:color w:val="000000" w:themeColor="text1"/>
          <w:shd w:val="clear" w:color="auto" w:fill="FFFFFF"/>
          <w:lang w:val="en-US"/>
        </w:rPr>
        <w:t xml:space="preserve"> that </w:t>
      </w:r>
      <w:r w:rsidR="00723193" w:rsidRPr="00B96DB3">
        <w:rPr>
          <w:rFonts w:ascii="Book Antiqua" w:eastAsia="Times New Roman" w:hAnsi="Book Antiqua"/>
          <w:color w:val="000000" w:themeColor="text1"/>
          <w:shd w:val="clear" w:color="auto" w:fill="FFFFFF"/>
          <w:lang w:val="en-US"/>
        </w:rPr>
        <w:t>favor</w:t>
      </w:r>
      <w:r w:rsidR="00C06178" w:rsidRPr="00B96DB3">
        <w:rPr>
          <w:rFonts w:ascii="Book Antiqua" w:eastAsia="Times New Roman" w:hAnsi="Book Antiqua"/>
          <w:color w:val="000000" w:themeColor="text1"/>
          <w:shd w:val="clear" w:color="auto" w:fill="FFFFFF"/>
          <w:lang w:val="en-US"/>
        </w:rPr>
        <w:t xml:space="preserve"> a short-term response to </w:t>
      </w:r>
      <w:proofErr w:type="gramStart"/>
      <w:r w:rsidR="00C06178" w:rsidRPr="00B96DB3">
        <w:rPr>
          <w:rFonts w:ascii="Book Antiqua" w:eastAsia="Times New Roman" w:hAnsi="Book Antiqua"/>
          <w:color w:val="000000" w:themeColor="text1"/>
          <w:shd w:val="clear" w:color="auto" w:fill="FFFFFF"/>
          <w:lang w:val="en-US"/>
        </w:rPr>
        <w:t>infliximab</w:t>
      </w:r>
      <w:r w:rsidR="00934FA7" w:rsidRPr="00B96DB3">
        <w:rPr>
          <w:rFonts w:ascii="Book Antiqua" w:eastAsia="Times New Roman" w:hAnsi="Book Antiqua"/>
          <w:color w:val="000000" w:themeColor="text1"/>
          <w:shd w:val="clear" w:color="auto" w:fill="FFFFFF"/>
          <w:vertAlign w:val="superscript"/>
          <w:lang w:val="en-US"/>
        </w:rPr>
        <w:t>[</w:t>
      </w:r>
      <w:proofErr w:type="gramEnd"/>
      <w:r w:rsidR="00934FA7" w:rsidRPr="00B96DB3">
        <w:rPr>
          <w:rFonts w:ascii="Book Antiqua" w:eastAsia="Times New Roman" w:hAnsi="Book Antiqua"/>
          <w:color w:val="000000" w:themeColor="text1"/>
          <w:shd w:val="clear" w:color="auto" w:fill="FFFFFF"/>
          <w:vertAlign w:val="superscript"/>
          <w:lang w:val="en-US"/>
        </w:rPr>
        <w:t>2,3]</w:t>
      </w:r>
      <w:r w:rsidR="008D581F" w:rsidRPr="00B96DB3">
        <w:rPr>
          <w:rFonts w:ascii="Book Antiqua" w:eastAsia="Times New Roman" w:hAnsi="Book Antiqua"/>
          <w:color w:val="000000" w:themeColor="text1"/>
          <w:shd w:val="clear" w:color="auto" w:fill="FFFFFF"/>
          <w:lang w:val="en-US"/>
        </w:rPr>
        <w:t xml:space="preserve">. </w:t>
      </w:r>
      <w:r w:rsidR="00723193" w:rsidRPr="00B96DB3">
        <w:rPr>
          <w:rFonts w:ascii="Book Antiqua" w:eastAsia="Times New Roman" w:hAnsi="Book Antiqua"/>
          <w:color w:val="000000" w:themeColor="text1"/>
          <w:shd w:val="clear" w:color="auto" w:fill="FFFFFF"/>
          <w:lang w:val="en-US"/>
        </w:rPr>
        <w:t>Conversely, smokers are less likely to respond than nonsmokers</w:t>
      </w:r>
      <w:r w:rsidR="008D581F" w:rsidRPr="00B96DB3">
        <w:rPr>
          <w:rFonts w:ascii="Book Antiqua" w:eastAsia="Times New Roman" w:hAnsi="Book Antiqua"/>
          <w:color w:val="000000" w:themeColor="text1"/>
          <w:shd w:val="clear" w:color="auto" w:fill="FFFFFF"/>
          <w:lang w:val="en-US"/>
        </w:rPr>
        <w:t xml:space="preserve">, </w:t>
      </w:r>
      <w:r w:rsidR="00723193" w:rsidRPr="00B96DB3">
        <w:rPr>
          <w:rFonts w:ascii="Book Antiqua" w:eastAsia="Times New Roman" w:hAnsi="Book Antiqua"/>
          <w:color w:val="000000" w:themeColor="text1"/>
          <w:shd w:val="clear" w:color="auto" w:fill="FFFFFF"/>
          <w:lang w:val="en-US"/>
        </w:rPr>
        <w:t xml:space="preserve">and those with disease duration longer than 2 years </w:t>
      </w:r>
      <w:r w:rsidR="008B461D" w:rsidRPr="00B96DB3">
        <w:rPr>
          <w:rFonts w:ascii="Book Antiqua" w:eastAsia="Times New Roman" w:hAnsi="Book Antiqua"/>
          <w:color w:val="000000" w:themeColor="text1"/>
          <w:shd w:val="clear" w:color="auto" w:fill="FFFFFF"/>
          <w:lang w:val="en-US"/>
        </w:rPr>
        <w:t xml:space="preserve">are </w:t>
      </w:r>
      <w:r w:rsidR="00723193" w:rsidRPr="00B96DB3">
        <w:rPr>
          <w:rFonts w:ascii="Book Antiqua" w:eastAsia="Times New Roman" w:hAnsi="Book Antiqua"/>
          <w:color w:val="000000" w:themeColor="text1"/>
          <w:shd w:val="clear" w:color="auto" w:fill="FFFFFF"/>
          <w:lang w:val="en-US"/>
        </w:rPr>
        <w:t xml:space="preserve">less likely to respond than those with a shorter disease </w:t>
      </w:r>
      <w:proofErr w:type="gramStart"/>
      <w:r w:rsidR="00723193" w:rsidRPr="00B96DB3">
        <w:rPr>
          <w:rFonts w:ascii="Book Antiqua" w:eastAsia="Times New Roman" w:hAnsi="Book Antiqua"/>
          <w:color w:val="000000" w:themeColor="text1"/>
          <w:shd w:val="clear" w:color="auto" w:fill="FFFFFF"/>
          <w:lang w:val="en-US"/>
        </w:rPr>
        <w:t>duration</w:t>
      </w:r>
      <w:r w:rsidR="00934FA7" w:rsidRPr="00B96DB3">
        <w:rPr>
          <w:rFonts w:ascii="Book Antiqua" w:eastAsia="Times New Roman" w:hAnsi="Book Antiqua"/>
          <w:color w:val="000000" w:themeColor="text1"/>
          <w:shd w:val="clear" w:color="auto" w:fill="FFFFFF"/>
          <w:vertAlign w:val="superscript"/>
          <w:lang w:val="en-US"/>
        </w:rPr>
        <w:t>[</w:t>
      </w:r>
      <w:proofErr w:type="gramEnd"/>
      <w:r w:rsidR="00934FA7" w:rsidRPr="00B96DB3">
        <w:rPr>
          <w:rFonts w:ascii="Book Antiqua" w:eastAsia="Times New Roman" w:hAnsi="Book Antiqua"/>
          <w:color w:val="000000" w:themeColor="text1"/>
          <w:shd w:val="clear" w:color="auto" w:fill="FFFFFF"/>
          <w:vertAlign w:val="superscript"/>
          <w:lang w:val="en-US"/>
        </w:rPr>
        <w:t>4,5]</w:t>
      </w:r>
      <w:r w:rsidR="00723193" w:rsidRPr="00B96DB3">
        <w:rPr>
          <w:rFonts w:ascii="Book Antiqua" w:eastAsia="Times New Roman" w:hAnsi="Book Antiqua"/>
          <w:color w:val="000000" w:themeColor="text1"/>
          <w:shd w:val="clear" w:color="auto" w:fill="FFFFFF"/>
          <w:lang w:val="en-US"/>
        </w:rPr>
        <w:t>.</w:t>
      </w:r>
      <w:r w:rsidR="008D2C44" w:rsidRPr="00B96DB3">
        <w:rPr>
          <w:rFonts w:ascii="Book Antiqua" w:eastAsia="Times New Roman" w:hAnsi="Book Antiqua"/>
          <w:color w:val="000000" w:themeColor="text1"/>
          <w:shd w:val="clear" w:color="auto" w:fill="FFFFFF"/>
          <w:lang w:val="en-US"/>
        </w:rPr>
        <w:t xml:space="preserve"> These clinical factors, however, explain only a </w:t>
      </w:r>
      <w:r w:rsidR="00081ED9" w:rsidRPr="00B96DB3">
        <w:rPr>
          <w:rFonts w:ascii="Book Antiqua" w:eastAsia="Times New Roman" w:hAnsi="Book Antiqua"/>
          <w:color w:val="000000" w:themeColor="text1"/>
          <w:shd w:val="clear" w:color="auto" w:fill="FFFFFF"/>
          <w:lang w:val="en-US"/>
        </w:rPr>
        <w:t xml:space="preserve">small proportion </w:t>
      </w:r>
      <w:r w:rsidR="008D2C44" w:rsidRPr="00B96DB3">
        <w:rPr>
          <w:rFonts w:ascii="Book Antiqua" w:eastAsia="Times New Roman" w:hAnsi="Book Antiqua"/>
          <w:color w:val="000000" w:themeColor="text1"/>
          <w:shd w:val="clear" w:color="auto" w:fill="FFFFFF"/>
          <w:lang w:val="en-US"/>
        </w:rPr>
        <w:t>of inter-individual variability in therapy response.</w:t>
      </w:r>
    </w:p>
    <w:p w14:paraId="34FF098A" w14:textId="77777777" w:rsidR="00812121" w:rsidRPr="00B96DB3" w:rsidRDefault="00812121" w:rsidP="00B96DB3">
      <w:pPr>
        <w:spacing w:line="360" w:lineRule="auto"/>
        <w:jc w:val="both"/>
        <w:rPr>
          <w:rFonts w:ascii="Book Antiqua" w:eastAsia="Times New Roman" w:hAnsi="Book Antiqua"/>
          <w:color w:val="000000" w:themeColor="text1"/>
          <w:shd w:val="clear" w:color="auto" w:fill="FFFFFF"/>
          <w:lang w:val="en-US"/>
        </w:rPr>
      </w:pPr>
    </w:p>
    <w:p w14:paraId="371DB1D9" w14:textId="556DE2BE" w:rsidR="00F91E59" w:rsidRPr="00B96DB3" w:rsidRDefault="00F91E59" w:rsidP="00B96DB3">
      <w:pPr>
        <w:spacing w:line="360" w:lineRule="auto"/>
        <w:jc w:val="both"/>
        <w:outlineLvl w:val="0"/>
        <w:rPr>
          <w:rFonts w:ascii="Book Antiqua" w:eastAsia="Times New Roman" w:hAnsi="Book Antiqua"/>
          <w:b/>
          <w:i/>
          <w:color w:val="000000" w:themeColor="text1"/>
          <w:shd w:val="clear" w:color="auto" w:fill="FFFFFF"/>
          <w:lang w:val="en-US"/>
        </w:rPr>
      </w:pPr>
      <w:r w:rsidRPr="00B96DB3">
        <w:rPr>
          <w:rFonts w:ascii="Book Antiqua" w:eastAsia="Times New Roman" w:hAnsi="Book Antiqua"/>
          <w:b/>
          <w:i/>
          <w:color w:val="000000" w:themeColor="text1"/>
          <w:shd w:val="clear" w:color="auto" w:fill="FFFFFF"/>
          <w:lang w:val="en-US"/>
        </w:rPr>
        <w:t>Pharmacogenetics</w:t>
      </w:r>
    </w:p>
    <w:p w14:paraId="093CACF3" w14:textId="3056F4D1" w:rsidR="00D33BBC" w:rsidRPr="00B96DB3" w:rsidRDefault="000E7088" w:rsidP="00B96DB3">
      <w:pPr>
        <w:spacing w:line="360" w:lineRule="auto"/>
        <w:jc w:val="both"/>
        <w:rPr>
          <w:rFonts w:ascii="Book Antiqua" w:hAnsi="Book Antiqua"/>
          <w:color w:val="000000" w:themeColor="text1"/>
          <w:lang w:val="en-US"/>
        </w:rPr>
      </w:pPr>
      <w:r w:rsidRPr="00B96DB3">
        <w:rPr>
          <w:rFonts w:ascii="Book Antiqua" w:eastAsia="Times New Roman" w:hAnsi="Book Antiqua"/>
          <w:color w:val="000000" w:themeColor="text1"/>
          <w:shd w:val="clear" w:color="auto" w:fill="FFFFFF"/>
          <w:lang w:val="en-US"/>
        </w:rPr>
        <w:t>G</w:t>
      </w:r>
      <w:r w:rsidR="006D4F4E" w:rsidRPr="00B96DB3">
        <w:rPr>
          <w:rFonts w:ascii="Book Antiqua" w:eastAsia="Times New Roman" w:hAnsi="Book Antiqua"/>
          <w:color w:val="000000" w:themeColor="text1"/>
          <w:shd w:val="clear" w:color="auto" w:fill="FFFFFF"/>
          <w:lang w:val="en-US"/>
        </w:rPr>
        <w:t xml:space="preserve">enetic variation can affect individual responses to drugs </w:t>
      </w:r>
      <w:r w:rsidR="00FF78BC" w:rsidRPr="00B96DB3">
        <w:rPr>
          <w:rFonts w:ascii="Book Antiqua" w:eastAsia="Times New Roman" w:hAnsi="Book Antiqua"/>
          <w:color w:val="000000" w:themeColor="text1"/>
          <w:shd w:val="clear" w:color="auto" w:fill="FFFFFF"/>
          <w:lang w:val="en-US"/>
        </w:rPr>
        <w:t>in terms of both t</w:t>
      </w:r>
      <w:r w:rsidR="006D4F4E" w:rsidRPr="00B96DB3">
        <w:rPr>
          <w:rFonts w:ascii="Book Antiqua" w:eastAsia="Times New Roman" w:hAnsi="Book Antiqua"/>
          <w:color w:val="000000" w:themeColor="text1"/>
          <w:shd w:val="clear" w:color="auto" w:fill="FFFFFF"/>
          <w:lang w:val="en-US"/>
        </w:rPr>
        <w:t>herapeutic effect</w:t>
      </w:r>
      <w:r w:rsidRPr="00B96DB3">
        <w:rPr>
          <w:rFonts w:ascii="Book Antiqua" w:eastAsia="Times New Roman" w:hAnsi="Book Antiqua"/>
          <w:color w:val="000000" w:themeColor="text1"/>
          <w:shd w:val="clear" w:color="auto" w:fill="FFFFFF"/>
          <w:lang w:val="en-US"/>
        </w:rPr>
        <w:t>s</w:t>
      </w:r>
      <w:r w:rsidR="006D4F4E" w:rsidRPr="00B96DB3">
        <w:rPr>
          <w:rFonts w:ascii="Book Antiqua" w:eastAsia="Times New Roman" w:hAnsi="Book Antiqua"/>
          <w:color w:val="000000" w:themeColor="text1"/>
          <w:shd w:val="clear" w:color="auto" w:fill="FFFFFF"/>
          <w:lang w:val="en-US"/>
        </w:rPr>
        <w:t xml:space="preserve"> </w:t>
      </w:r>
      <w:r w:rsidR="00FF78BC" w:rsidRPr="00B96DB3">
        <w:rPr>
          <w:rFonts w:ascii="Book Antiqua" w:eastAsia="Times New Roman" w:hAnsi="Book Antiqua"/>
          <w:color w:val="000000" w:themeColor="text1"/>
          <w:shd w:val="clear" w:color="auto" w:fill="FFFFFF"/>
          <w:lang w:val="en-US"/>
        </w:rPr>
        <w:t xml:space="preserve">and </w:t>
      </w:r>
      <w:r w:rsidR="006D4F4E" w:rsidRPr="00B96DB3">
        <w:rPr>
          <w:rFonts w:ascii="Book Antiqua" w:eastAsia="Times New Roman" w:hAnsi="Book Antiqua"/>
          <w:color w:val="000000" w:themeColor="text1"/>
          <w:shd w:val="clear" w:color="auto" w:fill="FFFFFF"/>
          <w:lang w:val="en-US"/>
        </w:rPr>
        <w:t xml:space="preserve">adverse effects. In fact, pre-treatment genetic </w:t>
      </w:r>
      <w:r w:rsidR="00366743" w:rsidRPr="00B96DB3">
        <w:rPr>
          <w:rFonts w:ascii="Book Antiqua" w:eastAsia="Times New Roman" w:hAnsi="Book Antiqua"/>
          <w:color w:val="000000" w:themeColor="text1"/>
          <w:shd w:val="clear" w:color="auto" w:fill="FFFFFF"/>
          <w:lang w:val="en-US"/>
        </w:rPr>
        <w:t xml:space="preserve">testing </w:t>
      </w:r>
      <w:r w:rsidR="006D4F4E" w:rsidRPr="00B96DB3">
        <w:rPr>
          <w:rFonts w:ascii="Book Antiqua" w:eastAsia="Times New Roman" w:hAnsi="Book Antiqua"/>
          <w:color w:val="000000" w:themeColor="text1"/>
          <w:shd w:val="clear" w:color="auto" w:fill="FFFFFF"/>
          <w:lang w:val="en-US"/>
        </w:rPr>
        <w:t>has already been implement</w:t>
      </w:r>
      <w:r w:rsidR="007938EE" w:rsidRPr="00B96DB3">
        <w:rPr>
          <w:rFonts w:ascii="Book Antiqua" w:eastAsia="Times New Roman" w:hAnsi="Book Antiqua"/>
          <w:color w:val="000000" w:themeColor="text1"/>
          <w:shd w:val="clear" w:color="auto" w:fill="FFFFFF"/>
          <w:lang w:val="en-US"/>
        </w:rPr>
        <w:t>ed</w:t>
      </w:r>
      <w:r w:rsidR="006D4F4E" w:rsidRPr="00B96DB3">
        <w:rPr>
          <w:rFonts w:ascii="Book Antiqua" w:eastAsia="Times New Roman" w:hAnsi="Book Antiqua"/>
          <w:color w:val="000000" w:themeColor="text1"/>
          <w:shd w:val="clear" w:color="auto" w:fill="FFFFFF"/>
          <w:lang w:val="en-US"/>
        </w:rPr>
        <w:t xml:space="preserve"> in clinical practice outside the management of IBD. </w:t>
      </w:r>
      <w:r w:rsidR="006D4F4E" w:rsidRPr="00B96DB3">
        <w:rPr>
          <w:rFonts w:ascii="Book Antiqua" w:hAnsi="Book Antiqua"/>
          <w:color w:val="000000" w:themeColor="text1"/>
          <w:lang w:val="en-US"/>
        </w:rPr>
        <w:t xml:space="preserve">In metastatic colorectal cancer patients, for example, pre-treatment screening for </w:t>
      </w:r>
      <w:r w:rsidR="006D4F4E" w:rsidRPr="00B96DB3">
        <w:rPr>
          <w:rFonts w:ascii="Book Antiqua" w:hAnsi="Book Antiqua"/>
          <w:color w:val="000000" w:themeColor="text1"/>
          <w:lang w:val="en-US"/>
        </w:rPr>
        <w:lastRenderedPageBreak/>
        <w:t xml:space="preserve">mutations in the </w:t>
      </w:r>
      <w:r w:rsidR="006D4F4E" w:rsidRPr="00B96DB3">
        <w:rPr>
          <w:rFonts w:ascii="Book Antiqua" w:hAnsi="Book Antiqua"/>
          <w:i/>
          <w:color w:val="000000" w:themeColor="text1"/>
          <w:lang w:val="en-US"/>
        </w:rPr>
        <w:t>KRAS</w:t>
      </w:r>
      <w:r w:rsidR="006D4F4E" w:rsidRPr="00B96DB3">
        <w:rPr>
          <w:rFonts w:ascii="Book Antiqua" w:hAnsi="Book Antiqua"/>
          <w:color w:val="000000" w:themeColor="text1"/>
          <w:lang w:val="en-US"/>
        </w:rPr>
        <w:t xml:space="preserve"> gene is recommended to predict the effica</w:t>
      </w:r>
      <w:r w:rsidR="00492A93" w:rsidRPr="00B96DB3">
        <w:rPr>
          <w:rFonts w:ascii="Book Antiqua" w:hAnsi="Book Antiqua"/>
          <w:color w:val="000000" w:themeColor="text1"/>
          <w:lang w:val="en-US"/>
        </w:rPr>
        <w:t xml:space="preserve">cy of anti-EGFR-targeted drugs </w:t>
      </w:r>
      <w:r w:rsidR="00F643AD" w:rsidRPr="00B96DB3">
        <w:rPr>
          <w:rFonts w:ascii="Book Antiqua" w:hAnsi="Book Antiqua"/>
          <w:color w:val="000000" w:themeColor="text1"/>
          <w:lang w:val="en-US"/>
        </w:rPr>
        <w:t xml:space="preserve">such as </w:t>
      </w:r>
      <w:proofErr w:type="gramStart"/>
      <w:r w:rsidR="006D4F4E" w:rsidRPr="00B96DB3">
        <w:rPr>
          <w:rFonts w:ascii="Book Antiqua" w:hAnsi="Book Antiqua"/>
          <w:color w:val="000000" w:themeColor="text1"/>
          <w:lang w:val="en-US"/>
        </w:rPr>
        <w:t>cetuximab</w:t>
      </w:r>
      <w:r w:rsidR="00934FA7" w:rsidRPr="00B96DB3">
        <w:rPr>
          <w:rFonts w:ascii="Book Antiqua" w:hAnsi="Book Antiqua"/>
          <w:color w:val="000000" w:themeColor="text1"/>
          <w:vertAlign w:val="superscript"/>
          <w:lang w:val="en-US"/>
        </w:rPr>
        <w:t>[</w:t>
      </w:r>
      <w:proofErr w:type="gramEnd"/>
      <w:r w:rsidR="00934FA7" w:rsidRPr="00B96DB3">
        <w:rPr>
          <w:rFonts w:ascii="Book Antiqua" w:hAnsi="Book Antiqua"/>
          <w:color w:val="000000" w:themeColor="text1"/>
          <w:vertAlign w:val="superscript"/>
          <w:lang w:val="en-US"/>
        </w:rPr>
        <w:t>6]</w:t>
      </w:r>
      <w:r w:rsidR="006D4F4E" w:rsidRPr="00B96DB3">
        <w:rPr>
          <w:rFonts w:ascii="Book Antiqua" w:hAnsi="Book Antiqua"/>
          <w:color w:val="000000" w:themeColor="text1"/>
          <w:lang w:val="en-US"/>
        </w:rPr>
        <w:t xml:space="preserve">. Likewise, </w:t>
      </w:r>
      <w:r w:rsidR="00A73E80" w:rsidRPr="00B96DB3">
        <w:rPr>
          <w:rFonts w:ascii="Book Antiqua" w:eastAsia="Times New Roman" w:hAnsi="Book Antiqua"/>
          <w:color w:val="000000" w:themeColor="text1"/>
          <w:shd w:val="clear" w:color="auto" w:fill="FFFFFF"/>
          <w:lang w:val="en-US"/>
        </w:rPr>
        <w:t xml:space="preserve">the </w:t>
      </w:r>
      <w:r w:rsidR="00264E24" w:rsidRPr="00B96DB3">
        <w:rPr>
          <w:rFonts w:ascii="Book Antiqua" w:eastAsia="Times New Roman" w:hAnsi="Book Antiqua"/>
          <w:color w:val="000000" w:themeColor="text1"/>
          <w:shd w:val="clear" w:color="auto" w:fill="FFFFFF"/>
          <w:lang w:val="en-US"/>
        </w:rPr>
        <w:t xml:space="preserve">human leukocyte antigen </w:t>
      </w:r>
      <w:r w:rsidR="00264E24">
        <w:rPr>
          <w:rFonts w:ascii="Book Antiqua" w:eastAsia="Times New Roman" w:hAnsi="Book Antiqua"/>
          <w:color w:val="000000" w:themeColor="text1"/>
          <w:shd w:val="clear" w:color="auto" w:fill="FFFFFF"/>
          <w:lang w:val="en-US"/>
        </w:rPr>
        <w:t>(</w:t>
      </w:r>
      <w:r w:rsidR="00A73E80" w:rsidRPr="00B96DB3">
        <w:rPr>
          <w:rFonts w:ascii="Book Antiqua" w:eastAsia="Times New Roman" w:hAnsi="Book Antiqua"/>
          <w:color w:val="000000" w:themeColor="text1"/>
          <w:shd w:val="clear" w:color="auto" w:fill="FFFFFF"/>
          <w:lang w:val="en-US"/>
        </w:rPr>
        <w:t>HLA</w:t>
      </w:r>
      <w:r w:rsidR="00264E24">
        <w:rPr>
          <w:rFonts w:ascii="Book Antiqua" w:eastAsia="Times New Roman" w:hAnsi="Book Antiqua"/>
          <w:color w:val="000000" w:themeColor="text1"/>
          <w:shd w:val="clear" w:color="auto" w:fill="FFFFFF"/>
          <w:lang w:val="en-US"/>
        </w:rPr>
        <w:t>)</w:t>
      </w:r>
      <w:r w:rsidR="00A73E80" w:rsidRPr="00B96DB3">
        <w:rPr>
          <w:rFonts w:ascii="Book Antiqua" w:eastAsia="Times New Roman" w:hAnsi="Book Antiqua"/>
          <w:color w:val="000000" w:themeColor="text1"/>
          <w:shd w:val="clear" w:color="auto" w:fill="FFFFFF"/>
          <w:lang w:val="en-US"/>
        </w:rPr>
        <w:t xml:space="preserve"> class I allele </w:t>
      </w:r>
      <w:r w:rsidR="00A73E80" w:rsidRPr="00B96DB3">
        <w:rPr>
          <w:rFonts w:ascii="Book Antiqua" w:eastAsia="Times New Roman" w:hAnsi="Book Antiqua"/>
          <w:i/>
          <w:color w:val="000000" w:themeColor="text1"/>
          <w:shd w:val="clear" w:color="auto" w:fill="FFFFFF"/>
          <w:lang w:val="en-US"/>
        </w:rPr>
        <w:t>HLA-B*57:01</w:t>
      </w:r>
      <w:r w:rsidR="00A73E80" w:rsidRPr="00B96DB3">
        <w:rPr>
          <w:rFonts w:ascii="Book Antiqua" w:eastAsia="Times New Roman" w:hAnsi="Book Antiqua"/>
          <w:color w:val="000000" w:themeColor="text1"/>
          <w:shd w:val="clear" w:color="auto" w:fill="FFFFFF"/>
          <w:lang w:val="en-US"/>
        </w:rPr>
        <w:t xml:space="preserve"> has been shown to be a major determinant </w:t>
      </w:r>
      <w:r w:rsidR="00F55630" w:rsidRPr="00B96DB3">
        <w:rPr>
          <w:rFonts w:ascii="Book Antiqua" w:eastAsia="Times New Roman" w:hAnsi="Book Antiqua"/>
          <w:color w:val="000000" w:themeColor="text1"/>
          <w:shd w:val="clear" w:color="auto" w:fill="FFFFFF"/>
          <w:lang w:val="en-US"/>
        </w:rPr>
        <w:t xml:space="preserve">of </w:t>
      </w:r>
      <w:r w:rsidR="002B2753" w:rsidRPr="00B96DB3">
        <w:rPr>
          <w:rFonts w:ascii="Book Antiqua" w:eastAsia="Times New Roman" w:hAnsi="Book Antiqua"/>
          <w:color w:val="000000" w:themeColor="text1"/>
          <w:shd w:val="clear" w:color="auto" w:fill="FFFFFF"/>
          <w:lang w:val="en-US"/>
        </w:rPr>
        <w:t xml:space="preserve">hypersensitivity to </w:t>
      </w:r>
      <w:r w:rsidR="00D24E98" w:rsidRPr="00B96DB3">
        <w:rPr>
          <w:rFonts w:ascii="Book Antiqua" w:eastAsia="Times New Roman" w:hAnsi="Book Antiqua"/>
          <w:color w:val="000000" w:themeColor="text1"/>
          <w:shd w:val="clear" w:color="auto" w:fill="FFFFFF"/>
          <w:lang w:val="en-US"/>
        </w:rPr>
        <w:t>abacavir, a drug used in the management of HIV</w:t>
      </w:r>
      <w:r w:rsidR="007B6994" w:rsidRPr="00B96DB3">
        <w:rPr>
          <w:rFonts w:ascii="Book Antiqua" w:eastAsia="Times New Roman" w:hAnsi="Book Antiqua"/>
          <w:color w:val="000000" w:themeColor="text1"/>
          <w:shd w:val="clear" w:color="auto" w:fill="FFFFFF"/>
          <w:lang w:val="en-US"/>
        </w:rPr>
        <w:t xml:space="preserve">. </w:t>
      </w:r>
      <w:r w:rsidR="006D4F4E" w:rsidRPr="00B96DB3">
        <w:rPr>
          <w:rFonts w:ascii="Book Antiqua" w:eastAsia="Times New Roman" w:hAnsi="Book Antiqua"/>
          <w:color w:val="000000" w:themeColor="text1"/>
          <w:shd w:val="clear" w:color="auto" w:fill="FFFFFF"/>
          <w:lang w:val="en-US"/>
        </w:rPr>
        <w:t xml:space="preserve">In Europe, the United States and Australia, </w:t>
      </w:r>
      <w:r w:rsidR="006D4F4E" w:rsidRPr="00B96DB3">
        <w:rPr>
          <w:rFonts w:ascii="Book Antiqua" w:eastAsia="Times New Roman" w:hAnsi="Book Antiqua"/>
          <w:i/>
          <w:color w:val="000000" w:themeColor="text1"/>
          <w:shd w:val="clear" w:color="auto" w:fill="FFFFFF"/>
          <w:lang w:val="en-US"/>
        </w:rPr>
        <w:t>HLA-B*57:01</w:t>
      </w:r>
      <w:r w:rsidR="006D4F4E" w:rsidRPr="00B96DB3">
        <w:rPr>
          <w:rFonts w:ascii="Book Antiqua" w:eastAsia="Times New Roman" w:hAnsi="Book Antiqua"/>
          <w:color w:val="000000" w:themeColor="text1"/>
          <w:shd w:val="clear" w:color="auto" w:fill="FFFFFF"/>
          <w:lang w:val="en-US"/>
        </w:rPr>
        <w:t xml:space="preserve"> testing is now mandatory before prescribing </w:t>
      </w:r>
      <w:proofErr w:type="gramStart"/>
      <w:r w:rsidR="006D4F4E" w:rsidRPr="00B96DB3">
        <w:rPr>
          <w:rFonts w:ascii="Book Antiqua" w:eastAsia="Times New Roman" w:hAnsi="Book Antiqua"/>
          <w:color w:val="000000" w:themeColor="text1"/>
          <w:shd w:val="clear" w:color="auto" w:fill="FFFFFF"/>
          <w:lang w:val="en-US"/>
        </w:rPr>
        <w:t>abacavir</w:t>
      </w:r>
      <w:r w:rsidR="00934FA7" w:rsidRPr="00B96DB3">
        <w:rPr>
          <w:rFonts w:ascii="Book Antiqua" w:eastAsia="Times New Roman" w:hAnsi="Book Antiqua"/>
          <w:color w:val="000000" w:themeColor="text1"/>
          <w:shd w:val="clear" w:color="auto" w:fill="FFFFFF"/>
          <w:vertAlign w:val="superscript"/>
          <w:lang w:val="en-US"/>
        </w:rPr>
        <w:t>[</w:t>
      </w:r>
      <w:proofErr w:type="gramEnd"/>
      <w:r w:rsidR="00934FA7" w:rsidRPr="00B96DB3">
        <w:rPr>
          <w:rFonts w:ascii="Book Antiqua" w:eastAsia="Times New Roman" w:hAnsi="Book Antiqua"/>
          <w:color w:val="000000" w:themeColor="text1"/>
          <w:shd w:val="clear" w:color="auto" w:fill="FFFFFF"/>
          <w:vertAlign w:val="superscript"/>
          <w:lang w:val="en-US"/>
        </w:rPr>
        <w:t>7]</w:t>
      </w:r>
      <w:r w:rsidR="007745A6" w:rsidRPr="00B96DB3">
        <w:rPr>
          <w:rFonts w:ascii="Book Antiqua" w:eastAsia="Times New Roman" w:hAnsi="Book Antiqua"/>
          <w:color w:val="000000" w:themeColor="text1"/>
          <w:shd w:val="clear" w:color="auto" w:fill="FFFFFF"/>
          <w:lang w:val="en-US"/>
        </w:rPr>
        <w:t xml:space="preserve">. </w:t>
      </w:r>
    </w:p>
    <w:p w14:paraId="77C394F4" w14:textId="77777777" w:rsidR="007745A6" w:rsidRPr="00B96DB3" w:rsidRDefault="007745A6" w:rsidP="00B96DB3">
      <w:pPr>
        <w:spacing w:line="360" w:lineRule="auto"/>
        <w:jc w:val="both"/>
        <w:rPr>
          <w:rFonts w:ascii="Book Antiqua" w:hAnsi="Book Antiqua"/>
          <w:color w:val="000000" w:themeColor="text1"/>
          <w:lang w:val="en-US"/>
        </w:rPr>
      </w:pPr>
    </w:p>
    <w:p w14:paraId="25365B10" w14:textId="12FAB505" w:rsidR="00F91E59" w:rsidRPr="00B96DB3" w:rsidRDefault="003F3E6A" w:rsidP="00B96DB3">
      <w:pPr>
        <w:spacing w:line="360" w:lineRule="auto"/>
        <w:jc w:val="both"/>
        <w:outlineLvl w:val="0"/>
        <w:rPr>
          <w:rFonts w:ascii="Book Antiqua" w:hAnsi="Book Antiqua"/>
          <w:b/>
          <w:color w:val="000000" w:themeColor="text1"/>
          <w:lang w:val="en-US"/>
        </w:rPr>
      </w:pPr>
      <w:r w:rsidRPr="00B96DB3">
        <w:rPr>
          <w:rFonts w:ascii="Book Antiqua" w:hAnsi="Book Antiqua"/>
          <w:b/>
          <w:color w:val="000000" w:themeColor="text1"/>
          <w:lang w:val="en-US"/>
        </w:rPr>
        <w:t>PHARMACOGENETICS IN THE MANAGEMENT OF IBD</w:t>
      </w:r>
    </w:p>
    <w:p w14:paraId="7022B722" w14:textId="36FF320C" w:rsidR="00146A7B" w:rsidRPr="00B96DB3" w:rsidRDefault="007E4F6D" w:rsidP="00B96DB3">
      <w:pPr>
        <w:spacing w:line="360" w:lineRule="auto"/>
        <w:jc w:val="both"/>
        <w:rPr>
          <w:rFonts w:ascii="Book Antiqua" w:hAnsi="Book Antiqua"/>
          <w:color w:val="000000" w:themeColor="text1"/>
          <w:lang w:val="en-GB"/>
        </w:rPr>
      </w:pPr>
      <w:r w:rsidRPr="00B96DB3">
        <w:rPr>
          <w:rFonts w:ascii="Book Antiqua" w:hAnsi="Book Antiqua"/>
          <w:color w:val="000000" w:themeColor="text1"/>
          <w:lang w:val="en-US"/>
        </w:rPr>
        <w:t xml:space="preserve">Within </w:t>
      </w:r>
      <w:r w:rsidR="00420476" w:rsidRPr="00B96DB3">
        <w:rPr>
          <w:rFonts w:ascii="Book Antiqua" w:hAnsi="Book Antiqua"/>
          <w:color w:val="000000" w:themeColor="text1"/>
          <w:lang w:val="en-US"/>
        </w:rPr>
        <w:t xml:space="preserve">the context of IBD, implementation of </w:t>
      </w:r>
      <w:r w:rsidR="00FB3FB9" w:rsidRPr="00B96DB3">
        <w:rPr>
          <w:rFonts w:ascii="Book Antiqua" w:hAnsi="Book Antiqua"/>
          <w:color w:val="000000" w:themeColor="text1"/>
          <w:lang w:val="en-US"/>
        </w:rPr>
        <w:t>pharmacogenetic (</w:t>
      </w:r>
      <w:proofErr w:type="spellStart"/>
      <w:r w:rsidR="00E16F49" w:rsidRPr="00B96DB3">
        <w:rPr>
          <w:rFonts w:ascii="Book Antiqua" w:hAnsi="Book Antiqua"/>
          <w:color w:val="000000" w:themeColor="text1"/>
          <w:lang w:val="en-US"/>
        </w:rPr>
        <w:t>PGx</w:t>
      </w:r>
      <w:proofErr w:type="spellEnd"/>
      <w:r w:rsidR="00FB3FB9" w:rsidRPr="00B96DB3">
        <w:rPr>
          <w:rFonts w:ascii="Book Antiqua" w:hAnsi="Book Antiqua"/>
          <w:color w:val="000000" w:themeColor="text1"/>
          <w:lang w:val="en-US"/>
        </w:rPr>
        <w:t>)</w:t>
      </w:r>
      <w:r w:rsidR="00420476" w:rsidRPr="00B96DB3">
        <w:rPr>
          <w:rFonts w:ascii="Book Antiqua" w:hAnsi="Book Antiqua"/>
          <w:color w:val="000000" w:themeColor="text1"/>
          <w:lang w:val="en-US"/>
        </w:rPr>
        <w:t xml:space="preserve"> testing has the potential to maximize </w:t>
      </w:r>
      <w:r w:rsidR="00851AD7" w:rsidRPr="00B96DB3">
        <w:rPr>
          <w:rFonts w:ascii="Book Antiqua" w:hAnsi="Book Antiqua"/>
          <w:color w:val="000000" w:themeColor="text1"/>
          <w:lang w:val="en-US"/>
        </w:rPr>
        <w:t xml:space="preserve">patient </w:t>
      </w:r>
      <w:r w:rsidR="006C49FF" w:rsidRPr="00B96DB3">
        <w:rPr>
          <w:rFonts w:ascii="Book Antiqua" w:hAnsi="Book Antiqua"/>
          <w:color w:val="000000" w:themeColor="text1"/>
          <w:lang w:val="en-US"/>
        </w:rPr>
        <w:t>benefit by optimizing drug selection and dose and minimize harm caused by adverse events</w:t>
      </w:r>
      <w:r w:rsidR="00081ED9" w:rsidRPr="00B96DB3">
        <w:rPr>
          <w:rFonts w:ascii="Book Antiqua" w:hAnsi="Book Antiqua"/>
          <w:color w:val="000000" w:themeColor="text1"/>
          <w:lang w:val="en-US"/>
        </w:rPr>
        <w:t>, as</w:t>
      </w:r>
      <w:r w:rsidR="00300B03" w:rsidRPr="00B96DB3">
        <w:rPr>
          <w:rFonts w:ascii="Book Antiqua" w:hAnsi="Book Antiqua"/>
          <w:color w:val="000000" w:themeColor="text1"/>
          <w:lang w:val="en-US"/>
        </w:rPr>
        <w:t xml:space="preserve"> </w:t>
      </w:r>
      <w:r w:rsidR="00081ED9" w:rsidRPr="00B96DB3">
        <w:rPr>
          <w:rFonts w:ascii="Book Antiqua" w:hAnsi="Book Antiqua"/>
          <w:color w:val="000000" w:themeColor="text1"/>
          <w:lang w:val="en-US"/>
        </w:rPr>
        <w:t>s</w:t>
      </w:r>
      <w:r w:rsidR="00300B03" w:rsidRPr="00B96DB3">
        <w:rPr>
          <w:rFonts w:ascii="Book Antiqua" w:hAnsi="Book Antiqua"/>
          <w:color w:val="000000" w:themeColor="text1"/>
          <w:lang w:val="en-US"/>
        </w:rPr>
        <w:t>everal</w:t>
      </w:r>
      <w:r w:rsidR="00FB3FB9" w:rsidRPr="00B96DB3">
        <w:rPr>
          <w:rFonts w:ascii="Book Antiqua" w:hAnsi="Book Antiqua"/>
          <w:color w:val="000000" w:themeColor="text1"/>
          <w:lang w:val="en-US"/>
        </w:rPr>
        <w:t xml:space="preserve"> </w:t>
      </w:r>
      <w:proofErr w:type="spellStart"/>
      <w:r w:rsidR="00FB3FB9" w:rsidRPr="00B96DB3">
        <w:rPr>
          <w:rFonts w:ascii="Book Antiqua" w:hAnsi="Book Antiqua"/>
          <w:color w:val="000000" w:themeColor="text1"/>
          <w:lang w:val="en-US"/>
        </w:rPr>
        <w:t>PGx</w:t>
      </w:r>
      <w:proofErr w:type="spellEnd"/>
      <w:r w:rsidR="00300B03" w:rsidRPr="00B96DB3">
        <w:rPr>
          <w:rFonts w:ascii="Book Antiqua" w:hAnsi="Book Antiqua"/>
          <w:color w:val="000000" w:themeColor="text1"/>
          <w:lang w:val="en-US"/>
        </w:rPr>
        <w:t xml:space="preserve"> </w:t>
      </w:r>
      <w:r w:rsidR="00081ED9" w:rsidRPr="00B96DB3">
        <w:rPr>
          <w:rFonts w:ascii="Book Antiqua" w:hAnsi="Book Antiqua"/>
          <w:color w:val="000000" w:themeColor="text1"/>
          <w:lang w:val="en-US"/>
        </w:rPr>
        <w:t>associations</w:t>
      </w:r>
      <w:r w:rsidR="00300B03" w:rsidRPr="00B96DB3">
        <w:rPr>
          <w:rFonts w:ascii="Book Antiqua" w:hAnsi="Book Antiqua"/>
          <w:color w:val="000000" w:themeColor="text1"/>
          <w:lang w:val="en-US"/>
        </w:rPr>
        <w:t xml:space="preserve"> have been </w:t>
      </w:r>
      <w:r w:rsidR="00977577" w:rsidRPr="00B96DB3">
        <w:rPr>
          <w:rFonts w:ascii="Book Antiqua" w:hAnsi="Book Antiqua"/>
          <w:color w:val="000000" w:themeColor="text1"/>
          <w:lang w:val="en-US"/>
        </w:rPr>
        <w:t>identified</w:t>
      </w:r>
      <w:r w:rsidR="00300B03" w:rsidRPr="00B96DB3">
        <w:rPr>
          <w:rFonts w:ascii="Book Antiqua" w:hAnsi="Book Antiqua"/>
          <w:color w:val="000000" w:themeColor="text1"/>
          <w:lang w:val="en-US"/>
        </w:rPr>
        <w:t xml:space="preserve"> for drugs used in the management of IBD. </w:t>
      </w:r>
      <w:r w:rsidR="008B461D" w:rsidRPr="00B96DB3">
        <w:rPr>
          <w:rFonts w:ascii="Book Antiqua" w:hAnsi="Book Antiqua"/>
          <w:color w:val="000000" w:themeColor="text1"/>
          <w:lang w:val="en-US"/>
        </w:rPr>
        <w:t>This</w:t>
      </w:r>
      <w:r w:rsidR="006C49FF" w:rsidRPr="00B96DB3">
        <w:rPr>
          <w:rFonts w:ascii="Book Antiqua" w:hAnsi="Book Antiqua"/>
          <w:color w:val="000000" w:themeColor="text1"/>
          <w:lang w:val="en-US"/>
        </w:rPr>
        <w:t xml:space="preserve"> </w:t>
      </w:r>
      <w:r w:rsidR="00420476" w:rsidRPr="00B96DB3">
        <w:rPr>
          <w:rFonts w:ascii="Book Antiqua" w:hAnsi="Book Antiqua"/>
          <w:color w:val="000000" w:themeColor="text1"/>
          <w:lang w:val="en-US"/>
        </w:rPr>
        <w:t xml:space="preserve">will </w:t>
      </w:r>
      <w:r w:rsidR="006C49FF" w:rsidRPr="00B96DB3">
        <w:rPr>
          <w:rFonts w:ascii="Book Antiqua" w:hAnsi="Book Antiqua"/>
          <w:color w:val="000000" w:themeColor="text1"/>
          <w:lang w:val="en-US"/>
        </w:rPr>
        <w:t xml:space="preserve">lead to a significant reduction in costs </w:t>
      </w:r>
      <w:r w:rsidR="002F76D9" w:rsidRPr="00B96DB3">
        <w:rPr>
          <w:rFonts w:ascii="Book Antiqua" w:hAnsi="Book Antiqua"/>
          <w:color w:val="000000" w:themeColor="text1"/>
          <w:lang w:val="en-US"/>
        </w:rPr>
        <w:t>by several means. First of all, the use of relatively safe and cheap conventional therapies can be optimized. Secondly, the prescription of expensive, pot</w:t>
      </w:r>
      <w:r w:rsidR="00113F90" w:rsidRPr="00B96DB3">
        <w:rPr>
          <w:rFonts w:ascii="Book Antiqua" w:hAnsi="Book Antiqua"/>
          <w:color w:val="000000" w:themeColor="text1"/>
          <w:lang w:val="en-US"/>
        </w:rPr>
        <w:t>entially ineffective or harmful</w:t>
      </w:r>
      <w:r w:rsidR="002F76D9" w:rsidRPr="00B96DB3">
        <w:rPr>
          <w:rFonts w:ascii="Book Antiqua" w:hAnsi="Book Antiqua"/>
          <w:color w:val="000000" w:themeColor="text1"/>
          <w:lang w:val="en-US"/>
        </w:rPr>
        <w:t xml:space="preserve"> drugs can be avoided. Finally, </w:t>
      </w:r>
      <w:r w:rsidR="002F76D9" w:rsidRPr="00B96DB3">
        <w:rPr>
          <w:rFonts w:ascii="Book Antiqua" w:hAnsi="Book Antiqua"/>
          <w:color w:val="000000" w:themeColor="text1"/>
          <w:lang w:val="en-GB"/>
        </w:rPr>
        <w:t>achieving optimal dosing as</w:t>
      </w:r>
      <w:r w:rsidR="00B87406" w:rsidRPr="00B96DB3">
        <w:rPr>
          <w:rFonts w:ascii="Book Antiqua" w:hAnsi="Book Antiqua"/>
          <w:color w:val="000000" w:themeColor="text1"/>
          <w:lang w:val="en-GB"/>
        </w:rPr>
        <w:t xml:space="preserve"> early as possible will</w:t>
      </w:r>
      <w:r w:rsidR="002F76D9" w:rsidRPr="00B96DB3">
        <w:rPr>
          <w:rFonts w:ascii="Book Antiqua" w:hAnsi="Book Antiqua"/>
          <w:color w:val="000000" w:themeColor="text1"/>
          <w:lang w:val="en-GB"/>
        </w:rPr>
        <w:t xml:space="preserve"> prevent morbidity during a dose-finding period</w:t>
      </w:r>
      <w:r w:rsidR="00B87406" w:rsidRPr="00B96DB3">
        <w:rPr>
          <w:rFonts w:ascii="Book Antiqua" w:hAnsi="Book Antiqua"/>
          <w:color w:val="000000" w:themeColor="text1"/>
          <w:lang w:val="en-GB"/>
        </w:rPr>
        <w:t xml:space="preserve">. </w:t>
      </w:r>
    </w:p>
    <w:p w14:paraId="7ED8786D" w14:textId="5A61669E" w:rsidR="00EE1B30" w:rsidRPr="00B96DB3" w:rsidRDefault="00CA76CA" w:rsidP="00264E24">
      <w:pPr>
        <w:spacing w:line="360" w:lineRule="auto"/>
        <w:ind w:firstLineChars="100" w:firstLine="240"/>
        <w:jc w:val="both"/>
        <w:rPr>
          <w:rFonts w:ascii="Book Antiqua" w:hAnsi="Book Antiqua"/>
          <w:color w:val="000000" w:themeColor="text1"/>
          <w:lang w:val="en-US"/>
        </w:rPr>
      </w:pPr>
      <w:r w:rsidRPr="00B96DB3">
        <w:rPr>
          <w:rFonts w:ascii="Book Antiqua" w:hAnsi="Book Antiqua"/>
          <w:color w:val="000000" w:themeColor="text1"/>
          <w:lang w:val="en-US"/>
        </w:rPr>
        <w:t xml:space="preserve">In this </w:t>
      </w:r>
      <w:r w:rsidR="00300B03" w:rsidRPr="00B96DB3">
        <w:rPr>
          <w:rFonts w:ascii="Book Antiqua" w:hAnsi="Book Antiqua"/>
          <w:color w:val="000000" w:themeColor="text1"/>
          <w:lang w:val="en-US"/>
        </w:rPr>
        <w:t>opinion article</w:t>
      </w:r>
      <w:r w:rsidR="002D71B9" w:rsidRPr="00B96DB3">
        <w:rPr>
          <w:rFonts w:ascii="Book Antiqua" w:hAnsi="Book Antiqua"/>
          <w:color w:val="000000" w:themeColor="text1"/>
          <w:lang w:val="en-US"/>
        </w:rPr>
        <w:t>,</w:t>
      </w:r>
      <w:r w:rsidRPr="00B96DB3">
        <w:rPr>
          <w:rFonts w:ascii="Book Antiqua" w:hAnsi="Book Antiqua"/>
          <w:color w:val="000000" w:themeColor="text1"/>
          <w:lang w:val="en-US"/>
        </w:rPr>
        <w:t xml:space="preserve"> we focus on </w:t>
      </w:r>
      <w:r w:rsidR="001D4D0A" w:rsidRPr="00B96DB3">
        <w:rPr>
          <w:rFonts w:ascii="Book Antiqua" w:hAnsi="Book Antiqua"/>
          <w:color w:val="000000" w:themeColor="text1"/>
          <w:lang w:val="en-US"/>
        </w:rPr>
        <w:t xml:space="preserve">robust </w:t>
      </w:r>
      <w:proofErr w:type="spellStart"/>
      <w:r w:rsidR="00E16F49" w:rsidRPr="00B96DB3">
        <w:rPr>
          <w:rFonts w:ascii="Book Antiqua" w:hAnsi="Book Antiqua"/>
          <w:color w:val="000000" w:themeColor="text1"/>
          <w:lang w:val="en-US"/>
        </w:rPr>
        <w:t>PGx</w:t>
      </w:r>
      <w:proofErr w:type="spellEnd"/>
      <w:r w:rsidR="002D71B9" w:rsidRPr="00B96DB3">
        <w:rPr>
          <w:rFonts w:ascii="Book Antiqua" w:hAnsi="Book Antiqua"/>
          <w:color w:val="000000" w:themeColor="text1"/>
          <w:lang w:val="en-US"/>
        </w:rPr>
        <w:t xml:space="preserve"> </w:t>
      </w:r>
      <w:r w:rsidR="00081ED9" w:rsidRPr="00B96DB3">
        <w:rPr>
          <w:rFonts w:ascii="Book Antiqua" w:hAnsi="Book Antiqua"/>
          <w:color w:val="000000" w:themeColor="text1"/>
          <w:lang w:val="en-US"/>
        </w:rPr>
        <w:t xml:space="preserve">associations </w:t>
      </w:r>
      <w:r w:rsidR="00A83027" w:rsidRPr="00B96DB3">
        <w:rPr>
          <w:rFonts w:ascii="Book Antiqua" w:hAnsi="Book Antiqua"/>
          <w:color w:val="000000" w:themeColor="text1"/>
          <w:lang w:val="en-US"/>
        </w:rPr>
        <w:t xml:space="preserve">identified in </w:t>
      </w:r>
      <w:r w:rsidR="00295B41" w:rsidRPr="00B96DB3">
        <w:rPr>
          <w:rFonts w:ascii="Book Antiqua" w:hAnsi="Book Antiqua"/>
          <w:color w:val="000000" w:themeColor="text1"/>
          <w:lang w:val="en-US"/>
        </w:rPr>
        <w:t>well-characterized</w:t>
      </w:r>
      <w:r w:rsidR="00851AD7" w:rsidRPr="00B96DB3">
        <w:rPr>
          <w:rFonts w:ascii="Book Antiqua" w:hAnsi="Book Antiqua"/>
          <w:color w:val="000000" w:themeColor="text1"/>
          <w:lang w:val="en-US"/>
        </w:rPr>
        <w:t xml:space="preserve"> cohorts of</w:t>
      </w:r>
      <w:r w:rsidR="00295B41" w:rsidRPr="00B96DB3">
        <w:rPr>
          <w:rFonts w:ascii="Book Antiqua" w:hAnsi="Book Antiqua"/>
          <w:color w:val="000000" w:themeColor="text1"/>
          <w:lang w:val="en-US"/>
        </w:rPr>
        <w:t xml:space="preserve"> </w:t>
      </w:r>
      <w:r w:rsidR="00A83027" w:rsidRPr="00B96DB3">
        <w:rPr>
          <w:rFonts w:ascii="Book Antiqua" w:hAnsi="Book Antiqua"/>
          <w:color w:val="000000" w:themeColor="text1"/>
          <w:lang w:val="en-US"/>
        </w:rPr>
        <w:t xml:space="preserve">patients </w:t>
      </w:r>
      <w:r w:rsidR="00300B03" w:rsidRPr="00B96DB3">
        <w:rPr>
          <w:rFonts w:ascii="Book Antiqua" w:hAnsi="Book Antiqua"/>
          <w:color w:val="000000" w:themeColor="text1"/>
          <w:lang w:val="en-US"/>
        </w:rPr>
        <w:t xml:space="preserve">treated for </w:t>
      </w:r>
      <w:r w:rsidR="00A83027" w:rsidRPr="00B96DB3">
        <w:rPr>
          <w:rFonts w:ascii="Book Antiqua" w:hAnsi="Book Antiqua"/>
          <w:color w:val="000000" w:themeColor="text1"/>
          <w:lang w:val="en-US"/>
        </w:rPr>
        <w:t>IBD</w:t>
      </w:r>
      <w:r w:rsidR="00851AD7" w:rsidRPr="00B96DB3">
        <w:rPr>
          <w:rFonts w:ascii="Book Antiqua" w:hAnsi="Book Antiqua"/>
          <w:color w:val="000000" w:themeColor="text1"/>
          <w:lang w:val="en-US"/>
        </w:rPr>
        <w:t xml:space="preserve">. </w:t>
      </w:r>
      <w:r w:rsidR="00300B03" w:rsidRPr="00B96DB3">
        <w:rPr>
          <w:rFonts w:ascii="Book Antiqua" w:hAnsi="Book Antiqua"/>
          <w:color w:val="000000" w:themeColor="text1"/>
          <w:lang w:val="en-US"/>
        </w:rPr>
        <w:t xml:space="preserve">Unfortunately, many </w:t>
      </w:r>
      <w:proofErr w:type="spellStart"/>
      <w:r w:rsidR="00300B03" w:rsidRPr="00B96DB3">
        <w:rPr>
          <w:rFonts w:ascii="Book Antiqua" w:hAnsi="Book Antiqua"/>
          <w:color w:val="000000" w:themeColor="text1"/>
          <w:lang w:val="en-US"/>
        </w:rPr>
        <w:t>PGx</w:t>
      </w:r>
      <w:proofErr w:type="spellEnd"/>
      <w:r w:rsidR="00300B03" w:rsidRPr="00B96DB3">
        <w:rPr>
          <w:rFonts w:ascii="Book Antiqua" w:hAnsi="Book Antiqua"/>
          <w:color w:val="000000" w:themeColor="text1"/>
          <w:lang w:val="en-US"/>
        </w:rPr>
        <w:t xml:space="preserve"> </w:t>
      </w:r>
      <w:r w:rsidR="00081ED9" w:rsidRPr="00B96DB3">
        <w:rPr>
          <w:rFonts w:ascii="Book Antiqua" w:hAnsi="Book Antiqua"/>
          <w:color w:val="000000" w:themeColor="text1"/>
          <w:lang w:val="en-US"/>
        </w:rPr>
        <w:t>associations</w:t>
      </w:r>
      <w:r w:rsidR="00300B03" w:rsidRPr="00B96DB3">
        <w:rPr>
          <w:rFonts w:ascii="Book Antiqua" w:hAnsi="Book Antiqua"/>
          <w:color w:val="000000" w:themeColor="text1"/>
          <w:lang w:val="en-US"/>
        </w:rPr>
        <w:t xml:space="preserve"> proposed in small retrospective candidate-gene studies have failed replication in independent </w:t>
      </w:r>
      <w:proofErr w:type="gramStart"/>
      <w:r w:rsidR="00300B03" w:rsidRPr="00B96DB3">
        <w:rPr>
          <w:rFonts w:ascii="Book Antiqua" w:hAnsi="Book Antiqua"/>
          <w:color w:val="000000" w:themeColor="text1"/>
          <w:lang w:val="en-US"/>
        </w:rPr>
        <w:t>cohorts</w:t>
      </w:r>
      <w:r w:rsidR="00934FA7" w:rsidRPr="00B96DB3">
        <w:rPr>
          <w:rFonts w:ascii="Book Antiqua" w:hAnsi="Book Antiqua"/>
          <w:color w:val="000000" w:themeColor="text1"/>
          <w:vertAlign w:val="superscript"/>
          <w:lang w:val="en-US"/>
        </w:rPr>
        <w:t>[</w:t>
      </w:r>
      <w:proofErr w:type="gramEnd"/>
      <w:r w:rsidR="00934FA7" w:rsidRPr="00B96DB3">
        <w:rPr>
          <w:rFonts w:ascii="Book Antiqua" w:hAnsi="Book Antiqua"/>
          <w:color w:val="000000" w:themeColor="text1"/>
          <w:vertAlign w:val="superscript"/>
          <w:lang w:val="en-US"/>
        </w:rPr>
        <w:t>8]</w:t>
      </w:r>
      <w:r w:rsidR="00FB3FB9" w:rsidRPr="00B96DB3">
        <w:rPr>
          <w:rFonts w:ascii="Book Antiqua" w:hAnsi="Book Antiqua"/>
          <w:color w:val="000000" w:themeColor="text1"/>
          <w:lang w:val="en-US"/>
        </w:rPr>
        <w:t>.</w:t>
      </w:r>
      <w:r w:rsidR="00300B03" w:rsidRPr="00B96DB3">
        <w:rPr>
          <w:rFonts w:ascii="Book Antiqua" w:hAnsi="Book Antiqua"/>
          <w:color w:val="000000" w:themeColor="text1"/>
          <w:lang w:val="en-US"/>
        </w:rPr>
        <w:t xml:space="preserve"> </w:t>
      </w:r>
      <w:r w:rsidR="00FB3FB9" w:rsidRPr="00B96DB3">
        <w:rPr>
          <w:rFonts w:ascii="Book Antiqua" w:hAnsi="Book Antiqua"/>
          <w:color w:val="000000" w:themeColor="text1"/>
          <w:lang w:val="en-US"/>
        </w:rPr>
        <w:t>T</w:t>
      </w:r>
      <w:r w:rsidR="00300B03" w:rsidRPr="00B96DB3">
        <w:rPr>
          <w:rFonts w:ascii="Book Antiqua" w:hAnsi="Book Antiqua"/>
          <w:color w:val="000000" w:themeColor="text1"/>
          <w:lang w:val="en-US"/>
        </w:rPr>
        <w:t>herefore</w:t>
      </w:r>
      <w:r w:rsidR="00FB3FB9" w:rsidRPr="00B96DB3">
        <w:rPr>
          <w:rFonts w:ascii="Book Antiqua" w:hAnsi="Book Antiqua"/>
          <w:color w:val="000000" w:themeColor="text1"/>
          <w:lang w:val="en-US"/>
        </w:rPr>
        <w:t>,</w:t>
      </w:r>
      <w:r w:rsidR="00300B03" w:rsidRPr="00B96DB3">
        <w:rPr>
          <w:rFonts w:ascii="Book Antiqua" w:hAnsi="Book Antiqua"/>
          <w:color w:val="000000" w:themeColor="text1"/>
          <w:lang w:val="en-US"/>
        </w:rPr>
        <w:t xml:space="preserve"> w</w:t>
      </w:r>
      <w:r w:rsidR="00851AD7" w:rsidRPr="00B96DB3">
        <w:rPr>
          <w:rFonts w:ascii="Book Antiqua" w:hAnsi="Book Antiqua"/>
          <w:color w:val="000000" w:themeColor="text1"/>
          <w:lang w:val="en-US"/>
        </w:rPr>
        <w:t xml:space="preserve">e will only </w:t>
      </w:r>
      <w:r w:rsidR="00300B03" w:rsidRPr="00B96DB3">
        <w:rPr>
          <w:rFonts w:ascii="Book Antiqua" w:hAnsi="Book Antiqua"/>
          <w:color w:val="000000" w:themeColor="text1"/>
          <w:lang w:val="en-US"/>
        </w:rPr>
        <w:t xml:space="preserve">consider </w:t>
      </w:r>
      <w:r w:rsidR="001D4D0A" w:rsidRPr="00B96DB3">
        <w:rPr>
          <w:rFonts w:ascii="Book Antiqua" w:hAnsi="Book Antiqua"/>
          <w:color w:val="000000" w:themeColor="text1"/>
          <w:lang w:val="en-US"/>
        </w:rPr>
        <w:t xml:space="preserve">genome-wide significant </w:t>
      </w:r>
      <w:r w:rsidR="00692D49" w:rsidRPr="00B96DB3">
        <w:rPr>
          <w:rFonts w:ascii="Book Antiqua" w:hAnsi="Book Antiqua"/>
          <w:color w:val="000000" w:themeColor="text1"/>
          <w:lang w:val="en-US"/>
        </w:rPr>
        <w:t>associations</w:t>
      </w:r>
      <w:r w:rsidR="002D71B9" w:rsidRPr="00B96DB3">
        <w:rPr>
          <w:rFonts w:ascii="Book Antiqua" w:hAnsi="Book Antiqua"/>
          <w:color w:val="000000" w:themeColor="text1"/>
          <w:lang w:val="en-US"/>
        </w:rPr>
        <w:t xml:space="preserve"> </w:t>
      </w:r>
      <w:r w:rsidR="001D4D0A" w:rsidRPr="00B96DB3">
        <w:rPr>
          <w:rFonts w:ascii="Book Antiqua" w:hAnsi="Book Antiqua"/>
          <w:color w:val="000000" w:themeColor="text1"/>
          <w:lang w:val="en-US"/>
        </w:rPr>
        <w:t xml:space="preserve">that have </w:t>
      </w:r>
      <w:r w:rsidR="00A83027" w:rsidRPr="00B96DB3">
        <w:rPr>
          <w:rFonts w:ascii="Book Antiqua" w:hAnsi="Book Antiqua"/>
          <w:color w:val="000000" w:themeColor="text1"/>
          <w:lang w:val="en-US"/>
        </w:rPr>
        <w:t>been replicated in independent cohorts</w:t>
      </w:r>
      <w:r w:rsidR="007955E7" w:rsidRPr="00B96DB3">
        <w:rPr>
          <w:rFonts w:ascii="Book Antiqua" w:hAnsi="Book Antiqua"/>
          <w:color w:val="000000" w:themeColor="text1"/>
          <w:lang w:val="en-US"/>
        </w:rPr>
        <w:t xml:space="preserve"> </w:t>
      </w:r>
      <w:r w:rsidR="007955E7" w:rsidRPr="00264E24">
        <w:rPr>
          <w:rFonts w:ascii="Book Antiqua" w:hAnsi="Book Antiqua"/>
          <w:color w:val="000000" w:themeColor="text1"/>
          <w:lang w:val="en-US"/>
        </w:rPr>
        <w:t>(Table 1)</w:t>
      </w:r>
      <w:r w:rsidR="00A83027" w:rsidRPr="00264E24">
        <w:rPr>
          <w:rFonts w:ascii="Book Antiqua" w:hAnsi="Book Antiqua"/>
          <w:color w:val="000000" w:themeColor="text1"/>
          <w:lang w:val="en-US"/>
        </w:rPr>
        <w:t>.</w:t>
      </w:r>
      <w:r w:rsidR="00A83027" w:rsidRPr="00B96DB3">
        <w:rPr>
          <w:rFonts w:ascii="Book Antiqua" w:hAnsi="Book Antiqua"/>
          <w:color w:val="000000" w:themeColor="text1"/>
          <w:lang w:val="en-US"/>
        </w:rPr>
        <w:t xml:space="preserve"> </w:t>
      </w:r>
      <w:r w:rsidR="00EE1B30" w:rsidRPr="00B96DB3">
        <w:rPr>
          <w:rFonts w:ascii="Book Antiqua" w:hAnsi="Book Antiqua"/>
          <w:color w:val="000000" w:themeColor="text1"/>
          <w:lang w:val="en-US"/>
        </w:rPr>
        <w:t xml:space="preserve">Next, we will discuss challenges and future perspectives associated with the implementation of </w:t>
      </w:r>
      <w:proofErr w:type="spellStart"/>
      <w:r w:rsidR="00E16F49" w:rsidRPr="00B96DB3">
        <w:rPr>
          <w:rFonts w:ascii="Book Antiqua" w:hAnsi="Book Antiqua"/>
          <w:color w:val="000000" w:themeColor="text1"/>
          <w:lang w:val="en-US"/>
        </w:rPr>
        <w:t>PGx</w:t>
      </w:r>
      <w:proofErr w:type="spellEnd"/>
      <w:r w:rsidR="00EE1B30" w:rsidRPr="00B96DB3">
        <w:rPr>
          <w:rFonts w:ascii="Book Antiqua" w:hAnsi="Book Antiqua"/>
          <w:color w:val="000000" w:themeColor="text1"/>
          <w:lang w:val="en-US"/>
        </w:rPr>
        <w:t xml:space="preserve"> </w:t>
      </w:r>
      <w:r w:rsidR="008B461D" w:rsidRPr="00B96DB3">
        <w:rPr>
          <w:rFonts w:ascii="Book Antiqua" w:hAnsi="Book Antiqua"/>
          <w:color w:val="000000" w:themeColor="text1"/>
          <w:lang w:val="en-US"/>
        </w:rPr>
        <w:t xml:space="preserve">testing </w:t>
      </w:r>
      <w:r w:rsidR="00EE1B30" w:rsidRPr="00B96DB3">
        <w:rPr>
          <w:rFonts w:ascii="Book Antiqua" w:hAnsi="Book Antiqua"/>
          <w:color w:val="000000" w:themeColor="text1"/>
          <w:lang w:val="en-US"/>
        </w:rPr>
        <w:t xml:space="preserve">in clinical care of IBD. </w:t>
      </w:r>
    </w:p>
    <w:p w14:paraId="5190EF26" w14:textId="77777777" w:rsidR="002E5A9B" w:rsidRPr="00B96DB3" w:rsidRDefault="002E5A9B" w:rsidP="00B96DB3">
      <w:pPr>
        <w:spacing w:line="360" w:lineRule="auto"/>
        <w:jc w:val="both"/>
        <w:rPr>
          <w:rFonts w:ascii="Book Antiqua" w:hAnsi="Book Antiqua"/>
          <w:color w:val="000000" w:themeColor="text1"/>
          <w:lang w:val="en-US"/>
        </w:rPr>
      </w:pPr>
    </w:p>
    <w:p w14:paraId="403360E4" w14:textId="77777777" w:rsidR="00295B41" w:rsidRPr="00B96DB3" w:rsidRDefault="00F91E59" w:rsidP="00B96DB3">
      <w:pPr>
        <w:spacing w:line="360" w:lineRule="auto"/>
        <w:jc w:val="both"/>
        <w:rPr>
          <w:rFonts w:ascii="Book Antiqua" w:hAnsi="Book Antiqua"/>
          <w:i/>
          <w:color w:val="000000" w:themeColor="text1"/>
          <w:lang w:val="en-US"/>
        </w:rPr>
      </w:pPr>
      <w:proofErr w:type="spellStart"/>
      <w:r w:rsidRPr="00B96DB3">
        <w:rPr>
          <w:rFonts w:ascii="Book Antiqua" w:eastAsia="Times New Roman" w:hAnsi="Book Antiqua"/>
          <w:b/>
          <w:i/>
          <w:color w:val="000000" w:themeColor="text1"/>
          <w:shd w:val="clear" w:color="auto" w:fill="FFFFFF"/>
          <w:lang w:val="en-US"/>
        </w:rPr>
        <w:t>Aminosalicylates</w:t>
      </w:r>
      <w:proofErr w:type="spellEnd"/>
    </w:p>
    <w:p w14:paraId="0E18EDBD" w14:textId="5564B880" w:rsidR="00AA622A" w:rsidRPr="00B96DB3" w:rsidRDefault="00DE5384" w:rsidP="00B96DB3">
      <w:pPr>
        <w:spacing w:line="360" w:lineRule="auto"/>
        <w:jc w:val="both"/>
        <w:rPr>
          <w:rFonts w:ascii="Book Antiqua" w:eastAsia="Times New Roman" w:hAnsi="Book Antiqua"/>
          <w:color w:val="000000" w:themeColor="text1"/>
          <w:lang w:val="en-US"/>
        </w:rPr>
      </w:pPr>
      <w:r w:rsidRPr="00B96DB3">
        <w:rPr>
          <w:rFonts w:ascii="Book Antiqua" w:eastAsia="Times New Roman" w:hAnsi="Book Antiqua"/>
          <w:color w:val="000000" w:themeColor="text1"/>
          <w:shd w:val="clear" w:color="auto" w:fill="FFFFFF"/>
          <w:lang w:val="en-US"/>
        </w:rPr>
        <w:t>5-Aminosalicylates (5-ASA)</w:t>
      </w:r>
      <w:r w:rsidR="00DD5B38" w:rsidRPr="00B96DB3">
        <w:rPr>
          <w:rFonts w:ascii="Book Antiqua" w:eastAsia="Times New Roman" w:hAnsi="Book Antiqua"/>
          <w:color w:val="000000" w:themeColor="text1"/>
          <w:shd w:val="clear" w:color="auto" w:fill="FFFFFF"/>
          <w:lang w:val="en-US"/>
        </w:rPr>
        <w:t>,</w:t>
      </w:r>
      <w:r w:rsidRPr="00B96DB3">
        <w:rPr>
          <w:rFonts w:ascii="Book Antiqua" w:eastAsia="Times New Roman" w:hAnsi="Book Antiqua"/>
          <w:color w:val="000000" w:themeColor="text1"/>
          <w:shd w:val="clear" w:color="auto" w:fill="FFFFFF"/>
          <w:lang w:val="en-US"/>
        </w:rPr>
        <w:t xml:space="preserve"> </w:t>
      </w:r>
      <w:r w:rsidR="00416919" w:rsidRPr="00B96DB3">
        <w:rPr>
          <w:rFonts w:ascii="Book Antiqua" w:eastAsia="Times New Roman" w:hAnsi="Book Antiqua"/>
          <w:color w:val="000000" w:themeColor="text1"/>
          <w:shd w:val="clear" w:color="auto" w:fill="FFFFFF"/>
          <w:lang w:val="en-US"/>
        </w:rPr>
        <w:t xml:space="preserve">such as </w:t>
      </w:r>
      <w:proofErr w:type="spellStart"/>
      <w:r w:rsidR="00416919" w:rsidRPr="00B96DB3">
        <w:rPr>
          <w:rFonts w:ascii="Book Antiqua" w:eastAsia="Times New Roman" w:hAnsi="Book Antiqua"/>
          <w:color w:val="000000" w:themeColor="text1"/>
          <w:shd w:val="clear" w:color="auto" w:fill="FFFFFF"/>
          <w:lang w:val="en-US"/>
        </w:rPr>
        <w:t>mesalazine</w:t>
      </w:r>
      <w:proofErr w:type="spellEnd"/>
      <w:r w:rsidR="00416919" w:rsidRPr="00B96DB3">
        <w:rPr>
          <w:rFonts w:ascii="Book Antiqua" w:eastAsia="Times New Roman" w:hAnsi="Book Antiqua"/>
          <w:color w:val="000000" w:themeColor="text1"/>
          <w:shd w:val="clear" w:color="auto" w:fill="FFFFFF"/>
          <w:lang w:val="en-US"/>
        </w:rPr>
        <w:t xml:space="preserve"> and </w:t>
      </w:r>
      <w:proofErr w:type="spellStart"/>
      <w:r w:rsidR="00416919" w:rsidRPr="00B96DB3">
        <w:rPr>
          <w:rFonts w:ascii="Book Antiqua" w:eastAsia="Times New Roman" w:hAnsi="Book Antiqua"/>
          <w:color w:val="000000" w:themeColor="text1"/>
          <w:shd w:val="clear" w:color="auto" w:fill="FFFFFF"/>
          <w:lang w:val="en-US"/>
        </w:rPr>
        <w:t>olsalazine</w:t>
      </w:r>
      <w:proofErr w:type="spellEnd"/>
      <w:r w:rsidR="00416919" w:rsidRPr="00B96DB3">
        <w:rPr>
          <w:rFonts w:ascii="Book Antiqua" w:eastAsia="Times New Roman" w:hAnsi="Book Antiqua"/>
          <w:color w:val="000000" w:themeColor="text1"/>
          <w:shd w:val="clear" w:color="auto" w:fill="FFFFFF"/>
          <w:lang w:val="en-US"/>
        </w:rPr>
        <w:t xml:space="preserve">, </w:t>
      </w:r>
      <w:r w:rsidRPr="00B96DB3">
        <w:rPr>
          <w:rFonts w:ascii="Book Antiqua" w:eastAsia="Times New Roman" w:hAnsi="Book Antiqua"/>
          <w:color w:val="000000" w:themeColor="text1"/>
          <w:shd w:val="clear" w:color="auto" w:fill="FFFFFF"/>
          <w:lang w:val="en-US"/>
        </w:rPr>
        <w:t>are the most frequently prescribed class of drug</w:t>
      </w:r>
      <w:r w:rsidR="00F55630" w:rsidRPr="00B96DB3">
        <w:rPr>
          <w:rFonts w:ascii="Book Antiqua" w:eastAsia="Times New Roman" w:hAnsi="Book Antiqua"/>
          <w:color w:val="000000" w:themeColor="text1"/>
          <w:shd w:val="clear" w:color="auto" w:fill="FFFFFF"/>
          <w:lang w:val="en-US"/>
        </w:rPr>
        <w:t>s</w:t>
      </w:r>
      <w:r w:rsidRPr="00B96DB3">
        <w:rPr>
          <w:rFonts w:ascii="Book Antiqua" w:eastAsia="Times New Roman" w:hAnsi="Book Antiqua"/>
          <w:color w:val="000000" w:themeColor="text1"/>
          <w:shd w:val="clear" w:color="auto" w:fill="FFFFFF"/>
          <w:lang w:val="en-US"/>
        </w:rPr>
        <w:t xml:space="preserve"> to induce and maintain remission in patients with mild to moderately acti</w:t>
      </w:r>
      <w:r w:rsidR="00380A1E" w:rsidRPr="00B96DB3">
        <w:rPr>
          <w:rFonts w:ascii="Book Antiqua" w:eastAsia="Times New Roman" w:hAnsi="Book Antiqua"/>
          <w:color w:val="000000" w:themeColor="text1"/>
          <w:shd w:val="clear" w:color="auto" w:fill="FFFFFF"/>
          <w:lang w:val="en-US"/>
        </w:rPr>
        <w:t xml:space="preserve">ve ulcerative </w:t>
      </w:r>
      <w:proofErr w:type="gramStart"/>
      <w:r w:rsidR="00380A1E" w:rsidRPr="00B96DB3">
        <w:rPr>
          <w:rFonts w:ascii="Book Antiqua" w:eastAsia="Times New Roman" w:hAnsi="Book Antiqua"/>
          <w:color w:val="000000" w:themeColor="text1"/>
          <w:shd w:val="clear" w:color="auto" w:fill="FFFFFF"/>
          <w:lang w:val="en-US"/>
        </w:rPr>
        <w:t>colitis</w:t>
      </w:r>
      <w:r w:rsidR="00934FA7" w:rsidRPr="00B96DB3">
        <w:rPr>
          <w:rFonts w:ascii="Book Antiqua" w:eastAsia="Times New Roman" w:hAnsi="Book Antiqua"/>
          <w:color w:val="000000" w:themeColor="text1"/>
          <w:shd w:val="clear" w:color="auto" w:fill="FFFFFF"/>
          <w:vertAlign w:val="superscript"/>
          <w:lang w:val="en-US"/>
        </w:rPr>
        <w:t>[</w:t>
      </w:r>
      <w:proofErr w:type="gramEnd"/>
      <w:r w:rsidR="00934FA7" w:rsidRPr="00B96DB3">
        <w:rPr>
          <w:rFonts w:ascii="Book Antiqua" w:eastAsia="Times New Roman" w:hAnsi="Book Antiqua"/>
          <w:color w:val="000000" w:themeColor="text1"/>
          <w:shd w:val="clear" w:color="auto" w:fill="FFFFFF"/>
          <w:vertAlign w:val="superscript"/>
          <w:lang w:val="en-US"/>
        </w:rPr>
        <w:t>9]</w:t>
      </w:r>
      <w:r w:rsidR="00380A1E" w:rsidRPr="00B96DB3">
        <w:rPr>
          <w:rFonts w:ascii="Book Antiqua" w:eastAsia="Times New Roman" w:hAnsi="Book Antiqua"/>
          <w:color w:val="000000" w:themeColor="text1"/>
          <w:shd w:val="clear" w:color="auto" w:fill="FFFFFF"/>
          <w:lang w:val="en-US"/>
        </w:rPr>
        <w:t xml:space="preserve">. </w:t>
      </w:r>
      <w:r w:rsidR="002B123F" w:rsidRPr="00B96DB3">
        <w:rPr>
          <w:rFonts w:ascii="Book Antiqua" w:eastAsia="Times New Roman" w:hAnsi="Book Antiqua"/>
          <w:color w:val="000000" w:themeColor="text1"/>
          <w:shd w:val="clear" w:color="auto" w:fill="FFFFFF"/>
          <w:lang w:val="en-US"/>
        </w:rPr>
        <w:t>5-ASA</w:t>
      </w:r>
      <w:r w:rsidR="003A367F" w:rsidRPr="00B96DB3">
        <w:rPr>
          <w:rFonts w:ascii="Book Antiqua" w:eastAsia="Times New Roman" w:hAnsi="Book Antiqua"/>
          <w:color w:val="000000" w:themeColor="text1"/>
          <w:shd w:val="clear" w:color="auto" w:fill="FFFFFF"/>
          <w:lang w:val="en-US"/>
        </w:rPr>
        <w:t xml:space="preserve"> treatment is considered safe, cheap and </w:t>
      </w:r>
      <w:r w:rsidR="00236CAA" w:rsidRPr="00B96DB3">
        <w:rPr>
          <w:rFonts w:ascii="Book Antiqua" w:eastAsia="Times New Roman" w:hAnsi="Book Antiqua"/>
          <w:color w:val="000000" w:themeColor="text1"/>
          <w:shd w:val="clear" w:color="auto" w:fill="FFFFFF"/>
          <w:lang w:val="en-US"/>
        </w:rPr>
        <w:t>effective</w:t>
      </w:r>
      <w:r w:rsidR="002B2753" w:rsidRPr="00B96DB3">
        <w:rPr>
          <w:rFonts w:ascii="Book Antiqua" w:eastAsia="Times New Roman" w:hAnsi="Book Antiqua"/>
          <w:color w:val="000000" w:themeColor="text1"/>
          <w:shd w:val="clear" w:color="auto" w:fill="FFFFFF"/>
          <w:lang w:val="en-US"/>
        </w:rPr>
        <w:t xml:space="preserve"> treatment</w:t>
      </w:r>
      <w:r w:rsidR="00236CAA" w:rsidRPr="00B96DB3">
        <w:rPr>
          <w:rFonts w:ascii="Book Antiqua" w:eastAsia="Times New Roman" w:hAnsi="Book Antiqua"/>
          <w:color w:val="000000" w:themeColor="text1"/>
          <w:shd w:val="clear" w:color="auto" w:fill="FFFFFF"/>
          <w:lang w:val="en-US"/>
        </w:rPr>
        <w:t xml:space="preserve"> </w:t>
      </w:r>
      <w:r w:rsidR="002B2753" w:rsidRPr="00B96DB3">
        <w:rPr>
          <w:rFonts w:ascii="Book Antiqua" w:eastAsia="Times New Roman" w:hAnsi="Book Antiqua"/>
          <w:color w:val="000000" w:themeColor="text1"/>
          <w:shd w:val="clear" w:color="auto" w:fill="FFFFFF"/>
          <w:lang w:val="en-US"/>
        </w:rPr>
        <w:t xml:space="preserve">to achieve long-term sustained steroid-free remission </w:t>
      </w:r>
      <w:r w:rsidR="00236CAA" w:rsidRPr="00B96DB3">
        <w:rPr>
          <w:rFonts w:ascii="Book Antiqua" w:eastAsia="Times New Roman" w:hAnsi="Book Antiqua"/>
          <w:color w:val="000000" w:themeColor="text1"/>
          <w:shd w:val="clear" w:color="auto" w:fill="FFFFFF"/>
          <w:lang w:val="en-US"/>
        </w:rPr>
        <w:t xml:space="preserve">in </w:t>
      </w:r>
      <w:r w:rsidR="003A367F" w:rsidRPr="00B96DB3">
        <w:rPr>
          <w:rFonts w:ascii="Book Antiqua" w:eastAsia="Times New Roman" w:hAnsi="Book Antiqua"/>
          <w:color w:val="000000" w:themeColor="text1"/>
          <w:shd w:val="clear" w:color="auto" w:fill="FFFFFF"/>
          <w:lang w:val="en-US"/>
        </w:rPr>
        <w:t xml:space="preserve">patients with mild to moderately active </w:t>
      </w:r>
      <w:r w:rsidR="00D918C2" w:rsidRPr="00B96DB3">
        <w:rPr>
          <w:rFonts w:ascii="Book Antiqua" w:eastAsia="Times New Roman" w:hAnsi="Book Antiqua"/>
          <w:color w:val="000000" w:themeColor="text1"/>
          <w:shd w:val="clear" w:color="auto" w:fill="FFFFFF"/>
          <w:lang w:val="en-US"/>
        </w:rPr>
        <w:t>ulcerative colitis</w:t>
      </w:r>
      <w:r w:rsidR="003A367F" w:rsidRPr="00B96DB3">
        <w:rPr>
          <w:rFonts w:ascii="Book Antiqua" w:eastAsia="Times New Roman" w:hAnsi="Book Antiqua"/>
          <w:color w:val="000000" w:themeColor="text1"/>
          <w:shd w:val="clear" w:color="auto" w:fill="FFFFFF"/>
          <w:lang w:val="en-US"/>
        </w:rPr>
        <w:t xml:space="preserve">. </w:t>
      </w:r>
      <w:r w:rsidR="00276462" w:rsidRPr="00B96DB3">
        <w:rPr>
          <w:rFonts w:ascii="Book Antiqua" w:eastAsia="Times New Roman" w:hAnsi="Book Antiqua"/>
          <w:color w:val="000000" w:themeColor="text1"/>
          <w:shd w:val="clear" w:color="auto" w:fill="FFFFFF"/>
          <w:lang w:val="en-US"/>
        </w:rPr>
        <w:t>Common side effects</w:t>
      </w:r>
      <w:r w:rsidR="00CB49C3" w:rsidRPr="00B96DB3">
        <w:rPr>
          <w:rFonts w:ascii="Book Antiqua" w:eastAsia="Times New Roman" w:hAnsi="Book Antiqua"/>
          <w:color w:val="000000" w:themeColor="text1"/>
          <w:shd w:val="clear" w:color="auto" w:fill="FFFFFF"/>
          <w:lang w:val="en-US"/>
        </w:rPr>
        <w:t xml:space="preserve"> associated with 5-ASA include </w:t>
      </w:r>
      <w:r w:rsidR="00276462" w:rsidRPr="00B96DB3">
        <w:rPr>
          <w:rFonts w:ascii="Book Antiqua" w:eastAsia="Times New Roman" w:hAnsi="Book Antiqua"/>
          <w:color w:val="000000" w:themeColor="text1"/>
          <w:shd w:val="clear" w:color="auto" w:fill="FFFFFF"/>
          <w:lang w:val="en-US"/>
        </w:rPr>
        <w:t xml:space="preserve">flatulence, abdominal pain, nausea, diarrhea, </w:t>
      </w:r>
      <w:r w:rsidR="00276462" w:rsidRPr="00B96DB3">
        <w:rPr>
          <w:rFonts w:ascii="Book Antiqua" w:eastAsia="Times New Roman" w:hAnsi="Book Antiqua"/>
          <w:color w:val="000000" w:themeColor="text1"/>
          <w:shd w:val="clear" w:color="auto" w:fill="FFFFFF"/>
          <w:lang w:val="en-US"/>
        </w:rPr>
        <w:lastRenderedPageBreak/>
        <w:t xml:space="preserve">headache, dyspepsia </w:t>
      </w:r>
      <w:r w:rsidR="00E1464C" w:rsidRPr="00B96DB3">
        <w:rPr>
          <w:rFonts w:ascii="Book Antiqua" w:eastAsia="Times New Roman" w:hAnsi="Book Antiqua"/>
          <w:color w:val="000000" w:themeColor="text1"/>
          <w:shd w:val="clear" w:color="auto" w:fill="FFFFFF"/>
          <w:lang w:val="en-US"/>
        </w:rPr>
        <w:t xml:space="preserve">and nasopharyngitis, which may occur in up to 10% of patients using these </w:t>
      </w:r>
      <w:proofErr w:type="gramStart"/>
      <w:r w:rsidR="00E1464C" w:rsidRPr="00B96DB3">
        <w:rPr>
          <w:rFonts w:ascii="Book Antiqua" w:eastAsia="Times New Roman" w:hAnsi="Book Antiqua"/>
          <w:color w:val="000000" w:themeColor="text1"/>
          <w:shd w:val="clear" w:color="auto" w:fill="FFFFFF"/>
          <w:lang w:val="en-US"/>
        </w:rPr>
        <w:t>drugs</w:t>
      </w:r>
      <w:r w:rsidR="00934FA7" w:rsidRPr="00B96DB3">
        <w:rPr>
          <w:rFonts w:ascii="Book Antiqua" w:eastAsia="Times New Roman" w:hAnsi="Book Antiqua"/>
          <w:color w:val="000000" w:themeColor="text1"/>
          <w:shd w:val="clear" w:color="auto" w:fill="FFFFFF"/>
          <w:vertAlign w:val="superscript"/>
          <w:lang w:val="en-US"/>
        </w:rPr>
        <w:t>[</w:t>
      </w:r>
      <w:proofErr w:type="gramEnd"/>
      <w:r w:rsidR="00934FA7" w:rsidRPr="00B96DB3">
        <w:rPr>
          <w:rFonts w:ascii="Book Antiqua" w:eastAsia="Times New Roman" w:hAnsi="Book Antiqua"/>
          <w:color w:val="000000" w:themeColor="text1"/>
          <w:shd w:val="clear" w:color="auto" w:fill="FFFFFF"/>
          <w:vertAlign w:val="superscript"/>
          <w:lang w:val="en-US"/>
        </w:rPr>
        <w:t>9]</w:t>
      </w:r>
      <w:r w:rsidR="00E1464C" w:rsidRPr="00B96DB3">
        <w:rPr>
          <w:rFonts w:ascii="Book Antiqua" w:eastAsia="Times New Roman" w:hAnsi="Book Antiqua"/>
          <w:color w:val="000000" w:themeColor="text1"/>
          <w:shd w:val="clear" w:color="auto" w:fill="FFFFFF"/>
          <w:lang w:val="en-US"/>
        </w:rPr>
        <w:t>. Rare adverse events include, among others, pancreatitis (1%) and nephrotoxicity</w:t>
      </w:r>
      <w:r w:rsidR="00DD5B38" w:rsidRPr="00B96DB3">
        <w:rPr>
          <w:rFonts w:ascii="Book Antiqua" w:eastAsia="Times New Roman" w:hAnsi="Book Antiqua"/>
          <w:color w:val="000000" w:themeColor="text1"/>
          <w:shd w:val="clear" w:color="auto" w:fill="FFFFFF"/>
          <w:lang w:val="en-US"/>
        </w:rPr>
        <w:t xml:space="preserve"> (</w:t>
      </w:r>
      <w:r w:rsidR="00264E24">
        <w:rPr>
          <w:rFonts w:ascii="Book Antiqua" w:eastAsia="Times New Roman" w:hAnsi="Book Antiqua"/>
          <w:color w:val="000000" w:themeColor="text1"/>
          <w:shd w:val="clear" w:color="auto" w:fill="FFFFFF"/>
          <w:lang w:val="en-US"/>
        </w:rPr>
        <w:t xml:space="preserve">approximately </w:t>
      </w:r>
      <w:r w:rsidR="00DD5B38" w:rsidRPr="00B96DB3">
        <w:rPr>
          <w:rFonts w:ascii="Book Antiqua" w:eastAsia="Times New Roman" w:hAnsi="Book Antiqua"/>
          <w:color w:val="000000" w:themeColor="text1"/>
          <w:shd w:val="clear" w:color="auto" w:fill="FFFFFF"/>
          <w:lang w:val="en-US"/>
        </w:rPr>
        <w:t>0.2%)</w:t>
      </w:r>
      <w:r w:rsidR="00E1464C" w:rsidRPr="00B96DB3">
        <w:rPr>
          <w:rFonts w:ascii="Book Antiqua" w:eastAsia="Times New Roman" w:hAnsi="Book Antiqua"/>
          <w:color w:val="000000" w:themeColor="text1"/>
          <w:shd w:val="clear" w:color="auto" w:fill="FFFFFF"/>
          <w:lang w:val="en-US"/>
        </w:rPr>
        <w:t xml:space="preserve">. </w:t>
      </w:r>
      <w:r w:rsidR="00EE31B6" w:rsidRPr="00B96DB3">
        <w:rPr>
          <w:rFonts w:ascii="Book Antiqua" w:eastAsia="Times New Roman" w:hAnsi="Book Antiqua"/>
          <w:color w:val="000000" w:themeColor="text1"/>
          <w:shd w:val="clear" w:color="auto" w:fill="FFFFFF"/>
          <w:lang w:val="en-US"/>
        </w:rPr>
        <w:t xml:space="preserve">While </w:t>
      </w:r>
      <w:r w:rsidR="00C97A61" w:rsidRPr="00B96DB3">
        <w:rPr>
          <w:rFonts w:ascii="Book Antiqua" w:eastAsia="Times New Roman" w:hAnsi="Book Antiqua"/>
          <w:color w:val="000000" w:themeColor="text1"/>
          <w:shd w:val="clear" w:color="auto" w:fill="FFFFFF"/>
          <w:lang w:val="en-US"/>
        </w:rPr>
        <w:t xml:space="preserve">5-ASA induced </w:t>
      </w:r>
      <w:r w:rsidR="00EE31B6" w:rsidRPr="00B96DB3">
        <w:rPr>
          <w:rFonts w:ascii="Book Antiqua" w:eastAsia="Times New Roman" w:hAnsi="Book Antiqua"/>
          <w:color w:val="000000" w:themeColor="text1"/>
          <w:shd w:val="clear" w:color="auto" w:fill="FFFFFF"/>
          <w:lang w:val="en-US"/>
        </w:rPr>
        <w:t xml:space="preserve">nephrotoxicity </w:t>
      </w:r>
      <w:r w:rsidR="00DD5B38" w:rsidRPr="00B96DB3">
        <w:rPr>
          <w:rFonts w:ascii="Book Antiqua" w:eastAsia="Times New Roman" w:hAnsi="Book Antiqua"/>
          <w:color w:val="000000" w:themeColor="text1"/>
          <w:shd w:val="clear" w:color="auto" w:fill="FFFFFF"/>
          <w:lang w:val="en-US"/>
        </w:rPr>
        <w:t>is rare</w:t>
      </w:r>
      <w:r w:rsidR="004E6DEC" w:rsidRPr="00B96DB3">
        <w:rPr>
          <w:rFonts w:ascii="Book Antiqua" w:eastAsia="Times New Roman" w:hAnsi="Book Antiqua"/>
          <w:color w:val="000000" w:themeColor="text1"/>
          <w:shd w:val="clear" w:color="auto" w:fill="FFFFFF"/>
          <w:lang w:val="en-US"/>
        </w:rPr>
        <w:t xml:space="preserve">, </w:t>
      </w:r>
      <w:r w:rsidR="00C97A61" w:rsidRPr="00B96DB3">
        <w:rPr>
          <w:rFonts w:ascii="Book Antiqua" w:eastAsia="Times New Roman" w:hAnsi="Book Antiqua"/>
          <w:color w:val="000000" w:themeColor="text1"/>
          <w:shd w:val="clear" w:color="auto" w:fill="FFFFFF"/>
          <w:lang w:val="en-US"/>
        </w:rPr>
        <w:t xml:space="preserve">70% of these patients will develop irreversible renal injury </w:t>
      </w:r>
      <w:r w:rsidR="00086B2F" w:rsidRPr="00B96DB3">
        <w:rPr>
          <w:rFonts w:ascii="Book Antiqua" w:eastAsia="Times New Roman" w:hAnsi="Book Antiqua"/>
          <w:color w:val="000000" w:themeColor="text1"/>
          <w:shd w:val="clear" w:color="auto" w:fill="FFFFFF"/>
          <w:lang w:val="en-US"/>
        </w:rPr>
        <w:t xml:space="preserve">and 10% </w:t>
      </w:r>
      <w:r w:rsidR="00C97A61" w:rsidRPr="00B96DB3">
        <w:rPr>
          <w:rFonts w:ascii="Book Antiqua" w:eastAsia="Times New Roman" w:hAnsi="Book Antiqua"/>
          <w:color w:val="000000" w:themeColor="text1"/>
          <w:shd w:val="clear" w:color="auto" w:fill="FFFFFF"/>
          <w:lang w:val="en-US"/>
        </w:rPr>
        <w:t xml:space="preserve">require </w:t>
      </w:r>
      <w:r w:rsidR="00086B2F" w:rsidRPr="00B96DB3">
        <w:rPr>
          <w:rFonts w:ascii="Book Antiqua" w:eastAsia="Times New Roman" w:hAnsi="Book Antiqua"/>
          <w:color w:val="000000" w:themeColor="text1"/>
          <w:shd w:val="clear" w:color="auto" w:fill="FFFFFF"/>
          <w:lang w:val="en-US"/>
        </w:rPr>
        <w:t>permanent renal</w:t>
      </w:r>
      <w:r w:rsidR="00EF00FF" w:rsidRPr="00B96DB3">
        <w:rPr>
          <w:rFonts w:ascii="Book Antiqua" w:eastAsia="Times New Roman" w:hAnsi="Book Antiqua"/>
          <w:color w:val="000000" w:themeColor="text1"/>
          <w:shd w:val="clear" w:color="auto" w:fill="FFFFFF"/>
          <w:lang w:val="en-US"/>
        </w:rPr>
        <w:t xml:space="preserve"> replacement </w:t>
      </w:r>
      <w:proofErr w:type="gramStart"/>
      <w:r w:rsidR="00EF00FF" w:rsidRPr="00B96DB3">
        <w:rPr>
          <w:rFonts w:ascii="Book Antiqua" w:eastAsia="Times New Roman" w:hAnsi="Book Antiqua"/>
          <w:color w:val="000000" w:themeColor="text1"/>
          <w:shd w:val="clear" w:color="auto" w:fill="FFFFFF"/>
          <w:lang w:val="en-US"/>
        </w:rPr>
        <w:t>therapy</w:t>
      </w:r>
      <w:r w:rsidR="00934FA7" w:rsidRPr="00B96DB3">
        <w:rPr>
          <w:rFonts w:ascii="Book Antiqua" w:eastAsia="Times New Roman" w:hAnsi="Book Antiqua"/>
          <w:color w:val="000000" w:themeColor="text1"/>
          <w:shd w:val="clear" w:color="auto" w:fill="FFFFFF"/>
          <w:vertAlign w:val="superscript"/>
          <w:lang w:val="en-US"/>
        </w:rPr>
        <w:t>[</w:t>
      </w:r>
      <w:proofErr w:type="gramEnd"/>
      <w:r w:rsidR="00934FA7" w:rsidRPr="00B96DB3">
        <w:rPr>
          <w:rFonts w:ascii="Book Antiqua" w:eastAsia="Times New Roman" w:hAnsi="Book Antiqua"/>
          <w:color w:val="000000" w:themeColor="text1"/>
          <w:shd w:val="clear" w:color="auto" w:fill="FFFFFF"/>
          <w:vertAlign w:val="superscript"/>
          <w:lang w:val="en-US"/>
        </w:rPr>
        <w:t>10]</w:t>
      </w:r>
      <w:r w:rsidR="00086B2F" w:rsidRPr="00B96DB3">
        <w:rPr>
          <w:rFonts w:ascii="Book Antiqua" w:eastAsia="Times New Roman" w:hAnsi="Book Antiqua"/>
          <w:color w:val="000000" w:themeColor="text1"/>
          <w:shd w:val="clear" w:color="auto" w:fill="FFFFFF"/>
          <w:lang w:val="en-US"/>
        </w:rPr>
        <w:t>.</w:t>
      </w:r>
      <w:r w:rsidR="00086B2F" w:rsidRPr="00B96DB3">
        <w:rPr>
          <w:rFonts w:ascii="Book Antiqua" w:eastAsia="Times New Roman" w:hAnsi="Book Antiqua"/>
          <w:color w:val="000000" w:themeColor="text1"/>
          <w:lang w:val="en-US"/>
        </w:rPr>
        <w:t xml:space="preserve"> </w:t>
      </w:r>
      <w:r w:rsidR="003B106A" w:rsidRPr="00B96DB3">
        <w:rPr>
          <w:rFonts w:ascii="Book Antiqua" w:eastAsia="Times New Roman" w:hAnsi="Book Antiqua"/>
          <w:color w:val="000000" w:themeColor="text1"/>
          <w:lang w:val="en-US"/>
        </w:rPr>
        <w:t xml:space="preserve">A recent </w:t>
      </w:r>
      <w:r w:rsidR="00AA622A" w:rsidRPr="00B96DB3">
        <w:rPr>
          <w:rFonts w:ascii="Book Antiqua" w:eastAsia="Times New Roman" w:hAnsi="Book Antiqua"/>
          <w:color w:val="000000" w:themeColor="text1"/>
          <w:lang w:val="en-US"/>
        </w:rPr>
        <w:t>genome-wide</w:t>
      </w:r>
      <w:r w:rsidR="00E22D20" w:rsidRPr="00B96DB3">
        <w:rPr>
          <w:rFonts w:ascii="Book Antiqua" w:eastAsia="Times New Roman" w:hAnsi="Book Antiqua"/>
          <w:color w:val="000000" w:themeColor="text1"/>
          <w:lang w:val="en-US"/>
        </w:rPr>
        <w:t xml:space="preserve"> association</w:t>
      </w:r>
      <w:r w:rsidR="00AA622A" w:rsidRPr="00B96DB3">
        <w:rPr>
          <w:rFonts w:ascii="Book Antiqua" w:eastAsia="Times New Roman" w:hAnsi="Book Antiqua"/>
          <w:color w:val="000000" w:themeColor="text1"/>
          <w:lang w:val="en-US"/>
        </w:rPr>
        <w:t xml:space="preserve"> study identified </w:t>
      </w:r>
      <w:r w:rsidR="00E640E7" w:rsidRPr="00B96DB3">
        <w:rPr>
          <w:rFonts w:ascii="Book Antiqua" w:eastAsia="Times New Roman" w:hAnsi="Book Antiqua"/>
          <w:i/>
          <w:color w:val="000000" w:themeColor="text1"/>
          <w:shd w:val="clear" w:color="auto" w:fill="FFFFFF"/>
          <w:lang w:val="en-US"/>
        </w:rPr>
        <w:t>HLA-DRB1*03:01</w:t>
      </w:r>
      <w:r w:rsidR="00E640E7" w:rsidRPr="00B96DB3">
        <w:rPr>
          <w:rFonts w:ascii="Book Antiqua" w:eastAsia="Times New Roman" w:hAnsi="Book Antiqua"/>
          <w:color w:val="000000" w:themeColor="text1"/>
          <w:shd w:val="clear" w:color="auto" w:fill="FFFFFF"/>
          <w:lang w:val="en-US"/>
        </w:rPr>
        <w:t xml:space="preserve"> as a </w:t>
      </w:r>
      <w:r w:rsidR="00AA622A" w:rsidRPr="00B96DB3">
        <w:rPr>
          <w:rFonts w:ascii="Book Antiqua" w:eastAsia="Times New Roman" w:hAnsi="Book Antiqua"/>
          <w:color w:val="000000" w:themeColor="text1"/>
          <w:shd w:val="clear" w:color="auto" w:fill="FFFFFF"/>
          <w:lang w:val="en-US"/>
        </w:rPr>
        <w:t>determinant of 5-</w:t>
      </w:r>
      <w:r w:rsidR="002B2753" w:rsidRPr="00B96DB3">
        <w:rPr>
          <w:rFonts w:ascii="Book Antiqua" w:eastAsia="Times New Roman" w:hAnsi="Book Antiqua"/>
          <w:color w:val="000000" w:themeColor="text1"/>
          <w:shd w:val="clear" w:color="auto" w:fill="FFFFFF"/>
          <w:lang w:val="en-US"/>
        </w:rPr>
        <w:t>ASA-</w:t>
      </w:r>
      <w:r w:rsidR="00AA622A" w:rsidRPr="00B96DB3">
        <w:rPr>
          <w:rFonts w:ascii="Book Antiqua" w:eastAsia="Times New Roman" w:hAnsi="Book Antiqua"/>
          <w:color w:val="000000" w:themeColor="text1"/>
          <w:shd w:val="clear" w:color="auto" w:fill="FFFFFF"/>
          <w:lang w:val="en-US"/>
        </w:rPr>
        <w:t xml:space="preserve">induced </w:t>
      </w:r>
      <w:proofErr w:type="gramStart"/>
      <w:r w:rsidR="00AA622A" w:rsidRPr="00B96DB3">
        <w:rPr>
          <w:rFonts w:ascii="Book Antiqua" w:eastAsia="Times New Roman" w:hAnsi="Book Antiqua"/>
          <w:color w:val="000000" w:themeColor="text1"/>
          <w:shd w:val="clear" w:color="auto" w:fill="FFFFFF"/>
          <w:lang w:val="en-US"/>
        </w:rPr>
        <w:t>nephrotoxicity</w:t>
      </w:r>
      <w:r w:rsidR="00934FA7" w:rsidRPr="00B96DB3">
        <w:rPr>
          <w:rFonts w:ascii="Book Antiqua" w:eastAsia="Times New Roman" w:hAnsi="Book Antiqua"/>
          <w:color w:val="000000" w:themeColor="text1"/>
          <w:shd w:val="clear" w:color="auto" w:fill="FFFFFF"/>
          <w:vertAlign w:val="superscript"/>
          <w:lang w:val="en-US"/>
        </w:rPr>
        <w:t>[</w:t>
      </w:r>
      <w:proofErr w:type="gramEnd"/>
      <w:r w:rsidR="00934FA7" w:rsidRPr="00B96DB3">
        <w:rPr>
          <w:rFonts w:ascii="Book Antiqua" w:eastAsia="Times New Roman" w:hAnsi="Book Antiqua"/>
          <w:color w:val="000000" w:themeColor="text1"/>
          <w:shd w:val="clear" w:color="auto" w:fill="FFFFFF"/>
          <w:vertAlign w:val="superscript"/>
          <w:lang w:val="en-US"/>
        </w:rPr>
        <w:t>10]</w:t>
      </w:r>
      <w:r w:rsidR="00AA622A" w:rsidRPr="00B96DB3">
        <w:rPr>
          <w:rFonts w:ascii="Book Antiqua" w:eastAsia="Times New Roman" w:hAnsi="Book Antiqua"/>
          <w:color w:val="000000" w:themeColor="text1"/>
          <w:shd w:val="clear" w:color="auto" w:fill="FFFFFF"/>
          <w:lang w:val="en-US"/>
        </w:rPr>
        <w:t xml:space="preserve">. </w:t>
      </w:r>
      <w:r w:rsidR="005C4C0F" w:rsidRPr="00B96DB3">
        <w:rPr>
          <w:rFonts w:ascii="Book Antiqua" w:eastAsia="Times New Roman" w:hAnsi="Book Antiqua"/>
          <w:color w:val="000000" w:themeColor="text1"/>
          <w:shd w:val="clear" w:color="auto" w:fill="FFFFFF"/>
          <w:lang w:val="en-US"/>
        </w:rPr>
        <w:t xml:space="preserve">Carriership </w:t>
      </w:r>
      <w:r w:rsidR="00AA622A" w:rsidRPr="00B96DB3">
        <w:rPr>
          <w:rFonts w:ascii="Book Antiqua" w:eastAsia="Times New Roman" w:hAnsi="Book Antiqua"/>
          <w:color w:val="000000" w:themeColor="text1"/>
          <w:shd w:val="clear" w:color="auto" w:fill="FFFFFF"/>
          <w:lang w:val="en-US"/>
        </w:rPr>
        <w:t xml:space="preserve">of the risk allele is associated with a 3-fold increased risk of renal injury after 5-ASA administration. </w:t>
      </w:r>
      <w:r w:rsidR="00E640E7" w:rsidRPr="00B96DB3">
        <w:rPr>
          <w:rFonts w:ascii="Book Antiqua" w:eastAsia="Times New Roman" w:hAnsi="Book Antiqua"/>
          <w:color w:val="000000" w:themeColor="text1"/>
          <w:shd w:val="clear" w:color="auto" w:fill="FFFFFF"/>
          <w:lang w:val="en-US"/>
        </w:rPr>
        <w:t>However, t</w:t>
      </w:r>
      <w:r w:rsidR="00AA622A" w:rsidRPr="00B96DB3">
        <w:rPr>
          <w:rFonts w:ascii="Book Antiqua" w:eastAsia="Times New Roman" w:hAnsi="Book Antiqua"/>
          <w:color w:val="000000" w:themeColor="text1"/>
          <w:shd w:val="clear" w:color="auto" w:fill="FFFFFF"/>
          <w:lang w:val="en-US"/>
        </w:rPr>
        <w:t>he high fr</w:t>
      </w:r>
      <w:r w:rsidR="00E22D20" w:rsidRPr="00B96DB3">
        <w:rPr>
          <w:rFonts w:ascii="Book Antiqua" w:eastAsia="Times New Roman" w:hAnsi="Book Antiqua"/>
          <w:color w:val="000000" w:themeColor="text1"/>
          <w:shd w:val="clear" w:color="auto" w:fill="FFFFFF"/>
          <w:lang w:val="en-US"/>
        </w:rPr>
        <w:t>equency of this risk allele</w:t>
      </w:r>
      <w:r w:rsidR="00AA622A" w:rsidRPr="00B96DB3">
        <w:rPr>
          <w:rFonts w:ascii="Book Antiqua" w:eastAsia="Times New Roman" w:hAnsi="Book Antiqua"/>
          <w:color w:val="000000" w:themeColor="text1"/>
          <w:shd w:val="clear" w:color="auto" w:fill="FFFFFF"/>
          <w:lang w:val="en-US"/>
        </w:rPr>
        <w:t xml:space="preserve"> and the low frequency of the adverse event limits its clinical utility</w:t>
      </w:r>
      <w:r w:rsidR="005C4C0F" w:rsidRPr="00B96DB3">
        <w:rPr>
          <w:rFonts w:ascii="Book Antiqua" w:eastAsia="Times New Roman" w:hAnsi="Book Antiqua"/>
          <w:color w:val="000000" w:themeColor="text1"/>
          <w:shd w:val="clear" w:color="auto" w:fill="FFFFFF"/>
          <w:lang w:val="en-US"/>
        </w:rPr>
        <w:t>,</w:t>
      </w:r>
      <w:r w:rsidR="00AA622A" w:rsidRPr="00B96DB3">
        <w:rPr>
          <w:rFonts w:ascii="Book Antiqua" w:eastAsia="Times New Roman" w:hAnsi="Book Antiqua"/>
          <w:color w:val="000000" w:themeColor="text1"/>
          <w:shd w:val="clear" w:color="auto" w:fill="FFFFFF"/>
          <w:lang w:val="en-US"/>
        </w:rPr>
        <w:t xml:space="preserve"> and</w:t>
      </w:r>
      <w:r w:rsidR="00E640E7" w:rsidRPr="00B96DB3">
        <w:rPr>
          <w:rFonts w:ascii="Book Antiqua" w:eastAsia="Times New Roman" w:hAnsi="Book Antiqua"/>
          <w:color w:val="000000" w:themeColor="text1"/>
          <w:shd w:val="clear" w:color="auto" w:fill="FFFFFF"/>
          <w:lang w:val="en-US"/>
        </w:rPr>
        <w:t xml:space="preserve"> </w:t>
      </w:r>
      <w:r w:rsidR="005C4C0F" w:rsidRPr="00B96DB3">
        <w:rPr>
          <w:rFonts w:ascii="Book Antiqua" w:eastAsia="Times New Roman" w:hAnsi="Book Antiqua"/>
          <w:color w:val="000000" w:themeColor="text1"/>
          <w:shd w:val="clear" w:color="auto" w:fill="FFFFFF"/>
          <w:lang w:val="en-US"/>
        </w:rPr>
        <w:t xml:space="preserve">it </w:t>
      </w:r>
      <w:r w:rsidR="00E640E7" w:rsidRPr="00B96DB3">
        <w:rPr>
          <w:rFonts w:ascii="Book Antiqua" w:eastAsia="Times New Roman" w:hAnsi="Book Antiqua"/>
          <w:color w:val="000000" w:themeColor="text1"/>
          <w:shd w:val="clear" w:color="auto" w:fill="FFFFFF"/>
          <w:lang w:val="en-US"/>
        </w:rPr>
        <w:t xml:space="preserve">is therefore </w:t>
      </w:r>
      <w:r w:rsidR="00081ED9" w:rsidRPr="00B96DB3">
        <w:rPr>
          <w:rFonts w:ascii="Book Antiqua" w:eastAsia="Times New Roman" w:hAnsi="Book Antiqua"/>
          <w:color w:val="000000" w:themeColor="text1"/>
          <w:shd w:val="clear" w:color="auto" w:fill="FFFFFF"/>
          <w:lang w:val="en-US"/>
        </w:rPr>
        <w:t xml:space="preserve">currently </w:t>
      </w:r>
      <w:r w:rsidR="00E640E7" w:rsidRPr="00B96DB3">
        <w:rPr>
          <w:rFonts w:ascii="Book Antiqua" w:eastAsia="Times New Roman" w:hAnsi="Book Antiqua"/>
          <w:color w:val="000000" w:themeColor="text1"/>
          <w:shd w:val="clear" w:color="auto" w:fill="FFFFFF"/>
          <w:lang w:val="en-US"/>
        </w:rPr>
        <w:t>not</w:t>
      </w:r>
      <w:r w:rsidR="00AA622A" w:rsidRPr="00B96DB3">
        <w:rPr>
          <w:rFonts w:ascii="Book Antiqua" w:eastAsia="Times New Roman" w:hAnsi="Book Antiqua"/>
          <w:color w:val="000000" w:themeColor="text1"/>
          <w:shd w:val="clear" w:color="auto" w:fill="FFFFFF"/>
          <w:lang w:val="en-US"/>
        </w:rPr>
        <w:t xml:space="preserve"> recommend</w:t>
      </w:r>
      <w:r w:rsidR="00E22D20" w:rsidRPr="00B96DB3">
        <w:rPr>
          <w:rFonts w:ascii="Book Antiqua" w:eastAsia="Times New Roman" w:hAnsi="Book Antiqua"/>
          <w:color w:val="000000" w:themeColor="text1"/>
          <w:shd w:val="clear" w:color="auto" w:fill="FFFFFF"/>
          <w:lang w:val="en-US"/>
        </w:rPr>
        <w:t>ed</w:t>
      </w:r>
      <w:r w:rsidR="005C4C0F" w:rsidRPr="00B96DB3">
        <w:rPr>
          <w:rFonts w:ascii="Book Antiqua" w:eastAsia="Times New Roman" w:hAnsi="Book Antiqua"/>
          <w:color w:val="000000" w:themeColor="text1"/>
          <w:shd w:val="clear" w:color="auto" w:fill="FFFFFF"/>
          <w:lang w:val="en-US"/>
        </w:rPr>
        <w:t xml:space="preserve"> to consider it</w:t>
      </w:r>
      <w:r w:rsidR="00AA622A" w:rsidRPr="00B96DB3">
        <w:rPr>
          <w:rFonts w:ascii="Book Antiqua" w:eastAsia="Times New Roman" w:hAnsi="Book Antiqua"/>
          <w:color w:val="000000" w:themeColor="text1"/>
          <w:shd w:val="clear" w:color="auto" w:fill="FFFFFF"/>
          <w:lang w:val="en-US"/>
        </w:rPr>
        <w:t xml:space="preserve"> in guiding </w:t>
      </w:r>
      <w:r w:rsidR="00E22D20" w:rsidRPr="00B96DB3">
        <w:rPr>
          <w:rFonts w:ascii="Book Antiqua" w:eastAsia="Times New Roman" w:hAnsi="Book Antiqua"/>
          <w:color w:val="000000" w:themeColor="text1"/>
          <w:shd w:val="clear" w:color="auto" w:fill="FFFFFF"/>
          <w:lang w:val="en-US"/>
        </w:rPr>
        <w:t xml:space="preserve">treatment </w:t>
      </w:r>
      <w:r w:rsidR="00AA622A" w:rsidRPr="00B96DB3">
        <w:rPr>
          <w:rFonts w:ascii="Book Antiqua" w:eastAsia="Times New Roman" w:hAnsi="Book Antiqua"/>
          <w:color w:val="000000" w:themeColor="text1"/>
          <w:shd w:val="clear" w:color="auto" w:fill="FFFFFF"/>
          <w:lang w:val="en-US"/>
        </w:rPr>
        <w:t>choice or monitoring intervals.</w:t>
      </w:r>
      <w:r w:rsidR="00E640E7" w:rsidRPr="00B96DB3">
        <w:rPr>
          <w:rFonts w:ascii="Book Antiqua" w:eastAsia="Times New Roman" w:hAnsi="Book Antiqua"/>
          <w:color w:val="000000" w:themeColor="text1"/>
          <w:lang w:val="en-US"/>
        </w:rPr>
        <w:t xml:space="preserve"> </w:t>
      </w:r>
    </w:p>
    <w:p w14:paraId="6D651624" w14:textId="77777777" w:rsidR="00E640E7" w:rsidRPr="00B96DB3" w:rsidRDefault="00E640E7" w:rsidP="00B96DB3">
      <w:pPr>
        <w:spacing w:line="360" w:lineRule="auto"/>
        <w:jc w:val="both"/>
        <w:rPr>
          <w:rFonts w:ascii="Book Antiqua" w:eastAsia="Times New Roman" w:hAnsi="Book Antiqua"/>
          <w:color w:val="000000" w:themeColor="text1"/>
          <w:lang w:val="en-US"/>
        </w:rPr>
      </w:pPr>
    </w:p>
    <w:p w14:paraId="5A0F62E8" w14:textId="77777777" w:rsidR="00482953" w:rsidRPr="00B96DB3" w:rsidRDefault="00B66077" w:rsidP="00B96DB3">
      <w:pPr>
        <w:spacing w:line="360" w:lineRule="auto"/>
        <w:jc w:val="both"/>
        <w:outlineLvl w:val="0"/>
        <w:rPr>
          <w:rFonts w:ascii="Book Antiqua" w:eastAsia="Times New Roman" w:hAnsi="Book Antiqua"/>
          <w:b/>
          <w:i/>
          <w:color w:val="000000" w:themeColor="text1"/>
          <w:shd w:val="clear" w:color="auto" w:fill="FFFFFF"/>
          <w:lang w:val="en-US"/>
        </w:rPr>
      </w:pPr>
      <w:r w:rsidRPr="00B96DB3">
        <w:rPr>
          <w:rFonts w:ascii="Book Antiqua" w:eastAsia="Times New Roman" w:hAnsi="Book Antiqua"/>
          <w:b/>
          <w:i/>
          <w:color w:val="000000" w:themeColor="text1"/>
          <w:shd w:val="clear" w:color="auto" w:fill="FFFFFF"/>
          <w:lang w:val="en-US"/>
        </w:rPr>
        <w:t>Thiopurines</w:t>
      </w:r>
    </w:p>
    <w:p w14:paraId="31D62CFE" w14:textId="1E621557" w:rsidR="004864C5" w:rsidRPr="00B96DB3" w:rsidRDefault="00B66077" w:rsidP="00B96DB3">
      <w:pPr>
        <w:spacing w:line="360" w:lineRule="auto"/>
        <w:jc w:val="both"/>
        <w:rPr>
          <w:rFonts w:ascii="Book Antiqua" w:eastAsia="Times New Roman" w:hAnsi="Book Antiqua"/>
          <w:color w:val="000000" w:themeColor="text1"/>
          <w:shd w:val="clear" w:color="auto" w:fill="FFFFFF"/>
          <w:lang w:val="en-US"/>
        </w:rPr>
      </w:pPr>
      <w:r w:rsidRPr="00B96DB3">
        <w:rPr>
          <w:rFonts w:ascii="Book Antiqua" w:eastAsia="Times New Roman" w:hAnsi="Book Antiqua"/>
          <w:color w:val="000000" w:themeColor="text1"/>
          <w:shd w:val="clear" w:color="auto" w:fill="FFFFFF"/>
          <w:lang w:val="en-US"/>
        </w:rPr>
        <w:t xml:space="preserve">Thiopurines, consisting of azathioprine and its analogues 6-mercaptopurine and 6-thioguanine, are the most commonly prescribed immunosuppressive agents used to maintain corticosteroid-free remission and prevent postoperative recurrence in patients with </w:t>
      </w:r>
      <w:proofErr w:type="gramStart"/>
      <w:r w:rsidRPr="00B96DB3">
        <w:rPr>
          <w:rFonts w:ascii="Book Antiqua" w:eastAsia="Times New Roman" w:hAnsi="Book Antiqua"/>
          <w:color w:val="000000" w:themeColor="text1"/>
          <w:shd w:val="clear" w:color="auto" w:fill="FFFFFF"/>
          <w:lang w:val="en-US"/>
        </w:rPr>
        <w:t>IBD</w:t>
      </w:r>
      <w:r w:rsidR="00AC65F0" w:rsidRPr="00B96DB3">
        <w:rPr>
          <w:rFonts w:ascii="Book Antiqua" w:eastAsia="Times New Roman" w:hAnsi="Book Antiqua"/>
          <w:color w:val="000000" w:themeColor="text1"/>
          <w:shd w:val="clear" w:color="auto" w:fill="FFFFFF"/>
          <w:vertAlign w:val="superscript"/>
          <w:lang w:val="en-US"/>
        </w:rPr>
        <w:t>[</w:t>
      </w:r>
      <w:proofErr w:type="gramEnd"/>
      <w:r w:rsidR="00AC65F0" w:rsidRPr="00B96DB3">
        <w:rPr>
          <w:rFonts w:ascii="Book Antiqua" w:eastAsia="Times New Roman" w:hAnsi="Book Antiqua"/>
          <w:color w:val="000000" w:themeColor="text1"/>
          <w:shd w:val="clear" w:color="auto" w:fill="FFFFFF"/>
          <w:vertAlign w:val="superscript"/>
          <w:lang w:val="en-US"/>
        </w:rPr>
        <w:t>11]</w:t>
      </w:r>
      <w:r w:rsidRPr="00B96DB3">
        <w:rPr>
          <w:rFonts w:ascii="Book Antiqua" w:eastAsia="Times New Roman" w:hAnsi="Book Antiqua"/>
          <w:color w:val="000000" w:themeColor="text1"/>
          <w:shd w:val="clear" w:color="auto" w:fill="FFFFFF"/>
          <w:lang w:val="en-US"/>
        </w:rPr>
        <w:t xml:space="preserve">. </w:t>
      </w:r>
      <w:r w:rsidR="00E640E7" w:rsidRPr="00B96DB3">
        <w:rPr>
          <w:rFonts w:ascii="Book Antiqua" w:eastAsia="Times New Roman" w:hAnsi="Book Antiqua"/>
          <w:color w:val="000000" w:themeColor="text1"/>
          <w:shd w:val="clear" w:color="auto" w:fill="FFFFFF"/>
          <w:lang w:val="en-US"/>
        </w:rPr>
        <w:t xml:space="preserve">Although thiopurines </w:t>
      </w:r>
      <w:r w:rsidR="00B73113" w:rsidRPr="00B96DB3">
        <w:rPr>
          <w:rFonts w:ascii="Book Antiqua" w:eastAsia="Times New Roman" w:hAnsi="Book Antiqua"/>
          <w:color w:val="000000" w:themeColor="text1"/>
          <w:shd w:val="clear" w:color="auto" w:fill="FFFFFF"/>
          <w:lang w:val="en-US"/>
        </w:rPr>
        <w:t xml:space="preserve">are </w:t>
      </w:r>
      <w:r w:rsidR="00236CAA" w:rsidRPr="00B96DB3">
        <w:rPr>
          <w:rFonts w:ascii="Book Antiqua" w:eastAsia="Times New Roman" w:hAnsi="Book Antiqua"/>
          <w:color w:val="000000" w:themeColor="text1"/>
          <w:shd w:val="clear" w:color="auto" w:fill="FFFFFF"/>
          <w:lang w:val="en-US"/>
        </w:rPr>
        <w:t xml:space="preserve">an effective and cheap therapeutic option for maintenance of remission, its use is limited by </w:t>
      </w:r>
      <w:r w:rsidR="008F3490" w:rsidRPr="00B96DB3">
        <w:rPr>
          <w:rFonts w:ascii="Book Antiqua" w:eastAsia="Times New Roman" w:hAnsi="Book Antiqua"/>
          <w:color w:val="000000" w:themeColor="text1"/>
          <w:shd w:val="clear" w:color="auto" w:fill="FFFFFF"/>
          <w:lang w:val="en-US"/>
        </w:rPr>
        <w:t xml:space="preserve">commonly occurring </w:t>
      </w:r>
      <w:r w:rsidR="00236CAA" w:rsidRPr="00B96DB3">
        <w:rPr>
          <w:rFonts w:ascii="Book Antiqua" w:eastAsia="Times New Roman" w:hAnsi="Book Antiqua"/>
          <w:color w:val="000000" w:themeColor="text1"/>
          <w:shd w:val="clear" w:color="auto" w:fill="FFFFFF"/>
          <w:lang w:val="en-US"/>
        </w:rPr>
        <w:t xml:space="preserve">adverse events. </w:t>
      </w:r>
      <w:r w:rsidR="00BE5476" w:rsidRPr="00B96DB3">
        <w:rPr>
          <w:rFonts w:ascii="Book Antiqua" w:eastAsia="Times New Roman" w:hAnsi="Book Antiqua"/>
          <w:color w:val="000000" w:themeColor="text1"/>
          <w:shd w:val="clear" w:color="auto" w:fill="FFFFFF"/>
          <w:lang w:val="en-US"/>
        </w:rPr>
        <w:t>I</w:t>
      </w:r>
      <w:r w:rsidR="008E734D" w:rsidRPr="00B96DB3">
        <w:rPr>
          <w:rFonts w:ascii="Book Antiqua" w:eastAsia="Times New Roman" w:hAnsi="Book Antiqua"/>
          <w:color w:val="000000" w:themeColor="text1"/>
          <w:shd w:val="clear" w:color="auto" w:fill="FFFFFF"/>
          <w:lang w:val="en-US"/>
        </w:rPr>
        <w:t>t has been estimated that 17% of</w:t>
      </w:r>
      <w:r w:rsidR="0091741E" w:rsidRPr="00B96DB3">
        <w:rPr>
          <w:rFonts w:ascii="Book Antiqua" w:eastAsia="Times New Roman" w:hAnsi="Book Antiqua"/>
          <w:color w:val="000000" w:themeColor="text1"/>
          <w:shd w:val="clear" w:color="auto" w:fill="FFFFFF"/>
          <w:lang w:val="en-US"/>
        </w:rPr>
        <w:t xml:space="preserve"> European</w:t>
      </w:r>
      <w:r w:rsidR="008E734D" w:rsidRPr="00B96DB3">
        <w:rPr>
          <w:rFonts w:ascii="Book Antiqua" w:eastAsia="Times New Roman" w:hAnsi="Book Antiqua"/>
          <w:color w:val="000000" w:themeColor="text1"/>
          <w:shd w:val="clear" w:color="auto" w:fill="FFFFFF"/>
          <w:lang w:val="en-US"/>
        </w:rPr>
        <w:t xml:space="preserve"> patients with IBD using thiopurines develop adverse events that necessitate drug </w:t>
      </w:r>
      <w:proofErr w:type="gramStart"/>
      <w:r w:rsidR="008E734D" w:rsidRPr="00B96DB3">
        <w:rPr>
          <w:rFonts w:ascii="Book Antiqua" w:eastAsia="Times New Roman" w:hAnsi="Book Antiqua"/>
          <w:color w:val="000000" w:themeColor="text1"/>
          <w:shd w:val="clear" w:color="auto" w:fill="FFFFFF"/>
          <w:lang w:val="en-US"/>
        </w:rPr>
        <w:t>withdrawal</w:t>
      </w:r>
      <w:r w:rsidR="00AC65F0" w:rsidRPr="00B96DB3">
        <w:rPr>
          <w:rFonts w:ascii="Book Antiqua" w:eastAsia="Times New Roman" w:hAnsi="Book Antiqua"/>
          <w:color w:val="000000" w:themeColor="text1"/>
          <w:shd w:val="clear" w:color="auto" w:fill="FFFFFF"/>
          <w:vertAlign w:val="superscript"/>
          <w:lang w:val="en-US"/>
        </w:rPr>
        <w:t>[</w:t>
      </w:r>
      <w:proofErr w:type="gramEnd"/>
      <w:r w:rsidR="00AC65F0" w:rsidRPr="00B96DB3">
        <w:rPr>
          <w:rFonts w:ascii="Book Antiqua" w:eastAsia="Times New Roman" w:hAnsi="Book Antiqua"/>
          <w:color w:val="000000" w:themeColor="text1"/>
          <w:shd w:val="clear" w:color="auto" w:fill="FFFFFF"/>
          <w:vertAlign w:val="superscript"/>
          <w:lang w:val="en-US"/>
        </w:rPr>
        <w:t>12]</w:t>
      </w:r>
      <w:r w:rsidR="008E734D" w:rsidRPr="00B96DB3">
        <w:rPr>
          <w:rFonts w:ascii="Book Antiqua" w:eastAsia="Times New Roman" w:hAnsi="Book Antiqua"/>
          <w:color w:val="000000" w:themeColor="text1"/>
          <w:shd w:val="clear" w:color="auto" w:fill="FFFFFF"/>
          <w:lang w:val="en-US"/>
        </w:rPr>
        <w:t xml:space="preserve">. </w:t>
      </w:r>
      <w:r w:rsidR="00AE5F78" w:rsidRPr="00B96DB3">
        <w:rPr>
          <w:rFonts w:ascii="Book Antiqua" w:eastAsia="Times New Roman" w:hAnsi="Book Antiqua"/>
          <w:color w:val="000000" w:themeColor="text1"/>
          <w:shd w:val="clear" w:color="auto" w:fill="FFFFFF"/>
          <w:lang w:val="en-US"/>
        </w:rPr>
        <w:t>T</w:t>
      </w:r>
      <w:r w:rsidR="005C4C0F" w:rsidRPr="00B96DB3">
        <w:rPr>
          <w:rFonts w:ascii="Book Antiqua" w:eastAsia="Times New Roman" w:hAnsi="Book Antiqua"/>
          <w:color w:val="000000" w:themeColor="text1"/>
          <w:shd w:val="clear" w:color="auto" w:fill="FFFFFF"/>
          <w:lang w:val="en-US"/>
        </w:rPr>
        <w:t xml:space="preserve">hiopurine </w:t>
      </w:r>
      <w:r w:rsidR="00AE5F78" w:rsidRPr="00B96DB3">
        <w:rPr>
          <w:rFonts w:ascii="Book Antiqua" w:eastAsia="Times New Roman" w:hAnsi="Book Antiqua"/>
          <w:color w:val="000000" w:themeColor="text1"/>
          <w:shd w:val="clear" w:color="auto" w:fill="FFFFFF"/>
          <w:lang w:val="en-US"/>
        </w:rPr>
        <w:t xml:space="preserve">adverse events can be divided into </w:t>
      </w:r>
      <w:r w:rsidR="005C4C0F" w:rsidRPr="00B96DB3">
        <w:rPr>
          <w:rFonts w:ascii="Book Antiqua" w:eastAsia="Times New Roman" w:hAnsi="Book Antiqua"/>
          <w:color w:val="000000" w:themeColor="text1"/>
          <w:shd w:val="clear" w:color="auto" w:fill="FFFFFF"/>
          <w:lang w:val="en-US"/>
        </w:rPr>
        <w:t>dose-</w:t>
      </w:r>
      <w:r w:rsidR="00E640E7" w:rsidRPr="00B96DB3">
        <w:rPr>
          <w:rFonts w:ascii="Book Antiqua" w:eastAsia="Times New Roman" w:hAnsi="Book Antiqua"/>
          <w:color w:val="000000" w:themeColor="text1"/>
          <w:shd w:val="clear" w:color="auto" w:fill="FFFFFF"/>
          <w:lang w:val="en-US"/>
        </w:rPr>
        <w:t>independent</w:t>
      </w:r>
      <w:r w:rsidR="0013052D" w:rsidRPr="00B96DB3">
        <w:rPr>
          <w:rFonts w:ascii="Book Antiqua" w:eastAsia="Times New Roman" w:hAnsi="Book Antiqua"/>
          <w:color w:val="000000" w:themeColor="text1"/>
          <w:shd w:val="clear" w:color="auto" w:fill="FFFFFF"/>
          <w:lang w:val="en-US"/>
        </w:rPr>
        <w:t xml:space="preserve"> events, like pancreatitis and flu-like illness, </w:t>
      </w:r>
      <w:r w:rsidR="00AE5F78" w:rsidRPr="00B96DB3">
        <w:rPr>
          <w:rFonts w:ascii="Book Antiqua" w:eastAsia="Times New Roman" w:hAnsi="Book Antiqua"/>
          <w:color w:val="000000" w:themeColor="text1"/>
          <w:shd w:val="clear" w:color="auto" w:fill="FFFFFF"/>
          <w:lang w:val="en-US"/>
        </w:rPr>
        <w:t xml:space="preserve">and </w:t>
      </w:r>
      <w:r w:rsidR="005C4C0F" w:rsidRPr="00B96DB3">
        <w:rPr>
          <w:rFonts w:ascii="Book Antiqua" w:eastAsia="Times New Roman" w:hAnsi="Book Antiqua"/>
          <w:color w:val="000000" w:themeColor="text1"/>
          <w:shd w:val="clear" w:color="auto" w:fill="FFFFFF"/>
          <w:lang w:val="en-US"/>
        </w:rPr>
        <w:t>dose-</w:t>
      </w:r>
      <w:r w:rsidR="00E640E7" w:rsidRPr="00B96DB3">
        <w:rPr>
          <w:rFonts w:ascii="Book Antiqua" w:eastAsia="Times New Roman" w:hAnsi="Book Antiqua"/>
          <w:color w:val="000000" w:themeColor="text1"/>
          <w:shd w:val="clear" w:color="auto" w:fill="FFFFFF"/>
          <w:lang w:val="en-US"/>
        </w:rPr>
        <w:t>dependent</w:t>
      </w:r>
      <w:r w:rsidR="0013052D" w:rsidRPr="00B96DB3">
        <w:rPr>
          <w:rFonts w:ascii="Book Antiqua" w:eastAsia="Times New Roman" w:hAnsi="Book Antiqua"/>
          <w:color w:val="000000" w:themeColor="text1"/>
          <w:shd w:val="clear" w:color="auto" w:fill="FFFFFF"/>
          <w:lang w:val="en-US"/>
        </w:rPr>
        <w:t xml:space="preserve"> events, such as myelosuppression and hepatotoxicity. </w:t>
      </w:r>
      <w:r w:rsidR="008573A9" w:rsidRPr="00B96DB3">
        <w:rPr>
          <w:rFonts w:ascii="Book Antiqua" w:eastAsia="Times New Roman" w:hAnsi="Book Antiqua"/>
          <w:color w:val="000000" w:themeColor="text1"/>
          <w:shd w:val="clear" w:color="auto" w:fill="FFFFFF"/>
          <w:lang w:val="en-US"/>
        </w:rPr>
        <w:t>Although the standard doses of thiopurines in Asian countries are lower than in Europe, the incidence of</w:t>
      </w:r>
      <w:r w:rsidR="004520CB" w:rsidRPr="00B96DB3">
        <w:rPr>
          <w:rFonts w:ascii="Book Antiqua" w:eastAsia="Times New Roman" w:hAnsi="Book Antiqua"/>
          <w:color w:val="000000" w:themeColor="text1"/>
          <w:shd w:val="clear" w:color="auto" w:fill="FFFFFF"/>
          <w:lang w:val="en-US"/>
        </w:rPr>
        <w:t xml:space="preserve"> dose-dependent adverse events</w:t>
      </w:r>
      <w:r w:rsidR="008573A9" w:rsidRPr="00B96DB3">
        <w:rPr>
          <w:rFonts w:ascii="Book Antiqua" w:eastAsia="Times New Roman" w:hAnsi="Book Antiqua"/>
          <w:color w:val="000000" w:themeColor="text1"/>
          <w:shd w:val="clear" w:color="auto" w:fill="FFFFFF"/>
          <w:lang w:val="en-US"/>
        </w:rPr>
        <w:t xml:space="preserve"> </w:t>
      </w:r>
      <w:r w:rsidR="005C4C0F" w:rsidRPr="00B96DB3">
        <w:rPr>
          <w:rFonts w:ascii="Book Antiqua" w:eastAsia="Times New Roman" w:hAnsi="Book Antiqua"/>
          <w:color w:val="000000" w:themeColor="text1"/>
          <w:shd w:val="clear" w:color="auto" w:fill="FFFFFF"/>
          <w:lang w:val="en-US"/>
        </w:rPr>
        <w:t xml:space="preserve">is </w:t>
      </w:r>
      <w:r w:rsidR="008573A9" w:rsidRPr="00B96DB3">
        <w:rPr>
          <w:rFonts w:ascii="Book Antiqua" w:eastAsia="Times New Roman" w:hAnsi="Book Antiqua"/>
          <w:color w:val="000000" w:themeColor="text1"/>
          <w:shd w:val="clear" w:color="auto" w:fill="FFFFFF"/>
          <w:lang w:val="en-US"/>
        </w:rPr>
        <w:t xml:space="preserve">much higher in Asian populations than in </w:t>
      </w:r>
      <w:proofErr w:type="gramStart"/>
      <w:r w:rsidR="008573A9" w:rsidRPr="00B96DB3">
        <w:rPr>
          <w:rFonts w:ascii="Book Antiqua" w:eastAsia="Times New Roman" w:hAnsi="Book Antiqua"/>
          <w:color w:val="000000" w:themeColor="text1"/>
          <w:shd w:val="clear" w:color="auto" w:fill="FFFFFF"/>
          <w:lang w:val="en-US"/>
        </w:rPr>
        <w:t>Europeans</w:t>
      </w:r>
      <w:r w:rsidR="00AC65F0" w:rsidRPr="00B96DB3">
        <w:rPr>
          <w:rFonts w:ascii="Book Antiqua" w:eastAsia="Times New Roman" w:hAnsi="Book Antiqua"/>
          <w:color w:val="000000" w:themeColor="text1"/>
          <w:shd w:val="clear" w:color="auto" w:fill="FFFFFF"/>
          <w:vertAlign w:val="superscript"/>
          <w:lang w:val="en-US"/>
        </w:rPr>
        <w:t>[</w:t>
      </w:r>
      <w:proofErr w:type="gramEnd"/>
      <w:r w:rsidR="00AC65F0" w:rsidRPr="00B96DB3">
        <w:rPr>
          <w:rFonts w:ascii="Book Antiqua" w:eastAsia="Times New Roman" w:hAnsi="Book Antiqua"/>
          <w:color w:val="000000" w:themeColor="text1"/>
          <w:shd w:val="clear" w:color="auto" w:fill="FFFFFF"/>
          <w:vertAlign w:val="superscript"/>
          <w:lang w:val="en-US"/>
        </w:rPr>
        <w:t>13,14]</w:t>
      </w:r>
      <w:r w:rsidR="008573A9" w:rsidRPr="00B96DB3">
        <w:rPr>
          <w:rFonts w:ascii="Book Antiqua" w:eastAsia="Times New Roman" w:hAnsi="Book Antiqua"/>
          <w:color w:val="000000" w:themeColor="text1"/>
          <w:shd w:val="clear" w:color="auto" w:fill="FFFFFF"/>
          <w:lang w:val="en-US"/>
        </w:rPr>
        <w:t xml:space="preserve">. </w:t>
      </w:r>
      <w:r w:rsidR="00A04A35" w:rsidRPr="00B96DB3">
        <w:rPr>
          <w:rFonts w:ascii="Book Antiqua" w:eastAsia="Times New Roman" w:hAnsi="Book Antiqua"/>
          <w:color w:val="000000" w:themeColor="text1"/>
          <w:shd w:val="clear" w:color="auto" w:fill="FFFFFF"/>
          <w:lang w:val="en-US"/>
        </w:rPr>
        <w:t xml:space="preserve">Genetic polymorphisms, both in </w:t>
      </w:r>
      <w:r w:rsidR="008F3490" w:rsidRPr="00B96DB3">
        <w:rPr>
          <w:rFonts w:ascii="Book Antiqua" w:eastAsia="Times New Roman" w:hAnsi="Book Antiqua"/>
          <w:color w:val="000000" w:themeColor="text1"/>
          <w:shd w:val="clear" w:color="auto" w:fill="FFFFFF"/>
          <w:lang w:val="en-US"/>
        </w:rPr>
        <w:t xml:space="preserve">the </w:t>
      </w:r>
      <w:r w:rsidR="00A04A35" w:rsidRPr="00B96DB3">
        <w:rPr>
          <w:rFonts w:ascii="Book Antiqua" w:eastAsia="Times New Roman" w:hAnsi="Book Antiqua"/>
          <w:i/>
          <w:color w:val="000000" w:themeColor="text1"/>
          <w:shd w:val="clear" w:color="auto" w:fill="FFFFFF"/>
          <w:lang w:val="en-US"/>
        </w:rPr>
        <w:t>HLA</w:t>
      </w:r>
      <w:r w:rsidR="00A04A35" w:rsidRPr="00B96DB3">
        <w:rPr>
          <w:rFonts w:ascii="Book Antiqua" w:eastAsia="Times New Roman" w:hAnsi="Book Antiqua"/>
          <w:color w:val="000000" w:themeColor="text1"/>
          <w:shd w:val="clear" w:color="auto" w:fill="FFFFFF"/>
          <w:lang w:val="en-US"/>
        </w:rPr>
        <w:t xml:space="preserve"> </w:t>
      </w:r>
      <w:r w:rsidR="008F3490" w:rsidRPr="00B96DB3">
        <w:rPr>
          <w:rFonts w:ascii="Book Antiqua" w:eastAsia="Times New Roman" w:hAnsi="Book Antiqua"/>
          <w:color w:val="000000" w:themeColor="text1"/>
          <w:shd w:val="clear" w:color="auto" w:fill="FFFFFF"/>
          <w:lang w:val="en-US"/>
        </w:rPr>
        <w:t xml:space="preserve">region </w:t>
      </w:r>
      <w:r w:rsidR="00A04A35" w:rsidRPr="00B96DB3">
        <w:rPr>
          <w:rFonts w:ascii="Book Antiqua" w:eastAsia="Times New Roman" w:hAnsi="Book Antiqua"/>
          <w:color w:val="000000" w:themeColor="text1"/>
          <w:shd w:val="clear" w:color="auto" w:fill="FFFFFF"/>
          <w:lang w:val="en-US"/>
        </w:rPr>
        <w:t>and in genes encoding enzymes involved in thiopurine metabolism</w:t>
      </w:r>
      <w:r w:rsidR="008F3490" w:rsidRPr="00B96DB3">
        <w:rPr>
          <w:rFonts w:ascii="Book Antiqua" w:eastAsia="Times New Roman" w:hAnsi="Book Antiqua"/>
          <w:color w:val="000000" w:themeColor="text1"/>
          <w:shd w:val="clear" w:color="auto" w:fill="FFFFFF"/>
          <w:lang w:val="en-US"/>
        </w:rPr>
        <w:t>,</w:t>
      </w:r>
      <w:r w:rsidR="00A04A35" w:rsidRPr="00B96DB3">
        <w:rPr>
          <w:rFonts w:ascii="Book Antiqua" w:eastAsia="Times New Roman" w:hAnsi="Book Antiqua"/>
          <w:color w:val="000000" w:themeColor="text1"/>
          <w:shd w:val="clear" w:color="auto" w:fill="FFFFFF"/>
          <w:lang w:val="en-US"/>
        </w:rPr>
        <w:t xml:space="preserve"> have been identified as important determinants of adverse events. </w:t>
      </w:r>
      <w:r w:rsidR="008F3490" w:rsidRPr="00B96DB3">
        <w:rPr>
          <w:rFonts w:ascii="Book Antiqua" w:eastAsia="Times New Roman" w:hAnsi="Book Antiqua"/>
          <w:color w:val="000000" w:themeColor="text1"/>
          <w:shd w:val="clear" w:color="auto" w:fill="FFFFFF"/>
          <w:lang w:val="en-US"/>
        </w:rPr>
        <w:t>Large international initiatives to identify genetic variants associated to the other common thiopurine adverse events</w:t>
      </w:r>
      <w:r w:rsidR="005C4C0F" w:rsidRPr="00B96DB3">
        <w:rPr>
          <w:rFonts w:ascii="Book Antiqua" w:eastAsia="Times New Roman" w:hAnsi="Book Antiqua"/>
          <w:color w:val="000000" w:themeColor="text1"/>
          <w:shd w:val="clear" w:color="auto" w:fill="FFFFFF"/>
          <w:lang w:val="en-US"/>
        </w:rPr>
        <w:t>,</w:t>
      </w:r>
      <w:r w:rsidR="008F3490" w:rsidRPr="00B96DB3">
        <w:rPr>
          <w:rFonts w:ascii="Book Antiqua" w:eastAsia="Times New Roman" w:hAnsi="Book Antiqua"/>
          <w:color w:val="000000" w:themeColor="text1"/>
          <w:shd w:val="clear" w:color="auto" w:fill="FFFFFF"/>
          <w:lang w:val="en-US"/>
        </w:rPr>
        <w:t xml:space="preserve"> such as flu-like illness and hepatotoxicity</w:t>
      </w:r>
      <w:r w:rsidR="005C4C0F" w:rsidRPr="00B96DB3">
        <w:rPr>
          <w:rFonts w:ascii="Book Antiqua" w:eastAsia="Times New Roman" w:hAnsi="Book Antiqua"/>
          <w:color w:val="000000" w:themeColor="text1"/>
          <w:shd w:val="clear" w:color="auto" w:fill="FFFFFF"/>
          <w:lang w:val="en-US"/>
        </w:rPr>
        <w:t>,</w:t>
      </w:r>
      <w:r w:rsidR="008A35D7" w:rsidRPr="00B96DB3">
        <w:rPr>
          <w:rFonts w:ascii="Book Antiqua" w:eastAsia="Times New Roman" w:hAnsi="Book Antiqua"/>
          <w:color w:val="000000" w:themeColor="text1"/>
          <w:shd w:val="clear" w:color="auto" w:fill="FFFFFF"/>
          <w:lang w:val="en-US"/>
        </w:rPr>
        <w:t xml:space="preserve"> are currently ongoing</w:t>
      </w:r>
      <w:r w:rsidR="002E4AEA" w:rsidRPr="00B96DB3">
        <w:rPr>
          <w:rFonts w:ascii="Book Antiqua" w:eastAsia="Times New Roman" w:hAnsi="Book Antiqua"/>
          <w:color w:val="000000" w:themeColor="text1"/>
          <w:shd w:val="clear" w:color="auto" w:fill="FFFFFF"/>
          <w:lang w:val="en-US"/>
        </w:rPr>
        <w:t xml:space="preserve"> </w:t>
      </w:r>
      <w:r w:rsidR="00E63D4A" w:rsidRPr="00B96DB3">
        <w:rPr>
          <w:rFonts w:ascii="Book Antiqua" w:eastAsia="Times New Roman" w:hAnsi="Book Antiqua"/>
          <w:color w:val="000000" w:themeColor="text1"/>
          <w:shd w:val="clear" w:color="auto" w:fill="FFFFFF"/>
          <w:lang w:val="en-US"/>
        </w:rPr>
        <w:t>(</w:t>
      </w:r>
      <w:r w:rsidR="004864C5" w:rsidRPr="00264E24">
        <w:rPr>
          <w:rFonts w:ascii="Book Antiqua" w:eastAsia="Times New Roman" w:hAnsi="Book Antiqua"/>
          <w:i/>
          <w:color w:val="000000" w:themeColor="text1"/>
          <w:shd w:val="clear" w:color="auto" w:fill="FFFFFF"/>
          <w:lang w:val="en-US"/>
        </w:rPr>
        <w:t>e.g</w:t>
      </w:r>
      <w:r w:rsidR="004864C5" w:rsidRPr="00B96DB3">
        <w:rPr>
          <w:rFonts w:ascii="Book Antiqua" w:eastAsia="Times New Roman" w:hAnsi="Book Antiqua"/>
          <w:color w:val="000000" w:themeColor="text1"/>
          <w:shd w:val="clear" w:color="auto" w:fill="FFFFFF"/>
          <w:lang w:val="en-US"/>
        </w:rPr>
        <w:t>.</w:t>
      </w:r>
      <w:r w:rsidR="00264E24">
        <w:rPr>
          <w:rFonts w:ascii="Book Antiqua" w:eastAsia="Times New Roman" w:hAnsi="Book Antiqua"/>
          <w:color w:val="000000" w:themeColor="text1"/>
          <w:shd w:val="clear" w:color="auto" w:fill="FFFFFF"/>
          <w:lang w:val="en-US"/>
        </w:rPr>
        <w:t>,</w:t>
      </w:r>
      <w:r w:rsidR="004864C5" w:rsidRPr="00B96DB3">
        <w:rPr>
          <w:rFonts w:ascii="Book Antiqua" w:eastAsia="Times New Roman" w:hAnsi="Book Antiqua"/>
          <w:color w:val="000000" w:themeColor="text1"/>
          <w:shd w:val="clear" w:color="auto" w:fill="FFFFFF"/>
          <w:lang w:val="en-US"/>
        </w:rPr>
        <w:t xml:space="preserve"> </w:t>
      </w:r>
      <w:r w:rsidR="002B2753" w:rsidRPr="00B96DB3">
        <w:rPr>
          <w:rFonts w:ascii="Book Antiqua" w:eastAsia="Times New Roman" w:hAnsi="Book Antiqua"/>
          <w:color w:val="000000" w:themeColor="text1"/>
          <w:shd w:val="clear" w:color="auto" w:fill="FFFFFF"/>
          <w:lang w:val="en-US"/>
        </w:rPr>
        <w:t xml:space="preserve">the </w:t>
      </w:r>
      <w:r w:rsidR="003E5AA3" w:rsidRPr="00B96DB3">
        <w:rPr>
          <w:rFonts w:ascii="Book Antiqua" w:eastAsia="Times New Roman" w:hAnsi="Book Antiqua"/>
          <w:color w:val="000000" w:themeColor="text1"/>
          <w:shd w:val="clear" w:color="auto" w:fill="FFFFFF"/>
          <w:lang w:val="en-US"/>
        </w:rPr>
        <w:t xml:space="preserve">UK IBD </w:t>
      </w:r>
      <w:r w:rsidR="00E63D4A" w:rsidRPr="00B96DB3">
        <w:rPr>
          <w:rFonts w:ascii="Book Antiqua" w:eastAsia="Times New Roman" w:hAnsi="Book Antiqua"/>
          <w:color w:val="000000" w:themeColor="text1"/>
          <w:shd w:val="clear" w:color="auto" w:fill="FFFFFF"/>
          <w:lang w:val="en-US"/>
        </w:rPr>
        <w:t>PRED4</w:t>
      </w:r>
      <w:r w:rsidR="004864C5" w:rsidRPr="00B96DB3">
        <w:rPr>
          <w:rFonts w:ascii="Book Antiqua" w:eastAsia="Times New Roman" w:hAnsi="Book Antiqua"/>
          <w:color w:val="000000" w:themeColor="text1"/>
          <w:shd w:val="clear" w:color="auto" w:fill="FFFFFF"/>
          <w:lang w:val="en-US"/>
        </w:rPr>
        <w:t xml:space="preserve"> </w:t>
      </w:r>
      <w:r w:rsidR="00811BC0" w:rsidRPr="00B96DB3">
        <w:rPr>
          <w:rFonts w:ascii="Book Antiqua" w:eastAsia="Times New Roman" w:hAnsi="Book Antiqua"/>
          <w:color w:val="000000" w:themeColor="text1"/>
          <w:shd w:val="clear" w:color="auto" w:fill="FFFFFF"/>
          <w:lang w:val="en-US"/>
        </w:rPr>
        <w:t xml:space="preserve">and Helmsley IBD Exome </w:t>
      </w:r>
      <w:proofErr w:type="gramStart"/>
      <w:r w:rsidR="00811BC0" w:rsidRPr="00B96DB3">
        <w:rPr>
          <w:rFonts w:ascii="Book Antiqua" w:eastAsia="Times New Roman" w:hAnsi="Book Antiqua"/>
          <w:color w:val="000000" w:themeColor="text1"/>
          <w:shd w:val="clear" w:color="auto" w:fill="FFFFFF"/>
          <w:lang w:val="en-US"/>
        </w:rPr>
        <w:t>studies</w:t>
      </w:r>
      <w:r w:rsidR="004864C5" w:rsidRPr="00B96DB3">
        <w:rPr>
          <w:rFonts w:ascii="Book Antiqua" w:eastAsia="Times New Roman" w:hAnsi="Book Antiqua"/>
          <w:color w:val="000000" w:themeColor="text1"/>
          <w:shd w:val="clear" w:color="auto" w:fill="FFFFFF"/>
          <w:lang w:val="en-US"/>
        </w:rPr>
        <w:t>)</w:t>
      </w:r>
      <w:r w:rsidR="00AC65F0" w:rsidRPr="00B96DB3">
        <w:rPr>
          <w:rFonts w:ascii="Book Antiqua" w:eastAsia="Times New Roman" w:hAnsi="Book Antiqua"/>
          <w:color w:val="000000" w:themeColor="text1"/>
          <w:shd w:val="clear" w:color="auto" w:fill="FFFFFF"/>
          <w:vertAlign w:val="superscript"/>
          <w:lang w:val="en-US"/>
        </w:rPr>
        <w:t>[</w:t>
      </w:r>
      <w:proofErr w:type="gramEnd"/>
      <w:r w:rsidR="00AC65F0" w:rsidRPr="00B96DB3">
        <w:rPr>
          <w:rFonts w:ascii="Book Antiqua" w:eastAsia="Times New Roman" w:hAnsi="Book Antiqua"/>
          <w:color w:val="000000" w:themeColor="text1"/>
          <w:shd w:val="clear" w:color="auto" w:fill="FFFFFF"/>
          <w:vertAlign w:val="superscript"/>
          <w:lang w:val="en-US"/>
        </w:rPr>
        <w:t>15,16]</w:t>
      </w:r>
      <w:r w:rsidR="003E5AA3" w:rsidRPr="00B96DB3">
        <w:rPr>
          <w:rFonts w:ascii="Book Antiqua" w:eastAsia="Times New Roman" w:hAnsi="Book Antiqua"/>
          <w:color w:val="000000" w:themeColor="text1"/>
          <w:shd w:val="clear" w:color="auto" w:fill="FFFFFF"/>
          <w:lang w:val="en-US"/>
        </w:rPr>
        <w:t>.</w:t>
      </w:r>
    </w:p>
    <w:p w14:paraId="1A6D2C33" w14:textId="77777777" w:rsidR="004864C5" w:rsidRPr="00B96DB3" w:rsidRDefault="004864C5" w:rsidP="00B96DB3">
      <w:pPr>
        <w:spacing w:line="360" w:lineRule="auto"/>
        <w:jc w:val="both"/>
        <w:rPr>
          <w:rFonts w:ascii="Book Antiqua" w:eastAsia="Times New Roman" w:hAnsi="Book Antiqua"/>
          <w:color w:val="000000" w:themeColor="text1"/>
          <w:shd w:val="clear" w:color="auto" w:fill="FFFFFF"/>
          <w:lang w:val="en-US"/>
        </w:rPr>
      </w:pPr>
    </w:p>
    <w:p w14:paraId="1E71AEC7" w14:textId="77777777" w:rsidR="00542E0F" w:rsidRPr="00264E24" w:rsidRDefault="00542E0F" w:rsidP="00B96DB3">
      <w:pPr>
        <w:spacing w:line="360" w:lineRule="auto"/>
        <w:jc w:val="both"/>
        <w:outlineLvl w:val="0"/>
        <w:rPr>
          <w:rFonts w:ascii="Book Antiqua" w:eastAsia="Times New Roman" w:hAnsi="Book Antiqua"/>
          <w:b/>
          <w:i/>
          <w:color w:val="000000" w:themeColor="text1"/>
          <w:shd w:val="clear" w:color="auto" w:fill="FFFFFF"/>
          <w:lang w:val="en-US"/>
        </w:rPr>
      </w:pPr>
      <w:r w:rsidRPr="00264E24">
        <w:rPr>
          <w:rFonts w:ascii="Book Antiqua" w:eastAsia="Times New Roman" w:hAnsi="Book Antiqua"/>
          <w:b/>
          <w:i/>
          <w:color w:val="000000" w:themeColor="text1"/>
          <w:shd w:val="clear" w:color="auto" w:fill="FFFFFF"/>
          <w:lang w:val="en-US"/>
        </w:rPr>
        <w:lastRenderedPageBreak/>
        <w:t>Thiopurine-induced myelosuppression</w:t>
      </w:r>
    </w:p>
    <w:p w14:paraId="70B61EDD" w14:textId="1D94296D" w:rsidR="00F243BF" w:rsidRPr="00B96DB3" w:rsidRDefault="007D5C76" w:rsidP="00B96DB3">
      <w:pPr>
        <w:spacing w:line="360" w:lineRule="auto"/>
        <w:jc w:val="both"/>
        <w:rPr>
          <w:rFonts w:ascii="Book Antiqua" w:eastAsia="Times New Roman" w:hAnsi="Book Antiqua"/>
          <w:color w:val="000000" w:themeColor="text1"/>
          <w:lang w:val="en-US"/>
        </w:rPr>
      </w:pPr>
      <w:r w:rsidRPr="00B96DB3">
        <w:rPr>
          <w:rFonts w:ascii="Book Antiqua" w:eastAsia="Times New Roman" w:hAnsi="Book Antiqua"/>
          <w:color w:val="000000" w:themeColor="text1"/>
          <w:shd w:val="clear" w:color="auto" w:fill="FFFFFF"/>
          <w:lang w:val="en-US"/>
        </w:rPr>
        <w:t>Thiop</w:t>
      </w:r>
      <w:r w:rsidR="008518B3" w:rsidRPr="00B96DB3">
        <w:rPr>
          <w:rFonts w:ascii="Book Antiqua" w:eastAsia="Times New Roman" w:hAnsi="Book Antiqua"/>
          <w:color w:val="000000" w:themeColor="text1"/>
          <w:shd w:val="clear" w:color="auto" w:fill="FFFFFF"/>
          <w:lang w:val="en-US"/>
        </w:rPr>
        <w:t>urine-induced myelosuppression</w:t>
      </w:r>
      <w:r w:rsidR="004520CB" w:rsidRPr="00B96DB3">
        <w:rPr>
          <w:rFonts w:ascii="Book Antiqua" w:eastAsia="Times New Roman" w:hAnsi="Book Antiqua"/>
          <w:color w:val="000000" w:themeColor="text1"/>
          <w:shd w:val="clear" w:color="auto" w:fill="FFFFFF"/>
          <w:lang w:val="en-US"/>
        </w:rPr>
        <w:t xml:space="preserve"> (TIM) occurs in 4% </w:t>
      </w:r>
      <w:r w:rsidR="002B2753" w:rsidRPr="00B96DB3">
        <w:rPr>
          <w:rFonts w:ascii="Book Antiqua" w:eastAsia="Times New Roman" w:hAnsi="Book Antiqua"/>
          <w:color w:val="000000" w:themeColor="text1"/>
          <w:shd w:val="clear" w:color="auto" w:fill="FFFFFF"/>
          <w:lang w:val="en-US"/>
        </w:rPr>
        <w:t xml:space="preserve">of </w:t>
      </w:r>
      <w:r w:rsidR="004520CB" w:rsidRPr="00B96DB3">
        <w:rPr>
          <w:rFonts w:ascii="Book Antiqua" w:eastAsia="Times New Roman" w:hAnsi="Book Antiqua"/>
          <w:color w:val="000000" w:themeColor="text1"/>
          <w:shd w:val="clear" w:color="auto" w:fill="FFFFFF"/>
          <w:lang w:val="en-US"/>
        </w:rPr>
        <w:t xml:space="preserve">European individuals and in up to 15% of individuals </w:t>
      </w:r>
      <w:r w:rsidR="005C4C0F" w:rsidRPr="00B96DB3">
        <w:rPr>
          <w:rFonts w:ascii="Book Antiqua" w:eastAsia="Times New Roman" w:hAnsi="Book Antiqua"/>
          <w:color w:val="000000" w:themeColor="text1"/>
          <w:shd w:val="clear" w:color="auto" w:fill="FFFFFF"/>
          <w:lang w:val="en-US"/>
        </w:rPr>
        <w:t xml:space="preserve">of </w:t>
      </w:r>
      <w:r w:rsidR="004520CB" w:rsidRPr="00B96DB3">
        <w:rPr>
          <w:rFonts w:ascii="Book Antiqua" w:eastAsia="Times New Roman" w:hAnsi="Book Antiqua"/>
          <w:color w:val="000000" w:themeColor="text1"/>
          <w:shd w:val="clear" w:color="auto" w:fill="FFFFFF"/>
          <w:lang w:val="en-US"/>
        </w:rPr>
        <w:t xml:space="preserve">Asian </w:t>
      </w:r>
      <w:proofErr w:type="gramStart"/>
      <w:r w:rsidR="004520CB" w:rsidRPr="00B96DB3">
        <w:rPr>
          <w:rFonts w:ascii="Book Antiqua" w:eastAsia="Times New Roman" w:hAnsi="Book Antiqua"/>
          <w:color w:val="000000" w:themeColor="text1"/>
          <w:shd w:val="clear" w:color="auto" w:fill="FFFFFF"/>
          <w:lang w:val="en-US"/>
        </w:rPr>
        <w:t>descent</w:t>
      </w:r>
      <w:r w:rsidR="00AC65F0" w:rsidRPr="00B96DB3">
        <w:rPr>
          <w:rFonts w:ascii="Book Antiqua" w:eastAsia="Times New Roman" w:hAnsi="Book Antiqua"/>
          <w:color w:val="000000" w:themeColor="text1"/>
          <w:shd w:val="clear" w:color="auto" w:fill="FFFFFF"/>
          <w:vertAlign w:val="superscript"/>
          <w:lang w:val="en-US"/>
        </w:rPr>
        <w:t>[</w:t>
      </w:r>
      <w:proofErr w:type="gramEnd"/>
      <w:r w:rsidR="00AC65F0" w:rsidRPr="00B96DB3">
        <w:rPr>
          <w:rFonts w:ascii="Book Antiqua" w:eastAsia="Times New Roman" w:hAnsi="Book Antiqua"/>
          <w:color w:val="000000" w:themeColor="text1"/>
          <w:shd w:val="clear" w:color="auto" w:fill="FFFFFF"/>
          <w:vertAlign w:val="superscript"/>
          <w:lang w:val="en-US"/>
        </w:rPr>
        <w:t>12,14]</w:t>
      </w:r>
      <w:r w:rsidR="004520CB" w:rsidRPr="00B96DB3">
        <w:rPr>
          <w:rFonts w:ascii="Book Antiqua" w:eastAsia="Times New Roman" w:hAnsi="Book Antiqua"/>
          <w:color w:val="000000" w:themeColor="text1"/>
          <w:shd w:val="clear" w:color="auto" w:fill="FFFFFF"/>
          <w:lang w:val="en-US"/>
        </w:rPr>
        <w:t xml:space="preserve">. TIM </w:t>
      </w:r>
      <w:r w:rsidRPr="00B96DB3">
        <w:rPr>
          <w:rFonts w:ascii="Book Antiqua" w:eastAsia="Times New Roman" w:hAnsi="Book Antiqua"/>
          <w:color w:val="000000" w:themeColor="text1"/>
          <w:shd w:val="clear" w:color="auto" w:fill="FFFFFF"/>
          <w:lang w:val="en-US"/>
        </w:rPr>
        <w:t>usually</w:t>
      </w:r>
      <w:r w:rsidR="008518B3" w:rsidRPr="00B96DB3">
        <w:rPr>
          <w:rFonts w:ascii="Book Antiqua" w:eastAsia="Times New Roman" w:hAnsi="Book Antiqua"/>
          <w:color w:val="000000" w:themeColor="text1"/>
          <w:shd w:val="clear" w:color="auto" w:fill="FFFFFF"/>
          <w:lang w:val="en-US"/>
        </w:rPr>
        <w:t xml:space="preserve"> </w:t>
      </w:r>
      <w:r w:rsidRPr="00B96DB3">
        <w:rPr>
          <w:rFonts w:ascii="Book Antiqua" w:eastAsia="Times New Roman" w:hAnsi="Book Antiqua"/>
          <w:color w:val="000000" w:themeColor="text1"/>
          <w:shd w:val="clear" w:color="auto" w:fill="FFFFFF"/>
          <w:lang w:val="en-US"/>
        </w:rPr>
        <w:t>occurs within a few weeks of starting the drug</w:t>
      </w:r>
      <w:r w:rsidR="002B2753" w:rsidRPr="00B96DB3">
        <w:rPr>
          <w:rFonts w:ascii="Book Antiqua" w:eastAsia="Times New Roman" w:hAnsi="Book Antiqua"/>
          <w:color w:val="000000" w:themeColor="text1"/>
          <w:shd w:val="clear" w:color="auto" w:fill="FFFFFF"/>
          <w:lang w:val="en-US"/>
        </w:rPr>
        <w:t xml:space="preserve"> </w:t>
      </w:r>
      <w:r w:rsidRPr="00B96DB3">
        <w:rPr>
          <w:rFonts w:ascii="Book Antiqua" w:eastAsia="Times New Roman" w:hAnsi="Book Antiqua"/>
          <w:color w:val="000000" w:themeColor="text1"/>
          <w:shd w:val="clear" w:color="auto" w:fill="FFFFFF"/>
          <w:lang w:val="en-US"/>
        </w:rPr>
        <w:t>but can happen at any time during the</w:t>
      </w:r>
      <w:r w:rsidR="008518B3" w:rsidRPr="00B96DB3">
        <w:rPr>
          <w:rFonts w:ascii="Book Antiqua" w:eastAsia="Times New Roman" w:hAnsi="Book Antiqua"/>
          <w:color w:val="000000" w:themeColor="text1"/>
          <w:shd w:val="clear" w:color="auto" w:fill="FFFFFF"/>
          <w:lang w:val="en-US"/>
        </w:rPr>
        <w:t xml:space="preserve"> </w:t>
      </w:r>
      <w:r w:rsidRPr="00B96DB3">
        <w:rPr>
          <w:rFonts w:ascii="Book Antiqua" w:eastAsia="Times New Roman" w:hAnsi="Book Antiqua"/>
          <w:color w:val="000000" w:themeColor="text1"/>
          <w:shd w:val="clear" w:color="auto" w:fill="FFFFFF"/>
          <w:lang w:val="en-US"/>
        </w:rPr>
        <w:t>treatment course. Most patients are asymptomatic, but serious opportunistic infection may</w:t>
      </w:r>
      <w:r w:rsidR="008518B3" w:rsidRPr="00B96DB3">
        <w:rPr>
          <w:rFonts w:ascii="Book Antiqua" w:eastAsia="Times New Roman" w:hAnsi="Book Antiqua"/>
          <w:color w:val="000000" w:themeColor="text1"/>
          <w:shd w:val="clear" w:color="auto" w:fill="FFFFFF"/>
          <w:lang w:val="en-US"/>
        </w:rPr>
        <w:t xml:space="preserve"> </w:t>
      </w:r>
      <w:r w:rsidRPr="00B96DB3">
        <w:rPr>
          <w:rFonts w:ascii="Book Antiqua" w:eastAsia="Times New Roman" w:hAnsi="Book Antiqua"/>
          <w:color w:val="000000" w:themeColor="text1"/>
          <w:shd w:val="clear" w:color="auto" w:fill="FFFFFF"/>
          <w:lang w:val="en-US"/>
        </w:rPr>
        <w:t>occur and there i</w:t>
      </w:r>
      <w:r w:rsidR="001C4454" w:rsidRPr="00B96DB3">
        <w:rPr>
          <w:rFonts w:ascii="Book Antiqua" w:eastAsia="Times New Roman" w:hAnsi="Book Antiqua"/>
          <w:color w:val="000000" w:themeColor="text1"/>
          <w:shd w:val="clear" w:color="auto" w:fill="FFFFFF"/>
          <w:lang w:val="en-US"/>
        </w:rPr>
        <w:t>s an estimated mortality of 1</w:t>
      </w:r>
      <w:proofErr w:type="gramStart"/>
      <w:r w:rsidR="001C4454" w:rsidRPr="00B96DB3">
        <w:rPr>
          <w:rFonts w:ascii="Book Antiqua" w:eastAsia="Times New Roman" w:hAnsi="Book Antiqua"/>
          <w:color w:val="000000" w:themeColor="text1"/>
          <w:shd w:val="clear" w:color="auto" w:fill="FFFFFF"/>
          <w:lang w:val="en-US"/>
        </w:rPr>
        <w:t>%</w:t>
      </w:r>
      <w:r w:rsidR="00AC65F0" w:rsidRPr="00B96DB3">
        <w:rPr>
          <w:rFonts w:ascii="Book Antiqua" w:eastAsia="Times New Roman" w:hAnsi="Book Antiqua"/>
          <w:color w:val="000000" w:themeColor="text1"/>
          <w:shd w:val="clear" w:color="auto" w:fill="FFFFFF"/>
          <w:vertAlign w:val="superscript"/>
          <w:lang w:val="en-US"/>
        </w:rPr>
        <w:t>[</w:t>
      </w:r>
      <w:proofErr w:type="gramEnd"/>
      <w:r w:rsidR="00AC65F0" w:rsidRPr="00B96DB3">
        <w:rPr>
          <w:rFonts w:ascii="Book Antiqua" w:eastAsia="Times New Roman" w:hAnsi="Book Antiqua"/>
          <w:color w:val="000000" w:themeColor="text1"/>
          <w:shd w:val="clear" w:color="auto" w:fill="FFFFFF"/>
          <w:vertAlign w:val="superscript"/>
          <w:lang w:val="en-US"/>
        </w:rPr>
        <w:t>17]</w:t>
      </w:r>
      <w:r w:rsidR="008518B3" w:rsidRPr="00B96DB3">
        <w:rPr>
          <w:rFonts w:ascii="Book Antiqua" w:eastAsia="Times New Roman" w:hAnsi="Book Antiqua"/>
          <w:color w:val="000000" w:themeColor="text1"/>
          <w:shd w:val="clear" w:color="auto" w:fill="FFFFFF"/>
          <w:lang w:val="en-US"/>
        </w:rPr>
        <w:t xml:space="preserve">. </w:t>
      </w:r>
      <w:r w:rsidR="00BB26FB" w:rsidRPr="00B96DB3">
        <w:rPr>
          <w:rFonts w:ascii="Book Antiqua" w:eastAsia="Times New Roman" w:hAnsi="Book Antiqua"/>
          <w:color w:val="000000" w:themeColor="text1"/>
          <w:shd w:val="clear" w:color="auto" w:fill="FFFFFF"/>
          <w:lang w:val="en-US"/>
        </w:rPr>
        <w:t xml:space="preserve">There is substantial evidence linking </w:t>
      </w:r>
      <w:r w:rsidR="00264E24" w:rsidRPr="00B96DB3">
        <w:rPr>
          <w:rFonts w:ascii="Book Antiqua" w:eastAsia="Times New Roman" w:hAnsi="Book Antiqua" w:cs="Arial"/>
          <w:color w:val="000000" w:themeColor="text1"/>
          <w:shd w:val="clear" w:color="auto" w:fill="FFFFFF"/>
          <w:lang w:val="en-US"/>
        </w:rPr>
        <w:t>thiopurine S-methyltransferase</w:t>
      </w:r>
      <w:r w:rsidR="00264E24" w:rsidRPr="00B96DB3">
        <w:rPr>
          <w:rFonts w:ascii="Book Antiqua" w:eastAsia="Times New Roman" w:hAnsi="Book Antiqua"/>
          <w:color w:val="000000" w:themeColor="text1"/>
          <w:shd w:val="clear" w:color="auto" w:fill="FFFFFF"/>
          <w:lang w:val="en-US"/>
        </w:rPr>
        <w:t xml:space="preserve"> </w:t>
      </w:r>
      <w:r w:rsidR="00264E24">
        <w:rPr>
          <w:rFonts w:ascii="Book Antiqua" w:eastAsia="Times New Roman" w:hAnsi="Book Antiqua"/>
          <w:color w:val="000000" w:themeColor="text1"/>
          <w:shd w:val="clear" w:color="auto" w:fill="FFFFFF"/>
          <w:lang w:val="en-US"/>
        </w:rPr>
        <w:t>(</w:t>
      </w:r>
      <w:r w:rsidR="006A52C4" w:rsidRPr="00B96DB3">
        <w:rPr>
          <w:rFonts w:ascii="Book Antiqua" w:eastAsia="Times New Roman" w:hAnsi="Book Antiqua"/>
          <w:color w:val="000000" w:themeColor="text1"/>
          <w:shd w:val="clear" w:color="auto" w:fill="FFFFFF"/>
          <w:lang w:val="en-US"/>
        </w:rPr>
        <w:t>TPMT</w:t>
      </w:r>
      <w:r w:rsidR="00264E24">
        <w:rPr>
          <w:rFonts w:ascii="Book Antiqua" w:eastAsia="Times New Roman" w:hAnsi="Book Antiqua"/>
          <w:color w:val="000000" w:themeColor="text1"/>
          <w:shd w:val="clear" w:color="auto" w:fill="FFFFFF"/>
          <w:lang w:val="en-US"/>
        </w:rPr>
        <w:t>)</w:t>
      </w:r>
      <w:r w:rsidR="006A52C4" w:rsidRPr="00B96DB3">
        <w:rPr>
          <w:rFonts w:ascii="Book Antiqua" w:eastAsia="Times New Roman" w:hAnsi="Book Antiqua"/>
          <w:color w:val="000000" w:themeColor="text1"/>
          <w:shd w:val="clear" w:color="auto" w:fill="FFFFFF"/>
          <w:lang w:val="en-US"/>
        </w:rPr>
        <w:t xml:space="preserve"> and </w:t>
      </w:r>
      <w:proofErr w:type="spellStart"/>
      <w:r w:rsidR="00264E24" w:rsidRPr="00B96DB3">
        <w:rPr>
          <w:rFonts w:ascii="Book Antiqua" w:eastAsia="Times New Roman" w:hAnsi="Book Antiqua"/>
          <w:color w:val="000000" w:themeColor="text1"/>
          <w:lang w:val="en-US"/>
        </w:rPr>
        <w:t>nudix</w:t>
      </w:r>
      <w:proofErr w:type="spellEnd"/>
      <w:r w:rsidR="00264E24" w:rsidRPr="00B96DB3">
        <w:rPr>
          <w:rFonts w:ascii="Book Antiqua" w:eastAsia="Times New Roman" w:hAnsi="Book Antiqua"/>
          <w:color w:val="000000" w:themeColor="text1"/>
          <w:lang w:val="en-US"/>
        </w:rPr>
        <w:t xml:space="preserve"> hydrolase 15</w:t>
      </w:r>
      <w:r w:rsidR="00264E24">
        <w:rPr>
          <w:rFonts w:ascii="Book Antiqua" w:eastAsia="Times New Roman" w:hAnsi="Book Antiqua"/>
          <w:color w:val="000000" w:themeColor="text1"/>
          <w:lang w:val="en-US"/>
        </w:rPr>
        <w:t xml:space="preserve"> (</w:t>
      </w:r>
      <w:r w:rsidR="006A52C4" w:rsidRPr="00B96DB3">
        <w:rPr>
          <w:rFonts w:ascii="Book Antiqua" w:eastAsia="Times New Roman" w:hAnsi="Book Antiqua"/>
          <w:color w:val="000000" w:themeColor="text1"/>
          <w:shd w:val="clear" w:color="auto" w:fill="FFFFFF"/>
          <w:lang w:val="en-US"/>
        </w:rPr>
        <w:t>NUDT15</w:t>
      </w:r>
      <w:r w:rsidR="00264E24">
        <w:rPr>
          <w:rFonts w:ascii="Book Antiqua" w:eastAsia="Times New Roman" w:hAnsi="Book Antiqua"/>
          <w:color w:val="000000" w:themeColor="text1"/>
          <w:shd w:val="clear" w:color="auto" w:fill="FFFFFF"/>
          <w:lang w:val="en-US"/>
        </w:rPr>
        <w:t>)</w:t>
      </w:r>
      <w:r w:rsidR="006A52C4" w:rsidRPr="00B96DB3">
        <w:rPr>
          <w:rFonts w:ascii="Book Antiqua" w:eastAsia="Times New Roman" w:hAnsi="Book Antiqua"/>
          <w:color w:val="000000" w:themeColor="text1"/>
          <w:shd w:val="clear" w:color="auto" w:fill="FFFFFF"/>
          <w:lang w:val="en-US"/>
        </w:rPr>
        <w:t xml:space="preserve"> enzyme activity to </w:t>
      </w:r>
      <w:proofErr w:type="gramStart"/>
      <w:r w:rsidR="006A52C4" w:rsidRPr="00B96DB3">
        <w:rPr>
          <w:rFonts w:ascii="Book Antiqua" w:eastAsia="Times New Roman" w:hAnsi="Book Antiqua"/>
          <w:color w:val="000000" w:themeColor="text1"/>
          <w:shd w:val="clear" w:color="auto" w:fill="FFFFFF"/>
          <w:lang w:val="en-US"/>
        </w:rPr>
        <w:t>TIM</w:t>
      </w:r>
      <w:r w:rsidR="00AC65F0" w:rsidRPr="00B96DB3">
        <w:rPr>
          <w:rFonts w:ascii="Book Antiqua" w:eastAsia="Times New Roman" w:hAnsi="Book Antiqua"/>
          <w:color w:val="000000" w:themeColor="text1"/>
          <w:shd w:val="clear" w:color="auto" w:fill="FFFFFF"/>
          <w:vertAlign w:val="superscript"/>
          <w:lang w:val="en-US"/>
        </w:rPr>
        <w:t>[</w:t>
      </w:r>
      <w:proofErr w:type="gramEnd"/>
      <w:r w:rsidR="00AC65F0" w:rsidRPr="00B96DB3">
        <w:rPr>
          <w:rFonts w:ascii="Book Antiqua" w:eastAsia="Times New Roman" w:hAnsi="Book Antiqua"/>
          <w:color w:val="000000" w:themeColor="text1"/>
          <w:shd w:val="clear" w:color="auto" w:fill="FFFFFF"/>
          <w:vertAlign w:val="superscript"/>
          <w:lang w:val="en-US"/>
        </w:rPr>
        <w:t>18,19]</w:t>
      </w:r>
      <w:r w:rsidR="006A52C4" w:rsidRPr="00B96DB3">
        <w:rPr>
          <w:rFonts w:ascii="Book Antiqua" w:eastAsia="Times New Roman" w:hAnsi="Book Antiqua"/>
          <w:color w:val="000000" w:themeColor="text1"/>
          <w:shd w:val="clear" w:color="auto" w:fill="FFFFFF"/>
          <w:lang w:val="en-US"/>
        </w:rPr>
        <w:t>.</w:t>
      </w:r>
      <w:r w:rsidR="00BB26FB" w:rsidRPr="00B96DB3">
        <w:rPr>
          <w:rFonts w:ascii="Book Antiqua" w:eastAsia="Times New Roman" w:hAnsi="Book Antiqua"/>
          <w:color w:val="000000" w:themeColor="text1"/>
          <w:shd w:val="clear" w:color="auto" w:fill="FFFFFF"/>
          <w:lang w:val="en-US"/>
        </w:rPr>
        <w:t xml:space="preserve"> </w:t>
      </w:r>
      <w:r w:rsidR="004520CB" w:rsidRPr="00B96DB3">
        <w:rPr>
          <w:rFonts w:ascii="Book Antiqua" w:eastAsia="Times New Roman" w:hAnsi="Book Antiqua"/>
          <w:color w:val="000000" w:themeColor="text1"/>
          <w:shd w:val="clear" w:color="auto" w:fill="FFFFFF"/>
          <w:lang w:val="en-US"/>
        </w:rPr>
        <w:t>TPMT</w:t>
      </w:r>
      <w:r w:rsidR="00936549" w:rsidRPr="00B96DB3">
        <w:rPr>
          <w:rFonts w:ascii="Book Antiqua" w:eastAsia="Times New Roman" w:hAnsi="Book Antiqua"/>
          <w:color w:val="000000" w:themeColor="text1"/>
          <w:shd w:val="clear" w:color="auto" w:fill="FFFFFF"/>
          <w:lang w:val="en-US"/>
        </w:rPr>
        <w:t xml:space="preserve"> </w:t>
      </w:r>
      <w:r w:rsidR="008518B3" w:rsidRPr="00B96DB3">
        <w:rPr>
          <w:rFonts w:ascii="Book Antiqua" w:eastAsia="Times New Roman" w:hAnsi="Book Antiqua" w:cs="Arial"/>
          <w:color w:val="000000" w:themeColor="text1"/>
          <w:shd w:val="clear" w:color="auto" w:fill="FFFFFF"/>
          <w:lang w:val="en-US"/>
        </w:rPr>
        <w:t xml:space="preserve">is a well-known enzyme that inactivates azathioprine </w:t>
      </w:r>
      <w:r w:rsidR="008629E4" w:rsidRPr="00B96DB3">
        <w:rPr>
          <w:rFonts w:ascii="Book Antiqua" w:eastAsia="Times New Roman" w:hAnsi="Book Antiqua" w:cs="Arial"/>
          <w:color w:val="000000" w:themeColor="text1"/>
          <w:shd w:val="clear" w:color="auto" w:fill="FFFFFF"/>
          <w:lang w:val="en-US"/>
        </w:rPr>
        <w:t xml:space="preserve">and </w:t>
      </w:r>
      <w:r w:rsidR="008518B3" w:rsidRPr="00B96DB3">
        <w:rPr>
          <w:rFonts w:ascii="Book Antiqua" w:eastAsia="Times New Roman" w:hAnsi="Book Antiqua" w:cs="Arial"/>
          <w:color w:val="000000" w:themeColor="text1"/>
          <w:shd w:val="clear" w:color="auto" w:fill="FFFFFF"/>
          <w:lang w:val="en-US"/>
        </w:rPr>
        <w:t xml:space="preserve">6-mercaptopurine through methylation, </w:t>
      </w:r>
      <w:r w:rsidR="008518B3" w:rsidRPr="00B96DB3">
        <w:rPr>
          <w:rFonts w:ascii="Book Antiqua" w:eastAsia="Times New Roman" w:hAnsi="Book Antiqua"/>
          <w:color w:val="000000" w:themeColor="text1"/>
          <w:shd w:val="clear" w:color="auto" w:fill="FFFFFF"/>
          <w:lang w:val="en-US"/>
        </w:rPr>
        <w:t xml:space="preserve">leaving less parent drug available for eventual anabolism to </w:t>
      </w:r>
      <w:r w:rsidR="00F243BF" w:rsidRPr="00B96DB3">
        <w:rPr>
          <w:rFonts w:ascii="Book Antiqua" w:eastAsia="Times New Roman" w:hAnsi="Book Antiqua"/>
          <w:color w:val="000000" w:themeColor="text1"/>
          <w:shd w:val="clear" w:color="auto" w:fill="FFFFFF"/>
          <w:lang w:val="en-US"/>
        </w:rPr>
        <w:t xml:space="preserve">cytotoxic </w:t>
      </w:r>
      <w:r w:rsidR="00936549" w:rsidRPr="00B96DB3">
        <w:rPr>
          <w:rFonts w:ascii="Book Antiqua" w:eastAsia="Times New Roman" w:hAnsi="Book Antiqua"/>
          <w:color w:val="000000" w:themeColor="text1"/>
          <w:shd w:val="clear" w:color="auto" w:fill="FFFFFF"/>
          <w:lang w:val="en-US"/>
        </w:rPr>
        <w:t>thioguanine</w:t>
      </w:r>
      <w:r w:rsidR="00F243BF" w:rsidRPr="00B96DB3">
        <w:rPr>
          <w:rFonts w:ascii="Book Antiqua" w:eastAsia="Times New Roman" w:hAnsi="Book Antiqua"/>
          <w:color w:val="000000" w:themeColor="text1"/>
          <w:shd w:val="clear" w:color="auto" w:fill="FFFFFF"/>
          <w:lang w:val="en-US"/>
        </w:rPr>
        <w:t xml:space="preserve"> metabolites</w:t>
      </w:r>
      <w:r w:rsidR="001F7DC7" w:rsidRPr="00B96DB3">
        <w:rPr>
          <w:rFonts w:ascii="Book Antiqua" w:eastAsia="Times New Roman" w:hAnsi="Book Antiqua"/>
          <w:color w:val="000000" w:themeColor="text1"/>
          <w:shd w:val="clear" w:color="auto" w:fill="FFFFFF"/>
          <w:lang w:val="en-US"/>
        </w:rPr>
        <w:t>.</w:t>
      </w:r>
      <w:r w:rsidR="00936549" w:rsidRPr="00B96DB3">
        <w:rPr>
          <w:rFonts w:ascii="Book Antiqua" w:eastAsia="Times New Roman" w:hAnsi="Book Antiqua"/>
          <w:color w:val="000000" w:themeColor="text1"/>
          <w:shd w:val="clear" w:color="auto" w:fill="FFFFFF"/>
          <w:lang w:val="en-US"/>
        </w:rPr>
        <w:t xml:space="preserve"> </w:t>
      </w:r>
      <w:r w:rsidR="008518B3" w:rsidRPr="00B96DB3">
        <w:rPr>
          <w:rFonts w:ascii="Book Antiqua" w:eastAsia="Times New Roman" w:hAnsi="Book Antiqua"/>
          <w:color w:val="000000" w:themeColor="text1"/>
          <w:shd w:val="clear" w:color="auto" w:fill="FFFFFF"/>
          <w:lang w:val="en-US"/>
        </w:rPr>
        <w:t xml:space="preserve">Genetic variants in the </w:t>
      </w:r>
      <w:r w:rsidR="008518B3" w:rsidRPr="00B96DB3">
        <w:rPr>
          <w:rFonts w:ascii="Book Antiqua" w:eastAsia="Times New Roman" w:hAnsi="Book Antiqua"/>
          <w:i/>
          <w:color w:val="000000" w:themeColor="text1"/>
          <w:shd w:val="clear" w:color="auto" w:fill="FFFFFF"/>
          <w:lang w:val="en-US"/>
        </w:rPr>
        <w:t>TPMT</w:t>
      </w:r>
      <w:r w:rsidR="008518B3" w:rsidRPr="00B96DB3">
        <w:rPr>
          <w:rFonts w:ascii="Book Antiqua" w:eastAsia="Times New Roman" w:hAnsi="Book Antiqua"/>
          <w:color w:val="000000" w:themeColor="text1"/>
          <w:shd w:val="clear" w:color="auto" w:fill="FFFFFF"/>
          <w:lang w:val="en-US"/>
        </w:rPr>
        <w:t xml:space="preserve"> </w:t>
      </w:r>
      <w:r w:rsidR="002E4AEA" w:rsidRPr="00B96DB3">
        <w:rPr>
          <w:rFonts w:ascii="Book Antiqua" w:eastAsia="Times New Roman" w:hAnsi="Book Antiqua"/>
          <w:color w:val="000000" w:themeColor="text1"/>
          <w:shd w:val="clear" w:color="auto" w:fill="FFFFFF"/>
          <w:lang w:val="en-US"/>
        </w:rPr>
        <w:t xml:space="preserve">gene </w:t>
      </w:r>
      <w:r w:rsidR="008518B3" w:rsidRPr="00B96DB3">
        <w:rPr>
          <w:rFonts w:ascii="Book Antiqua" w:eastAsia="Times New Roman" w:hAnsi="Book Antiqua"/>
          <w:color w:val="000000" w:themeColor="text1"/>
          <w:shd w:val="clear" w:color="auto" w:fill="FFFFFF"/>
          <w:lang w:val="en-US"/>
        </w:rPr>
        <w:t>may lead to reduced or absent TPMT enzyme activity levels</w:t>
      </w:r>
      <w:r w:rsidR="005C4C0F" w:rsidRPr="00B96DB3">
        <w:rPr>
          <w:rFonts w:ascii="Book Antiqua" w:eastAsia="Times New Roman" w:hAnsi="Book Antiqua"/>
          <w:color w:val="000000" w:themeColor="text1"/>
          <w:shd w:val="clear" w:color="auto" w:fill="FFFFFF"/>
          <w:lang w:val="en-US"/>
        </w:rPr>
        <w:t>,</w:t>
      </w:r>
      <w:r w:rsidR="008518B3" w:rsidRPr="00B96DB3">
        <w:rPr>
          <w:rFonts w:ascii="Book Antiqua" w:eastAsia="Times New Roman" w:hAnsi="Book Antiqua"/>
          <w:color w:val="000000" w:themeColor="text1"/>
          <w:shd w:val="clear" w:color="auto" w:fill="FFFFFF"/>
          <w:lang w:val="en-US"/>
        </w:rPr>
        <w:t xml:space="preserve"> which in turn</w:t>
      </w:r>
      <w:r w:rsidR="00F243BF" w:rsidRPr="00B96DB3">
        <w:rPr>
          <w:rFonts w:ascii="Book Antiqua" w:eastAsia="Times New Roman" w:hAnsi="Book Antiqua"/>
          <w:color w:val="000000" w:themeColor="text1"/>
          <w:shd w:val="clear" w:color="auto" w:fill="FFFFFF"/>
          <w:lang w:val="en-US"/>
        </w:rPr>
        <w:t xml:space="preserve"> leads </w:t>
      </w:r>
      <w:r w:rsidR="002E4AEA" w:rsidRPr="00B96DB3">
        <w:rPr>
          <w:rFonts w:ascii="Book Antiqua" w:eastAsia="Times New Roman" w:hAnsi="Book Antiqua"/>
          <w:color w:val="000000" w:themeColor="text1"/>
          <w:shd w:val="clear" w:color="auto" w:fill="FFFFFF"/>
          <w:lang w:val="en-US"/>
        </w:rPr>
        <w:t xml:space="preserve">to </w:t>
      </w:r>
      <w:r w:rsidR="00F243BF" w:rsidRPr="00B96DB3">
        <w:rPr>
          <w:rFonts w:ascii="Book Antiqua" w:eastAsia="Times New Roman" w:hAnsi="Book Antiqua"/>
          <w:color w:val="000000" w:themeColor="text1"/>
          <w:shd w:val="clear" w:color="auto" w:fill="FFFFFF"/>
          <w:lang w:val="en-US"/>
        </w:rPr>
        <w:t xml:space="preserve">high levels of cytotoxic thioguanine </w:t>
      </w:r>
      <w:proofErr w:type="gramStart"/>
      <w:r w:rsidR="00F243BF" w:rsidRPr="00B96DB3">
        <w:rPr>
          <w:rFonts w:ascii="Book Antiqua" w:eastAsia="Times New Roman" w:hAnsi="Book Antiqua"/>
          <w:color w:val="000000" w:themeColor="text1"/>
          <w:shd w:val="clear" w:color="auto" w:fill="FFFFFF"/>
          <w:lang w:val="en-US"/>
        </w:rPr>
        <w:t>metabolites</w:t>
      </w:r>
      <w:r w:rsidR="00AC65F0" w:rsidRPr="00B96DB3">
        <w:rPr>
          <w:rFonts w:ascii="Book Antiqua" w:eastAsia="Times New Roman" w:hAnsi="Book Antiqua"/>
          <w:color w:val="000000" w:themeColor="text1"/>
          <w:shd w:val="clear" w:color="auto" w:fill="FFFFFF"/>
          <w:vertAlign w:val="superscript"/>
          <w:lang w:val="en-US"/>
        </w:rPr>
        <w:t>[</w:t>
      </w:r>
      <w:proofErr w:type="gramEnd"/>
      <w:r w:rsidR="00AC65F0" w:rsidRPr="00B96DB3">
        <w:rPr>
          <w:rFonts w:ascii="Book Antiqua" w:eastAsia="Times New Roman" w:hAnsi="Book Antiqua"/>
          <w:color w:val="000000" w:themeColor="text1"/>
          <w:shd w:val="clear" w:color="auto" w:fill="FFFFFF"/>
          <w:vertAlign w:val="superscript"/>
          <w:lang w:val="en-US"/>
        </w:rPr>
        <w:t>20]</w:t>
      </w:r>
      <w:r w:rsidR="008518B3" w:rsidRPr="00B96DB3">
        <w:rPr>
          <w:rFonts w:ascii="Book Antiqua" w:eastAsia="Times New Roman" w:hAnsi="Book Antiqua"/>
          <w:color w:val="000000" w:themeColor="text1"/>
          <w:shd w:val="clear" w:color="auto" w:fill="FFFFFF"/>
          <w:lang w:val="en-US"/>
        </w:rPr>
        <w:t xml:space="preserve">. </w:t>
      </w:r>
      <w:r w:rsidR="008518B3" w:rsidRPr="00B96DB3">
        <w:rPr>
          <w:rFonts w:ascii="Book Antiqua" w:eastAsia="Times New Roman" w:hAnsi="Book Antiqua"/>
          <w:color w:val="000000" w:themeColor="text1"/>
          <w:lang w:val="en-US"/>
        </w:rPr>
        <w:t>NUDT15</w:t>
      </w:r>
      <w:r w:rsidR="00936549" w:rsidRPr="00B96DB3">
        <w:rPr>
          <w:rFonts w:ascii="Book Antiqua" w:eastAsia="Times New Roman" w:hAnsi="Book Antiqua"/>
          <w:color w:val="000000" w:themeColor="text1"/>
          <w:lang w:val="en-US"/>
        </w:rPr>
        <w:t xml:space="preserve"> </w:t>
      </w:r>
      <w:r w:rsidR="008518B3" w:rsidRPr="00B96DB3">
        <w:rPr>
          <w:rFonts w:ascii="Book Antiqua" w:eastAsia="Times New Roman" w:hAnsi="Book Antiqua"/>
          <w:color w:val="000000" w:themeColor="text1"/>
          <w:lang w:val="en-US"/>
        </w:rPr>
        <w:t>catalyzes the conversion of cytotoxic thioguanine metabolit</w:t>
      </w:r>
      <w:r w:rsidR="00F243BF" w:rsidRPr="00B96DB3">
        <w:rPr>
          <w:rFonts w:ascii="Book Antiqua" w:eastAsia="Times New Roman" w:hAnsi="Book Antiqua"/>
          <w:color w:val="000000" w:themeColor="text1"/>
          <w:lang w:val="en-US"/>
        </w:rPr>
        <w:t xml:space="preserve">es to non-toxic thioguanine metabolites. </w:t>
      </w:r>
      <w:r w:rsidR="008518B3" w:rsidRPr="00B96DB3">
        <w:rPr>
          <w:rFonts w:ascii="Book Antiqua" w:eastAsia="Times New Roman" w:hAnsi="Book Antiqua"/>
          <w:color w:val="000000" w:themeColor="text1"/>
          <w:lang w:val="en-US"/>
        </w:rPr>
        <w:t>Genetic variants in</w:t>
      </w:r>
      <w:r w:rsidR="00733A2A" w:rsidRPr="00B96DB3">
        <w:rPr>
          <w:rFonts w:ascii="Book Antiqua" w:eastAsia="Times New Roman" w:hAnsi="Book Antiqua"/>
          <w:color w:val="000000" w:themeColor="text1"/>
          <w:lang w:val="en-US"/>
        </w:rPr>
        <w:t xml:space="preserve"> the</w:t>
      </w:r>
      <w:r w:rsidR="008518B3" w:rsidRPr="00B96DB3">
        <w:rPr>
          <w:rFonts w:ascii="Book Antiqua" w:eastAsia="Times New Roman" w:hAnsi="Book Antiqua"/>
          <w:color w:val="000000" w:themeColor="text1"/>
          <w:lang w:val="en-US"/>
        </w:rPr>
        <w:t xml:space="preserve"> </w:t>
      </w:r>
      <w:r w:rsidR="008518B3" w:rsidRPr="00B96DB3">
        <w:rPr>
          <w:rFonts w:ascii="Book Antiqua" w:eastAsia="Times New Roman" w:hAnsi="Book Antiqua"/>
          <w:i/>
          <w:color w:val="000000" w:themeColor="text1"/>
          <w:lang w:val="en-US"/>
        </w:rPr>
        <w:t>NUDT15</w:t>
      </w:r>
      <w:r w:rsidR="008518B3" w:rsidRPr="00B96DB3">
        <w:rPr>
          <w:rFonts w:ascii="Book Antiqua" w:eastAsia="Times New Roman" w:hAnsi="Book Antiqua"/>
          <w:color w:val="000000" w:themeColor="text1"/>
          <w:lang w:val="en-US"/>
        </w:rPr>
        <w:t xml:space="preserve"> </w:t>
      </w:r>
      <w:r w:rsidR="00733A2A" w:rsidRPr="00B96DB3">
        <w:rPr>
          <w:rFonts w:ascii="Book Antiqua" w:eastAsia="Times New Roman" w:hAnsi="Book Antiqua"/>
          <w:color w:val="000000" w:themeColor="text1"/>
          <w:lang w:val="en-US"/>
        </w:rPr>
        <w:t xml:space="preserve">gene </w:t>
      </w:r>
      <w:r w:rsidR="008518B3" w:rsidRPr="00B96DB3">
        <w:rPr>
          <w:rFonts w:ascii="Book Antiqua" w:eastAsia="Times New Roman" w:hAnsi="Book Antiqua"/>
          <w:color w:val="000000" w:themeColor="text1"/>
          <w:lang w:val="en-US"/>
        </w:rPr>
        <w:t xml:space="preserve">lead to deficient NUDT15 enzyme activity levels, </w:t>
      </w:r>
      <w:r w:rsidR="00EC468B" w:rsidRPr="00B96DB3">
        <w:rPr>
          <w:rFonts w:ascii="Book Antiqua" w:eastAsia="Times New Roman" w:hAnsi="Book Antiqua"/>
          <w:color w:val="000000" w:themeColor="text1"/>
          <w:lang w:val="en-US"/>
        </w:rPr>
        <w:t xml:space="preserve">which also results </w:t>
      </w:r>
      <w:r w:rsidR="00F243BF" w:rsidRPr="00B96DB3">
        <w:rPr>
          <w:rFonts w:ascii="Book Antiqua" w:eastAsia="Times New Roman" w:hAnsi="Book Antiqua"/>
          <w:color w:val="000000" w:themeColor="text1"/>
          <w:lang w:val="en-US"/>
        </w:rPr>
        <w:t xml:space="preserve">in excessive levels of cytotoxic </w:t>
      </w:r>
      <w:proofErr w:type="gramStart"/>
      <w:r w:rsidR="00F243BF" w:rsidRPr="00B96DB3">
        <w:rPr>
          <w:rFonts w:ascii="Book Antiqua" w:eastAsia="Times New Roman" w:hAnsi="Book Antiqua"/>
          <w:color w:val="000000" w:themeColor="text1"/>
          <w:lang w:val="en-US"/>
        </w:rPr>
        <w:t>thioguanine</w:t>
      </w:r>
      <w:r w:rsidR="00AC65F0" w:rsidRPr="00B96DB3">
        <w:rPr>
          <w:rFonts w:ascii="Book Antiqua" w:eastAsia="Times New Roman" w:hAnsi="Book Antiqua"/>
          <w:color w:val="000000" w:themeColor="text1"/>
          <w:vertAlign w:val="superscript"/>
          <w:lang w:val="en-US"/>
        </w:rPr>
        <w:t>[</w:t>
      </w:r>
      <w:proofErr w:type="gramEnd"/>
      <w:r w:rsidR="00AC65F0" w:rsidRPr="00B96DB3">
        <w:rPr>
          <w:rFonts w:ascii="Book Antiqua" w:eastAsia="Times New Roman" w:hAnsi="Book Antiqua"/>
          <w:color w:val="000000" w:themeColor="text1"/>
          <w:vertAlign w:val="superscript"/>
          <w:lang w:val="en-US"/>
        </w:rPr>
        <w:t>21]</w:t>
      </w:r>
      <w:r w:rsidR="00F243BF" w:rsidRPr="00B96DB3">
        <w:rPr>
          <w:rFonts w:ascii="Book Antiqua" w:eastAsia="Times New Roman" w:hAnsi="Book Antiqua"/>
          <w:color w:val="000000" w:themeColor="text1"/>
          <w:lang w:val="en-US"/>
        </w:rPr>
        <w:t xml:space="preserve">. Cytotoxic thioguanine </w:t>
      </w:r>
      <w:r w:rsidR="00F243BF" w:rsidRPr="00B96DB3">
        <w:rPr>
          <w:rFonts w:ascii="Book Antiqua" w:eastAsia="Times New Roman" w:hAnsi="Book Antiqua"/>
          <w:color w:val="000000" w:themeColor="text1"/>
          <w:shd w:val="clear" w:color="auto" w:fill="FFFFFF"/>
          <w:lang w:val="en-US"/>
        </w:rPr>
        <w:t>metabolites contribute to the therapeutic effects of thiopurines but may lead to myelosuppression.</w:t>
      </w:r>
    </w:p>
    <w:p w14:paraId="27B1AA28" w14:textId="7042BB12" w:rsidR="00EB3A18" w:rsidRPr="00B96DB3" w:rsidRDefault="00EC468B" w:rsidP="00264E24">
      <w:pPr>
        <w:spacing w:line="360" w:lineRule="auto"/>
        <w:ind w:firstLineChars="100" w:firstLine="240"/>
        <w:jc w:val="both"/>
        <w:rPr>
          <w:rFonts w:ascii="Book Antiqua" w:eastAsia="Times New Roman" w:hAnsi="Book Antiqua"/>
          <w:color w:val="000000" w:themeColor="text1"/>
          <w:lang w:val="en-US"/>
        </w:rPr>
      </w:pPr>
      <w:r w:rsidRPr="00B96DB3">
        <w:rPr>
          <w:rFonts w:ascii="Book Antiqua" w:eastAsia="Times New Roman" w:hAnsi="Book Antiqua"/>
          <w:color w:val="000000" w:themeColor="text1"/>
          <w:lang w:val="en-US"/>
        </w:rPr>
        <w:t>TPMT and N</w:t>
      </w:r>
      <w:r w:rsidR="0097693D" w:rsidRPr="00B96DB3">
        <w:rPr>
          <w:rFonts w:ascii="Book Antiqua" w:eastAsia="Times New Roman" w:hAnsi="Book Antiqua"/>
          <w:color w:val="000000" w:themeColor="text1"/>
          <w:lang w:val="en-US"/>
        </w:rPr>
        <w:t>UDT15 act i</w:t>
      </w:r>
      <w:r w:rsidR="008518B3" w:rsidRPr="00B96DB3">
        <w:rPr>
          <w:rFonts w:ascii="Book Antiqua" w:eastAsia="Times New Roman" w:hAnsi="Book Antiqua"/>
          <w:color w:val="000000" w:themeColor="text1"/>
          <w:lang w:val="en-US"/>
        </w:rPr>
        <w:t>ndependent</w:t>
      </w:r>
      <w:r w:rsidR="0097693D" w:rsidRPr="00B96DB3">
        <w:rPr>
          <w:rFonts w:ascii="Book Antiqua" w:eastAsia="Times New Roman" w:hAnsi="Book Antiqua"/>
          <w:color w:val="000000" w:themeColor="text1"/>
          <w:lang w:val="en-US"/>
        </w:rPr>
        <w:t>ly</w:t>
      </w:r>
      <w:r w:rsidR="002E4AEA" w:rsidRPr="00B96DB3">
        <w:rPr>
          <w:rFonts w:ascii="Book Antiqua" w:eastAsia="Times New Roman" w:hAnsi="Book Antiqua"/>
          <w:color w:val="000000" w:themeColor="text1"/>
          <w:lang w:val="en-US"/>
        </w:rPr>
        <w:t>,</w:t>
      </w:r>
      <w:r w:rsidR="00FD48BC" w:rsidRPr="00B96DB3">
        <w:rPr>
          <w:rFonts w:ascii="Book Antiqua" w:eastAsia="Times New Roman" w:hAnsi="Book Antiqua"/>
          <w:color w:val="000000" w:themeColor="text1"/>
          <w:lang w:val="en-US"/>
        </w:rPr>
        <w:t xml:space="preserve"> </w:t>
      </w:r>
      <w:r w:rsidR="008518B3" w:rsidRPr="00B96DB3">
        <w:rPr>
          <w:rFonts w:ascii="Book Antiqua" w:eastAsia="Times New Roman" w:hAnsi="Book Antiqua"/>
          <w:color w:val="000000" w:themeColor="text1"/>
          <w:lang w:val="en-US"/>
        </w:rPr>
        <w:t xml:space="preserve">and the likelihood of an individual having deficient enzyme activities depends </w:t>
      </w:r>
      <w:r w:rsidR="007259F9" w:rsidRPr="00B96DB3">
        <w:rPr>
          <w:rFonts w:ascii="Book Antiqua" w:eastAsia="Times New Roman" w:hAnsi="Book Antiqua"/>
          <w:color w:val="000000" w:themeColor="text1"/>
          <w:shd w:val="clear" w:color="auto" w:fill="FFFFFF"/>
          <w:lang w:val="en-US"/>
        </w:rPr>
        <w:t>upon</w:t>
      </w:r>
      <w:r w:rsidR="008518B3" w:rsidRPr="00B96DB3">
        <w:rPr>
          <w:rFonts w:ascii="Book Antiqua" w:eastAsia="Times New Roman" w:hAnsi="Book Antiqua"/>
          <w:color w:val="000000" w:themeColor="text1"/>
          <w:shd w:val="clear" w:color="auto" w:fill="FFFFFF"/>
          <w:lang w:val="en-US"/>
        </w:rPr>
        <w:t xml:space="preserve"> allele frequencies within the population. Approximately 10% of individuals </w:t>
      </w:r>
      <w:r w:rsidR="005C4C0F" w:rsidRPr="00B96DB3">
        <w:rPr>
          <w:rFonts w:ascii="Book Antiqua" w:eastAsia="Times New Roman" w:hAnsi="Book Antiqua"/>
          <w:color w:val="000000" w:themeColor="text1"/>
          <w:shd w:val="clear" w:color="auto" w:fill="FFFFFF"/>
          <w:lang w:val="en-US"/>
        </w:rPr>
        <w:t xml:space="preserve">of </w:t>
      </w:r>
      <w:r w:rsidR="008518B3" w:rsidRPr="00B96DB3">
        <w:rPr>
          <w:rFonts w:ascii="Book Antiqua" w:eastAsia="Times New Roman" w:hAnsi="Book Antiqua"/>
          <w:color w:val="000000" w:themeColor="text1"/>
          <w:shd w:val="clear" w:color="auto" w:fill="FFFFFF"/>
          <w:lang w:val="en-US"/>
        </w:rPr>
        <w:t xml:space="preserve">European descent carry </w:t>
      </w:r>
      <w:r w:rsidR="008518B3" w:rsidRPr="00B96DB3">
        <w:rPr>
          <w:rFonts w:ascii="Book Antiqua" w:eastAsia="Times New Roman" w:hAnsi="Book Antiqua"/>
          <w:i/>
          <w:color w:val="000000" w:themeColor="text1"/>
          <w:shd w:val="clear" w:color="auto" w:fill="FFFFFF"/>
          <w:lang w:val="en-US"/>
        </w:rPr>
        <w:t>TPMT</w:t>
      </w:r>
      <w:r w:rsidR="008518B3" w:rsidRPr="00B96DB3">
        <w:rPr>
          <w:rFonts w:ascii="Book Antiqua" w:eastAsia="Times New Roman" w:hAnsi="Book Antiqua"/>
          <w:color w:val="000000" w:themeColor="text1"/>
          <w:shd w:val="clear" w:color="auto" w:fill="FFFFFF"/>
          <w:lang w:val="en-US"/>
        </w:rPr>
        <w:t xml:space="preserve"> ge</w:t>
      </w:r>
      <w:r w:rsidR="005607A8" w:rsidRPr="00B96DB3">
        <w:rPr>
          <w:rFonts w:ascii="Book Antiqua" w:eastAsia="Times New Roman" w:hAnsi="Book Antiqua"/>
          <w:color w:val="000000" w:themeColor="text1"/>
          <w:shd w:val="clear" w:color="auto" w:fill="FFFFFF"/>
          <w:lang w:val="en-US"/>
        </w:rPr>
        <w:t>netic variants. T</w:t>
      </w:r>
      <w:r w:rsidR="008518B3" w:rsidRPr="00B96DB3">
        <w:rPr>
          <w:rFonts w:ascii="Book Antiqua" w:eastAsia="Times New Roman" w:hAnsi="Book Antiqua"/>
          <w:color w:val="000000" w:themeColor="text1"/>
          <w:shd w:val="clear" w:color="auto" w:fill="FFFFFF"/>
          <w:lang w:val="en-US"/>
        </w:rPr>
        <w:t xml:space="preserve">hree </w:t>
      </w:r>
      <w:r w:rsidR="008518B3" w:rsidRPr="00B96DB3">
        <w:rPr>
          <w:rFonts w:ascii="Book Antiqua" w:eastAsia="Times New Roman" w:hAnsi="Book Antiqua"/>
          <w:i/>
          <w:color w:val="000000" w:themeColor="text1"/>
          <w:shd w:val="clear" w:color="auto" w:fill="FFFFFF"/>
          <w:lang w:val="en-US"/>
        </w:rPr>
        <w:t>TPMT</w:t>
      </w:r>
      <w:r w:rsidR="008518B3" w:rsidRPr="00B96DB3">
        <w:rPr>
          <w:rFonts w:ascii="Book Antiqua" w:eastAsia="Times New Roman" w:hAnsi="Book Antiqua"/>
          <w:color w:val="000000" w:themeColor="text1"/>
          <w:shd w:val="clear" w:color="auto" w:fill="FFFFFF"/>
          <w:lang w:val="en-US"/>
        </w:rPr>
        <w:t xml:space="preserve"> genetic variants account for 90% </w:t>
      </w:r>
      <w:r w:rsidR="000A1B8F" w:rsidRPr="00B96DB3">
        <w:rPr>
          <w:rFonts w:ascii="Book Antiqua" w:eastAsia="Times New Roman" w:hAnsi="Book Antiqua"/>
          <w:color w:val="000000" w:themeColor="text1"/>
          <w:shd w:val="clear" w:color="auto" w:fill="FFFFFF"/>
          <w:lang w:val="en-US"/>
        </w:rPr>
        <w:t xml:space="preserve">of the </w:t>
      </w:r>
      <w:r w:rsidR="006A52C4" w:rsidRPr="00B96DB3">
        <w:rPr>
          <w:rFonts w:ascii="Book Antiqua" w:eastAsia="Times New Roman" w:hAnsi="Book Antiqua"/>
          <w:color w:val="000000" w:themeColor="text1"/>
          <w:shd w:val="clear" w:color="auto" w:fill="FFFFFF"/>
          <w:lang w:val="en-US"/>
        </w:rPr>
        <w:t xml:space="preserve">TPMT </w:t>
      </w:r>
      <w:r w:rsidR="005A2AC4" w:rsidRPr="00B96DB3">
        <w:rPr>
          <w:rFonts w:ascii="Book Antiqua" w:eastAsia="Times New Roman" w:hAnsi="Book Antiqua"/>
          <w:color w:val="000000" w:themeColor="text1"/>
          <w:shd w:val="clear" w:color="auto" w:fill="FFFFFF"/>
          <w:lang w:val="en-US"/>
        </w:rPr>
        <w:t xml:space="preserve">deficiency </w:t>
      </w:r>
      <w:r w:rsidR="00FD48BC" w:rsidRPr="00B96DB3">
        <w:rPr>
          <w:rFonts w:ascii="Book Antiqua" w:eastAsia="Times New Roman" w:hAnsi="Book Antiqua"/>
          <w:color w:val="000000" w:themeColor="text1"/>
          <w:shd w:val="clear" w:color="auto" w:fill="FFFFFF"/>
          <w:lang w:val="en-US"/>
        </w:rPr>
        <w:t>in</w:t>
      </w:r>
      <w:r w:rsidR="005607A8" w:rsidRPr="00B96DB3">
        <w:rPr>
          <w:rFonts w:ascii="Book Antiqua" w:eastAsia="Times New Roman" w:hAnsi="Book Antiqua"/>
          <w:color w:val="000000" w:themeColor="text1"/>
          <w:shd w:val="clear" w:color="auto" w:fill="FFFFFF"/>
          <w:lang w:val="en-US"/>
        </w:rPr>
        <w:t xml:space="preserve"> Europeans</w:t>
      </w:r>
      <w:r w:rsidR="005A2AC4" w:rsidRPr="00B96DB3">
        <w:rPr>
          <w:rFonts w:ascii="Book Antiqua" w:eastAsia="Times New Roman" w:hAnsi="Book Antiqua"/>
          <w:color w:val="000000" w:themeColor="text1"/>
          <w:shd w:val="clear" w:color="auto" w:fill="FFFFFF"/>
          <w:lang w:val="en-US"/>
        </w:rPr>
        <w:t>,</w:t>
      </w:r>
      <w:r w:rsidR="005607A8" w:rsidRPr="00B96DB3">
        <w:rPr>
          <w:rFonts w:ascii="Book Antiqua" w:eastAsia="Times New Roman" w:hAnsi="Book Antiqua"/>
          <w:color w:val="000000" w:themeColor="text1"/>
          <w:shd w:val="clear" w:color="auto" w:fill="FFFFFF"/>
          <w:lang w:val="en-US"/>
        </w:rPr>
        <w:t xml:space="preserve"> which together </w:t>
      </w:r>
      <w:r w:rsidR="008518B3" w:rsidRPr="00B96DB3">
        <w:rPr>
          <w:rFonts w:ascii="Book Antiqua" w:eastAsia="Times New Roman" w:hAnsi="Book Antiqua"/>
          <w:color w:val="000000" w:themeColor="text1"/>
          <w:lang w:val="en-US"/>
        </w:rPr>
        <w:t xml:space="preserve">explain 25% </w:t>
      </w:r>
      <w:r w:rsidR="00EC3B84" w:rsidRPr="00B96DB3">
        <w:rPr>
          <w:rFonts w:ascii="Book Antiqua" w:eastAsia="Times New Roman" w:hAnsi="Book Antiqua"/>
          <w:color w:val="000000" w:themeColor="text1"/>
          <w:lang w:val="en-US"/>
        </w:rPr>
        <w:t xml:space="preserve">of </w:t>
      </w:r>
      <w:proofErr w:type="gramStart"/>
      <w:r w:rsidR="00FD48BC" w:rsidRPr="00B96DB3">
        <w:rPr>
          <w:rFonts w:ascii="Book Antiqua" w:eastAsia="Times New Roman" w:hAnsi="Book Antiqua"/>
          <w:color w:val="000000" w:themeColor="text1"/>
          <w:lang w:val="en-US"/>
        </w:rPr>
        <w:t>TIM</w:t>
      </w:r>
      <w:r w:rsidR="00AC65F0" w:rsidRPr="00B96DB3">
        <w:rPr>
          <w:rFonts w:ascii="Book Antiqua" w:eastAsia="Times New Roman" w:hAnsi="Book Antiqua"/>
          <w:color w:val="000000" w:themeColor="text1"/>
          <w:vertAlign w:val="superscript"/>
          <w:lang w:val="en-US"/>
        </w:rPr>
        <w:t>[</w:t>
      </w:r>
      <w:proofErr w:type="gramEnd"/>
      <w:r w:rsidR="00AC65F0" w:rsidRPr="00B96DB3">
        <w:rPr>
          <w:rFonts w:ascii="Book Antiqua" w:eastAsia="Times New Roman" w:hAnsi="Book Antiqua"/>
          <w:color w:val="000000" w:themeColor="text1"/>
          <w:vertAlign w:val="superscript"/>
          <w:lang w:val="en-US"/>
        </w:rPr>
        <w:t>22,23]</w:t>
      </w:r>
      <w:r w:rsidR="008518B3" w:rsidRPr="00B96DB3">
        <w:rPr>
          <w:rFonts w:ascii="Book Antiqua" w:eastAsia="Times New Roman" w:hAnsi="Book Antiqua"/>
          <w:color w:val="000000" w:themeColor="text1"/>
          <w:lang w:val="en-US"/>
        </w:rPr>
        <w:t xml:space="preserve">. In contrast, only 3% of </w:t>
      </w:r>
      <w:r w:rsidR="00EC3B84" w:rsidRPr="00B96DB3">
        <w:rPr>
          <w:rFonts w:ascii="Book Antiqua" w:eastAsia="Times New Roman" w:hAnsi="Book Antiqua"/>
          <w:color w:val="000000" w:themeColor="text1"/>
          <w:lang w:val="en-US"/>
        </w:rPr>
        <w:t xml:space="preserve">Asians </w:t>
      </w:r>
      <w:r w:rsidR="008518B3" w:rsidRPr="00B96DB3">
        <w:rPr>
          <w:rFonts w:ascii="Book Antiqua" w:eastAsia="Times New Roman" w:hAnsi="Book Antiqua"/>
          <w:color w:val="000000" w:themeColor="text1"/>
          <w:lang w:val="en-US"/>
        </w:rPr>
        <w:t xml:space="preserve">carry </w:t>
      </w:r>
      <w:r w:rsidR="008518B3" w:rsidRPr="00B96DB3">
        <w:rPr>
          <w:rFonts w:ascii="Book Antiqua" w:eastAsia="Times New Roman" w:hAnsi="Book Antiqua"/>
          <w:i/>
          <w:color w:val="000000" w:themeColor="text1"/>
          <w:lang w:val="en-US"/>
        </w:rPr>
        <w:t>TPMT</w:t>
      </w:r>
      <w:r w:rsidR="008518B3" w:rsidRPr="00B96DB3">
        <w:rPr>
          <w:rFonts w:ascii="Book Antiqua" w:eastAsia="Times New Roman" w:hAnsi="Book Antiqua"/>
          <w:color w:val="000000" w:themeColor="text1"/>
          <w:lang w:val="en-US"/>
        </w:rPr>
        <w:t xml:space="preserve"> genetic variants despite a higher incidence of </w:t>
      </w:r>
      <w:r w:rsidR="00EC3B84" w:rsidRPr="00B96DB3">
        <w:rPr>
          <w:rFonts w:ascii="Book Antiqua" w:eastAsia="Times New Roman" w:hAnsi="Book Antiqua"/>
          <w:color w:val="000000" w:themeColor="text1"/>
          <w:lang w:val="en-US"/>
        </w:rPr>
        <w:t xml:space="preserve">TIM </w:t>
      </w:r>
      <w:r w:rsidR="008518B3" w:rsidRPr="00B96DB3">
        <w:rPr>
          <w:rFonts w:ascii="Book Antiqua" w:eastAsia="Times New Roman" w:hAnsi="Book Antiqua"/>
          <w:color w:val="000000" w:themeColor="text1"/>
          <w:lang w:val="en-US"/>
        </w:rPr>
        <w:t xml:space="preserve">in Asians </w:t>
      </w:r>
      <w:proofErr w:type="gramStart"/>
      <w:r w:rsidR="008518B3" w:rsidRPr="00B96DB3">
        <w:rPr>
          <w:rFonts w:ascii="Book Antiqua" w:eastAsia="Times New Roman" w:hAnsi="Book Antiqua"/>
          <w:color w:val="000000" w:themeColor="text1"/>
          <w:lang w:val="en-US"/>
        </w:rPr>
        <w:t>populations</w:t>
      </w:r>
      <w:r w:rsidR="00AC65F0" w:rsidRPr="00B96DB3">
        <w:rPr>
          <w:rFonts w:ascii="Book Antiqua" w:eastAsia="Times New Roman" w:hAnsi="Book Antiqua"/>
          <w:color w:val="000000" w:themeColor="text1"/>
          <w:vertAlign w:val="superscript"/>
          <w:lang w:val="en-US"/>
        </w:rPr>
        <w:t>[</w:t>
      </w:r>
      <w:proofErr w:type="gramEnd"/>
      <w:r w:rsidR="00AC65F0" w:rsidRPr="00B96DB3">
        <w:rPr>
          <w:rFonts w:ascii="Book Antiqua" w:eastAsia="Times New Roman" w:hAnsi="Book Antiqua"/>
          <w:color w:val="000000" w:themeColor="text1"/>
          <w:vertAlign w:val="superscript"/>
          <w:lang w:val="en-US"/>
        </w:rPr>
        <w:t>14,24]</w:t>
      </w:r>
      <w:r w:rsidR="008518B3" w:rsidRPr="00B96DB3">
        <w:rPr>
          <w:rFonts w:ascii="Book Antiqua" w:eastAsia="Times New Roman" w:hAnsi="Book Antiqua"/>
          <w:color w:val="000000" w:themeColor="text1"/>
          <w:lang w:val="en-US"/>
        </w:rPr>
        <w:t xml:space="preserve">. </w:t>
      </w:r>
      <w:r w:rsidR="005607A8" w:rsidRPr="00B96DB3">
        <w:rPr>
          <w:rFonts w:ascii="Book Antiqua" w:eastAsia="Times New Roman" w:hAnsi="Book Antiqua"/>
          <w:color w:val="000000" w:themeColor="text1"/>
          <w:lang w:val="en-US"/>
        </w:rPr>
        <w:t>This difference is largely explained by common genetic variation i</w:t>
      </w:r>
      <w:r w:rsidR="00FD77F1" w:rsidRPr="00B96DB3">
        <w:rPr>
          <w:rFonts w:ascii="Book Antiqua" w:eastAsia="Times New Roman" w:hAnsi="Book Antiqua"/>
          <w:color w:val="000000" w:themeColor="text1"/>
          <w:lang w:val="en-US"/>
        </w:rPr>
        <w:t xml:space="preserve">n </w:t>
      </w:r>
      <w:r w:rsidR="00FD77F1" w:rsidRPr="00B96DB3">
        <w:rPr>
          <w:rFonts w:ascii="Book Antiqua" w:eastAsia="Times New Roman" w:hAnsi="Book Antiqua"/>
          <w:i/>
          <w:color w:val="000000" w:themeColor="text1"/>
          <w:lang w:val="en-US"/>
        </w:rPr>
        <w:t>NUDT15</w:t>
      </w:r>
      <w:r w:rsidR="00FD77F1" w:rsidRPr="00B96DB3">
        <w:rPr>
          <w:rFonts w:ascii="Book Antiqua" w:eastAsia="Times New Roman" w:hAnsi="Book Antiqua"/>
          <w:color w:val="000000" w:themeColor="text1"/>
          <w:lang w:val="en-US"/>
        </w:rPr>
        <w:t xml:space="preserve"> in Asian populations, which has been identified as a strong</w:t>
      </w:r>
      <w:r w:rsidR="006A52C4" w:rsidRPr="00B96DB3">
        <w:rPr>
          <w:rFonts w:ascii="Book Antiqua" w:eastAsia="Times New Roman" w:hAnsi="Book Antiqua"/>
          <w:color w:val="000000" w:themeColor="text1"/>
          <w:lang w:val="en-US"/>
        </w:rPr>
        <w:t xml:space="preserve"> genetic</w:t>
      </w:r>
      <w:r w:rsidR="00FD77F1" w:rsidRPr="00B96DB3">
        <w:rPr>
          <w:rFonts w:ascii="Book Antiqua" w:eastAsia="Times New Roman" w:hAnsi="Book Antiqua"/>
          <w:color w:val="000000" w:themeColor="text1"/>
          <w:lang w:val="en-US"/>
        </w:rPr>
        <w:t xml:space="preserve"> determinant of</w:t>
      </w:r>
      <w:r w:rsidR="00EC3B84" w:rsidRPr="00B96DB3">
        <w:rPr>
          <w:rFonts w:ascii="Book Antiqua" w:eastAsia="Times New Roman" w:hAnsi="Book Antiqua"/>
          <w:color w:val="000000" w:themeColor="text1"/>
          <w:lang w:val="en-US"/>
        </w:rPr>
        <w:t xml:space="preserve"> </w:t>
      </w:r>
      <w:proofErr w:type="gramStart"/>
      <w:r w:rsidR="00EC3B84" w:rsidRPr="00B96DB3">
        <w:rPr>
          <w:rFonts w:ascii="Book Antiqua" w:eastAsia="Times New Roman" w:hAnsi="Book Antiqua"/>
          <w:color w:val="000000" w:themeColor="text1"/>
          <w:lang w:val="en-US"/>
        </w:rPr>
        <w:t>TIM</w:t>
      </w:r>
      <w:r w:rsidR="00A0647F" w:rsidRPr="00B96DB3">
        <w:rPr>
          <w:rFonts w:ascii="Book Antiqua" w:eastAsia="Times New Roman" w:hAnsi="Book Antiqua"/>
          <w:color w:val="000000" w:themeColor="text1"/>
          <w:vertAlign w:val="superscript"/>
          <w:lang w:val="en-US"/>
        </w:rPr>
        <w:t>[</w:t>
      </w:r>
      <w:proofErr w:type="gramEnd"/>
      <w:r w:rsidR="00A0647F" w:rsidRPr="00B96DB3">
        <w:rPr>
          <w:rFonts w:ascii="Book Antiqua" w:eastAsia="Times New Roman" w:hAnsi="Book Antiqua"/>
          <w:color w:val="000000" w:themeColor="text1"/>
          <w:vertAlign w:val="superscript"/>
          <w:lang w:val="en-US"/>
        </w:rPr>
        <w:t>25</w:t>
      </w:r>
      <w:r w:rsidR="00AC65F0" w:rsidRPr="00B96DB3">
        <w:rPr>
          <w:rFonts w:ascii="Book Antiqua" w:eastAsia="Times New Roman" w:hAnsi="Book Antiqua"/>
          <w:color w:val="000000" w:themeColor="text1"/>
          <w:vertAlign w:val="superscript"/>
          <w:lang w:val="en-US"/>
        </w:rPr>
        <w:t>]</w:t>
      </w:r>
      <w:r w:rsidR="00FD77F1" w:rsidRPr="00B96DB3">
        <w:rPr>
          <w:rFonts w:ascii="Book Antiqua" w:eastAsia="Times New Roman" w:hAnsi="Book Antiqua"/>
          <w:color w:val="000000" w:themeColor="text1"/>
          <w:lang w:val="en-US"/>
        </w:rPr>
        <w:t>.</w:t>
      </w:r>
      <w:r w:rsidR="005607A8" w:rsidRPr="00B96DB3">
        <w:rPr>
          <w:rFonts w:ascii="Book Antiqua" w:eastAsia="Times New Roman" w:hAnsi="Book Antiqua"/>
          <w:color w:val="000000" w:themeColor="text1"/>
          <w:lang w:val="en-US"/>
        </w:rPr>
        <w:t xml:space="preserve"> The mos</w:t>
      </w:r>
      <w:r w:rsidR="00FD77F1" w:rsidRPr="00B96DB3">
        <w:rPr>
          <w:rFonts w:ascii="Book Antiqua" w:eastAsia="Times New Roman" w:hAnsi="Book Antiqua"/>
          <w:color w:val="000000" w:themeColor="text1"/>
          <w:lang w:val="en-US"/>
        </w:rPr>
        <w:t xml:space="preserve">t common </w:t>
      </w:r>
      <w:r w:rsidR="00FD77F1" w:rsidRPr="00B96DB3">
        <w:rPr>
          <w:rFonts w:ascii="Book Antiqua" w:eastAsia="Times New Roman" w:hAnsi="Book Antiqua"/>
          <w:i/>
          <w:color w:val="000000" w:themeColor="text1"/>
          <w:lang w:val="en-US"/>
        </w:rPr>
        <w:t>NUDT15</w:t>
      </w:r>
      <w:r w:rsidR="00FD77F1" w:rsidRPr="00B96DB3">
        <w:rPr>
          <w:rFonts w:ascii="Book Antiqua" w:eastAsia="Times New Roman" w:hAnsi="Book Antiqua"/>
          <w:color w:val="000000" w:themeColor="text1"/>
          <w:lang w:val="en-US"/>
        </w:rPr>
        <w:t xml:space="preserve"> genetic variant</w:t>
      </w:r>
      <w:r w:rsidR="005607A8" w:rsidRPr="00B96DB3">
        <w:rPr>
          <w:rFonts w:ascii="Book Antiqua" w:eastAsia="Times New Roman" w:hAnsi="Book Antiqua"/>
          <w:color w:val="000000" w:themeColor="text1"/>
          <w:lang w:val="en-US"/>
        </w:rPr>
        <w:t xml:space="preserve">, </w:t>
      </w:r>
      <w:r w:rsidR="00DB7D4B" w:rsidRPr="00B96DB3">
        <w:rPr>
          <w:rFonts w:ascii="Book Antiqua" w:eastAsia="Times New Roman" w:hAnsi="Book Antiqua"/>
          <w:color w:val="000000" w:themeColor="text1"/>
          <w:lang w:val="en-US"/>
        </w:rPr>
        <w:t>R139C</w:t>
      </w:r>
      <w:r w:rsidR="005607A8" w:rsidRPr="00B96DB3">
        <w:rPr>
          <w:rFonts w:ascii="Book Antiqua" w:eastAsia="Times New Roman" w:hAnsi="Book Antiqua"/>
          <w:color w:val="000000" w:themeColor="text1"/>
          <w:lang w:val="en-US"/>
        </w:rPr>
        <w:t>, is present in approximately 10% o</w:t>
      </w:r>
      <w:r w:rsidR="00993ABB" w:rsidRPr="00B96DB3">
        <w:rPr>
          <w:rFonts w:ascii="Book Antiqua" w:eastAsia="Times New Roman" w:hAnsi="Book Antiqua"/>
          <w:color w:val="000000" w:themeColor="text1"/>
          <w:lang w:val="en-US"/>
        </w:rPr>
        <w:t xml:space="preserve">f individuals </w:t>
      </w:r>
      <w:r w:rsidR="005C4C0F" w:rsidRPr="00B96DB3">
        <w:rPr>
          <w:rFonts w:ascii="Book Antiqua" w:eastAsia="Times New Roman" w:hAnsi="Book Antiqua"/>
          <w:color w:val="000000" w:themeColor="text1"/>
          <w:lang w:val="en-US"/>
        </w:rPr>
        <w:t xml:space="preserve">of </w:t>
      </w:r>
      <w:r w:rsidR="00993ABB" w:rsidRPr="00B96DB3">
        <w:rPr>
          <w:rFonts w:ascii="Book Antiqua" w:eastAsia="Times New Roman" w:hAnsi="Book Antiqua"/>
          <w:color w:val="000000" w:themeColor="text1"/>
          <w:lang w:val="en-US"/>
        </w:rPr>
        <w:t xml:space="preserve">Asian </w:t>
      </w:r>
      <w:proofErr w:type="gramStart"/>
      <w:r w:rsidR="00993ABB" w:rsidRPr="00B96DB3">
        <w:rPr>
          <w:rFonts w:ascii="Book Antiqua" w:eastAsia="Times New Roman" w:hAnsi="Book Antiqua"/>
          <w:color w:val="000000" w:themeColor="text1"/>
          <w:lang w:val="en-US"/>
        </w:rPr>
        <w:t>descent</w:t>
      </w:r>
      <w:r w:rsidR="00AC65F0" w:rsidRPr="00B96DB3">
        <w:rPr>
          <w:rFonts w:ascii="Book Antiqua" w:eastAsia="Times New Roman" w:hAnsi="Book Antiqua"/>
          <w:color w:val="000000" w:themeColor="text1"/>
          <w:vertAlign w:val="superscript"/>
          <w:lang w:val="en-US"/>
        </w:rPr>
        <w:t>[</w:t>
      </w:r>
      <w:proofErr w:type="gramEnd"/>
      <w:r w:rsidR="00AC65F0" w:rsidRPr="00B96DB3">
        <w:rPr>
          <w:rFonts w:ascii="Book Antiqua" w:eastAsia="Times New Roman" w:hAnsi="Book Antiqua"/>
          <w:color w:val="000000" w:themeColor="text1"/>
          <w:vertAlign w:val="superscript"/>
          <w:lang w:val="en-US"/>
        </w:rPr>
        <w:t>25]</w:t>
      </w:r>
      <w:r w:rsidR="005607A8" w:rsidRPr="00B96DB3">
        <w:rPr>
          <w:rFonts w:ascii="Book Antiqua" w:eastAsia="Times New Roman" w:hAnsi="Book Antiqua"/>
          <w:color w:val="000000" w:themeColor="text1"/>
          <w:lang w:val="en-US"/>
        </w:rPr>
        <w:t xml:space="preserve">. </w:t>
      </w:r>
      <w:r w:rsidR="00FD77F1" w:rsidRPr="00B96DB3">
        <w:rPr>
          <w:rFonts w:ascii="Book Antiqua" w:eastAsia="Times New Roman" w:hAnsi="Book Antiqua"/>
          <w:color w:val="000000" w:themeColor="text1"/>
          <w:lang w:val="en-US"/>
        </w:rPr>
        <w:t>More recent studies have identified</w:t>
      </w:r>
      <w:r w:rsidR="006A52C4" w:rsidRPr="00B96DB3">
        <w:rPr>
          <w:rFonts w:ascii="Book Antiqua" w:eastAsia="Times New Roman" w:hAnsi="Book Antiqua"/>
          <w:color w:val="000000" w:themeColor="text1"/>
          <w:lang w:val="en-US"/>
        </w:rPr>
        <w:t xml:space="preserve"> additional</w:t>
      </w:r>
      <w:r w:rsidR="00FD77F1" w:rsidRPr="00B96DB3">
        <w:rPr>
          <w:rFonts w:ascii="Book Antiqua" w:eastAsia="Times New Roman" w:hAnsi="Book Antiqua"/>
          <w:color w:val="000000" w:themeColor="text1"/>
          <w:lang w:val="en-US"/>
        </w:rPr>
        <w:t xml:space="preserve"> </w:t>
      </w:r>
      <w:r w:rsidR="009D68A5" w:rsidRPr="00B96DB3">
        <w:rPr>
          <w:rFonts w:ascii="Book Antiqua" w:eastAsia="Times New Roman" w:hAnsi="Book Antiqua"/>
          <w:i/>
          <w:color w:val="000000" w:themeColor="text1"/>
          <w:lang w:val="en-US"/>
        </w:rPr>
        <w:t>NUDT15</w:t>
      </w:r>
      <w:r w:rsidR="009D68A5" w:rsidRPr="00B96DB3">
        <w:rPr>
          <w:rFonts w:ascii="Book Antiqua" w:eastAsia="Times New Roman" w:hAnsi="Book Antiqua"/>
          <w:color w:val="000000" w:themeColor="text1"/>
          <w:lang w:val="en-US"/>
        </w:rPr>
        <w:t xml:space="preserve"> genetic variants</w:t>
      </w:r>
      <w:r w:rsidR="006A52C4" w:rsidRPr="00B96DB3">
        <w:rPr>
          <w:rFonts w:ascii="Book Antiqua" w:eastAsia="Times New Roman" w:hAnsi="Book Antiqua"/>
          <w:color w:val="000000" w:themeColor="text1"/>
          <w:lang w:val="en-US"/>
        </w:rPr>
        <w:t xml:space="preserve"> predictive for TIM</w:t>
      </w:r>
      <w:r w:rsidR="002B2753" w:rsidRPr="00B96DB3">
        <w:rPr>
          <w:rFonts w:ascii="Book Antiqua" w:eastAsia="Times New Roman" w:hAnsi="Book Antiqua"/>
          <w:color w:val="000000" w:themeColor="text1"/>
          <w:lang w:val="en-US"/>
        </w:rPr>
        <w:t xml:space="preserve"> that are </w:t>
      </w:r>
      <w:r w:rsidR="006A52C4" w:rsidRPr="00B96DB3">
        <w:rPr>
          <w:rFonts w:ascii="Book Antiqua" w:eastAsia="Times New Roman" w:hAnsi="Book Antiqua"/>
          <w:color w:val="000000" w:themeColor="text1"/>
          <w:lang w:val="en-US"/>
        </w:rPr>
        <w:t xml:space="preserve">also present outside Asian </w:t>
      </w:r>
      <w:proofErr w:type="gramStart"/>
      <w:r w:rsidR="006A52C4" w:rsidRPr="00B96DB3">
        <w:rPr>
          <w:rFonts w:ascii="Book Antiqua" w:eastAsia="Times New Roman" w:hAnsi="Book Antiqua"/>
          <w:color w:val="000000" w:themeColor="text1"/>
          <w:lang w:val="en-US"/>
        </w:rPr>
        <w:t>populations</w:t>
      </w:r>
      <w:r w:rsidR="00AC65F0" w:rsidRPr="00B96DB3">
        <w:rPr>
          <w:rFonts w:ascii="Book Antiqua" w:eastAsia="Times New Roman" w:hAnsi="Book Antiqua"/>
          <w:color w:val="000000" w:themeColor="text1"/>
          <w:vertAlign w:val="superscript"/>
          <w:lang w:val="en-US"/>
        </w:rPr>
        <w:t>[</w:t>
      </w:r>
      <w:proofErr w:type="gramEnd"/>
      <w:r w:rsidR="00AC65F0" w:rsidRPr="00B96DB3">
        <w:rPr>
          <w:rFonts w:ascii="Book Antiqua" w:eastAsia="Times New Roman" w:hAnsi="Book Antiqua"/>
          <w:color w:val="000000" w:themeColor="text1"/>
          <w:vertAlign w:val="superscript"/>
          <w:lang w:val="en-US"/>
        </w:rPr>
        <w:t>26,27]</w:t>
      </w:r>
      <w:r w:rsidR="00AB431E" w:rsidRPr="00B96DB3">
        <w:rPr>
          <w:rFonts w:ascii="Book Antiqua" w:eastAsia="Times New Roman" w:hAnsi="Book Antiqua"/>
          <w:color w:val="000000" w:themeColor="text1"/>
          <w:lang w:val="en-US"/>
        </w:rPr>
        <w:t xml:space="preserve">. </w:t>
      </w:r>
      <w:r w:rsidR="002B2753" w:rsidRPr="00B96DB3">
        <w:rPr>
          <w:rFonts w:ascii="Book Antiqua" w:eastAsia="Times New Roman" w:hAnsi="Book Antiqua"/>
          <w:color w:val="000000" w:themeColor="text1"/>
          <w:lang w:val="en-US"/>
        </w:rPr>
        <w:t xml:space="preserve">Although </w:t>
      </w:r>
      <w:r w:rsidR="00FD77F1" w:rsidRPr="00B96DB3">
        <w:rPr>
          <w:rFonts w:ascii="Book Antiqua" w:eastAsia="Times New Roman" w:hAnsi="Book Antiqua"/>
          <w:color w:val="000000" w:themeColor="text1"/>
          <w:lang w:val="en-US"/>
        </w:rPr>
        <w:t>rare</w:t>
      </w:r>
      <w:r w:rsidR="002B2753" w:rsidRPr="00B96DB3">
        <w:rPr>
          <w:rFonts w:ascii="Book Antiqua" w:eastAsia="Times New Roman" w:hAnsi="Book Antiqua"/>
          <w:color w:val="000000" w:themeColor="text1"/>
          <w:lang w:val="en-US"/>
        </w:rPr>
        <w:t>, these</w:t>
      </w:r>
      <w:r w:rsidR="00FD77F1" w:rsidRPr="00B96DB3">
        <w:rPr>
          <w:rFonts w:ascii="Book Antiqua" w:eastAsia="Times New Roman" w:hAnsi="Book Antiqua"/>
          <w:color w:val="000000" w:themeColor="text1"/>
          <w:lang w:val="en-US"/>
        </w:rPr>
        <w:t xml:space="preserve"> variants </w:t>
      </w:r>
      <w:r w:rsidR="00630174" w:rsidRPr="00B96DB3">
        <w:rPr>
          <w:rFonts w:ascii="Book Antiqua" w:eastAsia="Times New Roman" w:hAnsi="Book Antiqua"/>
          <w:color w:val="000000" w:themeColor="text1"/>
          <w:lang w:val="en-US"/>
        </w:rPr>
        <w:t>are</w:t>
      </w:r>
      <w:r w:rsidR="00FD77F1" w:rsidRPr="00B96DB3">
        <w:rPr>
          <w:rFonts w:ascii="Book Antiqua" w:eastAsia="Times New Roman" w:hAnsi="Book Antiqua"/>
          <w:color w:val="000000" w:themeColor="text1"/>
          <w:lang w:val="en-US"/>
        </w:rPr>
        <w:t xml:space="preserve"> associated with v</w:t>
      </w:r>
      <w:r w:rsidR="00EB3A18" w:rsidRPr="00B96DB3">
        <w:rPr>
          <w:rFonts w:ascii="Book Antiqua" w:eastAsia="Times New Roman" w:hAnsi="Book Antiqua"/>
          <w:color w:val="000000" w:themeColor="text1"/>
          <w:lang w:val="en-US"/>
        </w:rPr>
        <w:t xml:space="preserve">ery large effect sizes. For example, a recently identified rare </w:t>
      </w:r>
      <w:r w:rsidR="00EB3A18" w:rsidRPr="00B96DB3">
        <w:rPr>
          <w:rFonts w:ascii="Book Antiqua" w:eastAsia="Times New Roman" w:hAnsi="Book Antiqua"/>
          <w:i/>
          <w:color w:val="000000" w:themeColor="text1"/>
          <w:lang w:val="en-US"/>
        </w:rPr>
        <w:t>NUDT15</w:t>
      </w:r>
      <w:r w:rsidR="00EB3A18" w:rsidRPr="00B96DB3">
        <w:rPr>
          <w:rFonts w:ascii="Book Antiqua" w:eastAsia="Times New Roman" w:hAnsi="Book Antiqua"/>
          <w:color w:val="000000" w:themeColor="text1"/>
          <w:lang w:val="en-US"/>
        </w:rPr>
        <w:t xml:space="preserve"> genetic variant</w:t>
      </w:r>
      <w:r w:rsidR="00A229F8" w:rsidRPr="00B96DB3">
        <w:rPr>
          <w:rFonts w:ascii="Book Antiqua" w:eastAsia="Times New Roman" w:hAnsi="Book Antiqua"/>
          <w:color w:val="000000" w:themeColor="text1"/>
          <w:lang w:val="en-US"/>
        </w:rPr>
        <w:t>,</w:t>
      </w:r>
      <w:r w:rsidR="00267A28" w:rsidRPr="00B96DB3">
        <w:rPr>
          <w:rFonts w:ascii="Book Antiqua" w:eastAsia="Times New Roman" w:hAnsi="Book Antiqua"/>
          <w:color w:val="000000" w:themeColor="text1"/>
          <w:lang w:val="en-US"/>
        </w:rPr>
        <w:t xml:space="preserve"> present in </w:t>
      </w:r>
      <w:r w:rsidR="00264E24">
        <w:rPr>
          <w:rFonts w:ascii="Book Antiqua" w:eastAsia="Times New Roman" w:hAnsi="Book Antiqua"/>
          <w:color w:val="000000" w:themeColor="text1"/>
          <w:lang w:val="en-US"/>
        </w:rPr>
        <w:lastRenderedPageBreak/>
        <w:t xml:space="preserve">approximately </w:t>
      </w:r>
      <w:r w:rsidR="00267A28" w:rsidRPr="00B96DB3">
        <w:rPr>
          <w:rFonts w:ascii="Book Antiqua" w:eastAsia="Times New Roman" w:hAnsi="Book Antiqua"/>
          <w:color w:val="000000" w:themeColor="text1"/>
          <w:lang w:val="en-US"/>
        </w:rPr>
        <w:t>2</w:t>
      </w:r>
      <w:r w:rsidR="00EB3A18" w:rsidRPr="00B96DB3">
        <w:rPr>
          <w:rFonts w:ascii="Book Antiqua" w:eastAsia="Times New Roman" w:hAnsi="Book Antiqua"/>
          <w:color w:val="000000" w:themeColor="text1"/>
          <w:lang w:val="en-US"/>
        </w:rPr>
        <w:t xml:space="preserve">% of individuals </w:t>
      </w:r>
      <w:r w:rsidR="005C4C0F" w:rsidRPr="00B96DB3">
        <w:rPr>
          <w:rFonts w:ascii="Book Antiqua" w:eastAsia="Times New Roman" w:hAnsi="Book Antiqua"/>
          <w:color w:val="000000" w:themeColor="text1"/>
          <w:lang w:val="en-US"/>
        </w:rPr>
        <w:t xml:space="preserve">of </w:t>
      </w:r>
      <w:r w:rsidR="00EB3A18" w:rsidRPr="00B96DB3">
        <w:rPr>
          <w:rFonts w:ascii="Book Antiqua" w:eastAsia="Times New Roman" w:hAnsi="Book Antiqua"/>
          <w:color w:val="000000" w:themeColor="text1"/>
          <w:lang w:val="en-US"/>
        </w:rPr>
        <w:t>European descent</w:t>
      </w:r>
      <w:r w:rsidR="00A229F8" w:rsidRPr="00B96DB3">
        <w:rPr>
          <w:rFonts w:ascii="Book Antiqua" w:eastAsia="Times New Roman" w:hAnsi="Book Antiqua"/>
          <w:color w:val="000000" w:themeColor="text1"/>
          <w:lang w:val="en-US"/>
        </w:rPr>
        <w:t>,</w:t>
      </w:r>
      <w:r w:rsidR="00EB3A18" w:rsidRPr="00B96DB3">
        <w:rPr>
          <w:rFonts w:ascii="Book Antiqua" w:eastAsia="Times New Roman" w:hAnsi="Book Antiqua"/>
          <w:color w:val="000000" w:themeColor="text1"/>
          <w:lang w:val="en-US"/>
        </w:rPr>
        <w:t xml:space="preserve"> is associated with a </w:t>
      </w:r>
      <w:r w:rsidR="00AB431E" w:rsidRPr="00B96DB3">
        <w:rPr>
          <w:rFonts w:ascii="Book Antiqua" w:eastAsia="Times New Roman" w:hAnsi="Book Antiqua"/>
          <w:color w:val="000000" w:themeColor="text1"/>
          <w:lang w:val="en-US"/>
        </w:rPr>
        <w:t xml:space="preserve">38-fold </w:t>
      </w:r>
      <w:r w:rsidR="00EB3A18" w:rsidRPr="00B96DB3">
        <w:rPr>
          <w:rFonts w:ascii="Book Antiqua" w:eastAsia="Times New Roman" w:hAnsi="Book Antiqua"/>
          <w:color w:val="000000" w:themeColor="text1"/>
          <w:lang w:val="en-US"/>
        </w:rPr>
        <w:t xml:space="preserve">increased risk of </w:t>
      </w:r>
      <w:proofErr w:type="gramStart"/>
      <w:r w:rsidR="009D68A5" w:rsidRPr="00B96DB3">
        <w:rPr>
          <w:rFonts w:ascii="Book Antiqua" w:eastAsia="Times New Roman" w:hAnsi="Book Antiqua"/>
          <w:color w:val="000000" w:themeColor="text1"/>
          <w:lang w:val="en-US"/>
        </w:rPr>
        <w:t>TIM</w:t>
      </w:r>
      <w:r w:rsidR="00AC65F0" w:rsidRPr="00B96DB3">
        <w:rPr>
          <w:rFonts w:ascii="Book Antiqua" w:eastAsia="Times New Roman" w:hAnsi="Book Antiqua"/>
          <w:color w:val="000000" w:themeColor="text1"/>
          <w:vertAlign w:val="superscript"/>
          <w:lang w:val="en-US"/>
        </w:rPr>
        <w:t>[</w:t>
      </w:r>
      <w:proofErr w:type="gramEnd"/>
      <w:r w:rsidR="00AC65F0" w:rsidRPr="00B96DB3">
        <w:rPr>
          <w:rFonts w:ascii="Book Antiqua" w:eastAsia="Times New Roman" w:hAnsi="Book Antiqua"/>
          <w:color w:val="000000" w:themeColor="text1"/>
          <w:vertAlign w:val="superscript"/>
          <w:lang w:val="en-US"/>
        </w:rPr>
        <w:t>27]</w:t>
      </w:r>
      <w:r w:rsidR="00AB431E" w:rsidRPr="00B96DB3">
        <w:rPr>
          <w:rFonts w:ascii="Book Antiqua" w:eastAsia="Times New Roman" w:hAnsi="Book Antiqua"/>
          <w:color w:val="000000" w:themeColor="text1"/>
          <w:lang w:val="en-US"/>
        </w:rPr>
        <w:t>.</w:t>
      </w:r>
    </w:p>
    <w:p w14:paraId="65D9914D" w14:textId="4B0F869E" w:rsidR="00C65536" w:rsidRPr="00B96DB3" w:rsidRDefault="00CF54E7" w:rsidP="00264E24">
      <w:pPr>
        <w:spacing w:line="360" w:lineRule="auto"/>
        <w:ind w:firstLineChars="100" w:firstLine="240"/>
        <w:jc w:val="both"/>
        <w:rPr>
          <w:rFonts w:ascii="Book Antiqua" w:eastAsia="Times New Roman" w:hAnsi="Book Antiqua"/>
          <w:color w:val="000000" w:themeColor="text1"/>
          <w:lang w:val="en-US"/>
        </w:rPr>
      </w:pPr>
      <w:r w:rsidRPr="00B96DB3">
        <w:rPr>
          <w:rFonts w:ascii="Book Antiqua" w:eastAsia="Times New Roman" w:hAnsi="Book Antiqua"/>
          <w:color w:val="000000" w:themeColor="text1"/>
          <w:lang w:val="en-US"/>
        </w:rPr>
        <w:t>P</w:t>
      </w:r>
      <w:r w:rsidR="00446385" w:rsidRPr="00B96DB3">
        <w:rPr>
          <w:rFonts w:ascii="Book Antiqua" w:eastAsia="Times New Roman" w:hAnsi="Book Antiqua"/>
          <w:color w:val="000000" w:themeColor="text1"/>
          <w:lang w:val="en-US"/>
        </w:rPr>
        <w:t xml:space="preserve">atients with loss-of-function </w:t>
      </w:r>
      <w:r w:rsidR="00446385" w:rsidRPr="00B96DB3">
        <w:rPr>
          <w:rFonts w:ascii="Book Antiqua" w:eastAsia="Times New Roman" w:hAnsi="Book Antiqua"/>
          <w:i/>
          <w:color w:val="000000" w:themeColor="text1"/>
          <w:lang w:val="en-US"/>
        </w:rPr>
        <w:t>TPMT</w:t>
      </w:r>
      <w:r w:rsidR="00446385" w:rsidRPr="00B96DB3">
        <w:rPr>
          <w:rFonts w:ascii="Book Antiqua" w:eastAsia="Times New Roman" w:hAnsi="Book Antiqua"/>
          <w:color w:val="000000" w:themeColor="text1"/>
          <w:lang w:val="en-US"/>
        </w:rPr>
        <w:t xml:space="preserve"> and </w:t>
      </w:r>
      <w:r w:rsidR="00446385" w:rsidRPr="00B96DB3">
        <w:rPr>
          <w:rFonts w:ascii="Book Antiqua" w:eastAsia="Times New Roman" w:hAnsi="Book Antiqua"/>
          <w:i/>
          <w:color w:val="000000" w:themeColor="text1"/>
          <w:lang w:val="en-US"/>
        </w:rPr>
        <w:t>NUDT15</w:t>
      </w:r>
      <w:r w:rsidR="00446385" w:rsidRPr="00B96DB3">
        <w:rPr>
          <w:rFonts w:ascii="Book Antiqua" w:eastAsia="Times New Roman" w:hAnsi="Book Antiqua"/>
          <w:color w:val="000000" w:themeColor="text1"/>
          <w:lang w:val="en-US"/>
        </w:rPr>
        <w:t xml:space="preserve"> genetic variants are at excessive risk of </w:t>
      </w:r>
      <w:r w:rsidRPr="00B96DB3">
        <w:rPr>
          <w:rFonts w:ascii="Book Antiqua" w:eastAsia="Times New Roman" w:hAnsi="Book Antiqua"/>
          <w:color w:val="000000" w:themeColor="text1"/>
          <w:lang w:val="en-US"/>
        </w:rPr>
        <w:t xml:space="preserve">TIM </w:t>
      </w:r>
      <w:r w:rsidR="00800797" w:rsidRPr="00B96DB3">
        <w:rPr>
          <w:rFonts w:ascii="Book Antiqua" w:eastAsia="Times New Roman" w:hAnsi="Book Antiqua"/>
          <w:color w:val="000000" w:themeColor="text1"/>
          <w:lang w:val="en-US"/>
        </w:rPr>
        <w:t>if they receive standard thiopurine dosing</w:t>
      </w:r>
      <w:r w:rsidR="00446385" w:rsidRPr="00B96DB3">
        <w:rPr>
          <w:rFonts w:ascii="Book Antiqua" w:eastAsia="Times New Roman" w:hAnsi="Book Antiqua"/>
          <w:color w:val="000000" w:themeColor="text1"/>
          <w:lang w:val="en-US"/>
        </w:rPr>
        <w:t xml:space="preserve">. </w:t>
      </w:r>
      <w:r w:rsidR="00BE08BC" w:rsidRPr="00B96DB3">
        <w:rPr>
          <w:rFonts w:ascii="Book Antiqua" w:eastAsia="Times New Roman" w:hAnsi="Book Antiqua"/>
          <w:color w:val="000000" w:themeColor="text1"/>
          <w:lang w:val="en-US"/>
        </w:rPr>
        <w:t xml:space="preserve">Genetic variation within </w:t>
      </w:r>
      <w:r w:rsidR="00BE08BC" w:rsidRPr="00B96DB3">
        <w:rPr>
          <w:rFonts w:ascii="Book Antiqua" w:eastAsia="Times New Roman" w:hAnsi="Book Antiqua"/>
          <w:i/>
          <w:color w:val="000000" w:themeColor="text1"/>
          <w:lang w:val="en-US"/>
        </w:rPr>
        <w:t>TPMT</w:t>
      </w:r>
      <w:r w:rsidR="00BE08BC" w:rsidRPr="00B96DB3">
        <w:rPr>
          <w:rFonts w:ascii="Book Antiqua" w:eastAsia="Times New Roman" w:hAnsi="Book Antiqua"/>
          <w:color w:val="000000" w:themeColor="text1"/>
          <w:lang w:val="en-US"/>
        </w:rPr>
        <w:t xml:space="preserve"> or </w:t>
      </w:r>
      <w:r w:rsidR="00BE08BC" w:rsidRPr="00B96DB3">
        <w:rPr>
          <w:rFonts w:ascii="Book Antiqua" w:eastAsia="Times New Roman" w:hAnsi="Book Antiqua"/>
          <w:i/>
          <w:color w:val="000000" w:themeColor="text1"/>
          <w:lang w:val="en-US"/>
        </w:rPr>
        <w:t>NUDT15</w:t>
      </w:r>
      <w:r w:rsidR="00BE08BC" w:rsidRPr="00B96DB3">
        <w:rPr>
          <w:rFonts w:ascii="Book Antiqua" w:eastAsia="Times New Roman" w:hAnsi="Book Antiqua"/>
          <w:color w:val="000000" w:themeColor="text1"/>
          <w:lang w:val="en-US"/>
        </w:rPr>
        <w:t xml:space="preserve"> is defined by so-called star (*) alleles. Each star allele is defined by the genotype at one or more loci within the gene</w:t>
      </w:r>
      <w:r w:rsidR="00980763" w:rsidRPr="00B96DB3">
        <w:rPr>
          <w:rFonts w:ascii="Book Antiqua" w:eastAsia="Times New Roman" w:hAnsi="Book Antiqua"/>
          <w:color w:val="000000" w:themeColor="text1"/>
          <w:lang w:val="en-US"/>
        </w:rPr>
        <w:t>, and these star alleles a</w:t>
      </w:r>
      <w:r w:rsidR="00CD0264" w:rsidRPr="00B96DB3">
        <w:rPr>
          <w:rFonts w:ascii="Book Antiqua" w:eastAsia="Times New Roman" w:hAnsi="Book Antiqua"/>
          <w:color w:val="000000" w:themeColor="text1"/>
          <w:lang w:val="en-US"/>
        </w:rPr>
        <w:t>re used for the annotation</w:t>
      </w:r>
      <w:r w:rsidR="0097693D" w:rsidRPr="00B96DB3">
        <w:rPr>
          <w:rFonts w:ascii="Book Antiqua" w:eastAsia="Times New Roman" w:hAnsi="Book Antiqua"/>
          <w:color w:val="000000" w:themeColor="text1"/>
          <w:lang w:val="en-US"/>
        </w:rPr>
        <w:t xml:space="preserve"> of</w:t>
      </w:r>
      <w:r w:rsidR="00980763" w:rsidRPr="00B96DB3">
        <w:rPr>
          <w:rFonts w:ascii="Book Antiqua" w:eastAsia="Times New Roman" w:hAnsi="Book Antiqua"/>
          <w:color w:val="000000" w:themeColor="text1"/>
          <w:lang w:val="en-US"/>
        </w:rPr>
        <w:t xml:space="preserve"> enzyme activity levels</w:t>
      </w:r>
      <w:r w:rsidR="0097693D" w:rsidRPr="00B96DB3">
        <w:rPr>
          <w:rFonts w:ascii="Book Antiqua" w:eastAsia="Times New Roman" w:hAnsi="Book Antiqua"/>
          <w:color w:val="000000" w:themeColor="text1"/>
          <w:lang w:val="en-US"/>
        </w:rPr>
        <w:t xml:space="preserve"> of TPMT and NUDT15, respectively</w:t>
      </w:r>
      <w:r w:rsidR="00980763" w:rsidRPr="00B96DB3">
        <w:rPr>
          <w:rFonts w:ascii="Book Antiqua" w:eastAsia="Times New Roman" w:hAnsi="Book Antiqua"/>
          <w:color w:val="000000" w:themeColor="text1"/>
          <w:lang w:val="en-US"/>
        </w:rPr>
        <w:t xml:space="preserve">. These </w:t>
      </w:r>
      <w:r w:rsidR="00C25712" w:rsidRPr="00B96DB3">
        <w:rPr>
          <w:rFonts w:ascii="Book Antiqua" w:eastAsia="Times New Roman" w:hAnsi="Book Antiqua"/>
          <w:color w:val="000000" w:themeColor="text1"/>
          <w:lang w:val="en-US"/>
        </w:rPr>
        <w:t xml:space="preserve">annotations </w:t>
      </w:r>
      <w:r w:rsidR="009C4F04" w:rsidRPr="00B96DB3">
        <w:rPr>
          <w:rFonts w:ascii="Book Antiqua" w:eastAsia="Times New Roman" w:hAnsi="Book Antiqua"/>
          <w:color w:val="000000" w:themeColor="text1"/>
          <w:lang w:val="en-US"/>
        </w:rPr>
        <w:t xml:space="preserve">can then be </w:t>
      </w:r>
      <w:r w:rsidR="00980763" w:rsidRPr="00B96DB3">
        <w:rPr>
          <w:rFonts w:ascii="Book Antiqua" w:eastAsia="Times New Roman" w:hAnsi="Book Antiqua"/>
          <w:color w:val="000000" w:themeColor="text1"/>
          <w:lang w:val="en-US"/>
        </w:rPr>
        <w:t>used for dosing recommendation</w:t>
      </w:r>
      <w:r w:rsidR="0097693D" w:rsidRPr="00B96DB3">
        <w:rPr>
          <w:rFonts w:ascii="Book Antiqua" w:eastAsia="Times New Roman" w:hAnsi="Book Antiqua"/>
          <w:color w:val="000000" w:themeColor="text1"/>
          <w:lang w:val="en-US"/>
        </w:rPr>
        <w:t>s</w:t>
      </w:r>
      <w:r w:rsidR="00980763" w:rsidRPr="00B96DB3">
        <w:rPr>
          <w:rFonts w:ascii="Book Antiqua" w:eastAsia="Times New Roman" w:hAnsi="Book Antiqua"/>
          <w:color w:val="000000" w:themeColor="text1"/>
          <w:lang w:val="en-US"/>
        </w:rPr>
        <w:t xml:space="preserve"> based on pre-treatment genotyping.</w:t>
      </w:r>
      <w:r w:rsidR="00513568" w:rsidRPr="00B96DB3">
        <w:rPr>
          <w:rFonts w:ascii="Book Antiqua" w:eastAsia="Times New Roman" w:hAnsi="Book Antiqua"/>
          <w:color w:val="000000" w:themeColor="text1"/>
          <w:lang w:val="en-US"/>
        </w:rPr>
        <w:t xml:space="preserve"> </w:t>
      </w:r>
      <w:r w:rsidR="0097693D" w:rsidRPr="00B96DB3">
        <w:rPr>
          <w:rFonts w:ascii="Book Antiqua" w:eastAsia="Times New Roman" w:hAnsi="Book Antiqua"/>
          <w:color w:val="000000" w:themeColor="text1"/>
          <w:lang w:val="en-US"/>
        </w:rPr>
        <w:t>The Clinical Pharm</w:t>
      </w:r>
      <w:r w:rsidR="008472AC" w:rsidRPr="00B96DB3">
        <w:rPr>
          <w:rFonts w:ascii="Book Antiqua" w:eastAsia="Times New Roman" w:hAnsi="Book Antiqua"/>
          <w:color w:val="000000" w:themeColor="text1"/>
          <w:lang w:val="en-US"/>
        </w:rPr>
        <w:t>a</w:t>
      </w:r>
      <w:r w:rsidR="0097693D" w:rsidRPr="00B96DB3">
        <w:rPr>
          <w:rFonts w:ascii="Book Antiqua" w:eastAsia="Times New Roman" w:hAnsi="Book Antiqua"/>
          <w:color w:val="000000" w:themeColor="text1"/>
          <w:lang w:val="en-US"/>
        </w:rPr>
        <w:t xml:space="preserve">cogenetics Implementation Consortium </w:t>
      </w:r>
      <w:r w:rsidR="001E3331" w:rsidRPr="00B96DB3">
        <w:rPr>
          <w:rFonts w:ascii="Book Antiqua" w:eastAsia="Times New Roman" w:hAnsi="Book Antiqua"/>
          <w:color w:val="000000" w:themeColor="text1"/>
          <w:lang w:val="en-US"/>
        </w:rPr>
        <w:t xml:space="preserve">(CPIC) </w:t>
      </w:r>
      <w:r w:rsidR="0097693D" w:rsidRPr="00B96DB3">
        <w:rPr>
          <w:rFonts w:ascii="Book Antiqua" w:eastAsia="Times New Roman" w:hAnsi="Book Antiqua"/>
          <w:color w:val="000000" w:themeColor="text1"/>
          <w:lang w:val="en-US"/>
        </w:rPr>
        <w:t xml:space="preserve">has recently published detailed </w:t>
      </w:r>
      <w:r w:rsidR="00F65466" w:rsidRPr="00B96DB3">
        <w:rPr>
          <w:rFonts w:ascii="Book Antiqua" w:eastAsia="Times New Roman" w:hAnsi="Book Antiqua"/>
          <w:color w:val="000000" w:themeColor="text1"/>
          <w:lang w:val="en-US"/>
        </w:rPr>
        <w:t xml:space="preserve">dosing recommendations based on </w:t>
      </w:r>
      <w:r w:rsidR="0097693D" w:rsidRPr="00B96DB3">
        <w:rPr>
          <w:rFonts w:ascii="Book Antiqua" w:eastAsia="Times New Roman" w:hAnsi="Book Antiqua"/>
          <w:i/>
          <w:color w:val="000000" w:themeColor="text1"/>
          <w:lang w:val="en-US"/>
        </w:rPr>
        <w:t>TPMT</w:t>
      </w:r>
      <w:r w:rsidR="0097693D" w:rsidRPr="00B96DB3">
        <w:rPr>
          <w:rFonts w:ascii="Book Antiqua" w:eastAsia="Times New Roman" w:hAnsi="Book Antiqua"/>
          <w:color w:val="000000" w:themeColor="text1"/>
          <w:lang w:val="en-US"/>
        </w:rPr>
        <w:t xml:space="preserve"> and </w:t>
      </w:r>
      <w:r w:rsidR="0097693D" w:rsidRPr="00B96DB3">
        <w:rPr>
          <w:rFonts w:ascii="Book Antiqua" w:eastAsia="Times New Roman" w:hAnsi="Book Antiqua"/>
          <w:i/>
          <w:color w:val="000000" w:themeColor="text1"/>
          <w:lang w:val="en-US"/>
        </w:rPr>
        <w:t>NUDT15</w:t>
      </w:r>
      <w:r w:rsidR="0097693D" w:rsidRPr="00B96DB3">
        <w:rPr>
          <w:rFonts w:ascii="Book Antiqua" w:eastAsia="Times New Roman" w:hAnsi="Book Antiqua"/>
          <w:color w:val="000000" w:themeColor="text1"/>
          <w:lang w:val="en-US"/>
        </w:rPr>
        <w:t xml:space="preserve"> </w:t>
      </w:r>
      <w:proofErr w:type="gramStart"/>
      <w:r w:rsidR="00F65466" w:rsidRPr="00B96DB3">
        <w:rPr>
          <w:rFonts w:ascii="Book Antiqua" w:eastAsia="Times New Roman" w:hAnsi="Book Antiqua"/>
          <w:color w:val="000000" w:themeColor="text1"/>
          <w:lang w:val="en-US"/>
        </w:rPr>
        <w:t>genotypes</w:t>
      </w:r>
      <w:r w:rsidR="00A6611B" w:rsidRPr="00B96DB3">
        <w:rPr>
          <w:rFonts w:ascii="Book Antiqua" w:eastAsia="Times New Roman" w:hAnsi="Book Antiqua"/>
          <w:color w:val="000000" w:themeColor="text1"/>
          <w:vertAlign w:val="superscript"/>
          <w:lang w:val="en-US"/>
        </w:rPr>
        <w:t>[</w:t>
      </w:r>
      <w:proofErr w:type="gramEnd"/>
      <w:r w:rsidR="00A6611B" w:rsidRPr="00B96DB3">
        <w:rPr>
          <w:rFonts w:ascii="Book Antiqua" w:eastAsia="Times New Roman" w:hAnsi="Book Antiqua"/>
          <w:color w:val="000000" w:themeColor="text1"/>
          <w:vertAlign w:val="superscript"/>
          <w:lang w:val="en-US"/>
        </w:rPr>
        <w:t>28]</w:t>
      </w:r>
      <w:r w:rsidR="00F65466" w:rsidRPr="00B96DB3">
        <w:rPr>
          <w:rFonts w:ascii="Book Antiqua" w:eastAsia="Times New Roman" w:hAnsi="Book Antiqua"/>
          <w:color w:val="000000" w:themeColor="text1"/>
          <w:lang w:val="en-US"/>
        </w:rPr>
        <w:t xml:space="preserve">. In short, </w:t>
      </w:r>
      <w:r w:rsidR="002B2753" w:rsidRPr="00B96DB3">
        <w:rPr>
          <w:rFonts w:ascii="Book Antiqua" w:eastAsia="Times New Roman" w:hAnsi="Book Antiqua"/>
          <w:color w:val="000000" w:themeColor="text1"/>
          <w:lang w:val="en-US"/>
        </w:rPr>
        <w:t>reduced starting doses (30</w:t>
      </w:r>
      <w:r w:rsidR="00264E24">
        <w:rPr>
          <w:rFonts w:ascii="Book Antiqua" w:eastAsia="Times New Roman" w:hAnsi="Book Antiqua"/>
          <w:color w:val="000000" w:themeColor="text1"/>
          <w:lang w:val="en-US"/>
        </w:rPr>
        <w:t>%</w:t>
      </w:r>
      <w:r w:rsidR="002B2753" w:rsidRPr="00B96DB3">
        <w:rPr>
          <w:rFonts w:ascii="Book Antiqua" w:eastAsia="Times New Roman" w:hAnsi="Book Antiqua"/>
          <w:color w:val="000000" w:themeColor="text1"/>
          <w:lang w:val="en-US"/>
        </w:rPr>
        <w:t xml:space="preserve">-80% of target dose) should be considered </w:t>
      </w:r>
      <w:r w:rsidR="00A15054" w:rsidRPr="00B96DB3">
        <w:rPr>
          <w:rFonts w:ascii="Book Antiqua" w:eastAsia="Times New Roman" w:hAnsi="Book Antiqua"/>
          <w:color w:val="000000" w:themeColor="text1"/>
          <w:lang w:val="en-US"/>
        </w:rPr>
        <w:t xml:space="preserve">for TPMT or NUDT15 intermediate metabolizers, while substantially reduced </w:t>
      </w:r>
      <w:r w:rsidR="001F2A7B" w:rsidRPr="00B96DB3">
        <w:rPr>
          <w:rFonts w:ascii="Book Antiqua" w:eastAsia="Times New Roman" w:hAnsi="Book Antiqua"/>
          <w:color w:val="000000" w:themeColor="text1"/>
          <w:lang w:val="en-US"/>
        </w:rPr>
        <w:t>doses</w:t>
      </w:r>
      <w:r w:rsidR="001149B8" w:rsidRPr="00B96DB3">
        <w:rPr>
          <w:rFonts w:ascii="Book Antiqua" w:eastAsia="Times New Roman" w:hAnsi="Book Antiqua"/>
          <w:color w:val="000000" w:themeColor="text1"/>
          <w:lang w:val="en-US"/>
        </w:rPr>
        <w:t xml:space="preserve"> (10% of target dose) </w:t>
      </w:r>
      <w:r w:rsidR="00A15054" w:rsidRPr="00B96DB3">
        <w:rPr>
          <w:rFonts w:ascii="Book Antiqua" w:eastAsia="Times New Roman" w:hAnsi="Book Antiqua"/>
          <w:color w:val="000000" w:themeColor="text1"/>
          <w:lang w:val="en-US"/>
        </w:rPr>
        <w:t xml:space="preserve">or the use of an alternative agent should be used for TPMT or NUDT15 poor </w:t>
      </w:r>
      <w:proofErr w:type="gramStart"/>
      <w:r w:rsidR="00A15054" w:rsidRPr="00B96DB3">
        <w:rPr>
          <w:rFonts w:ascii="Book Antiqua" w:eastAsia="Times New Roman" w:hAnsi="Book Antiqua"/>
          <w:color w:val="000000" w:themeColor="text1"/>
          <w:lang w:val="en-US"/>
        </w:rPr>
        <w:t>metabolizers</w:t>
      </w:r>
      <w:r w:rsidR="00A6611B" w:rsidRPr="00B96DB3">
        <w:rPr>
          <w:rFonts w:ascii="Book Antiqua" w:eastAsia="Times New Roman" w:hAnsi="Book Antiqua"/>
          <w:color w:val="000000" w:themeColor="text1"/>
          <w:vertAlign w:val="superscript"/>
          <w:lang w:val="en-US"/>
        </w:rPr>
        <w:t>[</w:t>
      </w:r>
      <w:proofErr w:type="gramEnd"/>
      <w:r w:rsidR="00A6611B" w:rsidRPr="00B96DB3">
        <w:rPr>
          <w:rFonts w:ascii="Book Antiqua" w:eastAsia="Times New Roman" w:hAnsi="Book Antiqua"/>
          <w:color w:val="000000" w:themeColor="text1"/>
          <w:vertAlign w:val="superscript"/>
          <w:lang w:val="en-US"/>
        </w:rPr>
        <w:t>28]</w:t>
      </w:r>
      <w:r w:rsidR="00A15054" w:rsidRPr="00B96DB3">
        <w:rPr>
          <w:rFonts w:ascii="Book Antiqua" w:eastAsia="Times New Roman" w:hAnsi="Book Antiqua"/>
          <w:color w:val="000000" w:themeColor="text1"/>
          <w:lang w:val="en-US"/>
        </w:rPr>
        <w:t xml:space="preserve">. </w:t>
      </w:r>
    </w:p>
    <w:p w14:paraId="66A82FD4" w14:textId="77777777" w:rsidR="0097693D" w:rsidRPr="00264E24" w:rsidRDefault="0097693D" w:rsidP="00B96DB3">
      <w:pPr>
        <w:spacing w:line="360" w:lineRule="auto"/>
        <w:jc w:val="both"/>
        <w:rPr>
          <w:rFonts w:ascii="Book Antiqua" w:eastAsia="Times New Roman" w:hAnsi="Book Antiqua"/>
          <w:color w:val="000000" w:themeColor="text1"/>
          <w:lang w:val="en-US"/>
        </w:rPr>
      </w:pPr>
    </w:p>
    <w:p w14:paraId="5D3FD7B1" w14:textId="77777777" w:rsidR="00800797" w:rsidRPr="00264E24" w:rsidRDefault="001E3331" w:rsidP="00B96DB3">
      <w:pPr>
        <w:spacing w:line="360" w:lineRule="auto"/>
        <w:jc w:val="both"/>
        <w:outlineLvl w:val="0"/>
        <w:rPr>
          <w:rFonts w:ascii="Book Antiqua" w:eastAsia="Times New Roman" w:hAnsi="Book Antiqua"/>
          <w:b/>
          <w:i/>
          <w:color w:val="000000" w:themeColor="text1"/>
          <w:lang w:val="en-US"/>
        </w:rPr>
      </w:pPr>
      <w:r w:rsidRPr="00264E24">
        <w:rPr>
          <w:rFonts w:ascii="Book Antiqua" w:eastAsia="Times New Roman" w:hAnsi="Book Antiqua"/>
          <w:b/>
          <w:i/>
          <w:color w:val="000000" w:themeColor="text1"/>
          <w:lang w:val="en-US"/>
        </w:rPr>
        <w:t>Thiopurine-induced pancreatitis</w:t>
      </w:r>
    </w:p>
    <w:p w14:paraId="75428EEB" w14:textId="21374C81" w:rsidR="00917AB4" w:rsidRPr="00B96DB3" w:rsidRDefault="00FB7B3C" w:rsidP="00B96DB3">
      <w:pPr>
        <w:spacing w:line="360" w:lineRule="auto"/>
        <w:jc w:val="both"/>
        <w:rPr>
          <w:rFonts w:ascii="Book Antiqua" w:eastAsia="Times New Roman" w:hAnsi="Book Antiqua"/>
          <w:color w:val="000000" w:themeColor="text1"/>
          <w:lang w:val="en-US"/>
        </w:rPr>
      </w:pPr>
      <w:r w:rsidRPr="00B96DB3">
        <w:rPr>
          <w:rFonts w:ascii="Book Antiqua" w:eastAsia="Times New Roman" w:hAnsi="Book Antiqua"/>
          <w:color w:val="000000" w:themeColor="text1"/>
          <w:lang w:val="en-US"/>
        </w:rPr>
        <w:t>Thiopuri</w:t>
      </w:r>
      <w:r w:rsidR="00F726CF" w:rsidRPr="00B96DB3">
        <w:rPr>
          <w:rFonts w:ascii="Book Antiqua" w:eastAsia="Times New Roman" w:hAnsi="Book Antiqua"/>
          <w:color w:val="000000" w:themeColor="text1"/>
          <w:lang w:val="en-US"/>
        </w:rPr>
        <w:t xml:space="preserve">ne-induced pancreatitis (TIP) complicates thiopurine therapy in about 4% of patients </w:t>
      </w:r>
      <w:proofErr w:type="gramStart"/>
      <w:r w:rsidR="00F726CF" w:rsidRPr="00B96DB3">
        <w:rPr>
          <w:rFonts w:ascii="Book Antiqua" w:eastAsia="Times New Roman" w:hAnsi="Book Antiqua"/>
          <w:color w:val="000000" w:themeColor="text1"/>
          <w:lang w:val="en-US"/>
        </w:rPr>
        <w:t>exposed</w:t>
      </w:r>
      <w:r w:rsidR="00A6611B" w:rsidRPr="00B96DB3">
        <w:rPr>
          <w:rFonts w:ascii="Book Antiqua" w:eastAsia="Times New Roman" w:hAnsi="Book Antiqua"/>
          <w:color w:val="000000" w:themeColor="text1"/>
          <w:vertAlign w:val="superscript"/>
          <w:lang w:val="en-US"/>
        </w:rPr>
        <w:t>[</w:t>
      </w:r>
      <w:proofErr w:type="gramEnd"/>
      <w:r w:rsidR="00A6611B" w:rsidRPr="00B96DB3">
        <w:rPr>
          <w:rFonts w:ascii="Book Antiqua" w:eastAsia="Times New Roman" w:hAnsi="Book Antiqua"/>
          <w:color w:val="000000" w:themeColor="text1"/>
          <w:vertAlign w:val="superscript"/>
          <w:lang w:val="en-US"/>
        </w:rPr>
        <w:t>12]</w:t>
      </w:r>
      <w:r w:rsidR="00F726CF" w:rsidRPr="00B96DB3">
        <w:rPr>
          <w:rFonts w:ascii="Book Antiqua" w:eastAsia="Times New Roman" w:hAnsi="Book Antiqua"/>
          <w:color w:val="000000" w:themeColor="text1"/>
          <w:lang w:val="en-US"/>
        </w:rPr>
        <w:t xml:space="preserve">. TIP usually </w:t>
      </w:r>
      <w:r w:rsidRPr="00B96DB3">
        <w:rPr>
          <w:rFonts w:ascii="Book Antiqua" w:eastAsia="Times New Roman" w:hAnsi="Book Antiqua"/>
          <w:color w:val="000000" w:themeColor="text1"/>
          <w:lang w:val="en-US"/>
        </w:rPr>
        <w:t xml:space="preserve">occurs within the first few weeks after </w:t>
      </w:r>
      <w:r w:rsidR="00A229F8" w:rsidRPr="00B96DB3">
        <w:rPr>
          <w:rFonts w:ascii="Book Antiqua" w:eastAsia="Times New Roman" w:hAnsi="Book Antiqua"/>
          <w:color w:val="000000" w:themeColor="text1"/>
          <w:lang w:val="en-US"/>
        </w:rPr>
        <w:t>initiation</w:t>
      </w:r>
      <w:r w:rsidRPr="00B96DB3">
        <w:rPr>
          <w:rFonts w:ascii="Book Antiqua" w:eastAsia="Times New Roman" w:hAnsi="Book Antiqua"/>
          <w:color w:val="000000" w:themeColor="text1"/>
          <w:lang w:val="en-US"/>
        </w:rPr>
        <w:t xml:space="preserve"> of therapy. The pathogenesis of thi</w:t>
      </w:r>
      <w:r w:rsidR="00F726CF" w:rsidRPr="00B96DB3">
        <w:rPr>
          <w:rFonts w:ascii="Book Antiqua" w:eastAsia="Times New Roman" w:hAnsi="Book Antiqua"/>
          <w:color w:val="000000" w:themeColor="text1"/>
          <w:lang w:val="en-US"/>
        </w:rPr>
        <w:t>s</w:t>
      </w:r>
      <w:r w:rsidR="003B589B" w:rsidRPr="00B96DB3">
        <w:rPr>
          <w:rFonts w:ascii="Book Antiqua" w:eastAsia="Times New Roman" w:hAnsi="Book Antiqua"/>
          <w:color w:val="000000" w:themeColor="text1"/>
          <w:lang w:val="en-US"/>
        </w:rPr>
        <w:t xml:space="preserve"> potentially life-</w:t>
      </w:r>
      <w:r w:rsidR="005C4C0F" w:rsidRPr="00B96DB3">
        <w:rPr>
          <w:rFonts w:ascii="Book Antiqua" w:eastAsia="Times New Roman" w:hAnsi="Book Antiqua"/>
          <w:color w:val="000000" w:themeColor="text1"/>
          <w:lang w:val="en-US"/>
        </w:rPr>
        <w:t xml:space="preserve">threatening, </w:t>
      </w:r>
      <w:r w:rsidR="00F726CF" w:rsidRPr="00B96DB3">
        <w:rPr>
          <w:rFonts w:ascii="Book Antiqua" w:eastAsia="Times New Roman" w:hAnsi="Book Antiqua"/>
          <w:color w:val="000000" w:themeColor="text1"/>
          <w:lang w:val="en-US"/>
        </w:rPr>
        <w:t>idiosyncratic adverse event remains poorly understood</w:t>
      </w:r>
      <w:r w:rsidR="003B589B" w:rsidRPr="00B96DB3">
        <w:rPr>
          <w:rFonts w:ascii="Book Antiqua" w:eastAsia="Times New Roman" w:hAnsi="Book Antiqua"/>
          <w:color w:val="000000" w:themeColor="text1"/>
          <w:lang w:val="en-US"/>
        </w:rPr>
        <w:t>.</w:t>
      </w:r>
      <w:r w:rsidR="000A3A3E" w:rsidRPr="00B96DB3">
        <w:rPr>
          <w:rFonts w:ascii="Book Antiqua" w:eastAsia="Times New Roman" w:hAnsi="Book Antiqua"/>
          <w:color w:val="000000" w:themeColor="text1"/>
          <w:lang w:val="en-US"/>
        </w:rPr>
        <w:t xml:space="preserve"> </w:t>
      </w:r>
      <w:r w:rsidR="00065042" w:rsidRPr="00B96DB3">
        <w:rPr>
          <w:rFonts w:ascii="Book Antiqua" w:eastAsia="Times New Roman" w:hAnsi="Book Antiqua"/>
          <w:color w:val="000000" w:themeColor="text1"/>
          <w:lang w:val="en-US"/>
        </w:rPr>
        <w:t xml:space="preserve">Genetic variants in </w:t>
      </w:r>
      <w:r w:rsidR="00065042" w:rsidRPr="00B96DB3">
        <w:rPr>
          <w:rFonts w:ascii="Book Antiqua" w:eastAsia="Times New Roman" w:hAnsi="Book Antiqua"/>
          <w:i/>
          <w:color w:val="000000" w:themeColor="text1"/>
          <w:lang w:val="en-US"/>
        </w:rPr>
        <w:t>HLA-DQA1-HLA-DRB1</w:t>
      </w:r>
      <w:r w:rsidR="00065042" w:rsidRPr="00B96DB3">
        <w:rPr>
          <w:rFonts w:ascii="Book Antiqua" w:eastAsia="Times New Roman" w:hAnsi="Book Antiqua"/>
          <w:color w:val="000000" w:themeColor="text1"/>
          <w:lang w:val="en-US"/>
        </w:rPr>
        <w:t xml:space="preserve"> have </w:t>
      </w:r>
      <w:r w:rsidR="00C13644" w:rsidRPr="00B96DB3">
        <w:rPr>
          <w:rFonts w:ascii="Book Antiqua" w:eastAsia="Times New Roman" w:hAnsi="Book Antiqua"/>
          <w:color w:val="000000" w:themeColor="text1"/>
          <w:lang w:val="en-US"/>
        </w:rPr>
        <w:t xml:space="preserve">recently been identified </w:t>
      </w:r>
      <w:r w:rsidR="00065042" w:rsidRPr="00B96DB3">
        <w:rPr>
          <w:rFonts w:ascii="Book Antiqua" w:eastAsia="Times New Roman" w:hAnsi="Book Antiqua"/>
          <w:color w:val="000000" w:themeColor="text1"/>
          <w:lang w:val="en-US"/>
        </w:rPr>
        <w:t>as</w:t>
      </w:r>
      <w:r w:rsidR="009C6CBA" w:rsidRPr="00B96DB3">
        <w:rPr>
          <w:rFonts w:ascii="Book Antiqua" w:eastAsia="Times New Roman" w:hAnsi="Book Antiqua"/>
          <w:color w:val="000000" w:themeColor="text1"/>
          <w:lang w:val="en-US"/>
        </w:rPr>
        <w:t xml:space="preserve"> strong</w:t>
      </w:r>
      <w:r w:rsidR="003752B9" w:rsidRPr="00B96DB3">
        <w:rPr>
          <w:rFonts w:ascii="Book Antiqua" w:eastAsia="Times New Roman" w:hAnsi="Book Antiqua"/>
          <w:color w:val="000000" w:themeColor="text1"/>
          <w:lang w:val="en-US"/>
        </w:rPr>
        <w:t xml:space="preserve"> genetic</w:t>
      </w:r>
      <w:r w:rsidR="009C6CBA" w:rsidRPr="00B96DB3">
        <w:rPr>
          <w:rFonts w:ascii="Book Antiqua" w:eastAsia="Times New Roman" w:hAnsi="Book Antiqua"/>
          <w:color w:val="000000" w:themeColor="text1"/>
          <w:lang w:val="en-US"/>
        </w:rPr>
        <w:t xml:space="preserve"> </w:t>
      </w:r>
      <w:r w:rsidR="00C13644" w:rsidRPr="00B96DB3">
        <w:rPr>
          <w:rFonts w:ascii="Book Antiqua" w:eastAsia="Times New Roman" w:hAnsi="Book Antiqua"/>
          <w:color w:val="000000" w:themeColor="text1"/>
          <w:lang w:val="en-US"/>
        </w:rPr>
        <w:t>determinant</w:t>
      </w:r>
      <w:r w:rsidR="00065042" w:rsidRPr="00B96DB3">
        <w:rPr>
          <w:rFonts w:ascii="Book Antiqua" w:eastAsia="Times New Roman" w:hAnsi="Book Antiqua"/>
          <w:color w:val="000000" w:themeColor="text1"/>
          <w:lang w:val="en-US"/>
        </w:rPr>
        <w:t>s</w:t>
      </w:r>
      <w:r w:rsidR="00C13644" w:rsidRPr="00B96DB3">
        <w:rPr>
          <w:rFonts w:ascii="Book Antiqua" w:eastAsia="Times New Roman" w:hAnsi="Book Antiqua"/>
          <w:color w:val="000000" w:themeColor="text1"/>
          <w:lang w:val="en-US"/>
        </w:rPr>
        <w:t xml:space="preserve"> of TIP in European patients with </w:t>
      </w:r>
      <w:proofErr w:type="gramStart"/>
      <w:r w:rsidR="00C13644" w:rsidRPr="00B96DB3">
        <w:rPr>
          <w:rFonts w:ascii="Book Antiqua" w:eastAsia="Times New Roman" w:hAnsi="Book Antiqua"/>
          <w:color w:val="000000" w:themeColor="text1"/>
          <w:lang w:val="en-US"/>
        </w:rPr>
        <w:t>IBD</w:t>
      </w:r>
      <w:r w:rsidR="00A6611B" w:rsidRPr="00B96DB3">
        <w:rPr>
          <w:rFonts w:ascii="Book Antiqua" w:eastAsia="Times New Roman" w:hAnsi="Book Antiqua"/>
          <w:color w:val="000000" w:themeColor="text1"/>
          <w:vertAlign w:val="superscript"/>
          <w:lang w:val="en-US"/>
        </w:rPr>
        <w:t>[</w:t>
      </w:r>
      <w:proofErr w:type="gramEnd"/>
      <w:r w:rsidR="00A6611B" w:rsidRPr="00B96DB3">
        <w:rPr>
          <w:rFonts w:ascii="Book Antiqua" w:eastAsia="Times New Roman" w:hAnsi="Book Antiqua"/>
          <w:color w:val="000000" w:themeColor="text1"/>
          <w:vertAlign w:val="superscript"/>
          <w:lang w:val="en-US"/>
        </w:rPr>
        <w:t>29,30]</w:t>
      </w:r>
      <w:r w:rsidR="00C13644" w:rsidRPr="00B96DB3">
        <w:rPr>
          <w:rFonts w:ascii="Book Antiqua" w:eastAsia="Times New Roman" w:hAnsi="Book Antiqua"/>
          <w:color w:val="000000" w:themeColor="text1"/>
          <w:lang w:val="en-US"/>
        </w:rPr>
        <w:t xml:space="preserve">. </w:t>
      </w:r>
      <w:r w:rsidR="008B461D" w:rsidRPr="00B96DB3">
        <w:rPr>
          <w:rFonts w:ascii="Book Antiqua" w:eastAsia="Times New Roman" w:hAnsi="Book Antiqua"/>
          <w:color w:val="000000" w:themeColor="text1"/>
          <w:lang w:val="en-US"/>
        </w:rPr>
        <w:t xml:space="preserve">Carriership </w:t>
      </w:r>
      <w:r w:rsidR="00C13644" w:rsidRPr="00B96DB3">
        <w:rPr>
          <w:rFonts w:ascii="Book Antiqua" w:eastAsia="Times New Roman" w:hAnsi="Book Antiqua"/>
          <w:color w:val="000000" w:themeColor="text1"/>
          <w:lang w:val="en-US"/>
        </w:rPr>
        <w:t xml:space="preserve">of </w:t>
      </w:r>
      <w:r w:rsidR="002B2753" w:rsidRPr="00B96DB3">
        <w:rPr>
          <w:rFonts w:ascii="Book Antiqua" w:eastAsia="Times New Roman" w:hAnsi="Book Antiqua"/>
          <w:color w:val="000000" w:themeColor="text1"/>
          <w:lang w:val="en-US"/>
        </w:rPr>
        <w:t xml:space="preserve">a </w:t>
      </w:r>
      <w:r w:rsidR="00C13644" w:rsidRPr="00B96DB3">
        <w:rPr>
          <w:rFonts w:ascii="Book Antiqua" w:eastAsia="Times New Roman" w:hAnsi="Book Antiqua"/>
          <w:i/>
          <w:color w:val="000000" w:themeColor="text1"/>
          <w:lang w:val="en-US"/>
        </w:rPr>
        <w:t>HLA-DQA1</w:t>
      </w:r>
      <w:r w:rsidR="00065042" w:rsidRPr="00B96DB3">
        <w:rPr>
          <w:rFonts w:ascii="Book Antiqua" w:eastAsia="Times New Roman" w:hAnsi="Book Antiqua"/>
          <w:i/>
          <w:color w:val="000000" w:themeColor="text1"/>
          <w:lang w:val="en-US"/>
        </w:rPr>
        <w:t>*02:01</w:t>
      </w:r>
      <w:r w:rsidR="00C13644" w:rsidRPr="00B96DB3">
        <w:rPr>
          <w:rFonts w:ascii="Book Antiqua" w:eastAsia="Times New Roman" w:hAnsi="Book Antiqua"/>
          <w:i/>
          <w:color w:val="000000" w:themeColor="text1"/>
          <w:lang w:val="en-US"/>
        </w:rPr>
        <w:t>-HLA-DRB1</w:t>
      </w:r>
      <w:r w:rsidR="00065042" w:rsidRPr="00B96DB3">
        <w:rPr>
          <w:rFonts w:ascii="Book Antiqua" w:eastAsia="Times New Roman" w:hAnsi="Book Antiqua"/>
          <w:i/>
          <w:color w:val="000000" w:themeColor="text1"/>
          <w:lang w:val="en-US"/>
        </w:rPr>
        <w:t>*07:01</w:t>
      </w:r>
      <w:r w:rsidR="00C13644" w:rsidRPr="00B96DB3">
        <w:rPr>
          <w:rFonts w:ascii="Book Antiqua" w:eastAsia="Times New Roman" w:hAnsi="Book Antiqua"/>
          <w:color w:val="000000" w:themeColor="text1"/>
          <w:lang w:val="en-US"/>
        </w:rPr>
        <w:t xml:space="preserve"> </w:t>
      </w:r>
      <w:r w:rsidR="0011408F" w:rsidRPr="00B96DB3">
        <w:rPr>
          <w:rFonts w:ascii="Book Antiqua" w:eastAsia="Times New Roman" w:hAnsi="Book Antiqua"/>
          <w:color w:val="000000" w:themeColor="text1"/>
          <w:lang w:val="en-US"/>
        </w:rPr>
        <w:t xml:space="preserve">haplotype </w:t>
      </w:r>
      <w:r w:rsidR="00F6438E" w:rsidRPr="00B96DB3">
        <w:rPr>
          <w:rFonts w:ascii="Book Antiqua" w:eastAsia="Times New Roman" w:hAnsi="Book Antiqua"/>
          <w:color w:val="000000" w:themeColor="text1"/>
          <w:lang w:val="en-US"/>
        </w:rPr>
        <w:t xml:space="preserve">is associated with a 2.5-fold increased risk of </w:t>
      </w:r>
      <w:proofErr w:type="gramStart"/>
      <w:r w:rsidR="00065042" w:rsidRPr="00B96DB3">
        <w:rPr>
          <w:rFonts w:ascii="Book Antiqua" w:eastAsia="Times New Roman" w:hAnsi="Book Antiqua"/>
          <w:color w:val="000000" w:themeColor="text1"/>
          <w:lang w:val="en-US"/>
        </w:rPr>
        <w:t>TIP</w:t>
      </w:r>
      <w:r w:rsidR="00A6611B" w:rsidRPr="00B96DB3">
        <w:rPr>
          <w:rFonts w:ascii="Book Antiqua" w:eastAsia="Times New Roman" w:hAnsi="Book Antiqua"/>
          <w:color w:val="000000" w:themeColor="text1"/>
          <w:vertAlign w:val="superscript"/>
          <w:lang w:val="en-US"/>
        </w:rPr>
        <w:t>[</w:t>
      </w:r>
      <w:proofErr w:type="gramEnd"/>
      <w:r w:rsidR="00A6611B" w:rsidRPr="00B96DB3">
        <w:rPr>
          <w:rFonts w:ascii="Book Antiqua" w:eastAsia="Times New Roman" w:hAnsi="Book Antiqua"/>
          <w:color w:val="000000" w:themeColor="text1"/>
          <w:vertAlign w:val="superscript"/>
          <w:lang w:val="en-US"/>
        </w:rPr>
        <w:t>29]</w:t>
      </w:r>
      <w:r w:rsidR="009C6CBA" w:rsidRPr="00B96DB3">
        <w:rPr>
          <w:rFonts w:ascii="Book Antiqua" w:eastAsia="Times New Roman" w:hAnsi="Book Antiqua"/>
          <w:color w:val="000000" w:themeColor="text1"/>
          <w:lang w:val="en-US"/>
        </w:rPr>
        <w:t>.</w:t>
      </w:r>
      <w:r w:rsidR="002C33E4" w:rsidRPr="00B96DB3">
        <w:rPr>
          <w:rFonts w:ascii="Book Antiqua" w:eastAsia="Times New Roman" w:hAnsi="Book Antiqua"/>
          <w:color w:val="000000" w:themeColor="text1"/>
          <w:lang w:val="en-US"/>
        </w:rPr>
        <w:t xml:space="preserve"> </w:t>
      </w:r>
      <w:r w:rsidR="007C6E24" w:rsidRPr="00B96DB3">
        <w:rPr>
          <w:rFonts w:ascii="Book Antiqua" w:eastAsia="Times New Roman" w:hAnsi="Book Antiqua"/>
          <w:color w:val="000000" w:themeColor="text1"/>
          <w:lang w:val="en-US"/>
        </w:rPr>
        <w:t xml:space="preserve">Given the risk allele frequency of 27% in European populations, </w:t>
      </w:r>
      <w:r w:rsidR="00065042" w:rsidRPr="00B96DB3">
        <w:rPr>
          <w:rFonts w:ascii="Book Antiqua" w:eastAsia="Times New Roman" w:hAnsi="Book Antiqua"/>
          <w:color w:val="000000" w:themeColor="text1"/>
          <w:lang w:val="en-US"/>
        </w:rPr>
        <w:t xml:space="preserve">homozygous patients </w:t>
      </w:r>
      <w:r w:rsidR="007C6E24" w:rsidRPr="00B96DB3">
        <w:rPr>
          <w:rFonts w:ascii="Book Antiqua" w:eastAsia="Times New Roman" w:hAnsi="Book Antiqua"/>
          <w:color w:val="000000" w:themeColor="text1"/>
          <w:lang w:val="en-US"/>
        </w:rPr>
        <w:t>would be subject t</w:t>
      </w:r>
      <w:r w:rsidR="00065042" w:rsidRPr="00B96DB3">
        <w:rPr>
          <w:rFonts w:ascii="Book Antiqua" w:eastAsia="Times New Roman" w:hAnsi="Book Antiqua"/>
          <w:color w:val="000000" w:themeColor="text1"/>
          <w:lang w:val="en-US"/>
        </w:rPr>
        <w:t xml:space="preserve">o a risk of approximately 17% of developing </w:t>
      </w:r>
      <w:proofErr w:type="gramStart"/>
      <w:r w:rsidR="00065042" w:rsidRPr="00B96DB3">
        <w:rPr>
          <w:rFonts w:ascii="Book Antiqua" w:eastAsia="Times New Roman" w:hAnsi="Book Antiqua"/>
          <w:color w:val="000000" w:themeColor="text1"/>
          <w:lang w:val="en-US"/>
        </w:rPr>
        <w:t>TIP</w:t>
      </w:r>
      <w:r w:rsidR="00A6611B" w:rsidRPr="00B96DB3">
        <w:rPr>
          <w:rFonts w:ascii="Book Antiqua" w:eastAsia="Times New Roman" w:hAnsi="Book Antiqua"/>
          <w:color w:val="000000" w:themeColor="text1"/>
          <w:vertAlign w:val="superscript"/>
          <w:lang w:val="en-US"/>
        </w:rPr>
        <w:t>[</w:t>
      </w:r>
      <w:proofErr w:type="gramEnd"/>
      <w:r w:rsidR="00A6611B" w:rsidRPr="00B96DB3">
        <w:rPr>
          <w:rFonts w:ascii="Book Antiqua" w:eastAsia="Times New Roman" w:hAnsi="Book Antiqua"/>
          <w:color w:val="000000" w:themeColor="text1"/>
          <w:vertAlign w:val="superscript"/>
          <w:lang w:val="en-US"/>
        </w:rPr>
        <w:t>29]</w:t>
      </w:r>
      <w:r w:rsidR="007C6E24" w:rsidRPr="00B96DB3">
        <w:rPr>
          <w:rFonts w:ascii="Book Antiqua" w:eastAsia="Times New Roman" w:hAnsi="Book Antiqua"/>
          <w:i/>
          <w:color w:val="000000" w:themeColor="text1"/>
          <w:lang w:val="en-US"/>
        </w:rPr>
        <w:t xml:space="preserve">. </w:t>
      </w:r>
      <w:r w:rsidR="00065042" w:rsidRPr="00B96DB3">
        <w:rPr>
          <w:rFonts w:ascii="Book Antiqua" w:eastAsia="Times New Roman" w:hAnsi="Book Antiqua"/>
          <w:color w:val="000000" w:themeColor="text1"/>
          <w:lang w:val="en-US"/>
        </w:rPr>
        <w:t>Development of TIP is independent of the thiopurine dose administered.</w:t>
      </w:r>
      <w:r w:rsidR="00065042" w:rsidRPr="00B96DB3">
        <w:rPr>
          <w:rFonts w:ascii="Book Antiqua" w:eastAsia="Times New Roman" w:hAnsi="Book Antiqua"/>
          <w:i/>
          <w:color w:val="000000" w:themeColor="text1"/>
          <w:lang w:val="en-US"/>
        </w:rPr>
        <w:t xml:space="preserve"> </w:t>
      </w:r>
      <w:r w:rsidR="00074CBA" w:rsidRPr="00B96DB3">
        <w:rPr>
          <w:rFonts w:ascii="Book Antiqua" w:eastAsia="Times New Roman" w:hAnsi="Book Antiqua"/>
          <w:color w:val="000000" w:themeColor="text1"/>
          <w:lang w:val="en-US"/>
        </w:rPr>
        <w:t xml:space="preserve">To avoid administration of </w:t>
      </w:r>
      <w:r w:rsidR="007C6E24" w:rsidRPr="00B96DB3">
        <w:rPr>
          <w:rFonts w:ascii="Book Antiqua" w:eastAsia="Times New Roman" w:hAnsi="Book Antiqua"/>
          <w:color w:val="000000" w:themeColor="text1"/>
          <w:lang w:val="en-US"/>
        </w:rPr>
        <w:t xml:space="preserve">thiopurines </w:t>
      </w:r>
      <w:r w:rsidR="00074CBA" w:rsidRPr="00B96DB3">
        <w:rPr>
          <w:rFonts w:ascii="Book Antiqua" w:eastAsia="Times New Roman" w:hAnsi="Book Antiqua"/>
          <w:color w:val="000000" w:themeColor="text1"/>
          <w:lang w:val="en-US"/>
        </w:rPr>
        <w:t>to</w:t>
      </w:r>
      <w:r w:rsidR="007C6E24" w:rsidRPr="00B96DB3">
        <w:rPr>
          <w:rFonts w:ascii="Book Antiqua" w:eastAsia="Times New Roman" w:hAnsi="Book Antiqua"/>
          <w:color w:val="000000" w:themeColor="text1"/>
          <w:lang w:val="en-US"/>
        </w:rPr>
        <w:t xml:space="preserve"> patients</w:t>
      </w:r>
      <w:r w:rsidR="005C3BC1" w:rsidRPr="00B96DB3">
        <w:rPr>
          <w:rFonts w:ascii="Book Antiqua" w:eastAsia="Times New Roman" w:hAnsi="Book Antiqua"/>
          <w:color w:val="000000" w:themeColor="text1"/>
          <w:lang w:val="en-US"/>
        </w:rPr>
        <w:t xml:space="preserve"> with IBD</w:t>
      </w:r>
      <w:r w:rsidR="007C6E24" w:rsidRPr="00B96DB3">
        <w:rPr>
          <w:rFonts w:ascii="Book Antiqua" w:eastAsia="Times New Roman" w:hAnsi="Book Antiqua"/>
          <w:color w:val="000000" w:themeColor="text1"/>
          <w:lang w:val="en-US"/>
        </w:rPr>
        <w:t xml:space="preserve"> </w:t>
      </w:r>
      <w:r w:rsidR="00074CBA" w:rsidRPr="00B96DB3">
        <w:rPr>
          <w:rFonts w:ascii="Book Antiqua" w:eastAsia="Times New Roman" w:hAnsi="Book Antiqua"/>
          <w:color w:val="000000" w:themeColor="text1"/>
          <w:lang w:val="en-US"/>
        </w:rPr>
        <w:t xml:space="preserve">who are </w:t>
      </w:r>
      <w:r w:rsidR="007C6E24" w:rsidRPr="00B96DB3">
        <w:rPr>
          <w:rFonts w:ascii="Book Antiqua" w:eastAsia="Times New Roman" w:hAnsi="Book Antiqua"/>
          <w:color w:val="000000" w:themeColor="text1"/>
          <w:lang w:val="en-US"/>
        </w:rPr>
        <w:t xml:space="preserve">homozygous at the </w:t>
      </w:r>
      <w:r w:rsidR="007C6E24" w:rsidRPr="00B96DB3">
        <w:rPr>
          <w:rFonts w:ascii="Book Antiqua" w:eastAsia="Times New Roman" w:hAnsi="Book Antiqua"/>
          <w:i/>
          <w:color w:val="000000" w:themeColor="text1"/>
          <w:lang w:val="en-US"/>
        </w:rPr>
        <w:t xml:space="preserve">HLA-DQA1-HLA-DRB1 </w:t>
      </w:r>
      <w:r w:rsidR="003B589B" w:rsidRPr="00B96DB3">
        <w:rPr>
          <w:rFonts w:ascii="Book Antiqua" w:eastAsia="Times New Roman" w:hAnsi="Book Antiqua"/>
          <w:color w:val="000000" w:themeColor="text1"/>
          <w:lang w:val="en-US"/>
        </w:rPr>
        <w:t>haplotype</w:t>
      </w:r>
      <w:r w:rsidR="007C6E24" w:rsidRPr="00B96DB3">
        <w:rPr>
          <w:rFonts w:ascii="Book Antiqua" w:eastAsia="Times New Roman" w:hAnsi="Book Antiqua"/>
          <w:color w:val="000000" w:themeColor="text1"/>
          <w:lang w:val="en-US"/>
        </w:rPr>
        <w:t>, clinical utility estimates indicate</w:t>
      </w:r>
      <w:r w:rsidR="00074CBA" w:rsidRPr="00B96DB3">
        <w:rPr>
          <w:rFonts w:ascii="Book Antiqua" w:eastAsia="Times New Roman" w:hAnsi="Book Antiqua"/>
          <w:color w:val="000000" w:themeColor="text1"/>
          <w:lang w:val="en-US"/>
        </w:rPr>
        <w:t xml:space="preserve"> that</w:t>
      </w:r>
      <w:r w:rsidR="007C6E24" w:rsidRPr="00B96DB3">
        <w:rPr>
          <w:rFonts w:ascii="Book Antiqua" w:eastAsia="Times New Roman" w:hAnsi="Book Antiqua"/>
          <w:color w:val="000000" w:themeColor="text1"/>
          <w:lang w:val="en-US"/>
        </w:rPr>
        <w:t xml:space="preserve"> </w:t>
      </w:r>
      <w:r w:rsidR="00074CBA" w:rsidRPr="00B96DB3">
        <w:rPr>
          <w:rFonts w:ascii="Book Antiqua" w:eastAsia="Times New Roman" w:hAnsi="Book Antiqua"/>
          <w:color w:val="000000" w:themeColor="text1"/>
          <w:lang w:val="en-US"/>
        </w:rPr>
        <w:t xml:space="preserve">76 patients need </w:t>
      </w:r>
      <w:r w:rsidR="007C6E24" w:rsidRPr="00B96DB3">
        <w:rPr>
          <w:rFonts w:ascii="Book Antiqua" w:eastAsia="Times New Roman" w:hAnsi="Book Antiqua"/>
          <w:color w:val="000000" w:themeColor="text1"/>
          <w:lang w:val="en-US"/>
        </w:rPr>
        <w:t xml:space="preserve">to </w:t>
      </w:r>
      <w:r w:rsidR="00074CBA" w:rsidRPr="00B96DB3">
        <w:rPr>
          <w:rFonts w:ascii="Book Antiqua" w:eastAsia="Times New Roman" w:hAnsi="Book Antiqua"/>
          <w:color w:val="000000" w:themeColor="text1"/>
          <w:lang w:val="en-US"/>
        </w:rPr>
        <w:t xml:space="preserve">be </w:t>
      </w:r>
      <w:r w:rsidR="007C6E24" w:rsidRPr="00B96DB3">
        <w:rPr>
          <w:rFonts w:ascii="Book Antiqua" w:eastAsia="Times New Roman" w:hAnsi="Book Antiqua"/>
          <w:color w:val="000000" w:themeColor="text1"/>
          <w:lang w:val="en-US"/>
        </w:rPr>
        <w:t>genotype</w:t>
      </w:r>
      <w:r w:rsidR="00074CBA" w:rsidRPr="00B96DB3">
        <w:rPr>
          <w:rFonts w:ascii="Book Antiqua" w:eastAsia="Times New Roman" w:hAnsi="Book Antiqua"/>
          <w:color w:val="000000" w:themeColor="text1"/>
          <w:lang w:val="en-US"/>
        </w:rPr>
        <w:t>d</w:t>
      </w:r>
      <w:r w:rsidR="007C6E24" w:rsidRPr="00B96DB3">
        <w:rPr>
          <w:rFonts w:ascii="Book Antiqua" w:eastAsia="Times New Roman" w:hAnsi="Book Antiqua"/>
          <w:color w:val="000000" w:themeColor="text1"/>
          <w:lang w:val="en-US"/>
        </w:rPr>
        <w:t xml:space="preserve"> to prevent one case of </w:t>
      </w:r>
      <w:proofErr w:type="gramStart"/>
      <w:r w:rsidR="00967064">
        <w:rPr>
          <w:rFonts w:ascii="Book Antiqua" w:eastAsia="Times New Roman" w:hAnsi="Book Antiqua"/>
          <w:color w:val="000000" w:themeColor="text1"/>
          <w:lang w:val="en-US"/>
        </w:rPr>
        <w:t>TIP</w:t>
      </w:r>
      <w:r w:rsidR="00A6611B" w:rsidRPr="00B96DB3">
        <w:rPr>
          <w:rFonts w:ascii="Book Antiqua" w:eastAsia="Times New Roman" w:hAnsi="Book Antiqua"/>
          <w:color w:val="000000" w:themeColor="text1"/>
          <w:vertAlign w:val="superscript"/>
          <w:lang w:val="en-US"/>
        </w:rPr>
        <w:t>[</w:t>
      </w:r>
      <w:proofErr w:type="gramEnd"/>
      <w:r w:rsidR="00A6611B" w:rsidRPr="00B96DB3">
        <w:rPr>
          <w:rFonts w:ascii="Book Antiqua" w:eastAsia="Times New Roman" w:hAnsi="Book Antiqua"/>
          <w:color w:val="000000" w:themeColor="text1"/>
          <w:vertAlign w:val="superscript"/>
          <w:lang w:val="en-US"/>
        </w:rPr>
        <w:t>29]</w:t>
      </w:r>
      <w:r w:rsidR="007C6E24" w:rsidRPr="00B96DB3">
        <w:rPr>
          <w:rFonts w:ascii="Book Antiqua" w:eastAsia="Times New Roman" w:hAnsi="Book Antiqua"/>
          <w:color w:val="000000" w:themeColor="text1"/>
          <w:lang w:val="en-US"/>
        </w:rPr>
        <w:t>.</w:t>
      </w:r>
      <w:r w:rsidR="000244E7" w:rsidRPr="00B96DB3">
        <w:rPr>
          <w:rFonts w:ascii="Book Antiqua" w:eastAsia="Times New Roman" w:hAnsi="Book Antiqua"/>
          <w:color w:val="000000" w:themeColor="text1"/>
          <w:lang w:val="en-US"/>
        </w:rPr>
        <w:t xml:space="preserve"> </w:t>
      </w:r>
      <w:r w:rsidR="00AA6043" w:rsidRPr="00B96DB3">
        <w:rPr>
          <w:rFonts w:ascii="Book Antiqua" w:eastAsia="Times New Roman" w:hAnsi="Book Antiqua"/>
          <w:color w:val="000000" w:themeColor="text1"/>
          <w:lang w:val="en-US"/>
        </w:rPr>
        <w:t>Although these data show the potential of pre</w:t>
      </w:r>
      <w:r w:rsidR="00917AB4" w:rsidRPr="00B96DB3">
        <w:rPr>
          <w:rFonts w:ascii="Book Antiqua" w:eastAsia="Times New Roman" w:hAnsi="Book Antiqua"/>
          <w:color w:val="000000" w:themeColor="text1"/>
          <w:lang w:val="en-US"/>
        </w:rPr>
        <w:t xml:space="preserve">-treatment </w:t>
      </w:r>
      <w:r w:rsidR="00917AB4" w:rsidRPr="00B96DB3">
        <w:rPr>
          <w:rFonts w:ascii="Book Antiqua" w:eastAsia="Times New Roman" w:hAnsi="Book Antiqua"/>
          <w:i/>
          <w:color w:val="000000" w:themeColor="text1"/>
          <w:lang w:val="en-US"/>
        </w:rPr>
        <w:t>HLA-DQA1-HLA-DRB1</w:t>
      </w:r>
      <w:r w:rsidR="00AA6043" w:rsidRPr="00B96DB3">
        <w:rPr>
          <w:rFonts w:ascii="Book Antiqua" w:eastAsia="Times New Roman" w:hAnsi="Book Antiqua"/>
          <w:color w:val="000000" w:themeColor="text1"/>
          <w:lang w:val="en-US"/>
        </w:rPr>
        <w:t xml:space="preserve"> genotyping, it </w:t>
      </w:r>
      <w:r w:rsidR="00917AB4" w:rsidRPr="00B96DB3">
        <w:rPr>
          <w:rFonts w:ascii="Book Antiqua" w:eastAsia="Times New Roman" w:hAnsi="Book Antiqua"/>
          <w:color w:val="000000" w:themeColor="text1"/>
          <w:lang w:val="en-US"/>
        </w:rPr>
        <w:t xml:space="preserve">has not yet been </w:t>
      </w:r>
      <w:r w:rsidR="00355CA6" w:rsidRPr="00B96DB3">
        <w:rPr>
          <w:rFonts w:ascii="Book Antiqua" w:eastAsia="Times New Roman" w:hAnsi="Book Antiqua"/>
          <w:color w:val="000000" w:themeColor="text1"/>
          <w:lang w:val="en-US"/>
        </w:rPr>
        <w:t>incorporat</w:t>
      </w:r>
      <w:r w:rsidR="00917AB4" w:rsidRPr="00B96DB3">
        <w:rPr>
          <w:rFonts w:ascii="Book Antiqua" w:eastAsia="Times New Roman" w:hAnsi="Book Antiqua"/>
          <w:color w:val="000000" w:themeColor="text1"/>
          <w:lang w:val="en-US"/>
        </w:rPr>
        <w:t xml:space="preserve">ed in clinical </w:t>
      </w:r>
      <w:r w:rsidR="00701046" w:rsidRPr="00B96DB3">
        <w:rPr>
          <w:rFonts w:ascii="Book Antiqua" w:eastAsia="Times New Roman" w:hAnsi="Book Antiqua"/>
          <w:color w:val="000000" w:themeColor="text1"/>
          <w:lang w:val="en-US"/>
        </w:rPr>
        <w:t>treatment protocols</w:t>
      </w:r>
      <w:r w:rsidR="00AA6043" w:rsidRPr="00B96DB3">
        <w:rPr>
          <w:rFonts w:ascii="Book Antiqua" w:eastAsia="Times New Roman" w:hAnsi="Book Antiqua"/>
          <w:color w:val="000000" w:themeColor="text1"/>
          <w:lang w:val="en-US"/>
        </w:rPr>
        <w:t xml:space="preserve">. </w:t>
      </w:r>
    </w:p>
    <w:p w14:paraId="1571C39C" w14:textId="77777777" w:rsidR="007C6E24" w:rsidRPr="00B96DB3" w:rsidRDefault="007C6E24" w:rsidP="00B96DB3">
      <w:pPr>
        <w:spacing w:line="360" w:lineRule="auto"/>
        <w:jc w:val="both"/>
        <w:rPr>
          <w:rFonts w:ascii="Book Antiqua" w:eastAsia="Times New Roman" w:hAnsi="Book Antiqua"/>
          <w:color w:val="000000" w:themeColor="text1"/>
          <w:lang w:val="en-US"/>
        </w:rPr>
      </w:pPr>
    </w:p>
    <w:p w14:paraId="486A036D" w14:textId="77777777" w:rsidR="00DC2DEC" w:rsidRPr="004E6095" w:rsidRDefault="002C33E4" w:rsidP="00B96DB3">
      <w:pPr>
        <w:spacing w:line="360" w:lineRule="auto"/>
        <w:jc w:val="both"/>
        <w:outlineLvl w:val="0"/>
        <w:rPr>
          <w:rFonts w:ascii="Book Antiqua" w:eastAsia="Times New Roman" w:hAnsi="Book Antiqua"/>
          <w:b/>
          <w:i/>
          <w:color w:val="000000" w:themeColor="text1"/>
          <w:lang w:val="en-US"/>
        </w:rPr>
      </w:pPr>
      <w:r w:rsidRPr="004E6095">
        <w:rPr>
          <w:rFonts w:ascii="Book Antiqua" w:eastAsia="Times New Roman" w:hAnsi="Book Antiqua"/>
          <w:b/>
          <w:i/>
          <w:color w:val="000000" w:themeColor="text1"/>
          <w:lang w:val="en-US"/>
        </w:rPr>
        <w:lastRenderedPageBreak/>
        <w:t xml:space="preserve">Thiopurine-induced </w:t>
      </w:r>
      <w:r w:rsidR="00255212" w:rsidRPr="004E6095">
        <w:rPr>
          <w:rFonts w:ascii="Book Antiqua" w:eastAsia="Times New Roman" w:hAnsi="Book Antiqua"/>
          <w:b/>
          <w:i/>
          <w:color w:val="000000" w:themeColor="text1"/>
          <w:lang w:val="en-US"/>
        </w:rPr>
        <w:t>alopecia</w:t>
      </w:r>
    </w:p>
    <w:p w14:paraId="26123894" w14:textId="44DB5D4B" w:rsidR="001A0120" w:rsidRPr="00B96DB3" w:rsidRDefault="00136C5F" w:rsidP="00B96DB3">
      <w:pPr>
        <w:spacing w:line="360" w:lineRule="auto"/>
        <w:jc w:val="both"/>
        <w:rPr>
          <w:rFonts w:ascii="Book Antiqua" w:eastAsia="Times New Roman" w:hAnsi="Book Antiqua"/>
          <w:color w:val="000000" w:themeColor="text1"/>
          <w:shd w:val="clear" w:color="auto" w:fill="FFFFFF"/>
          <w:lang w:val="en-US"/>
        </w:rPr>
      </w:pPr>
      <w:r w:rsidRPr="00B96DB3">
        <w:rPr>
          <w:rFonts w:ascii="Book Antiqua" w:eastAsia="Times New Roman" w:hAnsi="Book Antiqua"/>
          <w:color w:val="000000" w:themeColor="text1"/>
          <w:lang w:val="en-US"/>
        </w:rPr>
        <w:t>Thiopurine-induced alopecia</w:t>
      </w:r>
      <w:r w:rsidR="00AA6043" w:rsidRPr="00B96DB3">
        <w:rPr>
          <w:rFonts w:ascii="Book Antiqua" w:eastAsia="Times New Roman" w:hAnsi="Book Antiqua"/>
          <w:color w:val="000000" w:themeColor="text1"/>
          <w:lang w:val="en-US"/>
        </w:rPr>
        <w:t xml:space="preserve"> (TIA)</w:t>
      </w:r>
      <w:r w:rsidRPr="00B96DB3">
        <w:rPr>
          <w:rFonts w:ascii="Book Antiqua" w:eastAsia="Times New Roman" w:hAnsi="Book Antiqua"/>
          <w:color w:val="000000" w:themeColor="text1"/>
          <w:lang w:val="en-US"/>
        </w:rPr>
        <w:t xml:space="preserve"> is a well-recognized, dose-dependent, adverse event in Asian populations</w:t>
      </w:r>
      <w:r w:rsidR="00074CBA" w:rsidRPr="00B96DB3">
        <w:rPr>
          <w:rFonts w:ascii="Book Antiqua" w:eastAsia="Times New Roman" w:hAnsi="Book Antiqua"/>
          <w:color w:val="000000" w:themeColor="text1"/>
          <w:lang w:val="en-US"/>
        </w:rPr>
        <w:t>,</w:t>
      </w:r>
      <w:r w:rsidRPr="00B96DB3">
        <w:rPr>
          <w:rFonts w:ascii="Book Antiqua" w:eastAsia="Times New Roman" w:hAnsi="Book Antiqua"/>
          <w:color w:val="000000" w:themeColor="text1"/>
          <w:lang w:val="en-US"/>
        </w:rPr>
        <w:t xml:space="preserve"> with an incidence around 1.5</w:t>
      </w:r>
      <w:proofErr w:type="gramStart"/>
      <w:r w:rsidRPr="00B96DB3">
        <w:rPr>
          <w:rFonts w:ascii="Book Antiqua" w:eastAsia="Times New Roman" w:hAnsi="Book Antiqua"/>
          <w:color w:val="000000" w:themeColor="text1"/>
          <w:lang w:val="en-US"/>
        </w:rPr>
        <w:t>%</w:t>
      </w:r>
      <w:r w:rsidR="00A6611B" w:rsidRPr="00B96DB3">
        <w:rPr>
          <w:rFonts w:ascii="Book Antiqua" w:eastAsia="Times New Roman" w:hAnsi="Book Antiqua"/>
          <w:color w:val="000000" w:themeColor="text1"/>
          <w:vertAlign w:val="superscript"/>
          <w:lang w:val="en-US"/>
        </w:rPr>
        <w:t>[</w:t>
      </w:r>
      <w:proofErr w:type="gramEnd"/>
      <w:r w:rsidR="00A6611B" w:rsidRPr="00B96DB3">
        <w:rPr>
          <w:rFonts w:ascii="Book Antiqua" w:eastAsia="Times New Roman" w:hAnsi="Book Antiqua"/>
          <w:color w:val="000000" w:themeColor="text1"/>
          <w:vertAlign w:val="superscript"/>
          <w:lang w:val="en-US"/>
        </w:rPr>
        <w:t>14,31]</w:t>
      </w:r>
      <w:r w:rsidRPr="00B96DB3">
        <w:rPr>
          <w:rFonts w:ascii="Book Antiqua" w:eastAsia="Times New Roman" w:hAnsi="Book Antiqua"/>
          <w:color w:val="000000" w:themeColor="text1"/>
          <w:shd w:val="clear" w:color="auto" w:fill="FFFFFF"/>
          <w:lang w:val="en-US"/>
        </w:rPr>
        <w:t xml:space="preserve">. </w:t>
      </w:r>
      <w:r w:rsidR="002E4AEA" w:rsidRPr="00B96DB3">
        <w:rPr>
          <w:rFonts w:ascii="Book Antiqua" w:eastAsia="Times New Roman" w:hAnsi="Book Antiqua"/>
          <w:color w:val="000000" w:themeColor="text1"/>
          <w:shd w:val="clear" w:color="auto" w:fill="FFFFFF"/>
          <w:lang w:val="en-US"/>
        </w:rPr>
        <w:t xml:space="preserve">In contrast, this adverse event is rare in individuals of European </w:t>
      </w:r>
      <w:proofErr w:type="gramStart"/>
      <w:r w:rsidR="002E4AEA" w:rsidRPr="00B96DB3">
        <w:rPr>
          <w:rFonts w:ascii="Book Antiqua" w:eastAsia="Times New Roman" w:hAnsi="Book Antiqua"/>
          <w:color w:val="000000" w:themeColor="text1"/>
          <w:shd w:val="clear" w:color="auto" w:fill="FFFFFF"/>
          <w:lang w:val="en-US"/>
        </w:rPr>
        <w:t>ancestry</w:t>
      </w:r>
      <w:r w:rsidR="00A6611B" w:rsidRPr="00B96DB3">
        <w:rPr>
          <w:rFonts w:ascii="Book Antiqua" w:eastAsia="Times New Roman" w:hAnsi="Book Antiqua"/>
          <w:color w:val="000000" w:themeColor="text1"/>
          <w:shd w:val="clear" w:color="auto" w:fill="FFFFFF"/>
          <w:vertAlign w:val="superscript"/>
          <w:lang w:val="en-US"/>
        </w:rPr>
        <w:t>[</w:t>
      </w:r>
      <w:proofErr w:type="gramEnd"/>
      <w:r w:rsidR="00A6611B" w:rsidRPr="00B96DB3">
        <w:rPr>
          <w:rFonts w:ascii="Book Antiqua" w:eastAsia="Times New Roman" w:hAnsi="Book Antiqua"/>
          <w:color w:val="000000" w:themeColor="text1"/>
          <w:shd w:val="clear" w:color="auto" w:fill="FFFFFF"/>
          <w:vertAlign w:val="superscript"/>
          <w:lang w:val="en-US"/>
        </w:rPr>
        <w:t>12]</w:t>
      </w:r>
      <w:r w:rsidR="002E4AEA" w:rsidRPr="00B96DB3">
        <w:rPr>
          <w:rFonts w:ascii="Book Antiqua" w:eastAsia="Times New Roman" w:hAnsi="Book Antiqua"/>
          <w:color w:val="000000" w:themeColor="text1"/>
          <w:shd w:val="clear" w:color="auto" w:fill="FFFFFF"/>
          <w:lang w:val="en-US"/>
        </w:rPr>
        <w:t xml:space="preserve">. </w:t>
      </w:r>
      <w:r w:rsidR="00AA6043" w:rsidRPr="00B96DB3">
        <w:rPr>
          <w:rFonts w:ascii="Book Antiqua" w:eastAsia="Times New Roman" w:hAnsi="Book Antiqua"/>
          <w:color w:val="000000" w:themeColor="text1"/>
          <w:shd w:val="clear" w:color="auto" w:fill="FFFFFF"/>
          <w:lang w:val="en-US"/>
        </w:rPr>
        <w:t>Although</w:t>
      </w:r>
      <w:r w:rsidR="00F0247E" w:rsidRPr="00B96DB3">
        <w:rPr>
          <w:rFonts w:ascii="Book Antiqua" w:eastAsia="Times New Roman" w:hAnsi="Book Antiqua"/>
          <w:color w:val="000000" w:themeColor="text1"/>
          <w:shd w:val="clear" w:color="auto" w:fill="FFFFFF"/>
          <w:lang w:val="en-US"/>
        </w:rPr>
        <w:t xml:space="preserve"> not life-threatening, severe alopecia may cause cosmetic proble</w:t>
      </w:r>
      <w:r w:rsidR="00AA6043" w:rsidRPr="00B96DB3">
        <w:rPr>
          <w:rFonts w:ascii="Book Antiqua" w:eastAsia="Times New Roman" w:hAnsi="Book Antiqua"/>
          <w:color w:val="000000" w:themeColor="text1"/>
          <w:shd w:val="clear" w:color="auto" w:fill="FFFFFF"/>
          <w:lang w:val="en-US"/>
        </w:rPr>
        <w:t xml:space="preserve">ms </w:t>
      </w:r>
      <w:r w:rsidR="00F0247E" w:rsidRPr="00B96DB3">
        <w:rPr>
          <w:rFonts w:ascii="Book Antiqua" w:eastAsia="Times New Roman" w:hAnsi="Book Antiqua"/>
          <w:color w:val="000000" w:themeColor="text1"/>
          <w:shd w:val="clear" w:color="auto" w:fill="FFFFFF"/>
          <w:lang w:val="en-US"/>
        </w:rPr>
        <w:t xml:space="preserve">requiring </w:t>
      </w:r>
      <w:r w:rsidR="002E4AEA" w:rsidRPr="00B96DB3">
        <w:rPr>
          <w:rFonts w:ascii="Book Antiqua" w:eastAsia="Times New Roman" w:hAnsi="Book Antiqua"/>
          <w:color w:val="000000" w:themeColor="text1"/>
          <w:shd w:val="clear" w:color="auto" w:fill="FFFFFF"/>
          <w:lang w:val="en-US"/>
        </w:rPr>
        <w:t xml:space="preserve">a </w:t>
      </w:r>
      <w:r w:rsidR="00F0247E" w:rsidRPr="00B96DB3">
        <w:rPr>
          <w:rFonts w:ascii="Book Antiqua" w:eastAsia="Times New Roman" w:hAnsi="Book Antiqua"/>
          <w:color w:val="000000" w:themeColor="text1"/>
          <w:shd w:val="clear" w:color="auto" w:fill="FFFFFF"/>
          <w:lang w:val="en-US"/>
        </w:rPr>
        <w:t xml:space="preserve">long recovery. </w:t>
      </w:r>
      <w:r w:rsidR="00FC51B0" w:rsidRPr="00B96DB3">
        <w:rPr>
          <w:rFonts w:ascii="Book Antiqua" w:eastAsia="Times New Roman" w:hAnsi="Book Antiqua"/>
          <w:color w:val="000000" w:themeColor="text1"/>
          <w:shd w:val="clear" w:color="auto" w:fill="FFFFFF"/>
          <w:lang w:val="en-US"/>
        </w:rPr>
        <w:t>Small case-control studies reported co-occurrence of severe</w:t>
      </w:r>
      <w:r w:rsidR="00AA6043" w:rsidRPr="00B96DB3">
        <w:rPr>
          <w:rFonts w:ascii="Book Antiqua" w:eastAsia="Times New Roman" w:hAnsi="Book Antiqua"/>
          <w:color w:val="000000" w:themeColor="text1"/>
          <w:shd w:val="clear" w:color="auto" w:fill="FFFFFF"/>
          <w:lang w:val="en-US"/>
        </w:rPr>
        <w:t xml:space="preserve"> TIA </w:t>
      </w:r>
      <w:r w:rsidR="00FC51B0" w:rsidRPr="00B96DB3">
        <w:rPr>
          <w:rFonts w:ascii="Book Antiqua" w:eastAsia="Times New Roman" w:hAnsi="Book Antiqua"/>
          <w:color w:val="000000" w:themeColor="text1"/>
          <w:shd w:val="clear" w:color="auto" w:fill="FFFFFF"/>
          <w:lang w:val="en-US"/>
        </w:rPr>
        <w:t xml:space="preserve">with severe </w:t>
      </w:r>
      <w:r w:rsidR="00AA6043" w:rsidRPr="00B96DB3">
        <w:rPr>
          <w:rFonts w:ascii="Book Antiqua" w:eastAsia="Times New Roman" w:hAnsi="Book Antiqua"/>
          <w:color w:val="000000" w:themeColor="text1"/>
          <w:shd w:val="clear" w:color="auto" w:fill="FFFFFF"/>
          <w:lang w:val="en-US"/>
        </w:rPr>
        <w:t xml:space="preserve">TIM </w:t>
      </w:r>
      <w:r w:rsidR="008C7CEB" w:rsidRPr="00B96DB3">
        <w:rPr>
          <w:rFonts w:ascii="Book Antiqua" w:eastAsia="Times New Roman" w:hAnsi="Book Antiqua"/>
          <w:color w:val="000000" w:themeColor="text1"/>
          <w:shd w:val="clear" w:color="auto" w:fill="FFFFFF"/>
          <w:lang w:val="en-US"/>
        </w:rPr>
        <w:t>in</w:t>
      </w:r>
      <w:r w:rsidR="00DB7D4B" w:rsidRPr="00B96DB3">
        <w:rPr>
          <w:rFonts w:ascii="Book Antiqua" w:eastAsia="Times New Roman" w:hAnsi="Book Antiqua"/>
          <w:color w:val="000000" w:themeColor="text1"/>
          <w:shd w:val="clear" w:color="auto" w:fill="FFFFFF"/>
          <w:lang w:val="en-US"/>
        </w:rPr>
        <w:t xml:space="preserve"> patients homozygous for</w:t>
      </w:r>
      <w:r w:rsidR="008C7CEB" w:rsidRPr="00B96DB3">
        <w:rPr>
          <w:rFonts w:ascii="Book Antiqua" w:eastAsia="Times New Roman" w:hAnsi="Book Antiqua"/>
          <w:color w:val="000000" w:themeColor="text1"/>
          <w:shd w:val="clear" w:color="auto" w:fill="FFFFFF"/>
          <w:lang w:val="en-US"/>
        </w:rPr>
        <w:t xml:space="preserve"> </w:t>
      </w:r>
      <w:r w:rsidR="00AA6043" w:rsidRPr="00B96DB3">
        <w:rPr>
          <w:rFonts w:ascii="Book Antiqua" w:eastAsia="Times New Roman" w:hAnsi="Book Antiqua"/>
          <w:i/>
          <w:color w:val="000000" w:themeColor="text1"/>
          <w:shd w:val="clear" w:color="auto" w:fill="FFFFFF"/>
          <w:lang w:val="en-US"/>
        </w:rPr>
        <w:t>NUDT15</w:t>
      </w:r>
      <w:r w:rsidR="00DB7D4B" w:rsidRPr="00B96DB3">
        <w:rPr>
          <w:rFonts w:ascii="Book Antiqua" w:eastAsia="Times New Roman" w:hAnsi="Book Antiqua"/>
          <w:color w:val="000000" w:themeColor="text1"/>
          <w:shd w:val="clear" w:color="auto" w:fill="FFFFFF"/>
          <w:lang w:val="en-US"/>
        </w:rPr>
        <w:t xml:space="preserve"> </w:t>
      </w:r>
      <w:r w:rsidR="00AA6043" w:rsidRPr="00B96DB3">
        <w:rPr>
          <w:rFonts w:ascii="Book Antiqua" w:eastAsia="Times New Roman" w:hAnsi="Book Antiqua"/>
          <w:color w:val="000000" w:themeColor="text1"/>
          <w:shd w:val="clear" w:color="auto" w:fill="FFFFFF"/>
          <w:lang w:val="en-US"/>
        </w:rPr>
        <w:t>R139</w:t>
      </w:r>
      <w:proofErr w:type="gramStart"/>
      <w:r w:rsidR="00AA6043" w:rsidRPr="00B96DB3">
        <w:rPr>
          <w:rFonts w:ascii="Book Antiqua" w:eastAsia="Times New Roman" w:hAnsi="Book Antiqua"/>
          <w:color w:val="000000" w:themeColor="text1"/>
          <w:shd w:val="clear" w:color="auto" w:fill="FFFFFF"/>
          <w:lang w:val="en-US"/>
        </w:rPr>
        <w:t>C</w:t>
      </w:r>
      <w:r w:rsidR="00A6611B" w:rsidRPr="00B96DB3">
        <w:rPr>
          <w:rFonts w:ascii="Book Antiqua" w:eastAsia="Times New Roman" w:hAnsi="Book Antiqua"/>
          <w:color w:val="000000" w:themeColor="text1"/>
          <w:shd w:val="clear" w:color="auto" w:fill="FFFFFF"/>
          <w:vertAlign w:val="superscript"/>
          <w:lang w:val="en-US"/>
        </w:rPr>
        <w:t>[</w:t>
      </w:r>
      <w:proofErr w:type="gramEnd"/>
      <w:r w:rsidR="00A6611B" w:rsidRPr="00B96DB3">
        <w:rPr>
          <w:rFonts w:ascii="Book Antiqua" w:eastAsia="Times New Roman" w:hAnsi="Book Antiqua"/>
          <w:color w:val="000000" w:themeColor="text1"/>
          <w:shd w:val="clear" w:color="auto" w:fill="FFFFFF"/>
          <w:vertAlign w:val="superscript"/>
          <w:lang w:val="en-US"/>
        </w:rPr>
        <w:t>32,33]</w:t>
      </w:r>
      <w:r w:rsidR="00AA6043" w:rsidRPr="00B96DB3">
        <w:rPr>
          <w:rFonts w:ascii="Book Antiqua" w:eastAsia="Times New Roman" w:hAnsi="Book Antiqua"/>
          <w:color w:val="000000" w:themeColor="text1"/>
          <w:shd w:val="clear" w:color="auto" w:fill="FFFFFF"/>
          <w:lang w:val="en-US"/>
        </w:rPr>
        <w:t>.</w:t>
      </w:r>
      <w:r w:rsidR="008C7CEB" w:rsidRPr="00B96DB3">
        <w:rPr>
          <w:rFonts w:ascii="Book Antiqua" w:eastAsia="Times New Roman" w:hAnsi="Book Antiqua"/>
          <w:color w:val="000000" w:themeColor="text1"/>
          <w:shd w:val="clear" w:color="auto" w:fill="FFFFFF"/>
          <w:lang w:val="en-US"/>
        </w:rPr>
        <w:t xml:space="preserve"> A recent genome-wide association study in Japanese patients with IBD has shown that </w:t>
      </w:r>
      <w:r w:rsidR="002B2753" w:rsidRPr="00B96DB3">
        <w:rPr>
          <w:rFonts w:ascii="Book Antiqua" w:eastAsia="Times New Roman" w:hAnsi="Book Antiqua"/>
          <w:color w:val="000000" w:themeColor="text1"/>
          <w:shd w:val="clear" w:color="auto" w:fill="FFFFFF"/>
          <w:lang w:val="en-US"/>
        </w:rPr>
        <w:t>carrying</w:t>
      </w:r>
      <w:r w:rsidR="008C7CEB" w:rsidRPr="00B96DB3">
        <w:rPr>
          <w:rFonts w:ascii="Book Antiqua" w:eastAsia="Times New Roman" w:hAnsi="Book Antiqua"/>
          <w:color w:val="000000" w:themeColor="text1"/>
          <w:shd w:val="clear" w:color="auto" w:fill="FFFFFF"/>
          <w:lang w:val="en-US"/>
        </w:rPr>
        <w:t xml:space="preserve"> the </w:t>
      </w:r>
      <w:r w:rsidR="008C7CEB" w:rsidRPr="00B96DB3">
        <w:rPr>
          <w:rFonts w:ascii="Book Antiqua" w:eastAsia="Times New Roman" w:hAnsi="Book Antiqua"/>
          <w:i/>
          <w:color w:val="000000" w:themeColor="text1"/>
          <w:shd w:val="clear" w:color="auto" w:fill="FFFFFF"/>
          <w:lang w:val="en-US"/>
        </w:rPr>
        <w:t>NUDT15</w:t>
      </w:r>
      <w:r w:rsidR="00DB7D4B" w:rsidRPr="00B96DB3">
        <w:rPr>
          <w:rFonts w:ascii="Book Antiqua" w:eastAsia="Times New Roman" w:hAnsi="Book Antiqua"/>
          <w:color w:val="000000" w:themeColor="text1"/>
          <w:shd w:val="clear" w:color="auto" w:fill="FFFFFF"/>
          <w:lang w:val="en-US"/>
        </w:rPr>
        <w:t xml:space="preserve"> </w:t>
      </w:r>
      <w:r w:rsidR="008C7CEB" w:rsidRPr="00B96DB3">
        <w:rPr>
          <w:rFonts w:ascii="Book Antiqua" w:eastAsia="Times New Roman" w:hAnsi="Book Antiqua"/>
          <w:color w:val="000000" w:themeColor="text1"/>
          <w:shd w:val="clear" w:color="auto" w:fill="FFFFFF"/>
          <w:lang w:val="en-US"/>
        </w:rPr>
        <w:t>R139C risk allele is associated with a 10-fold increased risk of</w:t>
      </w:r>
      <w:r w:rsidR="00FC51B0" w:rsidRPr="00B96DB3">
        <w:rPr>
          <w:rFonts w:ascii="Book Antiqua" w:eastAsia="Times New Roman" w:hAnsi="Book Antiqua"/>
          <w:color w:val="000000" w:themeColor="text1"/>
          <w:shd w:val="clear" w:color="auto" w:fill="FFFFFF"/>
          <w:lang w:val="en-US"/>
        </w:rPr>
        <w:t xml:space="preserve"> </w:t>
      </w:r>
      <w:proofErr w:type="gramStart"/>
      <w:r w:rsidR="00FC51B0" w:rsidRPr="00B96DB3">
        <w:rPr>
          <w:rFonts w:ascii="Book Antiqua" w:eastAsia="Times New Roman" w:hAnsi="Book Antiqua"/>
          <w:color w:val="000000" w:themeColor="text1"/>
          <w:shd w:val="clear" w:color="auto" w:fill="FFFFFF"/>
          <w:lang w:val="en-US"/>
        </w:rPr>
        <w:t>TIA</w:t>
      </w:r>
      <w:r w:rsidR="00A6611B" w:rsidRPr="00B96DB3">
        <w:rPr>
          <w:rFonts w:ascii="Book Antiqua" w:eastAsia="Times New Roman" w:hAnsi="Book Antiqua"/>
          <w:color w:val="000000" w:themeColor="text1"/>
          <w:shd w:val="clear" w:color="auto" w:fill="FFFFFF"/>
          <w:vertAlign w:val="superscript"/>
          <w:lang w:val="en-US"/>
        </w:rPr>
        <w:t>[</w:t>
      </w:r>
      <w:proofErr w:type="gramEnd"/>
      <w:r w:rsidR="00A6611B" w:rsidRPr="00B96DB3">
        <w:rPr>
          <w:rFonts w:ascii="Book Antiqua" w:eastAsia="Times New Roman" w:hAnsi="Book Antiqua"/>
          <w:color w:val="000000" w:themeColor="text1"/>
          <w:shd w:val="clear" w:color="auto" w:fill="FFFFFF"/>
          <w:vertAlign w:val="superscript"/>
          <w:lang w:val="en-US"/>
        </w:rPr>
        <w:t>13]</w:t>
      </w:r>
      <w:r w:rsidR="008C7CEB" w:rsidRPr="00B96DB3">
        <w:rPr>
          <w:rFonts w:ascii="Book Antiqua" w:eastAsia="Times New Roman" w:hAnsi="Book Antiqua"/>
          <w:color w:val="000000" w:themeColor="text1"/>
          <w:shd w:val="clear" w:color="auto" w:fill="FFFFFF"/>
          <w:lang w:val="en-US"/>
        </w:rPr>
        <w:t>.</w:t>
      </w:r>
      <w:r w:rsidR="00F0247E" w:rsidRPr="00B96DB3">
        <w:rPr>
          <w:rFonts w:ascii="Book Antiqua" w:eastAsia="Times New Roman" w:hAnsi="Book Antiqua"/>
          <w:color w:val="000000" w:themeColor="text1"/>
          <w:shd w:val="clear" w:color="auto" w:fill="FFFFFF"/>
          <w:lang w:val="en-US"/>
        </w:rPr>
        <w:t xml:space="preserve"> A</w:t>
      </w:r>
      <w:r w:rsidR="001A0120" w:rsidRPr="00B96DB3">
        <w:rPr>
          <w:rFonts w:ascii="Book Antiqua" w:eastAsia="Times New Roman" w:hAnsi="Book Antiqua"/>
          <w:color w:val="000000" w:themeColor="text1"/>
          <w:shd w:val="clear" w:color="auto" w:fill="FFFFFF"/>
          <w:lang w:val="en-US"/>
        </w:rPr>
        <w:t xml:space="preserve">voidance of thiopurines in patients homozygous </w:t>
      </w:r>
      <w:r w:rsidR="00F0247E" w:rsidRPr="00B96DB3">
        <w:rPr>
          <w:rFonts w:ascii="Book Antiqua" w:eastAsia="Times New Roman" w:hAnsi="Book Antiqua"/>
          <w:color w:val="000000" w:themeColor="text1"/>
          <w:shd w:val="clear" w:color="auto" w:fill="FFFFFF"/>
          <w:lang w:val="en-US"/>
        </w:rPr>
        <w:t xml:space="preserve">for </w:t>
      </w:r>
      <w:r w:rsidR="00F0247E" w:rsidRPr="00B96DB3">
        <w:rPr>
          <w:rFonts w:ascii="Book Antiqua" w:eastAsia="Times New Roman" w:hAnsi="Book Antiqua"/>
          <w:i/>
          <w:color w:val="000000" w:themeColor="text1"/>
          <w:shd w:val="clear" w:color="auto" w:fill="FFFFFF"/>
          <w:lang w:val="en-US"/>
        </w:rPr>
        <w:t>NUDT15</w:t>
      </w:r>
      <w:r w:rsidR="00F0247E" w:rsidRPr="00B96DB3">
        <w:rPr>
          <w:rFonts w:ascii="Book Antiqua" w:eastAsia="Times New Roman" w:hAnsi="Book Antiqua"/>
          <w:color w:val="000000" w:themeColor="text1"/>
          <w:shd w:val="clear" w:color="auto" w:fill="FFFFFF"/>
          <w:lang w:val="en-US"/>
        </w:rPr>
        <w:t xml:space="preserve"> R139 to</w:t>
      </w:r>
      <w:r w:rsidR="00AA6C70" w:rsidRPr="00B96DB3">
        <w:rPr>
          <w:rFonts w:ascii="Book Antiqua" w:eastAsia="Times New Roman" w:hAnsi="Book Antiqua"/>
          <w:color w:val="000000" w:themeColor="text1"/>
          <w:shd w:val="clear" w:color="auto" w:fill="FFFFFF"/>
          <w:lang w:val="en-US"/>
        </w:rPr>
        <w:t xml:space="preserve"> </w:t>
      </w:r>
      <w:r w:rsidR="0012211C" w:rsidRPr="00B96DB3">
        <w:rPr>
          <w:rFonts w:ascii="Book Antiqua" w:eastAsia="Times New Roman" w:hAnsi="Book Antiqua"/>
          <w:color w:val="000000" w:themeColor="text1"/>
          <w:shd w:val="clear" w:color="auto" w:fill="FFFFFF"/>
          <w:lang w:val="en-US"/>
        </w:rPr>
        <w:t>reduce the risk of</w:t>
      </w:r>
      <w:r w:rsidR="00F0247E" w:rsidRPr="00B96DB3">
        <w:rPr>
          <w:rFonts w:ascii="Book Antiqua" w:eastAsia="Times New Roman" w:hAnsi="Book Antiqua"/>
          <w:color w:val="000000" w:themeColor="text1"/>
          <w:shd w:val="clear" w:color="auto" w:fill="FFFFFF"/>
          <w:lang w:val="en-US"/>
        </w:rPr>
        <w:t xml:space="preserve"> </w:t>
      </w:r>
      <w:r w:rsidR="004E5795" w:rsidRPr="00B96DB3">
        <w:rPr>
          <w:rFonts w:ascii="Book Antiqua" w:eastAsia="Times New Roman" w:hAnsi="Book Antiqua"/>
          <w:color w:val="000000" w:themeColor="text1"/>
          <w:shd w:val="clear" w:color="auto" w:fill="FFFFFF"/>
          <w:lang w:val="en-US"/>
        </w:rPr>
        <w:t xml:space="preserve">TIM would similarly </w:t>
      </w:r>
      <w:r w:rsidR="0012211C" w:rsidRPr="00B96DB3">
        <w:rPr>
          <w:rFonts w:ascii="Book Antiqua" w:eastAsia="Times New Roman" w:hAnsi="Book Antiqua"/>
          <w:color w:val="000000" w:themeColor="text1"/>
          <w:shd w:val="clear" w:color="auto" w:fill="FFFFFF"/>
          <w:lang w:val="en-US"/>
        </w:rPr>
        <w:t xml:space="preserve">reduce the risk of </w:t>
      </w:r>
      <w:r w:rsidR="004E5795" w:rsidRPr="00B96DB3">
        <w:rPr>
          <w:rFonts w:ascii="Book Antiqua" w:eastAsia="Times New Roman" w:hAnsi="Book Antiqua"/>
          <w:color w:val="000000" w:themeColor="text1"/>
          <w:shd w:val="clear" w:color="auto" w:fill="FFFFFF"/>
          <w:lang w:val="en-US"/>
        </w:rPr>
        <w:t>TIA</w:t>
      </w:r>
      <w:r w:rsidR="00F0247E" w:rsidRPr="00B96DB3">
        <w:rPr>
          <w:rFonts w:ascii="Book Antiqua" w:eastAsia="Times New Roman" w:hAnsi="Book Antiqua"/>
          <w:color w:val="000000" w:themeColor="text1"/>
          <w:shd w:val="clear" w:color="auto" w:fill="FFFFFF"/>
          <w:lang w:val="en-US"/>
        </w:rPr>
        <w:t xml:space="preserve">. </w:t>
      </w:r>
    </w:p>
    <w:p w14:paraId="24114049" w14:textId="77777777" w:rsidR="00F0247E" w:rsidRPr="00B96DB3" w:rsidRDefault="00F0247E" w:rsidP="00B96DB3">
      <w:pPr>
        <w:spacing w:line="360" w:lineRule="auto"/>
        <w:jc w:val="both"/>
        <w:rPr>
          <w:rFonts w:ascii="Book Antiqua" w:eastAsia="Times New Roman" w:hAnsi="Book Antiqua"/>
          <w:color w:val="000000" w:themeColor="text1"/>
          <w:shd w:val="clear" w:color="auto" w:fill="FFFFFF"/>
          <w:lang w:val="en-US"/>
        </w:rPr>
      </w:pPr>
    </w:p>
    <w:p w14:paraId="44DC050A" w14:textId="77777777" w:rsidR="00F0247E" w:rsidRPr="00B96DB3" w:rsidRDefault="00F0247E" w:rsidP="00B96DB3">
      <w:pPr>
        <w:spacing w:line="360" w:lineRule="auto"/>
        <w:jc w:val="both"/>
        <w:outlineLvl w:val="0"/>
        <w:rPr>
          <w:rFonts w:ascii="Book Antiqua" w:eastAsia="Times New Roman" w:hAnsi="Book Antiqua"/>
          <w:b/>
          <w:i/>
          <w:color w:val="000000" w:themeColor="text1"/>
          <w:shd w:val="clear" w:color="auto" w:fill="FFFFFF"/>
          <w:lang w:val="en-US"/>
        </w:rPr>
      </w:pPr>
      <w:r w:rsidRPr="00B96DB3">
        <w:rPr>
          <w:rFonts w:ascii="Book Antiqua" w:eastAsia="Times New Roman" w:hAnsi="Book Antiqua"/>
          <w:b/>
          <w:i/>
          <w:color w:val="000000" w:themeColor="text1"/>
          <w:shd w:val="clear" w:color="auto" w:fill="FFFFFF"/>
          <w:lang w:val="en-US"/>
        </w:rPr>
        <w:t>TNF-antagonists</w:t>
      </w:r>
    </w:p>
    <w:p w14:paraId="47BA2647" w14:textId="6EED356B" w:rsidR="001579E2" w:rsidRPr="00B96DB3" w:rsidRDefault="008214AB" w:rsidP="00B96DB3">
      <w:pPr>
        <w:spacing w:line="360" w:lineRule="auto"/>
        <w:jc w:val="both"/>
        <w:rPr>
          <w:rFonts w:ascii="Book Antiqua" w:eastAsia="Times New Roman" w:hAnsi="Book Antiqua"/>
          <w:color w:val="000000" w:themeColor="text1"/>
          <w:shd w:val="clear" w:color="auto" w:fill="FFFFFF"/>
          <w:lang w:val="en-US"/>
        </w:rPr>
      </w:pPr>
      <w:r w:rsidRPr="00B96DB3">
        <w:rPr>
          <w:rFonts w:ascii="Book Antiqua" w:eastAsia="Times New Roman" w:hAnsi="Book Antiqua"/>
          <w:color w:val="000000" w:themeColor="text1"/>
          <w:shd w:val="clear" w:color="auto" w:fill="FFFFFF"/>
          <w:lang w:val="en-US"/>
        </w:rPr>
        <w:t xml:space="preserve">Tumor necrosis factor </w:t>
      </w:r>
      <w:r>
        <w:rPr>
          <w:rFonts w:ascii="Book Antiqua" w:eastAsia="Times New Roman" w:hAnsi="Book Antiqua"/>
          <w:color w:val="000000" w:themeColor="text1"/>
          <w:shd w:val="clear" w:color="auto" w:fill="FFFFFF"/>
          <w:lang w:val="en-US"/>
        </w:rPr>
        <w:t>(</w:t>
      </w:r>
      <w:r w:rsidR="00F56E9D" w:rsidRPr="00B96DB3">
        <w:rPr>
          <w:rFonts w:ascii="Book Antiqua" w:eastAsia="Times New Roman" w:hAnsi="Book Antiqua"/>
          <w:color w:val="000000" w:themeColor="text1"/>
          <w:shd w:val="clear" w:color="auto" w:fill="FFFFFF"/>
          <w:lang w:val="en-US"/>
        </w:rPr>
        <w:t>TNF</w:t>
      </w:r>
      <w:r>
        <w:rPr>
          <w:rFonts w:ascii="Book Antiqua" w:eastAsia="Times New Roman" w:hAnsi="Book Antiqua"/>
          <w:color w:val="000000" w:themeColor="text1"/>
          <w:shd w:val="clear" w:color="auto" w:fill="FFFFFF"/>
          <w:lang w:val="en-US"/>
        </w:rPr>
        <w:t>)</w:t>
      </w:r>
      <w:r w:rsidR="00F56E9D" w:rsidRPr="00B96DB3">
        <w:rPr>
          <w:rFonts w:ascii="Book Antiqua" w:eastAsia="Times New Roman" w:hAnsi="Book Antiqua"/>
          <w:color w:val="000000" w:themeColor="text1"/>
          <w:shd w:val="clear" w:color="auto" w:fill="FFFFFF"/>
          <w:lang w:val="en-US"/>
        </w:rPr>
        <w:t>-antagonist</w:t>
      </w:r>
      <w:r w:rsidR="00C34304" w:rsidRPr="00B96DB3">
        <w:rPr>
          <w:rFonts w:ascii="Book Antiqua" w:eastAsia="Times New Roman" w:hAnsi="Book Antiqua"/>
          <w:color w:val="000000" w:themeColor="text1"/>
          <w:shd w:val="clear" w:color="auto" w:fill="FFFFFF"/>
          <w:lang w:val="en-US"/>
        </w:rPr>
        <w:t>s</w:t>
      </w:r>
      <w:r w:rsidR="00F56E9D" w:rsidRPr="00B96DB3">
        <w:rPr>
          <w:rFonts w:ascii="Book Antiqua" w:eastAsia="Times New Roman" w:hAnsi="Book Antiqua"/>
          <w:color w:val="000000" w:themeColor="text1"/>
          <w:shd w:val="clear" w:color="auto" w:fill="FFFFFF"/>
          <w:lang w:val="en-US"/>
        </w:rPr>
        <w:t>, mainly</w:t>
      </w:r>
      <w:r w:rsidR="00D2069F" w:rsidRPr="00B96DB3">
        <w:rPr>
          <w:rFonts w:ascii="Book Antiqua" w:eastAsia="Times New Roman" w:hAnsi="Book Antiqua"/>
          <w:color w:val="000000" w:themeColor="text1"/>
          <w:shd w:val="clear" w:color="auto" w:fill="FFFFFF"/>
          <w:lang w:val="en-US"/>
        </w:rPr>
        <w:t xml:space="preserve"> infliximab and adalimumab, are</w:t>
      </w:r>
      <w:r w:rsidR="00C828FF" w:rsidRPr="00B96DB3">
        <w:rPr>
          <w:rFonts w:ascii="Book Antiqua" w:eastAsia="Times New Roman" w:hAnsi="Book Antiqua"/>
          <w:color w:val="000000" w:themeColor="text1"/>
          <w:shd w:val="clear" w:color="auto" w:fill="FFFFFF"/>
          <w:lang w:val="en-US"/>
        </w:rPr>
        <w:t xml:space="preserve"> </w:t>
      </w:r>
      <w:r w:rsidR="004E5795" w:rsidRPr="00B96DB3">
        <w:rPr>
          <w:rFonts w:ascii="Book Antiqua" w:eastAsia="Times New Roman" w:hAnsi="Book Antiqua"/>
          <w:color w:val="000000" w:themeColor="text1"/>
          <w:shd w:val="clear" w:color="auto" w:fill="FFFFFF"/>
          <w:lang w:val="en-US"/>
        </w:rPr>
        <w:t xml:space="preserve">the </w:t>
      </w:r>
      <w:r w:rsidR="00C828FF" w:rsidRPr="00B96DB3">
        <w:rPr>
          <w:rFonts w:ascii="Book Antiqua" w:eastAsia="Times New Roman" w:hAnsi="Book Antiqua"/>
          <w:color w:val="000000" w:themeColor="text1"/>
          <w:shd w:val="clear" w:color="auto" w:fill="FFFFFF"/>
          <w:lang w:val="en-US"/>
        </w:rPr>
        <w:t xml:space="preserve">most commonly prescribed biologicals </w:t>
      </w:r>
      <w:r w:rsidR="00D2069F" w:rsidRPr="00B96DB3">
        <w:rPr>
          <w:rFonts w:ascii="Book Antiqua" w:eastAsia="Times New Roman" w:hAnsi="Book Antiqua"/>
          <w:color w:val="000000" w:themeColor="text1"/>
          <w:shd w:val="clear" w:color="auto" w:fill="FFFFFF"/>
          <w:lang w:val="en-US"/>
        </w:rPr>
        <w:t>in the mana</w:t>
      </w:r>
      <w:r w:rsidR="004E5795" w:rsidRPr="00B96DB3">
        <w:rPr>
          <w:rFonts w:ascii="Book Antiqua" w:eastAsia="Times New Roman" w:hAnsi="Book Antiqua"/>
          <w:color w:val="000000" w:themeColor="text1"/>
          <w:shd w:val="clear" w:color="auto" w:fill="FFFFFF"/>
          <w:lang w:val="en-US"/>
        </w:rPr>
        <w:t xml:space="preserve">gement of </w:t>
      </w:r>
      <w:proofErr w:type="gramStart"/>
      <w:r w:rsidR="004E5795" w:rsidRPr="00B96DB3">
        <w:rPr>
          <w:rFonts w:ascii="Book Antiqua" w:eastAsia="Times New Roman" w:hAnsi="Book Antiqua"/>
          <w:color w:val="000000" w:themeColor="text1"/>
          <w:shd w:val="clear" w:color="auto" w:fill="FFFFFF"/>
          <w:lang w:val="en-US"/>
        </w:rPr>
        <w:t>IBD</w:t>
      </w:r>
      <w:r w:rsidR="00A6611B" w:rsidRPr="00B96DB3">
        <w:rPr>
          <w:rFonts w:ascii="Book Antiqua" w:eastAsia="Times New Roman" w:hAnsi="Book Antiqua"/>
          <w:color w:val="000000" w:themeColor="text1"/>
          <w:shd w:val="clear" w:color="auto" w:fill="FFFFFF"/>
          <w:vertAlign w:val="superscript"/>
          <w:lang w:val="en-US"/>
        </w:rPr>
        <w:t>[</w:t>
      </w:r>
      <w:proofErr w:type="gramEnd"/>
      <w:r w:rsidR="00A6611B" w:rsidRPr="00B96DB3">
        <w:rPr>
          <w:rFonts w:ascii="Book Antiqua" w:eastAsia="Times New Roman" w:hAnsi="Book Antiqua"/>
          <w:color w:val="000000" w:themeColor="text1"/>
          <w:shd w:val="clear" w:color="auto" w:fill="FFFFFF"/>
          <w:vertAlign w:val="superscript"/>
          <w:lang w:val="en-US"/>
        </w:rPr>
        <w:t>34]</w:t>
      </w:r>
      <w:r w:rsidR="00A6611B" w:rsidRPr="00B96DB3">
        <w:rPr>
          <w:rFonts w:ascii="Book Antiqua" w:eastAsia="Times New Roman" w:hAnsi="Book Antiqua"/>
          <w:color w:val="000000" w:themeColor="text1"/>
          <w:shd w:val="clear" w:color="auto" w:fill="FFFFFF"/>
          <w:lang w:val="en-US"/>
        </w:rPr>
        <w:t>.</w:t>
      </w:r>
      <w:r w:rsidR="004E5795" w:rsidRPr="00B96DB3">
        <w:rPr>
          <w:rFonts w:ascii="Book Antiqua" w:eastAsia="Times New Roman" w:hAnsi="Book Antiqua"/>
          <w:color w:val="000000" w:themeColor="text1"/>
          <w:shd w:val="clear" w:color="auto" w:fill="FFFFFF"/>
          <w:lang w:val="en-US"/>
        </w:rPr>
        <w:t xml:space="preserve"> </w:t>
      </w:r>
      <w:r w:rsidR="00C828FF" w:rsidRPr="00B96DB3">
        <w:rPr>
          <w:rFonts w:ascii="Book Antiqua" w:eastAsia="Times New Roman" w:hAnsi="Book Antiqua"/>
          <w:color w:val="000000" w:themeColor="text1"/>
          <w:shd w:val="clear" w:color="auto" w:fill="FFFFFF"/>
          <w:lang w:val="en-US"/>
        </w:rPr>
        <w:t xml:space="preserve">Biological therapy </w:t>
      </w:r>
      <w:r w:rsidR="0090270C" w:rsidRPr="00B96DB3">
        <w:rPr>
          <w:rFonts w:ascii="Book Antiqua" w:eastAsia="Times New Roman" w:hAnsi="Book Antiqua"/>
          <w:color w:val="000000" w:themeColor="text1"/>
          <w:shd w:val="clear" w:color="auto" w:fill="FFFFFF"/>
          <w:lang w:val="en-US"/>
        </w:rPr>
        <w:t>has</w:t>
      </w:r>
      <w:r w:rsidR="00C828FF" w:rsidRPr="00B96DB3">
        <w:rPr>
          <w:rFonts w:ascii="Book Antiqua" w:eastAsia="Times New Roman" w:hAnsi="Book Antiqua"/>
          <w:color w:val="000000" w:themeColor="text1"/>
          <w:shd w:val="clear" w:color="auto" w:fill="FFFFFF"/>
          <w:lang w:val="en-US"/>
        </w:rPr>
        <w:t xml:space="preserve"> transformed the management of</w:t>
      </w:r>
      <w:r w:rsidR="00F56E9D" w:rsidRPr="00B96DB3">
        <w:rPr>
          <w:rFonts w:ascii="Book Antiqua" w:eastAsia="Times New Roman" w:hAnsi="Book Antiqua"/>
          <w:color w:val="000000" w:themeColor="text1"/>
          <w:shd w:val="clear" w:color="auto" w:fill="FFFFFF"/>
          <w:lang w:val="en-US"/>
        </w:rPr>
        <w:t xml:space="preserve"> IBD</w:t>
      </w:r>
      <w:r w:rsidR="00C828FF" w:rsidRPr="00B96DB3">
        <w:rPr>
          <w:rFonts w:ascii="Book Antiqua" w:eastAsia="Times New Roman" w:hAnsi="Book Antiqua"/>
          <w:color w:val="000000" w:themeColor="text1"/>
          <w:shd w:val="clear" w:color="auto" w:fill="FFFFFF"/>
          <w:lang w:val="en-US"/>
        </w:rPr>
        <w:t>,</w:t>
      </w:r>
      <w:r w:rsidR="00A84ADD" w:rsidRPr="00B96DB3">
        <w:rPr>
          <w:rFonts w:ascii="Book Antiqua" w:eastAsia="Times New Roman" w:hAnsi="Book Antiqua"/>
          <w:color w:val="000000" w:themeColor="text1"/>
          <w:shd w:val="clear" w:color="auto" w:fill="FFFFFF"/>
          <w:lang w:val="en-US"/>
        </w:rPr>
        <w:t xml:space="preserve"> </w:t>
      </w:r>
      <w:r w:rsidR="004E5795" w:rsidRPr="00B96DB3">
        <w:rPr>
          <w:rFonts w:ascii="Book Antiqua" w:eastAsia="Times New Roman" w:hAnsi="Book Antiqua"/>
          <w:color w:val="000000" w:themeColor="text1"/>
          <w:shd w:val="clear" w:color="auto" w:fill="FFFFFF"/>
          <w:lang w:val="en-US"/>
        </w:rPr>
        <w:t>and has</w:t>
      </w:r>
      <w:r w:rsidR="00A84ADD" w:rsidRPr="00B96DB3">
        <w:rPr>
          <w:rFonts w:ascii="Book Antiqua" w:eastAsia="Times New Roman" w:hAnsi="Book Antiqua"/>
          <w:color w:val="000000" w:themeColor="text1"/>
          <w:shd w:val="clear" w:color="auto" w:fill="FFFFFF"/>
          <w:lang w:val="en-US"/>
        </w:rPr>
        <w:t xml:space="preserve"> become the largest </w:t>
      </w:r>
      <w:r w:rsidR="00F56E9D" w:rsidRPr="00B96DB3">
        <w:rPr>
          <w:rFonts w:ascii="Book Antiqua" w:eastAsia="Times New Roman" w:hAnsi="Book Antiqua"/>
          <w:color w:val="000000" w:themeColor="text1"/>
          <w:shd w:val="clear" w:color="auto" w:fill="FFFFFF"/>
          <w:lang w:val="en-US"/>
        </w:rPr>
        <w:t>contribut</w:t>
      </w:r>
      <w:r w:rsidR="00701046" w:rsidRPr="00B96DB3">
        <w:rPr>
          <w:rFonts w:ascii="Book Antiqua" w:eastAsia="Times New Roman" w:hAnsi="Book Antiqua"/>
          <w:color w:val="000000" w:themeColor="text1"/>
          <w:shd w:val="clear" w:color="auto" w:fill="FFFFFF"/>
          <w:lang w:val="en-US"/>
        </w:rPr>
        <w:t>ion</w:t>
      </w:r>
      <w:r w:rsidR="00F56E9D" w:rsidRPr="00B96DB3">
        <w:rPr>
          <w:rFonts w:ascii="Book Antiqua" w:eastAsia="Times New Roman" w:hAnsi="Book Antiqua"/>
          <w:color w:val="000000" w:themeColor="text1"/>
          <w:shd w:val="clear" w:color="auto" w:fill="FFFFFF"/>
          <w:lang w:val="en-US"/>
        </w:rPr>
        <w:t xml:space="preserve"> to IBD healthcare </w:t>
      </w:r>
      <w:proofErr w:type="gramStart"/>
      <w:r w:rsidR="00A84ADD" w:rsidRPr="00B96DB3">
        <w:rPr>
          <w:rFonts w:ascii="Book Antiqua" w:eastAsia="Times New Roman" w:hAnsi="Book Antiqua"/>
          <w:color w:val="000000" w:themeColor="text1"/>
          <w:shd w:val="clear" w:color="auto" w:fill="FFFFFF"/>
          <w:lang w:val="en-US"/>
        </w:rPr>
        <w:t>expenditure</w:t>
      </w:r>
      <w:r w:rsidR="00A6611B" w:rsidRPr="00B96DB3">
        <w:rPr>
          <w:rFonts w:ascii="Book Antiqua" w:eastAsia="Times New Roman" w:hAnsi="Book Antiqua"/>
          <w:color w:val="000000" w:themeColor="text1"/>
          <w:shd w:val="clear" w:color="auto" w:fill="FFFFFF"/>
          <w:vertAlign w:val="superscript"/>
          <w:lang w:val="en-US"/>
        </w:rPr>
        <w:t>[</w:t>
      </w:r>
      <w:proofErr w:type="gramEnd"/>
      <w:r w:rsidR="00A6611B" w:rsidRPr="00B96DB3">
        <w:rPr>
          <w:rFonts w:ascii="Book Antiqua" w:eastAsia="Times New Roman" w:hAnsi="Book Antiqua"/>
          <w:color w:val="000000" w:themeColor="text1"/>
          <w:shd w:val="clear" w:color="auto" w:fill="FFFFFF"/>
          <w:vertAlign w:val="superscript"/>
          <w:lang w:val="en-US"/>
        </w:rPr>
        <w:t>35]</w:t>
      </w:r>
      <w:r w:rsidR="00A84ADD" w:rsidRPr="00B96DB3">
        <w:rPr>
          <w:rFonts w:ascii="Book Antiqua" w:eastAsia="Times New Roman" w:hAnsi="Book Antiqua"/>
          <w:color w:val="000000" w:themeColor="text1"/>
          <w:shd w:val="clear" w:color="auto" w:fill="FFFFFF"/>
          <w:lang w:val="en-US"/>
        </w:rPr>
        <w:t xml:space="preserve">. </w:t>
      </w:r>
      <w:r w:rsidR="004E5795" w:rsidRPr="00B96DB3">
        <w:rPr>
          <w:rFonts w:ascii="Book Antiqua" w:eastAsia="Times New Roman" w:hAnsi="Book Antiqua"/>
          <w:color w:val="000000" w:themeColor="text1"/>
          <w:shd w:val="clear" w:color="auto" w:fill="FFFFFF"/>
          <w:lang w:val="en-US"/>
        </w:rPr>
        <w:t>D</w:t>
      </w:r>
      <w:r w:rsidR="00D2069F" w:rsidRPr="00B96DB3">
        <w:rPr>
          <w:rFonts w:ascii="Book Antiqua" w:eastAsia="Times New Roman" w:hAnsi="Book Antiqua"/>
          <w:color w:val="000000" w:themeColor="text1"/>
          <w:shd w:val="clear" w:color="auto" w:fill="FFFFFF"/>
          <w:lang w:val="en-US"/>
        </w:rPr>
        <w:t xml:space="preserve">espite their established efficacy, up to </w:t>
      </w:r>
      <w:r w:rsidR="00074CBA" w:rsidRPr="00B96DB3">
        <w:rPr>
          <w:rFonts w:ascii="Book Antiqua" w:eastAsia="Times New Roman" w:hAnsi="Book Antiqua"/>
          <w:color w:val="000000" w:themeColor="text1"/>
          <w:shd w:val="clear" w:color="auto" w:fill="FFFFFF"/>
          <w:lang w:val="en-US"/>
        </w:rPr>
        <w:t xml:space="preserve">a </w:t>
      </w:r>
      <w:r w:rsidR="00D2069F" w:rsidRPr="00B96DB3">
        <w:rPr>
          <w:rFonts w:ascii="Book Antiqua" w:eastAsia="Times New Roman" w:hAnsi="Book Antiqua"/>
          <w:color w:val="000000" w:themeColor="text1"/>
          <w:shd w:val="clear" w:color="auto" w:fill="FFFFFF"/>
          <w:lang w:val="en-US"/>
        </w:rPr>
        <w:t>third of patients</w:t>
      </w:r>
      <w:r w:rsidR="00A84ADD" w:rsidRPr="00B96DB3">
        <w:rPr>
          <w:rFonts w:ascii="Book Antiqua" w:eastAsia="Times New Roman" w:hAnsi="Book Antiqua"/>
          <w:color w:val="000000" w:themeColor="text1"/>
          <w:shd w:val="clear" w:color="auto" w:fill="FFFFFF"/>
          <w:lang w:val="en-US"/>
        </w:rPr>
        <w:t xml:space="preserve"> with IBD</w:t>
      </w:r>
      <w:r w:rsidR="00D2069F" w:rsidRPr="00B96DB3">
        <w:rPr>
          <w:rFonts w:ascii="Book Antiqua" w:eastAsia="Times New Roman" w:hAnsi="Book Antiqua"/>
          <w:color w:val="000000" w:themeColor="text1"/>
          <w:shd w:val="clear" w:color="auto" w:fill="FFFFFF"/>
          <w:lang w:val="en-US"/>
        </w:rPr>
        <w:t xml:space="preserve"> will have no response at all to these agents </w:t>
      </w:r>
      <w:r w:rsidR="00110C0F" w:rsidRPr="00B96DB3">
        <w:rPr>
          <w:rFonts w:ascii="Book Antiqua" w:eastAsia="Times New Roman" w:hAnsi="Book Antiqua"/>
          <w:color w:val="000000" w:themeColor="text1"/>
          <w:shd w:val="clear" w:color="auto" w:fill="FFFFFF"/>
          <w:lang w:val="en-US"/>
        </w:rPr>
        <w:t>(primary non-</w:t>
      </w:r>
      <w:proofErr w:type="gramStart"/>
      <w:r w:rsidR="00110C0F" w:rsidRPr="00B96DB3">
        <w:rPr>
          <w:rFonts w:ascii="Book Antiqua" w:eastAsia="Times New Roman" w:hAnsi="Book Antiqua"/>
          <w:color w:val="000000" w:themeColor="text1"/>
          <w:shd w:val="clear" w:color="auto" w:fill="FFFFFF"/>
          <w:lang w:val="en-US"/>
        </w:rPr>
        <w:t>response)</w:t>
      </w:r>
      <w:r w:rsidR="00A6611B" w:rsidRPr="00B96DB3">
        <w:rPr>
          <w:rFonts w:ascii="Book Antiqua" w:eastAsia="Times New Roman" w:hAnsi="Book Antiqua"/>
          <w:color w:val="000000" w:themeColor="text1"/>
          <w:shd w:val="clear" w:color="auto" w:fill="FFFFFF"/>
          <w:vertAlign w:val="superscript"/>
          <w:lang w:val="en-US"/>
        </w:rPr>
        <w:t>[</w:t>
      </w:r>
      <w:proofErr w:type="gramEnd"/>
      <w:r w:rsidR="00A6611B" w:rsidRPr="00B96DB3">
        <w:rPr>
          <w:rFonts w:ascii="Book Antiqua" w:eastAsia="Times New Roman" w:hAnsi="Book Antiqua"/>
          <w:color w:val="000000" w:themeColor="text1"/>
          <w:shd w:val="clear" w:color="auto" w:fill="FFFFFF"/>
          <w:vertAlign w:val="superscript"/>
          <w:lang w:val="en-US"/>
        </w:rPr>
        <w:t>36]</w:t>
      </w:r>
      <w:r w:rsidR="00D2069F" w:rsidRPr="00B96DB3">
        <w:rPr>
          <w:rFonts w:ascii="Book Antiqua" w:eastAsia="Times New Roman" w:hAnsi="Book Antiqua"/>
          <w:color w:val="000000" w:themeColor="text1"/>
          <w:shd w:val="clear" w:color="auto" w:fill="FFFFFF"/>
          <w:lang w:val="en-US"/>
        </w:rPr>
        <w:t xml:space="preserve">. </w:t>
      </w:r>
      <w:r w:rsidR="00766E62" w:rsidRPr="00B96DB3">
        <w:rPr>
          <w:rFonts w:ascii="Book Antiqua" w:eastAsia="Times New Roman" w:hAnsi="Book Antiqua"/>
          <w:color w:val="000000" w:themeColor="text1"/>
          <w:shd w:val="clear" w:color="auto" w:fill="FFFFFF"/>
          <w:lang w:val="en-US"/>
        </w:rPr>
        <w:t>An additional third of patients will eventually fail TNF-antagonist therapy after initial response (</w:t>
      </w:r>
      <w:r w:rsidR="002B2753" w:rsidRPr="00B96DB3">
        <w:rPr>
          <w:rFonts w:ascii="Book Antiqua" w:eastAsia="Times New Roman" w:hAnsi="Book Antiqua"/>
          <w:color w:val="000000" w:themeColor="text1"/>
          <w:shd w:val="clear" w:color="auto" w:fill="FFFFFF"/>
          <w:lang w:val="en-US"/>
        </w:rPr>
        <w:t>loss-of-</w:t>
      </w:r>
      <w:proofErr w:type="gramStart"/>
      <w:r w:rsidR="00766E62" w:rsidRPr="00B96DB3">
        <w:rPr>
          <w:rFonts w:ascii="Book Antiqua" w:eastAsia="Times New Roman" w:hAnsi="Book Antiqua"/>
          <w:color w:val="000000" w:themeColor="text1"/>
          <w:shd w:val="clear" w:color="auto" w:fill="FFFFFF"/>
          <w:lang w:val="en-US"/>
        </w:rPr>
        <w:t>response)</w:t>
      </w:r>
      <w:r w:rsidR="00A6611B" w:rsidRPr="00B96DB3">
        <w:rPr>
          <w:rFonts w:ascii="Book Antiqua" w:eastAsia="Times New Roman" w:hAnsi="Book Antiqua"/>
          <w:color w:val="000000" w:themeColor="text1"/>
          <w:shd w:val="clear" w:color="auto" w:fill="FFFFFF"/>
          <w:vertAlign w:val="superscript"/>
          <w:lang w:val="en-US"/>
        </w:rPr>
        <w:t>[</w:t>
      </w:r>
      <w:proofErr w:type="gramEnd"/>
      <w:r w:rsidR="00A6611B" w:rsidRPr="00B96DB3">
        <w:rPr>
          <w:rFonts w:ascii="Book Antiqua" w:eastAsia="Times New Roman" w:hAnsi="Book Antiqua"/>
          <w:color w:val="000000" w:themeColor="text1"/>
          <w:shd w:val="clear" w:color="auto" w:fill="FFFFFF"/>
          <w:vertAlign w:val="superscript"/>
          <w:lang w:val="en-US"/>
        </w:rPr>
        <w:t>36]</w:t>
      </w:r>
      <w:r w:rsidR="00766E62" w:rsidRPr="00B96DB3">
        <w:rPr>
          <w:rFonts w:ascii="Book Antiqua" w:eastAsia="Times New Roman" w:hAnsi="Book Antiqua"/>
          <w:color w:val="000000" w:themeColor="text1"/>
          <w:shd w:val="clear" w:color="auto" w:fill="FFFFFF"/>
          <w:lang w:val="en-US"/>
        </w:rPr>
        <w:t xml:space="preserve">. </w:t>
      </w:r>
      <w:r w:rsidR="00A84ADD" w:rsidRPr="00B96DB3">
        <w:rPr>
          <w:rFonts w:ascii="Book Antiqua" w:eastAsia="Times New Roman" w:hAnsi="Book Antiqua"/>
          <w:color w:val="000000" w:themeColor="text1"/>
          <w:shd w:val="clear" w:color="auto" w:fill="FFFFFF"/>
          <w:lang w:val="en-US"/>
        </w:rPr>
        <w:t xml:space="preserve">Small hypothesis-driven studies into genetic determinants </w:t>
      </w:r>
      <w:r w:rsidR="0035663D" w:rsidRPr="00B96DB3">
        <w:rPr>
          <w:rFonts w:ascii="Book Antiqua" w:eastAsia="Times New Roman" w:hAnsi="Book Antiqua"/>
          <w:color w:val="000000" w:themeColor="text1"/>
          <w:shd w:val="clear" w:color="auto" w:fill="FFFFFF"/>
          <w:lang w:val="en-US"/>
        </w:rPr>
        <w:t xml:space="preserve">of primary non-response </w:t>
      </w:r>
      <w:r w:rsidR="00766E62" w:rsidRPr="00B96DB3">
        <w:rPr>
          <w:rFonts w:ascii="Book Antiqua" w:eastAsia="Times New Roman" w:hAnsi="Book Antiqua"/>
          <w:color w:val="000000" w:themeColor="text1"/>
          <w:shd w:val="clear" w:color="auto" w:fill="FFFFFF"/>
          <w:lang w:val="en-US"/>
        </w:rPr>
        <w:t xml:space="preserve">have </w:t>
      </w:r>
      <w:r w:rsidR="0090270C" w:rsidRPr="00B96DB3">
        <w:rPr>
          <w:rFonts w:ascii="Book Antiqua" w:eastAsia="Times New Roman" w:hAnsi="Book Antiqua"/>
          <w:color w:val="000000" w:themeColor="text1"/>
          <w:shd w:val="clear" w:color="auto" w:fill="FFFFFF"/>
          <w:lang w:val="en-US"/>
        </w:rPr>
        <w:t>reported conflicting data or have been underpowered to identify genetic variants worth translating in</w:t>
      </w:r>
      <w:r w:rsidR="002D50E9" w:rsidRPr="00B96DB3">
        <w:rPr>
          <w:rFonts w:ascii="Book Antiqua" w:eastAsia="Times New Roman" w:hAnsi="Book Antiqua"/>
          <w:color w:val="000000" w:themeColor="text1"/>
          <w:shd w:val="clear" w:color="auto" w:fill="FFFFFF"/>
          <w:lang w:val="en-US"/>
        </w:rPr>
        <w:t xml:space="preserve">to clinical </w:t>
      </w:r>
      <w:proofErr w:type="gramStart"/>
      <w:r w:rsidR="002D50E9" w:rsidRPr="00B96DB3">
        <w:rPr>
          <w:rFonts w:ascii="Book Antiqua" w:eastAsia="Times New Roman" w:hAnsi="Book Antiqua"/>
          <w:color w:val="000000" w:themeColor="text1"/>
          <w:shd w:val="clear" w:color="auto" w:fill="FFFFFF"/>
          <w:lang w:val="en-US"/>
        </w:rPr>
        <w:t>practice</w:t>
      </w:r>
      <w:r w:rsidR="00A6611B" w:rsidRPr="00B96DB3">
        <w:rPr>
          <w:rFonts w:ascii="Book Antiqua" w:eastAsia="Times New Roman" w:hAnsi="Book Antiqua"/>
          <w:color w:val="000000" w:themeColor="text1"/>
          <w:shd w:val="clear" w:color="auto" w:fill="FFFFFF"/>
          <w:vertAlign w:val="superscript"/>
          <w:lang w:val="en-US"/>
        </w:rPr>
        <w:t>[</w:t>
      </w:r>
      <w:proofErr w:type="gramEnd"/>
      <w:r w:rsidR="00A6611B" w:rsidRPr="00B96DB3">
        <w:rPr>
          <w:rFonts w:ascii="Book Antiqua" w:eastAsia="Times New Roman" w:hAnsi="Book Antiqua"/>
          <w:color w:val="000000" w:themeColor="text1"/>
          <w:shd w:val="clear" w:color="auto" w:fill="FFFFFF"/>
          <w:vertAlign w:val="superscript"/>
          <w:lang w:val="en-US"/>
        </w:rPr>
        <w:t>8,37]</w:t>
      </w:r>
      <w:r w:rsidR="00A6611B" w:rsidRPr="00B96DB3">
        <w:rPr>
          <w:rFonts w:ascii="Book Antiqua" w:eastAsia="Times New Roman" w:hAnsi="Book Antiqua"/>
          <w:color w:val="000000" w:themeColor="text1"/>
          <w:shd w:val="clear" w:color="auto" w:fill="FFFFFF"/>
          <w:lang w:val="en-US"/>
        </w:rPr>
        <w:t>.</w:t>
      </w:r>
      <w:r w:rsidR="0090270C" w:rsidRPr="00B96DB3">
        <w:rPr>
          <w:rFonts w:ascii="Book Antiqua" w:eastAsia="Times New Roman" w:hAnsi="Book Antiqua"/>
          <w:color w:val="000000" w:themeColor="text1"/>
          <w:shd w:val="clear" w:color="auto" w:fill="FFFFFF"/>
          <w:lang w:val="en-US"/>
        </w:rPr>
        <w:t xml:space="preserve"> </w:t>
      </w:r>
    </w:p>
    <w:p w14:paraId="4B5B3CDF" w14:textId="77777777" w:rsidR="00CB71C8" w:rsidRPr="00B96DB3" w:rsidRDefault="00CB71C8" w:rsidP="00B96DB3">
      <w:pPr>
        <w:spacing w:line="360" w:lineRule="auto"/>
        <w:jc w:val="both"/>
        <w:rPr>
          <w:rFonts w:ascii="Book Antiqua" w:eastAsia="Times New Roman" w:hAnsi="Book Antiqua"/>
          <w:color w:val="000000" w:themeColor="text1"/>
          <w:shd w:val="clear" w:color="auto" w:fill="FFFFFF"/>
          <w:lang w:val="en-US"/>
        </w:rPr>
      </w:pPr>
    </w:p>
    <w:p w14:paraId="063B1101" w14:textId="77777777" w:rsidR="00CD2295" w:rsidRPr="004E6095" w:rsidRDefault="00CA6F15" w:rsidP="00B96DB3">
      <w:pPr>
        <w:spacing w:line="360" w:lineRule="auto"/>
        <w:jc w:val="both"/>
        <w:rPr>
          <w:rFonts w:ascii="Book Antiqua" w:eastAsia="Times New Roman" w:hAnsi="Book Antiqua"/>
          <w:b/>
          <w:i/>
          <w:color w:val="000000" w:themeColor="text1"/>
          <w:shd w:val="clear" w:color="auto" w:fill="FFFFFF"/>
          <w:lang w:val="en-US"/>
        </w:rPr>
      </w:pPr>
      <w:r w:rsidRPr="004E6095">
        <w:rPr>
          <w:rFonts w:ascii="Book Antiqua" w:eastAsia="Times New Roman" w:hAnsi="Book Antiqua"/>
          <w:b/>
          <w:i/>
          <w:color w:val="000000" w:themeColor="text1"/>
          <w:shd w:val="clear" w:color="auto" w:fill="FFFFFF"/>
          <w:lang w:val="en-US"/>
        </w:rPr>
        <w:t>Immunogenicit</w:t>
      </w:r>
      <w:r w:rsidR="00CD2295" w:rsidRPr="004E6095">
        <w:rPr>
          <w:rFonts w:ascii="Book Antiqua" w:eastAsia="Times New Roman" w:hAnsi="Book Antiqua"/>
          <w:b/>
          <w:i/>
          <w:color w:val="000000" w:themeColor="text1"/>
          <w:shd w:val="clear" w:color="auto" w:fill="FFFFFF"/>
          <w:lang w:val="en-US"/>
        </w:rPr>
        <w:t xml:space="preserve">y of TNF-antagonist </w:t>
      </w:r>
    </w:p>
    <w:p w14:paraId="23080C9C" w14:textId="011AB020" w:rsidR="0028024E" w:rsidRPr="00B96DB3" w:rsidRDefault="00110C0F" w:rsidP="00B96DB3">
      <w:pPr>
        <w:spacing w:line="360" w:lineRule="auto"/>
        <w:jc w:val="both"/>
        <w:rPr>
          <w:rFonts w:ascii="Book Antiqua" w:eastAsia="Times New Roman" w:hAnsi="Book Antiqua"/>
          <w:color w:val="000000" w:themeColor="text1"/>
          <w:shd w:val="clear" w:color="auto" w:fill="FFFFFF"/>
          <w:lang w:val="en-US"/>
        </w:rPr>
      </w:pPr>
      <w:r w:rsidRPr="00B96DB3">
        <w:rPr>
          <w:rFonts w:ascii="Book Antiqua" w:eastAsia="Times New Roman" w:hAnsi="Book Antiqua"/>
          <w:color w:val="000000" w:themeColor="text1"/>
          <w:shd w:val="clear" w:color="auto" w:fill="FFFFFF"/>
          <w:lang w:val="en-US"/>
        </w:rPr>
        <w:t>The formation of anti-drug antibodies</w:t>
      </w:r>
      <w:r w:rsidR="004C6048" w:rsidRPr="00B96DB3">
        <w:rPr>
          <w:rFonts w:ascii="Book Antiqua" w:eastAsia="Times New Roman" w:hAnsi="Book Antiqua"/>
          <w:color w:val="000000" w:themeColor="text1"/>
          <w:shd w:val="clear" w:color="auto" w:fill="FFFFFF"/>
          <w:lang w:val="en-US"/>
        </w:rPr>
        <w:t>, referred to as immunogenicity,</w:t>
      </w:r>
      <w:r w:rsidRPr="00B96DB3">
        <w:rPr>
          <w:rFonts w:ascii="Book Antiqua" w:eastAsia="Times New Roman" w:hAnsi="Book Antiqua"/>
          <w:color w:val="000000" w:themeColor="text1"/>
          <w:shd w:val="clear" w:color="auto" w:fill="FFFFFF"/>
          <w:lang w:val="en-US"/>
        </w:rPr>
        <w:t xml:space="preserve"> is the most important cause of </w:t>
      </w:r>
      <w:r w:rsidR="00074CBA" w:rsidRPr="00B96DB3">
        <w:rPr>
          <w:rFonts w:ascii="Book Antiqua" w:eastAsia="Times New Roman" w:hAnsi="Book Antiqua"/>
          <w:color w:val="000000" w:themeColor="text1"/>
          <w:shd w:val="clear" w:color="auto" w:fill="FFFFFF"/>
          <w:lang w:val="en-US"/>
        </w:rPr>
        <w:t xml:space="preserve">the </w:t>
      </w:r>
      <w:r w:rsidR="002B2753" w:rsidRPr="00B96DB3">
        <w:rPr>
          <w:rFonts w:ascii="Book Antiqua" w:eastAsia="Times New Roman" w:hAnsi="Book Antiqua"/>
          <w:color w:val="000000" w:themeColor="text1"/>
          <w:shd w:val="clear" w:color="auto" w:fill="FFFFFF"/>
          <w:lang w:val="en-US"/>
        </w:rPr>
        <w:t>loss-of-</w:t>
      </w:r>
      <w:r w:rsidRPr="00B96DB3">
        <w:rPr>
          <w:rFonts w:ascii="Book Antiqua" w:eastAsia="Times New Roman" w:hAnsi="Book Antiqua"/>
          <w:color w:val="000000" w:themeColor="text1"/>
          <w:shd w:val="clear" w:color="auto" w:fill="FFFFFF"/>
          <w:lang w:val="en-US"/>
        </w:rPr>
        <w:t xml:space="preserve">response and </w:t>
      </w:r>
      <w:r w:rsidR="00FC0401" w:rsidRPr="00B96DB3">
        <w:rPr>
          <w:rFonts w:ascii="Book Antiqua" w:eastAsia="Times New Roman" w:hAnsi="Book Antiqua"/>
          <w:color w:val="000000" w:themeColor="text1"/>
          <w:shd w:val="clear" w:color="auto" w:fill="FFFFFF"/>
          <w:lang w:val="en-US"/>
        </w:rPr>
        <w:t>hypersensitivity</w:t>
      </w:r>
      <w:r w:rsidR="004C6048" w:rsidRPr="00B96DB3">
        <w:rPr>
          <w:rFonts w:ascii="Book Antiqua" w:eastAsia="Times New Roman" w:hAnsi="Book Antiqua"/>
          <w:color w:val="000000" w:themeColor="text1"/>
          <w:shd w:val="clear" w:color="auto" w:fill="FFFFFF"/>
          <w:lang w:val="en-US"/>
        </w:rPr>
        <w:t xml:space="preserve"> reaction</w:t>
      </w:r>
      <w:r w:rsidR="00FC0401" w:rsidRPr="00B96DB3">
        <w:rPr>
          <w:rFonts w:ascii="Book Antiqua" w:eastAsia="Times New Roman" w:hAnsi="Book Antiqua"/>
          <w:color w:val="000000" w:themeColor="text1"/>
          <w:shd w:val="clear" w:color="auto" w:fill="FFFFFF"/>
          <w:lang w:val="en-US"/>
        </w:rPr>
        <w:t>s</w:t>
      </w:r>
      <w:r w:rsidR="00074CBA" w:rsidRPr="00B96DB3">
        <w:rPr>
          <w:rFonts w:ascii="Book Antiqua" w:eastAsia="Times New Roman" w:hAnsi="Book Antiqua"/>
          <w:color w:val="000000" w:themeColor="text1"/>
          <w:shd w:val="clear" w:color="auto" w:fill="FFFFFF"/>
          <w:lang w:val="en-US"/>
        </w:rPr>
        <w:t xml:space="preserve"> that</w:t>
      </w:r>
      <w:r w:rsidR="004C6048" w:rsidRPr="00B96DB3">
        <w:rPr>
          <w:rFonts w:ascii="Book Antiqua" w:eastAsia="Times New Roman" w:hAnsi="Book Antiqua"/>
          <w:color w:val="000000" w:themeColor="text1"/>
          <w:shd w:val="clear" w:color="auto" w:fill="FFFFFF"/>
          <w:lang w:val="en-US"/>
        </w:rPr>
        <w:t xml:space="preserve"> often</w:t>
      </w:r>
      <w:r w:rsidRPr="00B96DB3">
        <w:rPr>
          <w:rFonts w:ascii="Book Antiqua" w:eastAsia="Times New Roman" w:hAnsi="Book Antiqua"/>
          <w:color w:val="000000" w:themeColor="text1"/>
          <w:shd w:val="clear" w:color="auto" w:fill="FFFFFF"/>
          <w:lang w:val="en-US"/>
        </w:rPr>
        <w:t xml:space="preserve"> lead to treatment </w:t>
      </w:r>
      <w:proofErr w:type="gramStart"/>
      <w:r w:rsidRPr="00B96DB3">
        <w:rPr>
          <w:rFonts w:ascii="Book Antiqua" w:eastAsia="Times New Roman" w:hAnsi="Book Antiqua"/>
          <w:color w:val="000000" w:themeColor="text1"/>
          <w:shd w:val="clear" w:color="auto" w:fill="FFFFFF"/>
          <w:lang w:val="en-US"/>
        </w:rPr>
        <w:t>failure</w:t>
      </w:r>
      <w:r w:rsidR="00A6611B" w:rsidRPr="00B96DB3">
        <w:rPr>
          <w:rFonts w:ascii="Book Antiqua" w:eastAsia="Times New Roman" w:hAnsi="Book Antiqua"/>
          <w:color w:val="000000" w:themeColor="text1"/>
          <w:shd w:val="clear" w:color="auto" w:fill="FFFFFF"/>
          <w:vertAlign w:val="superscript"/>
          <w:lang w:val="en-US"/>
        </w:rPr>
        <w:t>[</w:t>
      </w:r>
      <w:proofErr w:type="gramEnd"/>
      <w:r w:rsidR="00A6611B" w:rsidRPr="00B96DB3">
        <w:rPr>
          <w:rFonts w:ascii="Book Antiqua" w:eastAsia="Times New Roman" w:hAnsi="Book Antiqua"/>
          <w:color w:val="000000" w:themeColor="text1"/>
          <w:shd w:val="clear" w:color="auto" w:fill="FFFFFF"/>
          <w:vertAlign w:val="superscript"/>
          <w:lang w:val="en-US"/>
        </w:rPr>
        <w:t>38]</w:t>
      </w:r>
      <w:r w:rsidR="004C6048" w:rsidRPr="00B96DB3">
        <w:rPr>
          <w:rFonts w:ascii="Book Antiqua" w:eastAsia="Times New Roman" w:hAnsi="Book Antiqua"/>
          <w:color w:val="000000" w:themeColor="text1"/>
          <w:shd w:val="clear" w:color="auto" w:fill="FFFFFF"/>
          <w:lang w:val="en-US"/>
        </w:rPr>
        <w:t xml:space="preserve">. </w:t>
      </w:r>
      <w:r w:rsidR="00FC0401" w:rsidRPr="00B96DB3">
        <w:rPr>
          <w:rFonts w:ascii="Book Antiqua" w:eastAsia="Times New Roman" w:hAnsi="Book Antiqua"/>
          <w:color w:val="000000" w:themeColor="text1"/>
          <w:shd w:val="clear" w:color="auto" w:fill="FFFFFF"/>
          <w:lang w:val="en-US"/>
        </w:rPr>
        <w:t xml:space="preserve">Although concomitant use of </w:t>
      </w:r>
      <w:r w:rsidR="00AB33AA" w:rsidRPr="00B96DB3">
        <w:rPr>
          <w:rFonts w:ascii="Book Antiqua" w:eastAsia="Times New Roman" w:hAnsi="Book Antiqua"/>
          <w:color w:val="000000" w:themeColor="text1"/>
          <w:shd w:val="clear" w:color="auto" w:fill="FFFFFF"/>
          <w:lang w:val="en-US"/>
        </w:rPr>
        <w:t>immunosuppressive therapy</w:t>
      </w:r>
      <w:r w:rsidR="006B54FA" w:rsidRPr="00B96DB3">
        <w:rPr>
          <w:rFonts w:ascii="Book Antiqua" w:eastAsia="Times New Roman" w:hAnsi="Book Antiqua"/>
          <w:color w:val="000000" w:themeColor="text1"/>
          <w:shd w:val="clear" w:color="auto" w:fill="FFFFFF"/>
          <w:lang w:val="en-US"/>
        </w:rPr>
        <w:t xml:space="preserve"> </w:t>
      </w:r>
      <w:r w:rsidR="000B0A3F" w:rsidRPr="00B96DB3">
        <w:rPr>
          <w:rFonts w:ascii="Book Antiqua" w:eastAsia="Times New Roman" w:hAnsi="Book Antiqua"/>
          <w:color w:val="000000" w:themeColor="text1"/>
          <w:shd w:val="clear" w:color="auto" w:fill="FFFFFF"/>
          <w:lang w:val="en-US"/>
        </w:rPr>
        <w:t>reduces immunogenicity, up to</w:t>
      </w:r>
      <w:r w:rsidR="0022694C" w:rsidRPr="00B96DB3">
        <w:rPr>
          <w:rFonts w:ascii="Book Antiqua" w:eastAsia="Times New Roman" w:hAnsi="Book Antiqua"/>
          <w:color w:val="000000" w:themeColor="text1"/>
          <w:shd w:val="clear" w:color="auto" w:fill="FFFFFF"/>
          <w:lang w:val="en-US"/>
        </w:rPr>
        <w:t xml:space="preserve"> 65% </w:t>
      </w:r>
      <w:r w:rsidR="00074CBA" w:rsidRPr="00B96DB3">
        <w:rPr>
          <w:rFonts w:ascii="Book Antiqua" w:eastAsia="Times New Roman" w:hAnsi="Book Antiqua"/>
          <w:color w:val="000000" w:themeColor="text1"/>
          <w:shd w:val="clear" w:color="auto" w:fill="FFFFFF"/>
          <w:lang w:val="en-US"/>
        </w:rPr>
        <w:t xml:space="preserve">of patients treated with infliximab </w:t>
      </w:r>
      <w:r w:rsidR="0022694C" w:rsidRPr="00B96DB3">
        <w:rPr>
          <w:rFonts w:ascii="Book Antiqua" w:eastAsia="Times New Roman" w:hAnsi="Book Antiqua"/>
          <w:color w:val="000000" w:themeColor="text1"/>
          <w:shd w:val="clear" w:color="auto" w:fill="FFFFFF"/>
          <w:lang w:val="en-US"/>
        </w:rPr>
        <w:t xml:space="preserve">and 38% </w:t>
      </w:r>
      <w:r w:rsidR="00074CBA" w:rsidRPr="00B96DB3">
        <w:rPr>
          <w:rFonts w:ascii="Book Antiqua" w:eastAsia="Times New Roman" w:hAnsi="Book Antiqua"/>
          <w:color w:val="000000" w:themeColor="text1"/>
          <w:shd w:val="clear" w:color="auto" w:fill="FFFFFF"/>
          <w:lang w:val="en-US"/>
        </w:rPr>
        <w:t>of patients treated with</w:t>
      </w:r>
      <w:r w:rsidR="0022694C" w:rsidRPr="00B96DB3">
        <w:rPr>
          <w:rFonts w:ascii="Book Antiqua" w:eastAsia="Times New Roman" w:hAnsi="Book Antiqua"/>
          <w:color w:val="000000" w:themeColor="text1"/>
          <w:shd w:val="clear" w:color="auto" w:fill="FFFFFF"/>
          <w:lang w:val="en-US"/>
        </w:rPr>
        <w:t xml:space="preserve"> adalimumab will </w:t>
      </w:r>
      <w:r w:rsidR="000B0A3F" w:rsidRPr="00B96DB3">
        <w:rPr>
          <w:rFonts w:ascii="Book Antiqua" w:eastAsia="Times New Roman" w:hAnsi="Book Antiqua"/>
          <w:color w:val="000000" w:themeColor="text1"/>
          <w:shd w:val="clear" w:color="auto" w:fill="FFFFFF"/>
          <w:lang w:val="en-US"/>
        </w:rPr>
        <w:t xml:space="preserve">eventually develop anti-drug </w:t>
      </w:r>
      <w:proofErr w:type="gramStart"/>
      <w:r w:rsidR="000B0A3F" w:rsidRPr="00B96DB3">
        <w:rPr>
          <w:rFonts w:ascii="Book Antiqua" w:eastAsia="Times New Roman" w:hAnsi="Book Antiqua"/>
          <w:color w:val="000000" w:themeColor="text1"/>
          <w:shd w:val="clear" w:color="auto" w:fill="FFFFFF"/>
          <w:lang w:val="en-US"/>
        </w:rPr>
        <w:t>antibodies</w:t>
      </w:r>
      <w:r w:rsidR="00A6611B" w:rsidRPr="00B96DB3">
        <w:rPr>
          <w:rFonts w:ascii="Book Antiqua" w:eastAsia="Times New Roman" w:hAnsi="Book Antiqua"/>
          <w:color w:val="000000" w:themeColor="text1"/>
          <w:shd w:val="clear" w:color="auto" w:fill="FFFFFF"/>
          <w:vertAlign w:val="superscript"/>
          <w:lang w:val="en-US"/>
        </w:rPr>
        <w:t>[</w:t>
      </w:r>
      <w:proofErr w:type="gramEnd"/>
      <w:r w:rsidR="00A6611B" w:rsidRPr="00B96DB3">
        <w:rPr>
          <w:rFonts w:ascii="Book Antiqua" w:eastAsia="Times New Roman" w:hAnsi="Book Antiqua"/>
          <w:color w:val="000000" w:themeColor="text1"/>
          <w:shd w:val="clear" w:color="auto" w:fill="FFFFFF"/>
          <w:vertAlign w:val="superscript"/>
          <w:lang w:val="en-US"/>
        </w:rPr>
        <w:t>38]</w:t>
      </w:r>
      <w:r w:rsidR="000B0A3F" w:rsidRPr="00B96DB3">
        <w:rPr>
          <w:rFonts w:ascii="Book Antiqua" w:eastAsia="Times New Roman" w:hAnsi="Book Antiqua"/>
          <w:color w:val="000000" w:themeColor="text1"/>
          <w:shd w:val="clear" w:color="auto" w:fill="FFFFFF"/>
          <w:lang w:val="en-US"/>
        </w:rPr>
        <w:t xml:space="preserve">. </w:t>
      </w:r>
      <w:r w:rsidR="00C16CC9" w:rsidRPr="00B96DB3">
        <w:rPr>
          <w:rFonts w:ascii="Book Antiqua" w:eastAsia="Times New Roman" w:hAnsi="Book Antiqua"/>
          <w:color w:val="000000" w:themeColor="text1"/>
          <w:shd w:val="clear" w:color="auto" w:fill="FFFFFF"/>
          <w:lang w:val="en-US"/>
        </w:rPr>
        <w:t xml:space="preserve">Moreover, many patients are still treated with TNF-antagonist monotherapy because </w:t>
      </w:r>
      <w:r w:rsidR="00C16CC9" w:rsidRPr="00B96DB3">
        <w:rPr>
          <w:rFonts w:ascii="Book Antiqua" w:eastAsia="Times New Roman" w:hAnsi="Book Antiqua"/>
          <w:color w:val="000000" w:themeColor="text1"/>
          <w:shd w:val="clear" w:color="auto" w:fill="FFFFFF"/>
          <w:lang w:val="en-US"/>
        </w:rPr>
        <w:lastRenderedPageBreak/>
        <w:t>of adverse events, infection</w:t>
      </w:r>
      <w:r w:rsidR="006D6F9C" w:rsidRPr="00B96DB3">
        <w:rPr>
          <w:rFonts w:ascii="Book Antiqua" w:eastAsia="Times New Roman" w:hAnsi="Book Antiqua"/>
          <w:color w:val="000000" w:themeColor="text1"/>
          <w:shd w:val="clear" w:color="auto" w:fill="FFFFFF"/>
          <w:lang w:val="en-US"/>
        </w:rPr>
        <w:t>s</w:t>
      </w:r>
      <w:r w:rsidR="00C16CC9" w:rsidRPr="00B96DB3">
        <w:rPr>
          <w:rFonts w:ascii="Book Antiqua" w:eastAsia="Times New Roman" w:hAnsi="Book Antiqua"/>
          <w:color w:val="000000" w:themeColor="text1"/>
          <w:shd w:val="clear" w:color="auto" w:fill="FFFFFF"/>
          <w:lang w:val="en-US"/>
        </w:rPr>
        <w:t xml:space="preserve"> and</w:t>
      </w:r>
      <w:r w:rsidR="00152BE6" w:rsidRPr="00B96DB3">
        <w:rPr>
          <w:rFonts w:ascii="Book Antiqua" w:eastAsia="Times New Roman" w:hAnsi="Book Antiqua"/>
          <w:color w:val="000000" w:themeColor="text1"/>
          <w:shd w:val="clear" w:color="auto" w:fill="FFFFFF"/>
          <w:lang w:val="en-US"/>
        </w:rPr>
        <w:t xml:space="preserve"> possibly</w:t>
      </w:r>
      <w:r w:rsidR="00C16CC9" w:rsidRPr="00B96DB3">
        <w:rPr>
          <w:rFonts w:ascii="Book Antiqua" w:eastAsia="Times New Roman" w:hAnsi="Book Antiqua"/>
          <w:color w:val="000000" w:themeColor="text1"/>
          <w:shd w:val="clear" w:color="auto" w:fill="FFFFFF"/>
          <w:lang w:val="en-US"/>
        </w:rPr>
        <w:t xml:space="preserve"> malignancies associated with </w:t>
      </w:r>
      <w:r w:rsidR="00AB33AA" w:rsidRPr="00B96DB3">
        <w:rPr>
          <w:rFonts w:ascii="Book Antiqua" w:eastAsia="Times New Roman" w:hAnsi="Book Antiqua"/>
          <w:color w:val="000000" w:themeColor="text1"/>
          <w:shd w:val="clear" w:color="auto" w:fill="FFFFFF"/>
          <w:lang w:val="en-US"/>
        </w:rPr>
        <w:t xml:space="preserve">immunosuppressive </w:t>
      </w:r>
      <w:proofErr w:type="gramStart"/>
      <w:r w:rsidR="00AB33AA" w:rsidRPr="00B96DB3">
        <w:rPr>
          <w:rFonts w:ascii="Book Antiqua" w:eastAsia="Times New Roman" w:hAnsi="Book Antiqua"/>
          <w:color w:val="000000" w:themeColor="text1"/>
          <w:shd w:val="clear" w:color="auto" w:fill="FFFFFF"/>
          <w:lang w:val="en-US"/>
        </w:rPr>
        <w:t>therapy</w:t>
      </w:r>
      <w:r w:rsidR="00A6611B" w:rsidRPr="00B96DB3">
        <w:rPr>
          <w:rFonts w:ascii="Book Antiqua" w:eastAsia="Times New Roman" w:hAnsi="Book Antiqua"/>
          <w:color w:val="000000" w:themeColor="text1"/>
          <w:shd w:val="clear" w:color="auto" w:fill="FFFFFF"/>
          <w:vertAlign w:val="superscript"/>
          <w:lang w:val="en-US"/>
        </w:rPr>
        <w:t>[</w:t>
      </w:r>
      <w:proofErr w:type="gramEnd"/>
      <w:r w:rsidR="00A6611B" w:rsidRPr="00B96DB3">
        <w:rPr>
          <w:rFonts w:ascii="Book Antiqua" w:eastAsia="Times New Roman" w:hAnsi="Book Antiqua"/>
          <w:color w:val="000000" w:themeColor="text1"/>
          <w:shd w:val="clear" w:color="auto" w:fill="FFFFFF"/>
          <w:vertAlign w:val="superscript"/>
          <w:lang w:val="en-US"/>
        </w:rPr>
        <w:t>39,40]</w:t>
      </w:r>
      <w:r w:rsidR="00CD2295" w:rsidRPr="00B96DB3">
        <w:rPr>
          <w:rFonts w:ascii="Book Antiqua" w:eastAsia="Times New Roman" w:hAnsi="Book Antiqua"/>
          <w:color w:val="000000" w:themeColor="text1"/>
          <w:shd w:val="clear" w:color="auto" w:fill="FFFFFF"/>
          <w:lang w:val="en-US"/>
        </w:rPr>
        <w:t xml:space="preserve">. </w:t>
      </w:r>
      <w:r w:rsidR="00AB33AA" w:rsidRPr="00B96DB3">
        <w:rPr>
          <w:rFonts w:ascii="Book Antiqua" w:eastAsia="Times New Roman" w:hAnsi="Book Antiqua"/>
          <w:color w:val="000000" w:themeColor="text1"/>
          <w:shd w:val="clear" w:color="auto" w:fill="FFFFFF"/>
          <w:lang w:val="en-US"/>
        </w:rPr>
        <w:t xml:space="preserve">Recently, </w:t>
      </w:r>
      <w:r w:rsidR="008E542D" w:rsidRPr="00B96DB3">
        <w:rPr>
          <w:rFonts w:ascii="Book Antiqua" w:eastAsia="Times New Roman" w:hAnsi="Book Antiqua"/>
          <w:color w:val="000000" w:themeColor="text1"/>
          <w:shd w:val="clear" w:color="auto" w:fill="FFFFFF"/>
          <w:lang w:val="en-US"/>
        </w:rPr>
        <w:t xml:space="preserve">the </w:t>
      </w:r>
      <w:r w:rsidR="008E542D" w:rsidRPr="00B96DB3">
        <w:rPr>
          <w:rFonts w:ascii="Book Antiqua" w:eastAsia="Times New Roman" w:hAnsi="Book Antiqua"/>
          <w:i/>
          <w:color w:val="000000" w:themeColor="text1"/>
          <w:shd w:val="clear" w:color="auto" w:fill="FFFFFF"/>
          <w:lang w:val="en-US"/>
        </w:rPr>
        <w:t>HLA-DQA1*05</w:t>
      </w:r>
      <w:r w:rsidR="008E542D" w:rsidRPr="00B96DB3">
        <w:rPr>
          <w:rFonts w:ascii="Book Antiqua" w:eastAsia="Times New Roman" w:hAnsi="Book Antiqua"/>
          <w:color w:val="000000" w:themeColor="text1"/>
          <w:shd w:val="clear" w:color="auto" w:fill="FFFFFF"/>
          <w:lang w:val="en-US"/>
        </w:rPr>
        <w:t xml:space="preserve"> </w:t>
      </w:r>
      <w:r w:rsidR="00AA64ED" w:rsidRPr="00B96DB3">
        <w:rPr>
          <w:rFonts w:ascii="Book Antiqua" w:eastAsia="Times New Roman" w:hAnsi="Book Antiqua"/>
          <w:color w:val="000000" w:themeColor="text1"/>
          <w:shd w:val="clear" w:color="auto" w:fill="FFFFFF"/>
          <w:lang w:val="en-US"/>
        </w:rPr>
        <w:t>haplotype</w:t>
      </w:r>
      <w:r w:rsidR="008E542D" w:rsidRPr="00B96DB3">
        <w:rPr>
          <w:rFonts w:ascii="Book Antiqua" w:eastAsia="Times New Roman" w:hAnsi="Book Antiqua"/>
          <w:color w:val="000000" w:themeColor="text1"/>
          <w:shd w:val="clear" w:color="auto" w:fill="FFFFFF"/>
          <w:lang w:val="en-US"/>
        </w:rPr>
        <w:t xml:space="preserve"> </w:t>
      </w:r>
      <w:r w:rsidR="002B2753" w:rsidRPr="00B96DB3">
        <w:rPr>
          <w:rFonts w:ascii="Book Antiqua" w:eastAsia="Times New Roman" w:hAnsi="Book Antiqua"/>
          <w:color w:val="000000" w:themeColor="text1"/>
          <w:shd w:val="clear" w:color="auto" w:fill="FFFFFF"/>
          <w:lang w:val="en-US"/>
        </w:rPr>
        <w:t>was</w:t>
      </w:r>
      <w:r w:rsidR="008E542D" w:rsidRPr="00B96DB3">
        <w:rPr>
          <w:rFonts w:ascii="Book Antiqua" w:eastAsia="Times New Roman" w:hAnsi="Book Antiqua"/>
          <w:color w:val="000000" w:themeColor="text1"/>
          <w:shd w:val="clear" w:color="auto" w:fill="FFFFFF"/>
          <w:lang w:val="en-US"/>
        </w:rPr>
        <w:t xml:space="preserve"> identified as a genetic determinant of immunogenicity to TNF-antagonists</w:t>
      </w:r>
      <w:r w:rsidR="00CA6F15" w:rsidRPr="00B96DB3">
        <w:rPr>
          <w:rFonts w:ascii="Book Antiqua" w:eastAsia="Times New Roman" w:hAnsi="Book Antiqua"/>
          <w:color w:val="000000" w:themeColor="text1"/>
          <w:shd w:val="clear" w:color="auto" w:fill="FFFFFF"/>
          <w:lang w:val="en-US"/>
        </w:rPr>
        <w:t xml:space="preserve">. </w:t>
      </w:r>
      <w:r w:rsidR="00074CBA" w:rsidRPr="00B96DB3">
        <w:rPr>
          <w:rFonts w:ascii="Book Antiqua" w:eastAsia="Times New Roman" w:hAnsi="Book Antiqua"/>
          <w:color w:val="000000" w:themeColor="text1"/>
          <w:shd w:val="clear" w:color="auto" w:fill="FFFFFF"/>
          <w:lang w:val="en-US"/>
        </w:rPr>
        <w:t xml:space="preserve">Carriership </w:t>
      </w:r>
      <w:r w:rsidR="00CA6F15" w:rsidRPr="00B96DB3">
        <w:rPr>
          <w:rFonts w:ascii="Book Antiqua" w:eastAsia="Times New Roman" w:hAnsi="Book Antiqua"/>
          <w:color w:val="000000" w:themeColor="text1"/>
          <w:shd w:val="clear" w:color="auto" w:fill="FFFFFF"/>
          <w:lang w:val="en-US"/>
        </w:rPr>
        <w:t xml:space="preserve">of </w:t>
      </w:r>
      <w:r w:rsidR="00AA64ED" w:rsidRPr="00B96DB3">
        <w:rPr>
          <w:rFonts w:ascii="Book Antiqua" w:eastAsia="Times New Roman" w:hAnsi="Book Antiqua"/>
          <w:color w:val="000000" w:themeColor="text1"/>
          <w:shd w:val="clear" w:color="auto" w:fill="FFFFFF"/>
          <w:lang w:val="en-US"/>
        </w:rPr>
        <w:t xml:space="preserve">the </w:t>
      </w:r>
      <w:r w:rsidR="00CA6F15" w:rsidRPr="00B96DB3">
        <w:rPr>
          <w:rFonts w:ascii="Book Antiqua" w:eastAsia="Times New Roman" w:hAnsi="Book Antiqua"/>
          <w:i/>
          <w:color w:val="000000" w:themeColor="text1"/>
          <w:shd w:val="clear" w:color="auto" w:fill="FFFFFF"/>
          <w:lang w:val="en-US"/>
        </w:rPr>
        <w:t>HLA-DQA1*05</w:t>
      </w:r>
      <w:r w:rsidR="00CA6F15" w:rsidRPr="00B96DB3">
        <w:rPr>
          <w:rFonts w:ascii="Book Antiqua" w:eastAsia="Times New Roman" w:hAnsi="Book Antiqua"/>
          <w:color w:val="000000" w:themeColor="text1"/>
          <w:shd w:val="clear" w:color="auto" w:fill="FFFFFF"/>
          <w:lang w:val="en-US"/>
        </w:rPr>
        <w:t xml:space="preserve"> </w:t>
      </w:r>
      <w:r w:rsidR="00AA64ED" w:rsidRPr="00B96DB3">
        <w:rPr>
          <w:rFonts w:ascii="Book Antiqua" w:eastAsia="Times New Roman" w:hAnsi="Book Antiqua"/>
          <w:color w:val="000000" w:themeColor="text1"/>
          <w:shd w:val="clear" w:color="auto" w:fill="FFFFFF"/>
          <w:lang w:val="en-US"/>
        </w:rPr>
        <w:t>haplotype</w:t>
      </w:r>
      <w:r w:rsidR="00CA6F15" w:rsidRPr="00B96DB3">
        <w:rPr>
          <w:rFonts w:ascii="Book Antiqua" w:eastAsia="Times New Roman" w:hAnsi="Book Antiqua"/>
          <w:color w:val="000000" w:themeColor="text1"/>
          <w:shd w:val="clear" w:color="auto" w:fill="FFFFFF"/>
          <w:lang w:val="en-US"/>
        </w:rPr>
        <w:t xml:space="preserve"> is associated with a 2-fold increased risk of immunogenicity to TNF-antagonists, regardless of the type of drug used </w:t>
      </w:r>
      <w:r w:rsidR="004E6095">
        <w:rPr>
          <w:rFonts w:ascii="Book Antiqua" w:eastAsia="Times New Roman" w:hAnsi="Book Antiqua"/>
          <w:color w:val="000000" w:themeColor="text1"/>
          <w:shd w:val="clear" w:color="auto" w:fill="FFFFFF"/>
          <w:lang w:val="en-US"/>
        </w:rPr>
        <w:t>[</w:t>
      </w:r>
      <w:r w:rsidR="008E542D" w:rsidRPr="004E6095">
        <w:rPr>
          <w:rFonts w:ascii="Book Antiqua" w:eastAsia="Times New Roman" w:hAnsi="Book Antiqua"/>
          <w:i/>
          <w:color w:val="000000" w:themeColor="text1"/>
          <w:shd w:val="clear" w:color="auto" w:fill="FFFFFF"/>
          <w:lang w:val="en-US"/>
        </w:rPr>
        <w:t>i.e</w:t>
      </w:r>
      <w:r w:rsidR="008E542D" w:rsidRPr="00B96DB3">
        <w:rPr>
          <w:rFonts w:ascii="Book Antiqua" w:eastAsia="Times New Roman" w:hAnsi="Book Antiqua"/>
          <w:color w:val="000000" w:themeColor="text1"/>
          <w:shd w:val="clear" w:color="auto" w:fill="FFFFFF"/>
          <w:lang w:val="en-US"/>
        </w:rPr>
        <w:t>.</w:t>
      </w:r>
      <w:r w:rsidR="004E6095">
        <w:rPr>
          <w:rFonts w:ascii="Book Antiqua" w:eastAsia="Times New Roman" w:hAnsi="Book Antiqua"/>
          <w:color w:val="000000" w:themeColor="text1"/>
          <w:shd w:val="clear" w:color="auto" w:fill="FFFFFF"/>
          <w:lang w:val="en-US"/>
        </w:rPr>
        <w:t>,</w:t>
      </w:r>
      <w:r w:rsidR="008E542D" w:rsidRPr="00B96DB3">
        <w:rPr>
          <w:rFonts w:ascii="Book Antiqua" w:eastAsia="Times New Roman" w:hAnsi="Book Antiqua"/>
          <w:color w:val="000000" w:themeColor="text1"/>
          <w:shd w:val="clear" w:color="auto" w:fill="FFFFFF"/>
          <w:lang w:val="en-US"/>
        </w:rPr>
        <w:t xml:space="preserve"> </w:t>
      </w:r>
      <w:r w:rsidR="00CA6F15" w:rsidRPr="00B96DB3">
        <w:rPr>
          <w:rFonts w:ascii="Book Antiqua" w:eastAsia="Times New Roman" w:hAnsi="Book Antiqua"/>
          <w:color w:val="000000" w:themeColor="text1"/>
          <w:shd w:val="clear" w:color="auto" w:fill="FFFFFF"/>
          <w:lang w:val="en-US"/>
        </w:rPr>
        <w:t xml:space="preserve">infliximab </w:t>
      </w:r>
      <w:r w:rsidR="004E6095">
        <w:rPr>
          <w:rFonts w:ascii="Book Antiqua" w:eastAsia="Times New Roman" w:hAnsi="Book Antiqua"/>
          <w:color w:val="000000" w:themeColor="text1"/>
          <w:shd w:val="clear" w:color="auto" w:fill="FFFFFF"/>
          <w:lang w:val="en-US"/>
        </w:rPr>
        <w:t>(</w:t>
      </w:r>
      <w:r w:rsidR="00CA6F15" w:rsidRPr="00B96DB3">
        <w:rPr>
          <w:rFonts w:ascii="Book Antiqua" w:eastAsia="Times New Roman" w:hAnsi="Book Antiqua"/>
          <w:color w:val="000000" w:themeColor="text1"/>
          <w:shd w:val="clear" w:color="auto" w:fill="FFFFFF"/>
          <w:lang w:val="en-US"/>
        </w:rPr>
        <w:t xml:space="preserve">Remicade, </w:t>
      </w:r>
      <w:r w:rsidR="00AE6237" w:rsidRPr="00B96DB3">
        <w:rPr>
          <w:rFonts w:ascii="Book Antiqua" w:eastAsia="Times New Roman" w:hAnsi="Book Antiqua"/>
          <w:color w:val="000000" w:themeColor="text1"/>
          <w:shd w:val="clear" w:color="auto" w:fill="FFFFFF"/>
          <w:lang w:val="en-US"/>
        </w:rPr>
        <w:t>CT-P13</w:t>
      </w:r>
      <w:r w:rsidR="004E6095">
        <w:rPr>
          <w:rFonts w:ascii="Book Antiqua" w:eastAsia="Times New Roman" w:hAnsi="Book Antiqua"/>
          <w:color w:val="000000" w:themeColor="text1"/>
          <w:shd w:val="clear" w:color="auto" w:fill="FFFFFF"/>
          <w:lang w:val="en-US"/>
        </w:rPr>
        <w:t>)</w:t>
      </w:r>
      <w:r w:rsidR="00AE6237" w:rsidRPr="00B96DB3">
        <w:rPr>
          <w:rFonts w:ascii="Book Antiqua" w:eastAsia="Times New Roman" w:hAnsi="Book Antiqua"/>
          <w:color w:val="000000" w:themeColor="text1"/>
          <w:shd w:val="clear" w:color="auto" w:fill="FFFFFF"/>
          <w:lang w:val="en-US"/>
        </w:rPr>
        <w:t xml:space="preserve"> </w:t>
      </w:r>
      <w:r w:rsidR="0028024E" w:rsidRPr="00B96DB3">
        <w:rPr>
          <w:rFonts w:ascii="Book Antiqua" w:eastAsia="Times New Roman" w:hAnsi="Book Antiqua"/>
          <w:color w:val="000000" w:themeColor="text1"/>
          <w:shd w:val="clear" w:color="auto" w:fill="FFFFFF"/>
          <w:lang w:val="en-US"/>
        </w:rPr>
        <w:t>or adalimumab</w:t>
      </w:r>
      <w:r w:rsidR="004E6095">
        <w:rPr>
          <w:rFonts w:ascii="Book Antiqua" w:eastAsia="Times New Roman" w:hAnsi="Book Antiqua"/>
          <w:color w:val="000000" w:themeColor="text1"/>
          <w:shd w:val="clear" w:color="auto" w:fill="FFFFFF"/>
          <w:lang w:val="en-US"/>
        </w:rPr>
        <w:t>]</w:t>
      </w:r>
      <w:r w:rsidR="00A6611B" w:rsidRPr="00B96DB3">
        <w:rPr>
          <w:rFonts w:ascii="Book Antiqua" w:eastAsia="Times New Roman" w:hAnsi="Book Antiqua"/>
          <w:color w:val="000000" w:themeColor="text1"/>
          <w:shd w:val="clear" w:color="auto" w:fill="FFFFFF"/>
          <w:vertAlign w:val="superscript"/>
          <w:lang w:val="en-US"/>
        </w:rPr>
        <w:t>[41]</w:t>
      </w:r>
      <w:r w:rsidR="0028024E" w:rsidRPr="00B96DB3">
        <w:rPr>
          <w:rFonts w:ascii="Book Antiqua" w:eastAsia="Times New Roman" w:hAnsi="Book Antiqua"/>
          <w:color w:val="000000" w:themeColor="text1"/>
          <w:shd w:val="clear" w:color="auto" w:fill="FFFFFF"/>
          <w:lang w:val="en-US"/>
        </w:rPr>
        <w:t xml:space="preserve">. </w:t>
      </w:r>
      <w:r w:rsidR="00840612" w:rsidRPr="00B96DB3">
        <w:rPr>
          <w:rFonts w:ascii="Book Antiqua" w:eastAsia="Times New Roman" w:hAnsi="Book Antiqua"/>
          <w:color w:val="000000" w:themeColor="text1"/>
          <w:shd w:val="clear" w:color="auto" w:fill="FFFFFF"/>
          <w:lang w:val="en-US"/>
        </w:rPr>
        <w:t xml:space="preserve">Pre-treatment </w:t>
      </w:r>
      <w:r w:rsidR="00840612" w:rsidRPr="00B96DB3">
        <w:rPr>
          <w:rFonts w:ascii="Book Antiqua" w:eastAsia="Times New Roman" w:hAnsi="Book Antiqua"/>
          <w:i/>
          <w:color w:val="000000" w:themeColor="text1"/>
          <w:shd w:val="clear" w:color="auto" w:fill="FFFFFF"/>
          <w:lang w:val="en-US"/>
        </w:rPr>
        <w:t>HLA-DQA1*05</w:t>
      </w:r>
      <w:r w:rsidR="00840612" w:rsidRPr="00B96DB3">
        <w:rPr>
          <w:rFonts w:ascii="Book Antiqua" w:eastAsia="Times New Roman" w:hAnsi="Book Antiqua"/>
          <w:color w:val="000000" w:themeColor="text1"/>
          <w:shd w:val="clear" w:color="auto" w:fill="FFFFFF"/>
          <w:lang w:val="en-US"/>
        </w:rPr>
        <w:t xml:space="preserve"> genetic testing has not yet been considered for clinical implementation. TNF-antagonist therapy</w:t>
      </w:r>
      <w:r w:rsidR="0028024E" w:rsidRPr="00B96DB3">
        <w:rPr>
          <w:rFonts w:ascii="Book Antiqua" w:eastAsia="Times New Roman" w:hAnsi="Book Antiqua"/>
          <w:color w:val="000000" w:themeColor="text1"/>
          <w:shd w:val="clear" w:color="auto" w:fill="FFFFFF"/>
          <w:lang w:val="en-US"/>
        </w:rPr>
        <w:t xml:space="preserve"> is a major driver of IBD healthcare expenditure</w:t>
      </w:r>
      <w:r w:rsidR="00074CBA" w:rsidRPr="00B96DB3">
        <w:rPr>
          <w:rFonts w:ascii="Book Antiqua" w:eastAsia="Times New Roman" w:hAnsi="Book Antiqua"/>
          <w:color w:val="000000" w:themeColor="text1"/>
          <w:shd w:val="clear" w:color="auto" w:fill="FFFFFF"/>
          <w:lang w:val="en-US"/>
        </w:rPr>
        <w:t>,</w:t>
      </w:r>
      <w:r w:rsidR="0028024E" w:rsidRPr="00B96DB3">
        <w:rPr>
          <w:rFonts w:ascii="Book Antiqua" w:eastAsia="Times New Roman" w:hAnsi="Book Antiqua"/>
          <w:color w:val="000000" w:themeColor="text1"/>
          <w:shd w:val="clear" w:color="auto" w:fill="FFFFFF"/>
          <w:lang w:val="en-US"/>
        </w:rPr>
        <w:t xml:space="preserve"> and immunogenicity often leads to</w:t>
      </w:r>
      <w:r w:rsidR="00840612" w:rsidRPr="00B96DB3">
        <w:rPr>
          <w:rFonts w:ascii="Book Antiqua" w:eastAsia="Times New Roman" w:hAnsi="Book Antiqua"/>
          <w:color w:val="000000" w:themeColor="text1"/>
          <w:shd w:val="clear" w:color="auto" w:fill="FFFFFF"/>
          <w:lang w:val="en-US"/>
        </w:rPr>
        <w:t xml:space="preserve"> </w:t>
      </w:r>
      <w:r w:rsidR="0028024E" w:rsidRPr="00B96DB3">
        <w:rPr>
          <w:rFonts w:ascii="Book Antiqua" w:eastAsia="Times New Roman" w:hAnsi="Book Antiqua"/>
          <w:color w:val="000000" w:themeColor="text1"/>
          <w:shd w:val="clear" w:color="auto" w:fill="FFFFFF"/>
          <w:lang w:val="en-US"/>
        </w:rPr>
        <w:t xml:space="preserve">therapeutic failure and adverse events. Pre-treatment </w:t>
      </w:r>
      <w:r w:rsidR="0028024E" w:rsidRPr="00B96DB3">
        <w:rPr>
          <w:rFonts w:ascii="Book Antiqua" w:eastAsia="Times New Roman" w:hAnsi="Book Antiqua"/>
          <w:i/>
          <w:color w:val="000000" w:themeColor="text1"/>
          <w:shd w:val="clear" w:color="auto" w:fill="FFFFFF"/>
          <w:lang w:val="en-US"/>
        </w:rPr>
        <w:t>HLA-DQA1*05</w:t>
      </w:r>
      <w:r w:rsidR="0028024E" w:rsidRPr="00B96DB3">
        <w:rPr>
          <w:rFonts w:ascii="Book Antiqua" w:eastAsia="Times New Roman" w:hAnsi="Book Antiqua"/>
          <w:color w:val="000000" w:themeColor="text1"/>
          <w:shd w:val="clear" w:color="auto" w:fill="FFFFFF"/>
          <w:lang w:val="en-US"/>
        </w:rPr>
        <w:t xml:space="preserve"> genetic testing </w:t>
      </w:r>
      <w:r w:rsidR="00701046" w:rsidRPr="00B96DB3">
        <w:rPr>
          <w:rFonts w:ascii="Book Antiqua" w:eastAsia="Times New Roman" w:hAnsi="Book Antiqua"/>
          <w:color w:val="000000" w:themeColor="text1"/>
          <w:shd w:val="clear" w:color="auto" w:fill="FFFFFF"/>
          <w:lang w:val="en-US"/>
        </w:rPr>
        <w:t xml:space="preserve">thus </w:t>
      </w:r>
      <w:r w:rsidR="0028024E" w:rsidRPr="00B96DB3">
        <w:rPr>
          <w:rFonts w:ascii="Book Antiqua" w:eastAsia="Times New Roman" w:hAnsi="Book Antiqua"/>
          <w:color w:val="000000" w:themeColor="text1"/>
          <w:shd w:val="clear" w:color="auto" w:fill="FFFFFF"/>
          <w:lang w:val="en-US"/>
        </w:rPr>
        <w:t xml:space="preserve">has </w:t>
      </w:r>
      <w:r w:rsidR="00701046" w:rsidRPr="00B96DB3">
        <w:rPr>
          <w:rFonts w:ascii="Book Antiqua" w:eastAsia="Times New Roman" w:hAnsi="Book Antiqua"/>
          <w:color w:val="000000" w:themeColor="text1"/>
          <w:shd w:val="clear" w:color="auto" w:fill="FFFFFF"/>
          <w:lang w:val="en-US"/>
        </w:rPr>
        <w:t xml:space="preserve">the </w:t>
      </w:r>
      <w:r w:rsidR="0028024E" w:rsidRPr="00B96DB3">
        <w:rPr>
          <w:rFonts w:ascii="Book Antiqua" w:eastAsia="Times New Roman" w:hAnsi="Book Antiqua"/>
          <w:color w:val="000000" w:themeColor="text1"/>
          <w:shd w:val="clear" w:color="auto" w:fill="FFFFFF"/>
          <w:lang w:val="en-US"/>
        </w:rPr>
        <w:t xml:space="preserve">potential to personalize TNF-antagonist therapy and allow targeted use of concomitant immunosuppressive therapy to minimize risk and maximize </w:t>
      </w:r>
      <w:proofErr w:type="gramStart"/>
      <w:r w:rsidR="0028024E" w:rsidRPr="00B96DB3">
        <w:rPr>
          <w:rFonts w:ascii="Book Antiqua" w:eastAsia="Times New Roman" w:hAnsi="Book Antiqua"/>
          <w:color w:val="000000" w:themeColor="text1"/>
          <w:shd w:val="clear" w:color="auto" w:fill="FFFFFF"/>
          <w:lang w:val="en-US"/>
        </w:rPr>
        <w:t>response</w:t>
      </w:r>
      <w:r w:rsidR="00A6611B" w:rsidRPr="00B96DB3">
        <w:rPr>
          <w:rFonts w:ascii="Book Antiqua" w:eastAsia="Times New Roman" w:hAnsi="Book Antiqua"/>
          <w:color w:val="000000" w:themeColor="text1"/>
          <w:shd w:val="clear" w:color="auto" w:fill="FFFFFF"/>
          <w:vertAlign w:val="superscript"/>
          <w:lang w:val="en-US"/>
        </w:rPr>
        <w:t>[</w:t>
      </w:r>
      <w:proofErr w:type="gramEnd"/>
      <w:r w:rsidR="00A6611B" w:rsidRPr="00B96DB3">
        <w:rPr>
          <w:rFonts w:ascii="Book Antiqua" w:eastAsia="Times New Roman" w:hAnsi="Book Antiqua"/>
          <w:color w:val="000000" w:themeColor="text1"/>
          <w:shd w:val="clear" w:color="auto" w:fill="FFFFFF"/>
          <w:vertAlign w:val="superscript"/>
          <w:lang w:val="en-US"/>
        </w:rPr>
        <w:t>41]</w:t>
      </w:r>
      <w:r w:rsidR="0028024E" w:rsidRPr="00B96DB3">
        <w:rPr>
          <w:rFonts w:ascii="Book Antiqua" w:eastAsia="Times New Roman" w:hAnsi="Book Antiqua"/>
          <w:color w:val="000000" w:themeColor="text1"/>
          <w:shd w:val="clear" w:color="auto" w:fill="FFFFFF"/>
          <w:lang w:val="en-US"/>
        </w:rPr>
        <w:t>.</w:t>
      </w:r>
    </w:p>
    <w:p w14:paraId="06D88DD3" w14:textId="77777777" w:rsidR="0083090B" w:rsidRPr="00B96DB3" w:rsidRDefault="0083090B" w:rsidP="00B96DB3">
      <w:pPr>
        <w:spacing w:line="360" w:lineRule="auto"/>
        <w:jc w:val="both"/>
        <w:rPr>
          <w:rFonts w:ascii="Book Antiqua" w:eastAsia="Times New Roman" w:hAnsi="Book Antiqua"/>
          <w:color w:val="000000" w:themeColor="text1"/>
          <w:shd w:val="clear" w:color="auto" w:fill="FFFFFF"/>
          <w:lang w:val="en-US"/>
        </w:rPr>
      </w:pPr>
    </w:p>
    <w:p w14:paraId="3CC58044" w14:textId="77777777" w:rsidR="003A2DAF" w:rsidRPr="00B96DB3" w:rsidRDefault="00802305" w:rsidP="00B96DB3">
      <w:pPr>
        <w:spacing w:line="360" w:lineRule="auto"/>
        <w:jc w:val="both"/>
        <w:outlineLvl w:val="0"/>
        <w:rPr>
          <w:rFonts w:ascii="Book Antiqua" w:eastAsia="Times New Roman" w:hAnsi="Book Antiqua"/>
          <w:b/>
          <w:i/>
          <w:color w:val="000000" w:themeColor="text1"/>
          <w:lang w:val="en-US"/>
        </w:rPr>
      </w:pPr>
      <w:r w:rsidRPr="00B96DB3">
        <w:rPr>
          <w:rFonts w:ascii="Book Antiqua" w:eastAsia="Times New Roman" w:hAnsi="Book Antiqua"/>
          <w:b/>
          <w:i/>
          <w:color w:val="000000" w:themeColor="text1"/>
          <w:lang w:val="en-US"/>
        </w:rPr>
        <w:t xml:space="preserve">From identification to implementation </w:t>
      </w:r>
    </w:p>
    <w:p w14:paraId="61632CA3" w14:textId="77E36D73" w:rsidR="00401359" w:rsidRPr="00B96DB3" w:rsidRDefault="0083090B" w:rsidP="00B96DB3">
      <w:pPr>
        <w:spacing w:line="360" w:lineRule="auto"/>
        <w:jc w:val="both"/>
        <w:rPr>
          <w:rFonts w:ascii="Book Antiqua" w:eastAsia="Times New Roman" w:hAnsi="Book Antiqua"/>
          <w:color w:val="000000" w:themeColor="text1"/>
          <w:shd w:val="clear" w:color="auto" w:fill="FFFFFF"/>
          <w:lang w:val="en-US"/>
        </w:rPr>
      </w:pPr>
      <w:r w:rsidRPr="00B96DB3">
        <w:rPr>
          <w:rFonts w:ascii="Book Antiqua" w:eastAsia="Times New Roman" w:hAnsi="Book Antiqua"/>
          <w:color w:val="000000" w:themeColor="text1"/>
          <w:shd w:val="clear" w:color="auto" w:fill="FFFFFF"/>
          <w:lang w:val="en-US"/>
        </w:rPr>
        <w:t xml:space="preserve">Patients with IBD need life-long adherence to </w:t>
      </w:r>
      <w:r w:rsidR="006467B3" w:rsidRPr="00B96DB3">
        <w:rPr>
          <w:rFonts w:ascii="Book Antiqua" w:eastAsia="Times New Roman" w:hAnsi="Book Antiqua"/>
          <w:color w:val="000000" w:themeColor="text1"/>
          <w:shd w:val="clear" w:color="auto" w:fill="FFFFFF"/>
          <w:lang w:val="en-US"/>
        </w:rPr>
        <w:t>drugs</w:t>
      </w:r>
      <w:r w:rsidR="00030030" w:rsidRPr="00B96DB3">
        <w:rPr>
          <w:rFonts w:ascii="Book Antiqua" w:eastAsia="Times New Roman" w:hAnsi="Book Antiqua"/>
          <w:color w:val="000000" w:themeColor="text1"/>
          <w:shd w:val="clear" w:color="auto" w:fill="FFFFFF"/>
          <w:lang w:val="en-US"/>
        </w:rPr>
        <w:t xml:space="preserve"> </w:t>
      </w:r>
      <w:r w:rsidRPr="00B96DB3">
        <w:rPr>
          <w:rFonts w:ascii="Book Antiqua" w:eastAsia="Times New Roman" w:hAnsi="Book Antiqua"/>
          <w:color w:val="000000" w:themeColor="text1"/>
          <w:shd w:val="clear" w:color="auto" w:fill="FFFFFF"/>
          <w:lang w:val="en-US"/>
        </w:rPr>
        <w:t xml:space="preserve">to maintain disease remission, improve quality of life and reduce the need for surgery. Although the outcomes of medical therapies have greatly improved over the last decades, substantial inter-individual variability </w:t>
      </w:r>
      <w:r w:rsidR="00074CBA" w:rsidRPr="00B96DB3">
        <w:rPr>
          <w:rFonts w:ascii="Book Antiqua" w:eastAsia="Times New Roman" w:hAnsi="Book Antiqua"/>
          <w:color w:val="000000" w:themeColor="text1"/>
          <w:shd w:val="clear" w:color="auto" w:fill="FFFFFF"/>
          <w:lang w:val="en-US"/>
        </w:rPr>
        <w:t xml:space="preserve">remains </w:t>
      </w:r>
      <w:r w:rsidRPr="00B96DB3">
        <w:rPr>
          <w:rFonts w:ascii="Book Antiqua" w:eastAsia="Times New Roman" w:hAnsi="Book Antiqua"/>
          <w:color w:val="000000" w:themeColor="text1"/>
          <w:shd w:val="clear" w:color="auto" w:fill="FFFFFF"/>
          <w:lang w:val="en-US"/>
        </w:rPr>
        <w:t>in terms of both efficacy</w:t>
      </w:r>
      <w:r w:rsidR="00401359" w:rsidRPr="00B96DB3">
        <w:rPr>
          <w:rFonts w:ascii="Book Antiqua" w:eastAsia="Times New Roman" w:hAnsi="Book Antiqua"/>
          <w:color w:val="000000" w:themeColor="text1"/>
          <w:shd w:val="clear" w:color="auto" w:fill="FFFFFF"/>
          <w:lang w:val="en-US"/>
        </w:rPr>
        <w:t xml:space="preserve"> and</w:t>
      </w:r>
      <w:r w:rsidR="006467B3" w:rsidRPr="00B96DB3">
        <w:rPr>
          <w:rFonts w:ascii="Book Antiqua" w:eastAsia="Times New Roman" w:hAnsi="Book Antiqua"/>
          <w:color w:val="000000" w:themeColor="text1"/>
          <w:shd w:val="clear" w:color="auto" w:fill="FFFFFF"/>
          <w:lang w:val="en-US"/>
        </w:rPr>
        <w:t xml:space="preserve"> toxicity</w:t>
      </w:r>
      <w:r w:rsidR="00401359" w:rsidRPr="00B96DB3">
        <w:rPr>
          <w:rFonts w:ascii="Book Antiqua" w:eastAsia="Times New Roman" w:hAnsi="Book Antiqua"/>
          <w:color w:val="000000" w:themeColor="text1"/>
          <w:shd w:val="clear" w:color="auto" w:fill="FFFFFF"/>
          <w:lang w:val="en-US"/>
        </w:rPr>
        <w:t>. Many patients with IBD</w:t>
      </w:r>
      <w:r w:rsidR="006467B3" w:rsidRPr="00B96DB3">
        <w:rPr>
          <w:rFonts w:ascii="Book Antiqua" w:eastAsia="Times New Roman" w:hAnsi="Book Antiqua"/>
          <w:color w:val="000000" w:themeColor="text1"/>
          <w:shd w:val="clear" w:color="auto" w:fill="FFFFFF"/>
          <w:lang w:val="en-US"/>
        </w:rPr>
        <w:t xml:space="preserve"> do not achieve</w:t>
      </w:r>
      <w:r w:rsidR="00401359" w:rsidRPr="00B96DB3">
        <w:rPr>
          <w:rFonts w:ascii="Book Antiqua" w:eastAsia="Times New Roman" w:hAnsi="Book Antiqua"/>
          <w:color w:val="000000" w:themeColor="text1"/>
          <w:shd w:val="clear" w:color="auto" w:fill="FFFFFF"/>
          <w:lang w:val="en-US"/>
        </w:rPr>
        <w:t xml:space="preserve"> </w:t>
      </w:r>
      <w:r w:rsidR="006467B3" w:rsidRPr="00B96DB3">
        <w:rPr>
          <w:rFonts w:ascii="Book Antiqua" w:eastAsia="Times New Roman" w:hAnsi="Book Antiqua"/>
          <w:color w:val="000000" w:themeColor="text1"/>
          <w:shd w:val="clear" w:color="auto" w:fill="FFFFFF"/>
          <w:lang w:val="en-US"/>
        </w:rPr>
        <w:t xml:space="preserve">disease </w:t>
      </w:r>
      <w:r w:rsidR="00401359" w:rsidRPr="00B96DB3">
        <w:rPr>
          <w:rFonts w:ascii="Book Antiqua" w:eastAsia="Times New Roman" w:hAnsi="Book Antiqua"/>
          <w:color w:val="000000" w:themeColor="text1"/>
          <w:shd w:val="clear" w:color="auto" w:fill="FFFFFF"/>
          <w:lang w:val="en-US"/>
        </w:rPr>
        <w:t xml:space="preserve">remission, lose response after initial successful </w:t>
      </w:r>
      <w:r w:rsidR="006467B3" w:rsidRPr="00B96DB3">
        <w:rPr>
          <w:rFonts w:ascii="Book Antiqua" w:eastAsia="Times New Roman" w:hAnsi="Book Antiqua"/>
          <w:color w:val="000000" w:themeColor="text1"/>
          <w:shd w:val="clear" w:color="auto" w:fill="FFFFFF"/>
          <w:lang w:val="en-US"/>
        </w:rPr>
        <w:t>treatment</w:t>
      </w:r>
      <w:r w:rsidR="00701046" w:rsidRPr="00B96DB3">
        <w:rPr>
          <w:rFonts w:ascii="Book Antiqua" w:eastAsia="Times New Roman" w:hAnsi="Book Antiqua"/>
          <w:color w:val="000000" w:themeColor="text1"/>
          <w:shd w:val="clear" w:color="auto" w:fill="FFFFFF"/>
          <w:lang w:val="en-US"/>
        </w:rPr>
        <w:t>,</w:t>
      </w:r>
      <w:r w:rsidR="006467B3" w:rsidRPr="00B96DB3">
        <w:rPr>
          <w:rFonts w:ascii="Book Antiqua" w:eastAsia="Times New Roman" w:hAnsi="Book Antiqua"/>
          <w:color w:val="000000" w:themeColor="text1"/>
          <w:shd w:val="clear" w:color="auto" w:fill="FFFFFF"/>
          <w:lang w:val="en-US"/>
        </w:rPr>
        <w:t xml:space="preserve"> or </w:t>
      </w:r>
      <w:r w:rsidR="00401359" w:rsidRPr="00B96DB3">
        <w:rPr>
          <w:rFonts w:ascii="Book Antiqua" w:eastAsia="Times New Roman" w:hAnsi="Book Antiqua"/>
          <w:color w:val="000000" w:themeColor="text1"/>
          <w:shd w:val="clear" w:color="auto" w:fill="FFFFFF"/>
          <w:lang w:val="en-US"/>
        </w:rPr>
        <w:t>develop seve</w:t>
      </w:r>
      <w:r w:rsidR="001579E2" w:rsidRPr="00B96DB3">
        <w:rPr>
          <w:rFonts w:ascii="Book Antiqua" w:eastAsia="Times New Roman" w:hAnsi="Book Antiqua"/>
          <w:color w:val="000000" w:themeColor="text1"/>
          <w:shd w:val="clear" w:color="auto" w:fill="FFFFFF"/>
          <w:lang w:val="en-US"/>
        </w:rPr>
        <w:t>re drug-</w:t>
      </w:r>
      <w:r w:rsidR="00401359" w:rsidRPr="00B96DB3">
        <w:rPr>
          <w:rFonts w:ascii="Book Antiqua" w:eastAsia="Times New Roman" w:hAnsi="Book Antiqua"/>
          <w:color w:val="000000" w:themeColor="text1"/>
          <w:shd w:val="clear" w:color="auto" w:fill="FFFFFF"/>
          <w:lang w:val="en-US"/>
        </w:rPr>
        <w:t>induced adverse events. I</w:t>
      </w:r>
      <w:r w:rsidRPr="00B96DB3">
        <w:rPr>
          <w:rFonts w:ascii="Book Antiqua" w:eastAsia="Times New Roman" w:hAnsi="Book Antiqua"/>
          <w:color w:val="000000" w:themeColor="text1"/>
          <w:shd w:val="clear" w:color="auto" w:fill="FFFFFF"/>
          <w:lang w:val="en-US"/>
        </w:rPr>
        <w:t xml:space="preserve">ndeed, </w:t>
      </w:r>
      <w:r w:rsidR="00401359" w:rsidRPr="00B96DB3">
        <w:rPr>
          <w:rFonts w:ascii="Book Antiqua" w:eastAsia="Times New Roman" w:hAnsi="Book Antiqua"/>
          <w:color w:val="000000" w:themeColor="text1"/>
          <w:shd w:val="clear" w:color="auto" w:fill="FFFFFF"/>
          <w:lang w:val="en-US"/>
        </w:rPr>
        <w:t>IBD expert</w:t>
      </w:r>
      <w:r w:rsidR="006467B3" w:rsidRPr="00B96DB3">
        <w:rPr>
          <w:rFonts w:ascii="Book Antiqua" w:eastAsia="Times New Roman" w:hAnsi="Book Antiqua"/>
          <w:color w:val="000000" w:themeColor="text1"/>
          <w:shd w:val="clear" w:color="auto" w:fill="FFFFFF"/>
          <w:lang w:val="en-US"/>
        </w:rPr>
        <w:t>s</w:t>
      </w:r>
      <w:r w:rsidR="00401359" w:rsidRPr="00B96DB3">
        <w:rPr>
          <w:rFonts w:ascii="Book Antiqua" w:eastAsia="Times New Roman" w:hAnsi="Book Antiqua"/>
          <w:color w:val="000000" w:themeColor="text1"/>
          <w:shd w:val="clear" w:color="auto" w:fill="FFFFFF"/>
          <w:lang w:val="en-US"/>
        </w:rPr>
        <w:t xml:space="preserve"> will </w:t>
      </w:r>
      <w:r w:rsidR="006467B3" w:rsidRPr="00B96DB3">
        <w:rPr>
          <w:rFonts w:ascii="Book Antiqua" w:eastAsia="Times New Roman" w:hAnsi="Book Antiqua"/>
          <w:color w:val="000000" w:themeColor="text1"/>
          <w:shd w:val="clear" w:color="auto" w:fill="FFFFFF"/>
          <w:lang w:val="en-US"/>
        </w:rPr>
        <w:t xml:space="preserve">agree </w:t>
      </w:r>
      <w:r w:rsidR="00401359" w:rsidRPr="00B96DB3">
        <w:rPr>
          <w:rFonts w:ascii="Book Antiqua" w:eastAsia="Times New Roman" w:hAnsi="Book Antiqua"/>
          <w:color w:val="000000" w:themeColor="text1"/>
          <w:shd w:val="clear" w:color="auto" w:fill="FFFFFF"/>
          <w:lang w:val="en-US"/>
        </w:rPr>
        <w:t>that there is no such thing as ‘one-size</w:t>
      </w:r>
      <w:r w:rsidR="009B2DD7" w:rsidRPr="00B96DB3">
        <w:rPr>
          <w:rFonts w:ascii="Book Antiqua" w:eastAsia="Times New Roman" w:hAnsi="Book Antiqua"/>
          <w:color w:val="000000" w:themeColor="text1"/>
          <w:shd w:val="clear" w:color="auto" w:fill="FFFFFF"/>
          <w:lang w:val="en-US"/>
        </w:rPr>
        <w:t>-</w:t>
      </w:r>
      <w:r w:rsidR="00401359" w:rsidRPr="00B96DB3">
        <w:rPr>
          <w:rFonts w:ascii="Book Antiqua" w:eastAsia="Times New Roman" w:hAnsi="Book Antiqua"/>
          <w:color w:val="000000" w:themeColor="text1"/>
          <w:shd w:val="clear" w:color="auto" w:fill="FFFFFF"/>
          <w:lang w:val="en-US"/>
        </w:rPr>
        <w:t>fits</w:t>
      </w:r>
      <w:r w:rsidR="009B2DD7" w:rsidRPr="00B96DB3">
        <w:rPr>
          <w:rFonts w:ascii="Book Antiqua" w:eastAsia="Times New Roman" w:hAnsi="Book Antiqua"/>
          <w:color w:val="000000" w:themeColor="text1"/>
          <w:shd w:val="clear" w:color="auto" w:fill="FFFFFF"/>
          <w:lang w:val="en-US"/>
        </w:rPr>
        <w:t>-</w:t>
      </w:r>
      <w:r w:rsidR="00401359" w:rsidRPr="00B96DB3">
        <w:rPr>
          <w:rFonts w:ascii="Book Antiqua" w:eastAsia="Times New Roman" w:hAnsi="Book Antiqua"/>
          <w:color w:val="000000" w:themeColor="text1"/>
          <w:shd w:val="clear" w:color="auto" w:fill="FFFFFF"/>
          <w:lang w:val="en-US"/>
        </w:rPr>
        <w:t xml:space="preserve">all’ in the management of IBD. </w:t>
      </w:r>
      <w:r w:rsidR="006467B3" w:rsidRPr="00B96DB3">
        <w:rPr>
          <w:rFonts w:ascii="Book Antiqua" w:eastAsia="Times New Roman" w:hAnsi="Book Antiqua"/>
          <w:color w:val="000000" w:themeColor="text1"/>
          <w:shd w:val="clear" w:color="auto" w:fill="FFFFFF"/>
          <w:lang w:val="en-US"/>
        </w:rPr>
        <w:t xml:space="preserve">However, there is still an unmet need </w:t>
      </w:r>
      <w:r w:rsidR="00BF28B5" w:rsidRPr="00B96DB3">
        <w:rPr>
          <w:rFonts w:ascii="Book Antiqua" w:eastAsia="Times New Roman" w:hAnsi="Book Antiqua"/>
          <w:color w:val="000000" w:themeColor="text1"/>
          <w:shd w:val="clear" w:color="auto" w:fill="FFFFFF"/>
          <w:lang w:val="en-US"/>
        </w:rPr>
        <w:t xml:space="preserve">for </w:t>
      </w:r>
      <w:r w:rsidRPr="00B96DB3">
        <w:rPr>
          <w:rFonts w:ascii="Book Antiqua" w:eastAsia="Times New Roman" w:hAnsi="Book Antiqua"/>
          <w:color w:val="000000" w:themeColor="text1"/>
          <w:shd w:val="clear" w:color="auto" w:fill="FFFFFF"/>
          <w:lang w:val="en-US"/>
        </w:rPr>
        <w:t xml:space="preserve">patient stratification to guide </w:t>
      </w:r>
      <w:r w:rsidR="00701046" w:rsidRPr="00B96DB3">
        <w:rPr>
          <w:rFonts w:ascii="Book Antiqua" w:eastAsia="Times New Roman" w:hAnsi="Book Antiqua"/>
          <w:color w:val="000000" w:themeColor="text1"/>
          <w:shd w:val="clear" w:color="auto" w:fill="FFFFFF"/>
          <w:lang w:val="en-US"/>
        </w:rPr>
        <w:t xml:space="preserve">this </w:t>
      </w:r>
      <w:r w:rsidRPr="00B96DB3">
        <w:rPr>
          <w:rFonts w:ascii="Book Antiqua" w:eastAsia="Times New Roman" w:hAnsi="Book Antiqua"/>
          <w:color w:val="000000" w:themeColor="text1"/>
          <w:shd w:val="clear" w:color="auto" w:fill="FFFFFF"/>
          <w:lang w:val="en-US"/>
        </w:rPr>
        <w:t>personalized care</w:t>
      </w:r>
      <w:r w:rsidR="00401359" w:rsidRPr="00B96DB3">
        <w:rPr>
          <w:rFonts w:ascii="Book Antiqua" w:eastAsia="Times New Roman" w:hAnsi="Book Antiqua"/>
          <w:color w:val="000000" w:themeColor="text1"/>
          <w:shd w:val="clear" w:color="auto" w:fill="FFFFFF"/>
          <w:lang w:val="en-US"/>
        </w:rPr>
        <w:t xml:space="preserve">. </w:t>
      </w:r>
    </w:p>
    <w:p w14:paraId="041B2F24" w14:textId="278189D7" w:rsidR="00990867" w:rsidRPr="00B96DB3" w:rsidRDefault="00401359" w:rsidP="004E6095">
      <w:pPr>
        <w:spacing w:line="360" w:lineRule="auto"/>
        <w:ind w:firstLineChars="100" w:firstLine="240"/>
        <w:jc w:val="both"/>
        <w:rPr>
          <w:rFonts w:ascii="Book Antiqua" w:eastAsia="Times New Roman" w:hAnsi="Book Antiqua"/>
          <w:color w:val="000000" w:themeColor="text1"/>
          <w:shd w:val="clear" w:color="auto" w:fill="FFFFFF"/>
          <w:lang w:val="en-US"/>
        </w:rPr>
      </w:pPr>
      <w:r w:rsidRPr="00B96DB3">
        <w:rPr>
          <w:rFonts w:ascii="Book Antiqua" w:eastAsia="Times New Roman" w:hAnsi="Book Antiqua"/>
          <w:color w:val="000000" w:themeColor="text1"/>
          <w:shd w:val="clear" w:color="auto" w:fill="FFFFFF"/>
          <w:lang w:val="en-US"/>
        </w:rPr>
        <w:t xml:space="preserve">Several genetic markers have been identified as strong determinants of </w:t>
      </w:r>
      <w:r w:rsidR="00672B73" w:rsidRPr="00B96DB3">
        <w:rPr>
          <w:rFonts w:ascii="Book Antiqua" w:eastAsia="Times New Roman" w:hAnsi="Book Antiqua"/>
          <w:color w:val="000000" w:themeColor="text1"/>
          <w:shd w:val="clear" w:color="auto" w:fill="FFFFFF"/>
          <w:lang w:val="en-US"/>
        </w:rPr>
        <w:t xml:space="preserve">(adverse) </w:t>
      </w:r>
      <w:r w:rsidRPr="00B96DB3">
        <w:rPr>
          <w:rFonts w:ascii="Book Antiqua" w:eastAsia="Times New Roman" w:hAnsi="Book Antiqua"/>
          <w:color w:val="000000" w:themeColor="text1"/>
          <w:shd w:val="clear" w:color="auto" w:fill="FFFFFF"/>
          <w:lang w:val="en-US"/>
        </w:rPr>
        <w:t xml:space="preserve">response to drugs used in the management of IBD. However, the </w:t>
      </w:r>
      <w:r w:rsidR="009E6259" w:rsidRPr="00B96DB3">
        <w:rPr>
          <w:rFonts w:ascii="Book Antiqua" w:eastAsia="Times New Roman" w:hAnsi="Book Antiqua"/>
          <w:color w:val="000000" w:themeColor="text1"/>
          <w:shd w:val="clear" w:color="auto" w:fill="FFFFFF"/>
          <w:lang w:val="en-US"/>
        </w:rPr>
        <w:t xml:space="preserve">uptake of routine pre-treatment genetic testing </w:t>
      </w:r>
      <w:r w:rsidR="00D7655C" w:rsidRPr="00B96DB3">
        <w:rPr>
          <w:rFonts w:ascii="Book Antiqua" w:eastAsia="Times New Roman" w:hAnsi="Book Antiqua"/>
          <w:color w:val="000000" w:themeColor="text1"/>
          <w:shd w:val="clear" w:color="auto" w:fill="FFFFFF"/>
          <w:lang w:val="en-US"/>
        </w:rPr>
        <w:t xml:space="preserve">to better stratify patients with IBD </w:t>
      </w:r>
      <w:r w:rsidRPr="00B96DB3">
        <w:rPr>
          <w:rFonts w:ascii="Book Antiqua" w:eastAsia="Times New Roman" w:hAnsi="Book Antiqua"/>
          <w:color w:val="000000" w:themeColor="text1"/>
          <w:shd w:val="clear" w:color="auto" w:fill="FFFFFF"/>
          <w:lang w:val="en-US"/>
        </w:rPr>
        <w:t>has been</w:t>
      </w:r>
      <w:r w:rsidR="00A73762" w:rsidRPr="00B96DB3">
        <w:rPr>
          <w:rFonts w:ascii="Book Antiqua" w:eastAsia="Times New Roman" w:hAnsi="Book Antiqua"/>
          <w:color w:val="000000" w:themeColor="text1"/>
          <w:shd w:val="clear" w:color="auto" w:fill="FFFFFF"/>
          <w:lang w:val="en-US"/>
        </w:rPr>
        <w:t xml:space="preserve"> slow</w:t>
      </w:r>
      <w:r w:rsidRPr="00B96DB3">
        <w:rPr>
          <w:rFonts w:ascii="Book Antiqua" w:eastAsia="Times New Roman" w:hAnsi="Book Antiqua"/>
          <w:color w:val="000000" w:themeColor="text1"/>
          <w:shd w:val="clear" w:color="auto" w:fill="FFFFFF"/>
          <w:lang w:val="en-US"/>
        </w:rPr>
        <w:t xml:space="preserve">. For example, the </w:t>
      </w:r>
      <w:r w:rsidR="00837DB2" w:rsidRPr="00B96DB3">
        <w:rPr>
          <w:rFonts w:ascii="Book Antiqua" w:eastAsia="Times New Roman" w:hAnsi="Book Antiqua"/>
          <w:color w:val="000000" w:themeColor="text1"/>
          <w:shd w:val="clear" w:color="auto" w:fill="FFFFFF"/>
          <w:lang w:val="en-US"/>
        </w:rPr>
        <w:t xml:space="preserve">association between </w:t>
      </w:r>
      <w:r w:rsidR="00837DB2" w:rsidRPr="00B96DB3">
        <w:rPr>
          <w:rFonts w:ascii="Book Antiqua" w:eastAsia="Times New Roman" w:hAnsi="Book Antiqua"/>
          <w:i/>
          <w:color w:val="000000" w:themeColor="text1"/>
          <w:shd w:val="clear" w:color="auto" w:fill="FFFFFF"/>
          <w:lang w:val="en-US"/>
        </w:rPr>
        <w:t>TPMT</w:t>
      </w:r>
      <w:r w:rsidR="00837DB2" w:rsidRPr="00B96DB3">
        <w:rPr>
          <w:rFonts w:ascii="Book Antiqua" w:eastAsia="Times New Roman" w:hAnsi="Book Antiqua"/>
          <w:color w:val="000000" w:themeColor="text1"/>
          <w:shd w:val="clear" w:color="auto" w:fill="FFFFFF"/>
          <w:lang w:val="en-US"/>
        </w:rPr>
        <w:t xml:space="preserve"> </w:t>
      </w:r>
      <w:r w:rsidR="00274328" w:rsidRPr="00B96DB3">
        <w:rPr>
          <w:rFonts w:ascii="Book Antiqua" w:eastAsia="Times New Roman" w:hAnsi="Book Antiqua"/>
          <w:color w:val="000000" w:themeColor="text1"/>
          <w:shd w:val="clear" w:color="auto" w:fill="FFFFFF"/>
          <w:lang w:val="en-US"/>
        </w:rPr>
        <w:t>genotype</w:t>
      </w:r>
      <w:r w:rsidR="00701046" w:rsidRPr="00B96DB3">
        <w:rPr>
          <w:rFonts w:ascii="Book Antiqua" w:eastAsia="Times New Roman" w:hAnsi="Book Antiqua"/>
          <w:color w:val="000000" w:themeColor="text1"/>
          <w:shd w:val="clear" w:color="auto" w:fill="FFFFFF"/>
          <w:lang w:val="en-US"/>
        </w:rPr>
        <w:t>s</w:t>
      </w:r>
      <w:r w:rsidR="00274328" w:rsidRPr="00B96DB3">
        <w:rPr>
          <w:rFonts w:ascii="Book Antiqua" w:eastAsia="Times New Roman" w:hAnsi="Book Antiqua"/>
          <w:color w:val="000000" w:themeColor="text1"/>
          <w:shd w:val="clear" w:color="auto" w:fill="FFFFFF"/>
          <w:lang w:val="en-US"/>
        </w:rPr>
        <w:t xml:space="preserve"> </w:t>
      </w:r>
      <w:r w:rsidR="00837DB2" w:rsidRPr="00B96DB3">
        <w:rPr>
          <w:rFonts w:ascii="Book Antiqua" w:eastAsia="Times New Roman" w:hAnsi="Book Antiqua"/>
          <w:color w:val="000000" w:themeColor="text1"/>
          <w:shd w:val="clear" w:color="auto" w:fill="FFFFFF"/>
          <w:lang w:val="en-US"/>
        </w:rPr>
        <w:t xml:space="preserve">and severe </w:t>
      </w:r>
      <w:r w:rsidR="00CF018B" w:rsidRPr="00B96DB3">
        <w:rPr>
          <w:rFonts w:ascii="Book Antiqua" w:eastAsia="Times New Roman" w:hAnsi="Book Antiqua"/>
          <w:color w:val="000000" w:themeColor="text1"/>
          <w:shd w:val="clear" w:color="auto" w:fill="FFFFFF"/>
          <w:lang w:val="en-US"/>
        </w:rPr>
        <w:t xml:space="preserve">TIM </w:t>
      </w:r>
      <w:r w:rsidR="00074CBA" w:rsidRPr="00B96DB3">
        <w:rPr>
          <w:rFonts w:ascii="Book Antiqua" w:eastAsia="Times New Roman" w:hAnsi="Book Antiqua"/>
          <w:color w:val="000000" w:themeColor="text1"/>
          <w:shd w:val="clear" w:color="auto" w:fill="FFFFFF"/>
          <w:lang w:val="en-US"/>
        </w:rPr>
        <w:t>was</w:t>
      </w:r>
      <w:r w:rsidR="00837DB2" w:rsidRPr="00B96DB3">
        <w:rPr>
          <w:rFonts w:ascii="Book Antiqua" w:eastAsia="Times New Roman" w:hAnsi="Book Antiqua"/>
          <w:color w:val="000000" w:themeColor="text1"/>
          <w:shd w:val="clear" w:color="auto" w:fill="FFFFFF"/>
          <w:lang w:val="en-US"/>
        </w:rPr>
        <w:t xml:space="preserve"> established </w:t>
      </w:r>
      <w:r w:rsidR="00274328" w:rsidRPr="00B96DB3">
        <w:rPr>
          <w:rFonts w:ascii="Book Antiqua" w:eastAsia="Times New Roman" w:hAnsi="Book Antiqua"/>
          <w:color w:val="000000" w:themeColor="text1"/>
          <w:shd w:val="clear" w:color="auto" w:fill="FFFFFF"/>
          <w:lang w:val="en-US"/>
        </w:rPr>
        <w:t xml:space="preserve">nearly three </w:t>
      </w:r>
      <w:r w:rsidR="00837DB2" w:rsidRPr="00B96DB3">
        <w:rPr>
          <w:rFonts w:ascii="Book Antiqua" w:eastAsia="Times New Roman" w:hAnsi="Book Antiqua"/>
          <w:color w:val="000000" w:themeColor="text1"/>
          <w:shd w:val="clear" w:color="auto" w:fill="FFFFFF"/>
          <w:lang w:val="en-US"/>
        </w:rPr>
        <w:t>decades</w:t>
      </w:r>
      <w:r w:rsidR="00274328" w:rsidRPr="00B96DB3">
        <w:rPr>
          <w:rFonts w:ascii="Book Antiqua" w:eastAsia="Times New Roman" w:hAnsi="Book Antiqua"/>
          <w:color w:val="000000" w:themeColor="text1"/>
          <w:shd w:val="clear" w:color="auto" w:fill="FFFFFF"/>
          <w:lang w:val="en-US"/>
        </w:rPr>
        <w:t xml:space="preserve"> </w:t>
      </w:r>
      <w:proofErr w:type="gramStart"/>
      <w:r w:rsidR="00274328" w:rsidRPr="00B96DB3">
        <w:rPr>
          <w:rFonts w:ascii="Book Antiqua" w:eastAsia="Times New Roman" w:hAnsi="Book Antiqua"/>
          <w:color w:val="000000" w:themeColor="text1"/>
          <w:shd w:val="clear" w:color="auto" w:fill="FFFFFF"/>
          <w:lang w:val="en-US"/>
        </w:rPr>
        <w:t>ago</w:t>
      </w:r>
      <w:r w:rsidR="009013BD" w:rsidRPr="00B96DB3">
        <w:rPr>
          <w:rFonts w:ascii="Book Antiqua" w:eastAsia="Times New Roman" w:hAnsi="Book Antiqua"/>
          <w:color w:val="000000" w:themeColor="text1"/>
          <w:shd w:val="clear" w:color="auto" w:fill="FFFFFF"/>
          <w:vertAlign w:val="superscript"/>
          <w:lang w:val="en-US"/>
        </w:rPr>
        <w:t>[</w:t>
      </w:r>
      <w:proofErr w:type="gramEnd"/>
      <w:r w:rsidR="009013BD" w:rsidRPr="00B96DB3">
        <w:rPr>
          <w:rFonts w:ascii="Book Antiqua" w:eastAsia="Times New Roman" w:hAnsi="Book Antiqua"/>
          <w:color w:val="000000" w:themeColor="text1"/>
          <w:shd w:val="clear" w:color="auto" w:fill="FFFFFF"/>
          <w:vertAlign w:val="superscript"/>
          <w:lang w:val="en-US"/>
        </w:rPr>
        <w:t>18]</w:t>
      </w:r>
      <w:r w:rsidR="00837DB2" w:rsidRPr="00B96DB3">
        <w:rPr>
          <w:rFonts w:ascii="Book Antiqua" w:eastAsia="Times New Roman" w:hAnsi="Book Antiqua"/>
          <w:color w:val="000000" w:themeColor="text1"/>
          <w:shd w:val="clear" w:color="auto" w:fill="FFFFFF"/>
          <w:lang w:val="en-US"/>
        </w:rPr>
        <w:t xml:space="preserve">. </w:t>
      </w:r>
      <w:r w:rsidR="009E6259" w:rsidRPr="00B96DB3">
        <w:rPr>
          <w:rFonts w:ascii="Book Antiqua" w:eastAsia="Times New Roman" w:hAnsi="Book Antiqua"/>
          <w:color w:val="000000" w:themeColor="text1"/>
          <w:shd w:val="clear" w:color="auto" w:fill="FFFFFF"/>
          <w:lang w:val="en-US"/>
        </w:rPr>
        <w:t xml:space="preserve">Although </w:t>
      </w:r>
      <w:r w:rsidR="00846956" w:rsidRPr="00B96DB3">
        <w:rPr>
          <w:rFonts w:ascii="Book Antiqua" w:eastAsia="Times New Roman" w:hAnsi="Book Antiqua"/>
          <w:color w:val="000000" w:themeColor="text1"/>
          <w:shd w:val="clear" w:color="auto" w:fill="FFFFFF"/>
          <w:lang w:val="en-US"/>
        </w:rPr>
        <w:t xml:space="preserve">the </w:t>
      </w:r>
      <w:r w:rsidR="0011408F" w:rsidRPr="00B96DB3">
        <w:rPr>
          <w:rFonts w:ascii="Book Antiqua" w:eastAsia="Times New Roman" w:hAnsi="Book Antiqua"/>
          <w:color w:val="000000" w:themeColor="text1"/>
          <w:shd w:val="clear" w:color="auto" w:fill="FFFFFF"/>
          <w:lang w:val="en-US"/>
        </w:rPr>
        <w:t xml:space="preserve">American Gastroenterological Association </w:t>
      </w:r>
      <w:r w:rsidR="00837DB2" w:rsidRPr="00B96DB3">
        <w:rPr>
          <w:rFonts w:ascii="Book Antiqua" w:eastAsia="Times New Roman" w:hAnsi="Book Antiqua"/>
          <w:color w:val="000000" w:themeColor="text1"/>
          <w:shd w:val="clear" w:color="auto" w:fill="FFFFFF"/>
          <w:lang w:val="en-US"/>
        </w:rPr>
        <w:t xml:space="preserve">and </w:t>
      </w:r>
      <w:r w:rsidR="0011408F" w:rsidRPr="00B96DB3">
        <w:rPr>
          <w:rFonts w:ascii="Book Antiqua" w:eastAsia="Times New Roman" w:hAnsi="Book Antiqua"/>
          <w:color w:val="000000" w:themeColor="text1"/>
          <w:shd w:val="clear" w:color="auto" w:fill="FFFFFF"/>
          <w:lang w:val="en-US"/>
        </w:rPr>
        <w:t xml:space="preserve">the British Society of Gastroenterology </w:t>
      </w:r>
      <w:r w:rsidR="007F11C3" w:rsidRPr="00B96DB3">
        <w:rPr>
          <w:rFonts w:ascii="Book Antiqua" w:eastAsia="Times New Roman" w:hAnsi="Book Antiqua"/>
          <w:color w:val="000000" w:themeColor="text1"/>
          <w:shd w:val="clear" w:color="auto" w:fill="FFFFFF"/>
          <w:lang w:val="en-US"/>
        </w:rPr>
        <w:t>now recommend routine TPMT testing (enzymatic activity or genotype) prior to in</w:t>
      </w:r>
      <w:r w:rsidR="009E6259" w:rsidRPr="00B96DB3">
        <w:rPr>
          <w:rFonts w:ascii="Book Antiqua" w:eastAsia="Times New Roman" w:hAnsi="Book Antiqua"/>
          <w:color w:val="000000" w:themeColor="text1"/>
          <w:shd w:val="clear" w:color="auto" w:fill="FFFFFF"/>
          <w:lang w:val="en-US"/>
        </w:rPr>
        <w:t>itiating thiopurine</w:t>
      </w:r>
      <w:r w:rsidR="00CE7464" w:rsidRPr="00B96DB3">
        <w:rPr>
          <w:rFonts w:ascii="Book Antiqua" w:eastAsia="Times New Roman" w:hAnsi="Book Antiqua"/>
          <w:color w:val="000000" w:themeColor="text1"/>
          <w:shd w:val="clear" w:color="auto" w:fill="FFFFFF"/>
          <w:lang w:val="en-US"/>
        </w:rPr>
        <w:t>,</w:t>
      </w:r>
      <w:r w:rsidR="007F11C3" w:rsidRPr="00B96DB3">
        <w:rPr>
          <w:rFonts w:ascii="Book Antiqua" w:eastAsia="Times New Roman" w:hAnsi="Book Antiqua"/>
          <w:color w:val="000000" w:themeColor="text1"/>
          <w:shd w:val="clear" w:color="auto" w:fill="FFFFFF"/>
          <w:lang w:val="en-US"/>
        </w:rPr>
        <w:t xml:space="preserve"> </w:t>
      </w:r>
      <w:r w:rsidR="0011408F" w:rsidRPr="00B96DB3">
        <w:rPr>
          <w:rFonts w:ascii="Book Antiqua" w:eastAsia="Times New Roman" w:hAnsi="Book Antiqua"/>
          <w:color w:val="000000" w:themeColor="text1"/>
          <w:shd w:val="clear" w:color="auto" w:fill="FFFFFF"/>
          <w:lang w:val="en-US"/>
        </w:rPr>
        <w:t xml:space="preserve">the European Crohn’s and Colitis </w:t>
      </w:r>
      <w:proofErr w:type="spellStart"/>
      <w:r w:rsidR="0011408F" w:rsidRPr="00B96DB3">
        <w:rPr>
          <w:rFonts w:ascii="Book Antiqua" w:eastAsia="Times New Roman" w:hAnsi="Book Antiqua"/>
          <w:color w:val="000000" w:themeColor="text1"/>
          <w:shd w:val="clear" w:color="auto" w:fill="FFFFFF"/>
          <w:lang w:val="en-US"/>
        </w:rPr>
        <w:t>Organisation</w:t>
      </w:r>
      <w:proofErr w:type="spellEnd"/>
      <w:r w:rsidR="0011408F" w:rsidRPr="00B96DB3">
        <w:rPr>
          <w:rFonts w:ascii="Book Antiqua" w:eastAsia="Times New Roman" w:hAnsi="Book Antiqua"/>
          <w:color w:val="000000" w:themeColor="text1"/>
          <w:shd w:val="clear" w:color="auto" w:fill="FFFFFF"/>
          <w:lang w:val="en-US"/>
        </w:rPr>
        <w:t xml:space="preserve"> </w:t>
      </w:r>
      <w:r w:rsidR="00A73762" w:rsidRPr="00B96DB3">
        <w:rPr>
          <w:rFonts w:ascii="Book Antiqua" w:eastAsia="Times New Roman" w:hAnsi="Book Antiqua"/>
          <w:color w:val="000000" w:themeColor="text1"/>
          <w:shd w:val="clear" w:color="auto" w:fill="FFFFFF"/>
          <w:lang w:val="en-US"/>
        </w:rPr>
        <w:t>guidelines</w:t>
      </w:r>
      <w:r w:rsidR="00274328" w:rsidRPr="00B96DB3">
        <w:rPr>
          <w:rFonts w:ascii="Book Antiqua" w:eastAsia="Times New Roman" w:hAnsi="Book Antiqua"/>
          <w:color w:val="000000" w:themeColor="text1"/>
          <w:shd w:val="clear" w:color="auto" w:fill="FFFFFF"/>
          <w:lang w:val="en-US"/>
        </w:rPr>
        <w:t xml:space="preserve"> still</w:t>
      </w:r>
      <w:r w:rsidR="00A73762" w:rsidRPr="00B96DB3">
        <w:rPr>
          <w:rFonts w:ascii="Book Antiqua" w:eastAsia="Times New Roman" w:hAnsi="Book Antiqua"/>
          <w:color w:val="000000" w:themeColor="text1"/>
          <w:shd w:val="clear" w:color="auto" w:fill="FFFFFF"/>
          <w:lang w:val="en-US"/>
        </w:rPr>
        <w:t xml:space="preserve"> do </w:t>
      </w:r>
      <w:proofErr w:type="gramStart"/>
      <w:r w:rsidR="00A73762" w:rsidRPr="00B96DB3">
        <w:rPr>
          <w:rFonts w:ascii="Book Antiqua" w:eastAsia="Times New Roman" w:hAnsi="Book Antiqua"/>
          <w:color w:val="000000" w:themeColor="text1"/>
          <w:shd w:val="clear" w:color="auto" w:fill="FFFFFF"/>
          <w:lang w:val="en-US"/>
        </w:rPr>
        <w:t>not</w:t>
      </w:r>
      <w:r w:rsidR="00A6611B" w:rsidRPr="00B96DB3">
        <w:rPr>
          <w:rFonts w:ascii="Book Antiqua" w:eastAsia="Times New Roman" w:hAnsi="Book Antiqua"/>
          <w:color w:val="000000" w:themeColor="text1"/>
          <w:shd w:val="clear" w:color="auto" w:fill="FFFFFF"/>
          <w:vertAlign w:val="superscript"/>
          <w:lang w:val="en-US"/>
        </w:rPr>
        <w:t>[</w:t>
      </w:r>
      <w:proofErr w:type="gramEnd"/>
      <w:r w:rsidR="00A6611B" w:rsidRPr="00B96DB3">
        <w:rPr>
          <w:rFonts w:ascii="Book Antiqua" w:eastAsia="Times New Roman" w:hAnsi="Book Antiqua"/>
          <w:color w:val="000000" w:themeColor="text1"/>
          <w:shd w:val="clear" w:color="auto" w:fill="FFFFFF"/>
          <w:vertAlign w:val="superscript"/>
          <w:lang w:val="en-US"/>
        </w:rPr>
        <w:t>42-44]</w:t>
      </w:r>
      <w:r w:rsidR="00A73762" w:rsidRPr="00B96DB3">
        <w:rPr>
          <w:rFonts w:ascii="Book Antiqua" w:eastAsia="Times New Roman" w:hAnsi="Book Antiqua"/>
          <w:color w:val="000000" w:themeColor="text1"/>
          <w:shd w:val="clear" w:color="auto" w:fill="FFFFFF"/>
          <w:lang w:val="en-US"/>
        </w:rPr>
        <w:t xml:space="preserve">. Likewise, TPMT screening is </w:t>
      </w:r>
      <w:r w:rsidR="00A73762" w:rsidRPr="00B96DB3">
        <w:rPr>
          <w:rFonts w:ascii="Book Antiqua" w:eastAsia="Times New Roman" w:hAnsi="Book Antiqua"/>
          <w:color w:val="000000" w:themeColor="text1"/>
          <w:shd w:val="clear" w:color="auto" w:fill="FFFFFF"/>
          <w:lang w:val="en-US"/>
        </w:rPr>
        <w:lastRenderedPageBreak/>
        <w:t xml:space="preserve">used in </w:t>
      </w:r>
      <w:r w:rsidR="00971A1B" w:rsidRPr="00B96DB3">
        <w:rPr>
          <w:rFonts w:ascii="Book Antiqua" w:eastAsia="Times New Roman" w:hAnsi="Book Antiqua"/>
          <w:color w:val="000000" w:themeColor="text1"/>
          <w:shd w:val="clear" w:color="auto" w:fill="FFFFFF"/>
          <w:lang w:val="en-US"/>
        </w:rPr>
        <w:t xml:space="preserve">IBD </w:t>
      </w:r>
      <w:r w:rsidR="00A73762" w:rsidRPr="00B96DB3">
        <w:rPr>
          <w:rFonts w:ascii="Book Antiqua" w:eastAsia="Times New Roman" w:hAnsi="Book Antiqua"/>
          <w:color w:val="000000" w:themeColor="text1"/>
          <w:shd w:val="clear" w:color="auto" w:fill="FFFFFF"/>
          <w:lang w:val="en-US"/>
        </w:rPr>
        <w:t>clinical practice on</w:t>
      </w:r>
      <w:r w:rsidR="00074CBA" w:rsidRPr="00B96DB3">
        <w:rPr>
          <w:rFonts w:ascii="Book Antiqua" w:eastAsia="Times New Roman" w:hAnsi="Book Antiqua"/>
          <w:color w:val="000000" w:themeColor="text1"/>
          <w:shd w:val="clear" w:color="auto" w:fill="FFFFFF"/>
          <w:lang w:val="en-US"/>
        </w:rPr>
        <w:t xml:space="preserve"> a</w:t>
      </w:r>
      <w:r w:rsidR="00A73762" w:rsidRPr="00B96DB3">
        <w:rPr>
          <w:rFonts w:ascii="Book Antiqua" w:eastAsia="Times New Roman" w:hAnsi="Book Antiqua"/>
          <w:color w:val="000000" w:themeColor="text1"/>
          <w:shd w:val="clear" w:color="auto" w:fill="FFFFFF"/>
          <w:lang w:val="en-US"/>
        </w:rPr>
        <w:t xml:space="preserve"> limited scale in many European countries. </w:t>
      </w:r>
      <w:r w:rsidR="00990867" w:rsidRPr="00B96DB3">
        <w:rPr>
          <w:rFonts w:ascii="Book Antiqua" w:eastAsia="Times New Roman" w:hAnsi="Book Antiqua"/>
          <w:color w:val="000000" w:themeColor="text1"/>
          <w:shd w:val="clear" w:color="auto" w:fill="FFFFFF"/>
          <w:lang w:val="en-US"/>
        </w:rPr>
        <w:t xml:space="preserve">No other </w:t>
      </w:r>
      <w:proofErr w:type="spellStart"/>
      <w:r w:rsidR="00E16F49" w:rsidRPr="00B96DB3">
        <w:rPr>
          <w:rFonts w:ascii="Book Antiqua" w:eastAsia="Times New Roman" w:hAnsi="Book Antiqua"/>
          <w:color w:val="000000" w:themeColor="text1"/>
          <w:shd w:val="clear" w:color="auto" w:fill="FFFFFF"/>
          <w:lang w:val="en-US"/>
        </w:rPr>
        <w:t>PGx</w:t>
      </w:r>
      <w:proofErr w:type="spellEnd"/>
      <w:r w:rsidR="00990867" w:rsidRPr="00B96DB3">
        <w:rPr>
          <w:rFonts w:ascii="Book Antiqua" w:eastAsia="Times New Roman" w:hAnsi="Book Antiqua"/>
          <w:color w:val="000000" w:themeColor="text1"/>
          <w:shd w:val="clear" w:color="auto" w:fill="FFFFFF"/>
          <w:lang w:val="en-US"/>
        </w:rPr>
        <w:t xml:space="preserve"> tests are currently implemented in</w:t>
      </w:r>
      <w:r w:rsidR="000302A4" w:rsidRPr="00B96DB3">
        <w:rPr>
          <w:rFonts w:ascii="Book Antiqua" w:eastAsia="Times New Roman" w:hAnsi="Book Antiqua"/>
          <w:color w:val="000000" w:themeColor="text1"/>
          <w:shd w:val="clear" w:color="auto" w:fill="FFFFFF"/>
          <w:lang w:val="en-US"/>
        </w:rPr>
        <w:t xml:space="preserve"> IBD</w:t>
      </w:r>
      <w:r w:rsidR="00990867" w:rsidRPr="00B96DB3">
        <w:rPr>
          <w:rFonts w:ascii="Book Antiqua" w:eastAsia="Times New Roman" w:hAnsi="Book Antiqua"/>
          <w:color w:val="000000" w:themeColor="text1"/>
          <w:shd w:val="clear" w:color="auto" w:fill="FFFFFF"/>
          <w:lang w:val="en-US"/>
        </w:rPr>
        <w:t xml:space="preserve"> clinical care. </w:t>
      </w:r>
    </w:p>
    <w:p w14:paraId="798C9812" w14:textId="06E2C377" w:rsidR="00990867" w:rsidRPr="00B96DB3" w:rsidRDefault="00F73D8A" w:rsidP="008214AB">
      <w:pPr>
        <w:spacing w:line="360" w:lineRule="auto"/>
        <w:ind w:firstLineChars="100" w:firstLine="240"/>
        <w:jc w:val="both"/>
        <w:rPr>
          <w:rFonts w:ascii="Book Antiqua" w:eastAsia="Times New Roman" w:hAnsi="Book Antiqua"/>
          <w:color w:val="000000" w:themeColor="text1"/>
          <w:shd w:val="clear" w:color="auto" w:fill="FFFFFF"/>
          <w:lang w:val="en-US"/>
        </w:rPr>
      </w:pPr>
      <w:r w:rsidRPr="00B96DB3">
        <w:rPr>
          <w:rFonts w:ascii="Book Antiqua" w:eastAsia="Times New Roman" w:hAnsi="Book Antiqua"/>
          <w:color w:val="000000" w:themeColor="text1"/>
          <w:shd w:val="clear" w:color="auto" w:fill="FFFFFF"/>
          <w:lang w:val="en-US"/>
        </w:rPr>
        <w:t xml:space="preserve">This slow uptake </w:t>
      </w:r>
      <w:r w:rsidR="009E6259" w:rsidRPr="00B96DB3">
        <w:rPr>
          <w:rFonts w:ascii="Book Antiqua" w:eastAsia="Times New Roman" w:hAnsi="Book Antiqua"/>
          <w:color w:val="000000" w:themeColor="text1"/>
          <w:shd w:val="clear" w:color="auto" w:fill="FFFFFF"/>
          <w:lang w:val="en-US"/>
        </w:rPr>
        <w:t xml:space="preserve">of </w:t>
      </w:r>
      <w:r w:rsidR="00E16F49" w:rsidRPr="00B96DB3">
        <w:rPr>
          <w:rFonts w:ascii="Book Antiqua" w:eastAsia="Times New Roman" w:hAnsi="Book Antiqua"/>
          <w:color w:val="000000" w:themeColor="text1"/>
          <w:shd w:val="clear" w:color="auto" w:fill="FFFFFF"/>
          <w:lang w:val="en-US"/>
        </w:rPr>
        <w:t>pre-treatment genetic</w:t>
      </w:r>
      <w:r w:rsidR="009E6259" w:rsidRPr="00B96DB3">
        <w:rPr>
          <w:rFonts w:ascii="Book Antiqua" w:eastAsia="Times New Roman" w:hAnsi="Book Antiqua"/>
          <w:color w:val="000000" w:themeColor="text1"/>
          <w:shd w:val="clear" w:color="auto" w:fill="FFFFFF"/>
          <w:lang w:val="en-US"/>
        </w:rPr>
        <w:t xml:space="preserve"> testing</w:t>
      </w:r>
      <w:r w:rsidR="00F35EA8" w:rsidRPr="00B96DB3">
        <w:rPr>
          <w:rFonts w:ascii="Book Antiqua" w:eastAsia="Times New Roman" w:hAnsi="Book Antiqua"/>
          <w:color w:val="000000" w:themeColor="text1"/>
          <w:shd w:val="clear" w:color="auto" w:fill="FFFFFF"/>
          <w:lang w:val="en-US"/>
        </w:rPr>
        <w:t xml:space="preserve"> </w:t>
      </w:r>
      <w:r w:rsidR="002D2A20" w:rsidRPr="00B96DB3">
        <w:rPr>
          <w:rFonts w:ascii="Book Antiqua" w:eastAsia="Times New Roman" w:hAnsi="Book Antiqua"/>
          <w:color w:val="000000" w:themeColor="text1"/>
          <w:shd w:val="clear" w:color="auto" w:fill="FFFFFF"/>
          <w:lang w:val="en-US"/>
        </w:rPr>
        <w:t xml:space="preserve">in the management of IBD </w:t>
      </w:r>
      <w:r w:rsidRPr="00B96DB3">
        <w:rPr>
          <w:rFonts w:ascii="Book Antiqua" w:eastAsia="Times New Roman" w:hAnsi="Book Antiqua"/>
          <w:color w:val="000000" w:themeColor="text1"/>
          <w:shd w:val="clear" w:color="auto" w:fill="FFFFFF"/>
          <w:lang w:val="en-US"/>
        </w:rPr>
        <w:t xml:space="preserve">is a reflection of the challenges associated with the path from identification of a genetic marker to clinical implementation. </w:t>
      </w:r>
      <w:r w:rsidR="00F35EA8" w:rsidRPr="00B96DB3">
        <w:rPr>
          <w:rFonts w:ascii="Book Antiqua" w:eastAsia="Times New Roman" w:hAnsi="Book Antiqua"/>
          <w:color w:val="000000" w:themeColor="text1"/>
          <w:shd w:val="clear" w:color="auto" w:fill="FFFFFF"/>
          <w:lang w:val="en-US"/>
        </w:rPr>
        <w:t>First, i</w:t>
      </w:r>
      <w:r w:rsidR="00A014FA" w:rsidRPr="00B96DB3">
        <w:rPr>
          <w:rFonts w:ascii="Book Antiqua" w:eastAsia="Times New Roman" w:hAnsi="Book Antiqua"/>
          <w:color w:val="000000" w:themeColor="text1"/>
          <w:shd w:val="clear" w:color="auto" w:fill="FFFFFF"/>
          <w:lang w:val="en-US"/>
        </w:rPr>
        <w:t xml:space="preserve">diosyncratic adverse events are often notoriously difficult to characterize due to the small number of cases available to individual researchers. </w:t>
      </w:r>
      <w:r w:rsidR="005D70FE" w:rsidRPr="00B96DB3">
        <w:rPr>
          <w:rFonts w:ascii="Book Antiqua" w:eastAsia="Times New Roman" w:hAnsi="Book Antiqua"/>
          <w:color w:val="000000" w:themeColor="text1"/>
          <w:shd w:val="clear" w:color="auto" w:fill="FFFFFF"/>
          <w:lang w:val="en-US"/>
        </w:rPr>
        <w:t>Recent efforts led by the U</w:t>
      </w:r>
      <w:r w:rsidR="008214AB">
        <w:rPr>
          <w:rFonts w:ascii="Book Antiqua" w:eastAsia="Times New Roman" w:hAnsi="Book Antiqua"/>
          <w:color w:val="000000" w:themeColor="text1"/>
          <w:shd w:val="clear" w:color="auto" w:fill="FFFFFF"/>
          <w:lang w:val="en-US"/>
        </w:rPr>
        <w:t xml:space="preserve">nited </w:t>
      </w:r>
      <w:proofErr w:type="spellStart"/>
      <w:r w:rsidR="008214AB">
        <w:rPr>
          <w:rFonts w:ascii="Book Antiqua" w:eastAsia="Times New Roman" w:hAnsi="Book Antiqua"/>
          <w:color w:val="000000" w:themeColor="text1"/>
          <w:shd w:val="clear" w:color="auto" w:fill="FFFFFF"/>
          <w:lang w:val="en-US"/>
        </w:rPr>
        <w:t>Kindom</w:t>
      </w:r>
      <w:proofErr w:type="spellEnd"/>
      <w:r w:rsidR="005D70FE" w:rsidRPr="00B96DB3">
        <w:rPr>
          <w:rFonts w:ascii="Book Antiqua" w:eastAsia="Times New Roman" w:hAnsi="Book Antiqua"/>
          <w:color w:val="000000" w:themeColor="text1"/>
          <w:shd w:val="clear" w:color="auto" w:fill="FFFFFF"/>
          <w:lang w:val="en-US"/>
        </w:rPr>
        <w:t xml:space="preserve"> IBD Genetics Consortium have successfully </w:t>
      </w:r>
      <w:r w:rsidR="004D2E07" w:rsidRPr="00B96DB3">
        <w:rPr>
          <w:rFonts w:ascii="Book Antiqua" w:eastAsia="Times New Roman" w:hAnsi="Book Antiqua"/>
          <w:color w:val="000000" w:themeColor="text1"/>
          <w:shd w:val="clear" w:color="auto" w:fill="FFFFFF"/>
          <w:lang w:val="en-US"/>
        </w:rPr>
        <w:t>conducted both prospective (</w:t>
      </w:r>
      <w:r w:rsidR="00210B08" w:rsidRPr="008214AB">
        <w:rPr>
          <w:rFonts w:ascii="Book Antiqua" w:eastAsia="Times New Roman" w:hAnsi="Book Antiqua"/>
          <w:i/>
          <w:color w:val="000000" w:themeColor="text1"/>
          <w:shd w:val="clear" w:color="auto" w:fill="FFFFFF"/>
          <w:lang w:val="en-US"/>
        </w:rPr>
        <w:t>e.g</w:t>
      </w:r>
      <w:r w:rsidR="00210B08" w:rsidRPr="00B96DB3">
        <w:rPr>
          <w:rFonts w:ascii="Book Antiqua" w:eastAsia="Times New Roman" w:hAnsi="Book Antiqua"/>
          <w:color w:val="000000" w:themeColor="text1"/>
          <w:shd w:val="clear" w:color="auto" w:fill="FFFFFF"/>
          <w:lang w:val="en-US"/>
        </w:rPr>
        <w:t>.</w:t>
      </w:r>
      <w:r w:rsidR="008214AB">
        <w:rPr>
          <w:rFonts w:ascii="Book Antiqua" w:eastAsia="Times New Roman" w:hAnsi="Book Antiqua"/>
          <w:color w:val="000000" w:themeColor="text1"/>
          <w:shd w:val="clear" w:color="auto" w:fill="FFFFFF"/>
          <w:lang w:val="en-US"/>
        </w:rPr>
        <w:t>,</w:t>
      </w:r>
      <w:r w:rsidR="00C106FF" w:rsidRPr="00B96DB3">
        <w:rPr>
          <w:rFonts w:ascii="Book Antiqua" w:eastAsia="Times New Roman" w:hAnsi="Book Antiqua"/>
          <w:color w:val="000000" w:themeColor="text1"/>
          <w:shd w:val="clear" w:color="auto" w:fill="FFFFFF"/>
          <w:lang w:val="en-US"/>
        </w:rPr>
        <w:t xml:space="preserve"> </w:t>
      </w:r>
      <w:r w:rsidR="002A3493" w:rsidRPr="00B96DB3">
        <w:rPr>
          <w:rFonts w:ascii="Book Antiqua" w:eastAsia="Times New Roman" w:hAnsi="Book Antiqua"/>
          <w:color w:val="000000" w:themeColor="text1"/>
          <w:shd w:val="clear" w:color="auto" w:fill="FFFFFF"/>
          <w:lang w:val="en-US"/>
        </w:rPr>
        <w:t>PANTS</w:t>
      </w:r>
      <w:r w:rsidR="004D2E07" w:rsidRPr="00B96DB3">
        <w:rPr>
          <w:rFonts w:ascii="Book Antiqua" w:eastAsia="Times New Roman" w:hAnsi="Book Antiqua"/>
          <w:color w:val="000000" w:themeColor="text1"/>
          <w:shd w:val="clear" w:color="auto" w:fill="FFFFFF"/>
          <w:lang w:val="en-US"/>
        </w:rPr>
        <w:t xml:space="preserve">) and retrospective </w:t>
      </w:r>
      <w:r w:rsidR="00210B08" w:rsidRPr="00B96DB3">
        <w:rPr>
          <w:rFonts w:ascii="Book Antiqua" w:eastAsia="Times New Roman" w:hAnsi="Book Antiqua"/>
          <w:color w:val="000000" w:themeColor="text1"/>
          <w:shd w:val="clear" w:color="auto" w:fill="FFFFFF"/>
          <w:lang w:val="en-US"/>
        </w:rPr>
        <w:t>(</w:t>
      </w:r>
      <w:r w:rsidR="00210B08" w:rsidRPr="008214AB">
        <w:rPr>
          <w:rFonts w:ascii="Book Antiqua" w:eastAsia="Times New Roman" w:hAnsi="Book Antiqua"/>
          <w:i/>
          <w:color w:val="000000" w:themeColor="text1"/>
          <w:shd w:val="clear" w:color="auto" w:fill="FFFFFF"/>
          <w:lang w:val="en-US"/>
        </w:rPr>
        <w:t>e.g</w:t>
      </w:r>
      <w:r w:rsidR="00210B08" w:rsidRPr="00B96DB3">
        <w:rPr>
          <w:rFonts w:ascii="Book Antiqua" w:eastAsia="Times New Roman" w:hAnsi="Book Antiqua"/>
          <w:color w:val="000000" w:themeColor="text1"/>
          <w:shd w:val="clear" w:color="auto" w:fill="FFFFFF"/>
          <w:lang w:val="en-US"/>
        </w:rPr>
        <w:t>.</w:t>
      </w:r>
      <w:r w:rsidR="008214AB">
        <w:rPr>
          <w:rFonts w:ascii="Book Antiqua" w:eastAsia="Times New Roman" w:hAnsi="Book Antiqua"/>
          <w:color w:val="000000" w:themeColor="text1"/>
          <w:shd w:val="clear" w:color="auto" w:fill="FFFFFF"/>
          <w:lang w:val="en-US"/>
        </w:rPr>
        <w:t>,</w:t>
      </w:r>
      <w:r w:rsidR="00210B08" w:rsidRPr="00B96DB3">
        <w:rPr>
          <w:rFonts w:ascii="Book Antiqua" w:eastAsia="Times New Roman" w:hAnsi="Book Antiqua"/>
          <w:color w:val="000000" w:themeColor="text1"/>
          <w:shd w:val="clear" w:color="auto" w:fill="FFFFFF"/>
          <w:lang w:val="en-US"/>
        </w:rPr>
        <w:t xml:space="preserve"> PRED4</w:t>
      </w:r>
      <w:r w:rsidR="00425E98" w:rsidRPr="00B96DB3">
        <w:rPr>
          <w:rFonts w:ascii="Book Antiqua" w:eastAsia="Times New Roman" w:hAnsi="Book Antiqua"/>
          <w:color w:val="000000" w:themeColor="text1"/>
          <w:shd w:val="clear" w:color="auto" w:fill="FFFFFF"/>
          <w:lang w:val="en-US"/>
        </w:rPr>
        <w:t xml:space="preserve">) </w:t>
      </w:r>
      <w:proofErr w:type="spellStart"/>
      <w:r w:rsidR="004D2E07" w:rsidRPr="00B96DB3">
        <w:rPr>
          <w:rFonts w:ascii="Book Antiqua" w:eastAsia="Times New Roman" w:hAnsi="Book Antiqua"/>
          <w:color w:val="000000" w:themeColor="text1"/>
          <w:shd w:val="clear" w:color="auto" w:fill="FFFFFF"/>
          <w:lang w:val="en-US"/>
        </w:rPr>
        <w:t>PGx</w:t>
      </w:r>
      <w:proofErr w:type="spellEnd"/>
      <w:r w:rsidR="004D2E07" w:rsidRPr="00B96DB3">
        <w:rPr>
          <w:rFonts w:ascii="Book Antiqua" w:eastAsia="Times New Roman" w:hAnsi="Book Antiqua"/>
          <w:color w:val="000000" w:themeColor="text1"/>
          <w:shd w:val="clear" w:color="auto" w:fill="FFFFFF"/>
          <w:lang w:val="en-US"/>
        </w:rPr>
        <w:t xml:space="preserve"> studies in the context of IBD management</w:t>
      </w:r>
      <w:r w:rsidR="00A6611B" w:rsidRPr="00B96DB3">
        <w:rPr>
          <w:rFonts w:ascii="Book Antiqua" w:eastAsia="Times New Roman" w:hAnsi="Book Antiqua"/>
          <w:color w:val="000000" w:themeColor="text1"/>
          <w:shd w:val="clear" w:color="auto" w:fill="FFFFFF"/>
          <w:vertAlign w:val="superscript"/>
          <w:lang w:val="en-US"/>
        </w:rPr>
        <w:t>[15,29,41,45]</w:t>
      </w:r>
      <w:r w:rsidR="00A6611B" w:rsidRPr="00B96DB3">
        <w:rPr>
          <w:rFonts w:ascii="Book Antiqua" w:eastAsia="Times New Roman" w:hAnsi="Book Antiqua"/>
          <w:color w:val="000000" w:themeColor="text1"/>
          <w:shd w:val="clear" w:color="auto" w:fill="FFFFFF"/>
          <w:lang w:val="en-US"/>
        </w:rPr>
        <w:t xml:space="preserve"> .H</w:t>
      </w:r>
      <w:r w:rsidR="004D2E07" w:rsidRPr="00B96DB3">
        <w:rPr>
          <w:rFonts w:ascii="Book Antiqua" w:eastAsia="Times New Roman" w:hAnsi="Book Antiqua"/>
          <w:color w:val="000000" w:themeColor="text1"/>
          <w:shd w:val="clear" w:color="auto" w:fill="FFFFFF"/>
          <w:lang w:val="en-US"/>
        </w:rPr>
        <w:t xml:space="preserve">owever, </w:t>
      </w:r>
      <w:r w:rsidR="00815FE3" w:rsidRPr="00B96DB3">
        <w:rPr>
          <w:rFonts w:ascii="Book Antiqua" w:eastAsia="Times New Roman" w:hAnsi="Book Antiqua"/>
          <w:color w:val="000000" w:themeColor="text1"/>
          <w:shd w:val="clear" w:color="auto" w:fill="FFFFFF"/>
          <w:lang w:val="en-US"/>
        </w:rPr>
        <w:t xml:space="preserve">additional </w:t>
      </w:r>
      <w:r w:rsidR="003119CC" w:rsidRPr="00B96DB3">
        <w:rPr>
          <w:rFonts w:ascii="Book Antiqua" w:eastAsia="Times New Roman" w:hAnsi="Book Antiqua"/>
          <w:color w:val="000000" w:themeColor="text1"/>
          <w:shd w:val="clear" w:color="auto" w:fill="FFFFFF"/>
          <w:lang w:val="en-US"/>
        </w:rPr>
        <w:t>l</w:t>
      </w:r>
      <w:r w:rsidR="00A014FA" w:rsidRPr="00B96DB3">
        <w:rPr>
          <w:rFonts w:ascii="Book Antiqua" w:eastAsia="Times New Roman" w:hAnsi="Book Antiqua"/>
          <w:color w:val="000000" w:themeColor="text1"/>
          <w:shd w:val="clear" w:color="auto" w:fill="FFFFFF"/>
          <w:lang w:val="en-US"/>
        </w:rPr>
        <w:t>arge international consortia are needed to facilita</w:t>
      </w:r>
      <w:r w:rsidR="006D4F4E" w:rsidRPr="00B96DB3">
        <w:rPr>
          <w:rFonts w:ascii="Book Antiqua" w:eastAsia="Times New Roman" w:hAnsi="Book Antiqua"/>
          <w:color w:val="000000" w:themeColor="text1"/>
          <w:shd w:val="clear" w:color="auto" w:fill="FFFFFF"/>
          <w:lang w:val="en-US"/>
        </w:rPr>
        <w:t xml:space="preserve">te the collection of rigorously </w:t>
      </w:r>
      <w:r w:rsidR="00A014FA" w:rsidRPr="00B96DB3">
        <w:rPr>
          <w:rFonts w:ascii="Book Antiqua" w:eastAsia="Times New Roman" w:hAnsi="Book Antiqua"/>
          <w:color w:val="000000" w:themeColor="text1"/>
          <w:shd w:val="clear" w:color="auto" w:fill="FFFFFF"/>
          <w:lang w:val="en-US"/>
        </w:rPr>
        <w:t xml:space="preserve">characterized cohorts of patients who develop </w:t>
      </w:r>
      <w:r w:rsidR="004D2E07" w:rsidRPr="00B96DB3">
        <w:rPr>
          <w:rFonts w:ascii="Book Antiqua" w:eastAsia="Times New Roman" w:hAnsi="Book Antiqua"/>
          <w:color w:val="000000" w:themeColor="text1"/>
          <w:shd w:val="clear" w:color="auto" w:fill="FFFFFF"/>
          <w:lang w:val="en-US"/>
        </w:rPr>
        <w:t xml:space="preserve">(rare) </w:t>
      </w:r>
      <w:r w:rsidR="00A014FA" w:rsidRPr="00B96DB3">
        <w:rPr>
          <w:rFonts w:ascii="Book Antiqua" w:eastAsia="Times New Roman" w:hAnsi="Book Antiqua"/>
          <w:color w:val="000000" w:themeColor="text1"/>
          <w:shd w:val="clear" w:color="auto" w:fill="FFFFFF"/>
          <w:lang w:val="en-US"/>
        </w:rPr>
        <w:t>adverse events.</w:t>
      </w:r>
      <w:r w:rsidR="00B73113" w:rsidRPr="00B96DB3">
        <w:rPr>
          <w:rFonts w:ascii="Book Antiqua" w:eastAsia="Times New Roman" w:hAnsi="Book Antiqua"/>
          <w:color w:val="000000" w:themeColor="text1"/>
          <w:shd w:val="clear" w:color="auto" w:fill="FFFFFF"/>
          <w:lang w:val="en-US"/>
        </w:rPr>
        <w:t xml:space="preserve"> </w:t>
      </w:r>
      <w:r w:rsidR="00F35EA8" w:rsidRPr="00B96DB3">
        <w:rPr>
          <w:rFonts w:ascii="Book Antiqua" w:eastAsia="Times New Roman" w:hAnsi="Book Antiqua"/>
          <w:color w:val="000000" w:themeColor="text1"/>
          <w:shd w:val="clear" w:color="auto" w:fill="FFFFFF"/>
          <w:lang w:val="en-US"/>
        </w:rPr>
        <w:t>Stringent phenotype definitions should be established to prevent heterogeneity</w:t>
      </w:r>
      <w:r w:rsidR="009961CF" w:rsidRPr="00B96DB3">
        <w:rPr>
          <w:rFonts w:ascii="Book Antiqua" w:eastAsia="Times New Roman" w:hAnsi="Book Antiqua"/>
          <w:color w:val="000000" w:themeColor="text1"/>
          <w:shd w:val="clear" w:color="auto" w:fill="FFFFFF"/>
          <w:lang w:val="en-US"/>
        </w:rPr>
        <w:t>,</w:t>
      </w:r>
      <w:r w:rsidR="00F35EA8" w:rsidRPr="00B96DB3">
        <w:rPr>
          <w:rFonts w:ascii="Book Antiqua" w:eastAsia="Times New Roman" w:hAnsi="Book Antiqua"/>
          <w:color w:val="000000" w:themeColor="text1"/>
          <w:shd w:val="clear" w:color="auto" w:fill="FFFFFF"/>
          <w:lang w:val="en-US"/>
        </w:rPr>
        <w:t xml:space="preserve"> which significantly reduces </w:t>
      </w:r>
      <w:r w:rsidR="002B2753" w:rsidRPr="00B96DB3">
        <w:rPr>
          <w:rFonts w:ascii="Book Antiqua" w:eastAsia="Times New Roman" w:hAnsi="Book Antiqua"/>
          <w:color w:val="000000" w:themeColor="text1"/>
          <w:shd w:val="clear" w:color="auto" w:fill="FFFFFF"/>
          <w:lang w:val="en-US"/>
        </w:rPr>
        <w:t xml:space="preserve">the </w:t>
      </w:r>
      <w:r w:rsidR="00F35EA8" w:rsidRPr="00B96DB3">
        <w:rPr>
          <w:rFonts w:ascii="Book Antiqua" w:eastAsia="Times New Roman" w:hAnsi="Book Antiqua"/>
          <w:color w:val="000000" w:themeColor="text1"/>
          <w:shd w:val="clear" w:color="auto" w:fill="FFFFFF"/>
          <w:lang w:val="en-US"/>
        </w:rPr>
        <w:t xml:space="preserve">power to find consistent </w:t>
      </w:r>
      <w:proofErr w:type="gramStart"/>
      <w:r w:rsidR="00F35EA8" w:rsidRPr="00B96DB3">
        <w:rPr>
          <w:rFonts w:ascii="Book Antiqua" w:eastAsia="Times New Roman" w:hAnsi="Book Antiqua"/>
          <w:color w:val="000000" w:themeColor="text1"/>
          <w:shd w:val="clear" w:color="auto" w:fill="FFFFFF"/>
          <w:lang w:val="en-US"/>
        </w:rPr>
        <w:t>associations</w:t>
      </w:r>
      <w:r w:rsidR="00A6611B" w:rsidRPr="00B96DB3">
        <w:rPr>
          <w:rFonts w:ascii="Book Antiqua" w:eastAsia="Times New Roman" w:hAnsi="Book Antiqua"/>
          <w:color w:val="000000" w:themeColor="text1"/>
          <w:shd w:val="clear" w:color="auto" w:fill="FFFFFF"/>
          <w:vertAlign w:val="superscript"/>
          <w:lang w:val="en-US"/>
        </w:rPr>
        <w:t>[</w:t>
      </w:r>
      <w:proofErr w:type="gramEnd"/>
      <w:r w:rsidR="00A6611B" w:rsidRPr="00B96DB3">
        <w:rPr>
          <w:rFonts w:ascii="Book Antiqua" w:eastAsia="Times New Roman" w:hAnsi="Book Antiqua"/>
          <w:color w:val="000000" w:themeColor="text1"/>
          <w:shd w:val="clear" w:color="auto" w:fill="FFFFFF"/>
          <w:vertAlign w:val="superscript"/>
          <w:lang w:val="en-US"/>
        </w:rPr>
        <w:t>46]</w:t>
      </w:r>
      <w:r w:rsidR="00F35EA8" w:rsidRPr="00B96DB3">
        <w:rPr>
          <w:rFonts w:ascii="Book Antiqua" w:eastAsia="Times New Roman" w:hAnsi="Book Antiqua"/>
          <w:color w:val="000000" w:themeColor="text1"/>
          <w:shd w:val="clear" w:color="auto" w:fill="FFFFFF"/>
          <w:lang w:val="en-US"/>
        </w:rPr>
        <w:t>.</w:t>
      </w:r>
      <w:r w:rsidR="008B461D" w:rsidRPr="00B96DB3">
        <w:rPr>
          <w:rFonts w:ascii="Book Antiqua" w:eastAsia="Times New Roman" w:hAnsi="Book Antiqua"/>
          <w:color w:val="000000" w:themeColor="text1"/>
          <w:shd w:val="clear" w:color="auto" w:fill="FFFFFF"/>
          <w:lang w:val="en-US"/>
        </w:rPr>
        <w:t xml:space="preserve"> </w:t>
      </w:r>
      <w:r w:rsidR="002B5FC3" w:rsidRPr="00B96DB3">
        <w:rPr>
          <w:rFonts w:ascii="Book Antiqua" w:eastAsia="Times New Roman" w:hAnsi="Book Antiqua"/>
          <w:color w:val="000000" w:themeColor="text1"/>
          <w:shd w:val="clear" w:color="auto" w:fill="FFFFFF"/>
          <w:lang w:val="en-US"/>
        </w:rPr>
        <w:t xml:space="preserve">Then, the clinical validity of </w:t>
      </w:r>
      <w:r w:rsidR="00CF018B" w:rsidRPr="00B96DB3">
        <w:rPr>
          <w:rFonts w:ascii="Book Antiqua" w:eastAsia="Times New Roman" w:hAnsi="Book Antiqua"/>
          <w:color w:val="000000" w:themeColor="text1"/>
          <w:shd w:val="clear" w:color="auto" w:fill="FFFFFF"/>
          <w:lang w:val="en-US"/>
        </w:rPr>
        <w:t xml:space="preserve">a </w:t>
      </w:r>
      <w:proofErr w:type="spellStart"/>
      <w:r w:rsidR="00E16F49" w:rsidRPr="00B96DB3">
        <w:rPr>
          <w:rFonts w:ascii="Book Antiqua" w:eastAsia="Times New Roman" w:hAnsi="Book Antiqua"/>
          <w:color w:val="000000" w:themeColor="text1"/>
          <w:shd w:val="clear" w:color="auto" w:fill="FFFFFF"/>
          <w:lang w:val="en-US"/>
        </w:rPr>
        <w:t>PGx</w:t>
      </w:r>
      <w:proofErr w:type="spellEnd"/>
      <w:r w:rsidR="00CF018B" w:rsidRPr="00B96DB3">
        <w:rPr>
          <w:rFonts w:ascii="Book Antiqua" w:eastAsia="Times New Roman" w:hAnsi="Book Antiqua"/>
          <w:color w:val="000000" w:themeColor="text1"/>
          <w:shd w:val="clear" w:color="auto" w:fill="FFFFFF"/>
          <w:lang w:val="en-US"/>
        </w:rPr>
        <w:t xml:space="preserve"> test</w:t>
      </w:r>
      <w:r w:rsidR="002B5FC3" w:rsidRPr="00B96DB3">
        <w:rPr>
          <w:rFonts w:ascii="Book Antiqua" w:eastAsia="Times New Roman" w:hAnsi="Book Antiqua"/>
          <w:color w:val="000000" w:themeColor="text1"/>
          <w:shd w:val="clear" w:color="auto" w:fill="FFFFFF"/>
          <w:lang w:val="en-US"/>
        </w:rPr>
        <w:t xml:space="preserve"> has to</w:t>
      </w:r>
      <w:r w:rsidR="002C576A" w:rsidRPr="00B96DB3">
        <w:rPr>
          <w:rFonts w:ascii="Book Antiqua" w:eastAsia="Times New Roman" w:hAnsi="Book Antiqua"/>
          <w:color w:val="000000" w:themeColor="text1"/>
          <w:shd w:val="clear" w:color="auto" w:fill="FFFFFF"/>
          <w:lang w:val="en-US"/>
        </w:rPr>
        <w:t xml:space="preserve"> be</w:t>
      </w:r>
      <w:r w:rsidR="002B5FC3" w:rsidRPr="00B96DB3">
        <w:rPr>
          <w:rFonts w:ascii="Book Antiqua" w:eastAsia="Times New Roman" w:hAnsi="Book Antiqua"/>
          <w:color w:val="000000" w:themeColor="text1"/>
          <w:shd w:val="clear" w:color="auto" w:fill="FFFFFF"/>
          <w:lang w:val="en-US"/>
        </w:rPr>
        <w:t xml:space="preserve"> established. </w:t>
      </w:r>
      <w:r w:rsidR="00802305" w:rsidRPr="00B96DB3">
        <w:rPr>
          <w:rFonts w:ascii="Book Antiqua" w:eastAsia="Times New Roman" w:hAnsi="Book Antiqua"/>
          <w:color w:val="000000" w:themeColor="text1"/>
          <w:shd w:val="clear" w:color="auto" w:fill="FFFFFF"/>
          <w:lang w:val="en-US"/>
        </w:rPr>
        <w:t xml:space="preserve">Clinical validity refers to the performance of the test, such as the discriminative ability and predictive </w:t>
      </w:r>
      <w:proofErr w:type="gramStart"/>
      <w:r w:rsidR="00802305" w:rsidRPr="00B96DB3">
        <w:rPr>
          <w:rFonts w:ascii="Book Antiqua" w:eastAsia="Times New Roman" w:hAnsi="Book Antiqua"/>
          <w:color w:val="000000" w:themeColor="text1"/>
          <w:shd w:val="clear" w:color="auto" w:fill="FFFFFF"/>
          <w:lang w:val="en-US"/>
        </w:rPr>
        <w:t>value</w:t>
      </w:r>
      <w:r w:rsidR="00A6611B" w:rsidRPr="00B96DB3">
        <w:rPr>
          <w:rFonts w:ascii="Book Antiqua" w:eastAsia="Times New Roman" w:hAnsi="Book Antiqua"/>
          <w:color w:val="000000" w:themeColor="text1"/>
          <w:shd w:val="clear" w:color="auto" w:fill="FFFFFF"/>
          <w:vertAlign w:val="superscript"/>
          <w:lang w:val="en-US"/>
        </w:rPr>
        <w:t>[</w:t>
      </w:r>
      <w:proofErr w:type="gramEnd"/>
      <w:r w:rsidR="00A6611B" w:rsidRPr="00B96DB3">
        <w:rPr>
          <w:rFonts w:ascii="Book Antiqua" w:eastAsia="Times New Roman" w:hAnsi="Book Antiqua"/>
          <w:color w:val="000000" w:themeColor="text1"/>
          <w:shd w:val="clear" w:color="auto" w:fill="FFFFFF"/>
          <w:vertAlign w:val="superscript"/>
          <w:lang w:val="en-US"/>
        </w:rPr>
        <w:t>47]</w:t>
      </w:r>
      <w:r w:rsidR="00802305" w:rsidRPr="00B96DB3">
        <w:rPr>
          <w:rFonts w:ascii="Book Antiqua" w:eastAsia="Times New Roman" w:hAnsi="Book Antiqua"/>
          <w:color w:val="000000" w:themeColor="text1"/>
          <w:shd w:val="clear" w:color="auto" w:fill="FFFFFF"/>
          <w:lang w:val="en-US"/>
        </w:rPr>
        <w:t xml:space="preserve">. Key to this is replication in independent cohorts. Failure to replicate a </w:t>
      </w:r>
      <w:proofErr w:type="spellStart"/>
      <w:r w:rsidR="00E16F49" w:rsidRPr="00B96DB3">
        <w:rPr>
          <w:rFonts w:ascii="Book Antiqua" w:eastAsia="Times New Roman" w:hAnsi="Book Antiqua"/>
          <w:color w:val="000000" w:themeColor="text1"/>
          <w:shd w:val="clear" w:color="auto" w:fill="FFFFFF"/>
          <w:lang w:val="en-US"/>
        </w:rPr>
        <w:t>PGx</w:t>
      </w:r>
      <w:proofErr w:type="spellEnd"/>
      <w:r w:rsidR="00802305" w:rsidRPr="00B96DB3">
        <w:rPr>
          <w:rFonts w:ascii="Book Antiqua" w:eastAsia="Times New Roman" w:hAnsi="Book Antiqua"/>
          <w:color w:val="000000" w:themeColor="text1"/>
          <w:shd w:val="clear" w:color="auto" w:fill="FFFFFF"/>
          <w:lang w:val="en-US"/>
        </w:rPr>
        <w:t xml:space="preserve"> association makes it difficult to establish clinical validity estimates. </w:t>
      </w:r>
      <w:r w:rsidR="00834398" w:rsidRPr="00B96DB3">
        <w:rPr>
          <w:rFonts w:ascii="Book Antiqua" w:eastAsia="Times New Roman" w:hAnsi="Book Antiqua"/>
          <w:color w:val="000000" w:themeColor="text1"/>
          <w:shd w:val="clear" w:color="auto" w:fill="FFFFFF"/>
          <w:lang w:val="en-US"/>
        </w:rPr>
        <w:t xml:space="preserve">The implementation of a </w:t>
      </w:r>
      <w:r w:rsidR="00AB625A" w:rsidRPr="00B96DB3">
        <w:rPr>
          <w:rFonts w:ascii="Book Antiqua" w:eastAsia="Times New Roman" w:hAnsi="Book Antiqua"/>
          <w:color w:val="000000" w:themeColor="text1"/>
          <w:shd w:val="clear" w:color="auto" w:fill="FFFFFF"/>
          <w:lang w:val="en-US"/>
        </w:rPr>
        <w:t xml:space="preserve">pre-treatment </w:t>
      </w:r>
      <w:proofErr w:type="spellStart"/>
      <w:r w:rsidR="00E16F49" w:rsidRPr="00B96DB3">
        <w:rPr>
          <w:rFonts w:ascii="Book Antiqua" w:eastAsia="Times New Roman" w:hAnsi="Book Antiqua"/>
          <w:color w:val="000000" w:themeColor="text1"/>
          <w:shd w:val="clear" w:color="auto" w:fill="FFFFFF"/>
          <w:lang w:val="en-US"/>
        </w:rPr>
        <w:t>PGx</w:t>
      </w:r>
      <w:proofErr w:type="spellEnd"/>
      <w:r w:rsidR="00E16F49" w:rsidRPr="00B96DB3">
        <w:rPr>
          <w:rFonts w:ascii="Book Antiqua" w:eastAsia="Times New Roman" w:hAnsi="Book Antiqua"/>
          <w:color w:val="000000" w:themeColor="text1"/>
          <w:shd w:val="clear" w:color="auto" w:fill="FFFFFF"/>
          <w:lang w:val="en-US"/>
        </w:rPr>
        <w:t xml:space="preserve"> </w:t>
      </w:r>
      <w:r w:rsidR="00834398" w:rsidRPr="00B96DB3">
        <w:rPr>
          <w:rFonts w:ascii="Book Antiqua" w:eastAsia="Times New Roman" w:hAnsi="Book Antiqua"/>
          <w:color w:val="000000" w:themeColor="text1"/>
          <w:shd w:val="clear" w:color="auto" w:fill="FFFFFF"/>
          <w:lang w:val="en-US"/>
        </w:rPr>
        <w:t xml:space="preserve">test into clinical care, however, is generally motivated by more than the discriminative ability of a test. Clinical utility takes assessment of the test a step further and focuses on the </w:t>
      </w:r>
      <w:r w:rsidR="00834398" w:rsidRPr="00B96DB3">
        <w:rPr>
          <w:rFonts w:ascii="Book Antiqua" w:eastAsia="Times New Roman" w:hAnsi="Book Antiqua"/>
          <w:color w:val="000000" w:themeColor="text1"/>
          <w:shd w:val="clear" w:color="auto" w:fill="FFFFFF"/>
          <w:lang w:val="en-GB"/>
        </w:rPr>
        <w:t xml:space="preserve">likelihood that the test concerned will lead to an improved health </w:t>
      </w:r>
      <w:proofErr w:type="gramStart"/>
      <w:r w:rsidR="00834398" w:rsidRPr="00B96DB3">
        <w:rPr>
          <w:rFonts w:ascii="Book Antiqua" w:eastAsia="Times New Roman" w:hAnsi="Book Antiqua"/>
          <w:color w:val="000000" w:themeColor="text1"/>
          <w:shd w:val="clear" w:color="auto" w:fill="FFFFFF"/>
          <w:lang w:val="en-GB"/>
        </w:rPr>
        <w:t>outcome</w:t>
      </w:r>
      <w:r w:rsidR="00A6611B" w:rsidRPr="00B96DB3">
        <w:rPr>
          <w:rFonts w:ascii="Book Antiqua" w:eastAsia="Times New Roman" w:hAnsi="Book Antiqua"/>
          <w:color w:val="000000" w:themeColor="text1"/>
          <w:shd w:val="clear" w:color="auto" w:fill="FFFFFF"/>
          <w:vertAlign w:val="superscript"/>
          <w:lang w:val="en-GB"/>
        </w:rPr>
        <w:t>[</w:t>
      </w:r>
      <w:proofErr w:type="gramEnd"/>
      <w:r w:rsidR="00A6611B" w:rsidRPr="00B96DB3">
        <w:rPr>
          <w:rFonts w:ascii="Book Antiqua" w:eastAsia="Times New Roman" w:hAnsi="Book Antiqua"/>
          <w:color w:val="000000" w:themeColor="text1"/>
          <w:shd w:val="clear" w:color="auto" w:fill="FFFFFF"/>
          <w:vertAlign w:val="superscript"/>
          <w:lang w:val="en-GB"/>
        </w:rPr>
        <w:t>48,49]</w:t>
      </w:r>
      <w:r w:rsidR="00834398" w:rsidRPr="00B96DB3">
        <w:rPr>
          <w:rFonts w:ascii="Book Antiqua" w:eastAsia="Times New Roman" w:hAnsi="Book Antiqua"/>
          <w:color w:val="000000" w:themeColor="text1"/>
          <w:shd w:val="clear" w:color="auto" w:fill="FFFFFF"/>
          <w:lang w:val="en-GB"/>
        </w:rPr>
        <w:t>.</w:t>
      </w:r>
      <w:r w:rsidR="00834398" w:rsidRPr="00B96DB3">
        <w:rPr>
          <w:rFonts w:ascii="Book Antiqua" w:eastAsia="Times New Roman" w:hAnsi="Book Antiqua"/>
          <w:color w:val="000000" w:themeColor="text1"/>
          <w:shd w:val="clear" w:color="auto" w:fill="FFFFFF"/>
          <w:lang w:val="en-US"/>
        </w:rPr>
        <w:t xml:space="preserve"> </w:t>
      </w:r>
      <w:r w:rsidR="00E94313" w:rsidRPr="00B96DB3">
        <w:rPr>
          <w:rFonts w:ascii="Book Antiqua" w:eastAsia="Times New Roman" w:hAnsi="Book Antiqua"/>
          <w:color w:val="000000" w:themeColor="text1"/>
          <w:shd w:val="clear" w:color="auto" w:fill="FFFFFF"/>
          <w:lang w:val="en-US"/>
        </w:rPr>
        <w:t>T</w:t>
      </w:r>
      <w:r w:rsidR="0072132D" w:rsidRPr="00B96DB3">
        <w:rPr>
          <w:rFonts w:ascii="Book Antiqua" w:eastAsia="Times New Roman" w:hAnsi="Book Antiqua"/>
          <w:color w:val="000000" w:themeColor="text1"/>
          <w:shd w:val="clear" w:color="auto" w:fill="FFFFFF"/>
          <w:lang w:val="en-US"/>
        </w:rPr>
        <w:t>herefore, t</w:t>
      </w:r>
      <w:r w:rsidR="00E94313" w:rsidRPr="00B96DB3">
        <w:rPr>
          <w:rFonts w:ascii="Book Antiqua" w:eastAsia="Times New Roman" w:hAnsi="Book Antiqua"/>
          <w:color w:val="000000" w:themeColor="text1"/>
          <w:shd w:val="clear" w:color="auto" w:fill="FFFFFF"/>
          <w:lang w:val="en-US"/>
        </w:rPr>
        <w:t>he c</w:t>
      </w:r>
      <w:r w:rsidR="00834398" w:rsidRPr="00B96DB3">
        <w:rPr>
          <w:rFonts w:ascii="Book Antiqua" w:eastAsia="Times New Roman" w:hAnsi="Book Antiqua"/>
          <w:color w:val="000000" w:themeColor="text1"/>
          <w:shd w:val="clear" w:color="auto" w:fill="FFFFFF"/>
          <w:lang w:val="en-US"/>
        </w:rPr>
        <w:t>linical utility</w:t>
      </w:r>
      <w:r w:rsidR="00E94313" w:rsidRPr="00B96DB3">
        <w:rPr>
          <w:rFonts w:ascii="Book Antiqua" w:eastAsia="Times New Roman" w:hAnsi="Book Antiqua"/>
          <w:color w:val="000000" w:themeColor="text1"/>
          <w:shd w:val="clear" w:color="auto" w:fill="FFFFFF"/>
          <w:lang w:val="en-US"/>
        </w:rPr>
        <w:t xml:space="preserve"> of a given test is</w:t>
      </w:r>
      <w:r w:rsidR="00834398" w:rsidRPr="00B96DB3">
        <w:rPr>
          <w:rFonts w:ascii="Book Antiqua" w:eastAsia="Times New Roman" w:hAnsi="Book Antiqua"/>
          <w:color w:val="000000" w:themeColor="text1"/>
          <w:shd w:val="clear" w:color="auto" w:fill="FFFFFF"/>
          <w:lang w:val="en-US"/>
        </w:rPr>
        <w:t xml:space="preserve"> dependent</w:t>
      </w:r>
      <w:r w:rsidR="00E94313" w:rsidRPr="00B96DB3">
        <w:rPr>
          <w:rFonts w:ascii="Book Antiqua" w:eastAsia="Times New Roman" w:hAnsi="Book Antiqua"/>
          <w:color w:val="000000" w:themeColor="text1"/>
          <w:shd w:val="clear" w:color="auto" w:fill="FFFFFF"/>
          <w:lang w:val="en-US"/>
        </w:rPr>
        <w:t xml:space="preserve"> upon parameters such as whether or not an effective alternative therapy is available and the relative risk of the predicted outcome (</w:t>
      </w:r>
      <w:r w:rsidR="00CF018B" w:rsidRPr="008214AB">
        <w:rPr>
          <w:rFonts w:ascii="Book Antiqua" w:eastAsia="Times New Roman" w:hAnsi="Book Antiqua"/>
          <w:i/>
          <w:color w:val="000000" w:themeColor="text1"/>
          <w:shd w:val="clear" w:color="auto" w:fill="FFFFFF"/>
          <w:lang w:val="en-US"/>
        </w:rPr>
        <w:t>i.e</w:t>
      </w:r>
      <w:r w:rsidR="00CF018B" w:rsidRPr="00B96DB3">
        <w:rPr>
          <w:rFonts w:ascii="Book Antiqua" w:eastAsia="Times New Roman" w:hAnsi="Book Antiqua"/>
          <w:color w:val="000000" w:themeColor="text1"/>
          <w:shd w:val="clear" w:color="auto" w:fill="FFFFFF"/>
          <w:lang w:val="en-US"/>
        </w:rPr>
        <w:t>.</w:t>
      </w:r>
      <w:r w:rsidR="008214AB">
        <w:rPr>
          <w:rFonts w:ascii="Book Antiqua" w:eastAsia="Times New Roman" w:hAnsi="Book Antiqua"/>
          <w:color w:val="000000" w:themeColor="text1"/>
          <w:shd w:val="clear" w:color="auto" w:fill="FFFFFF"/>
          <w:lang w:val="en-US"/>
        </w:rPr>
        <w:t>,</w:t>
      </w:r>
      <w:r w:rsidR="00CF018B" w:rsidRPr="00B96DB3">
        <w:rPr>
          <w:rFonts w:ascii="Book Antiqua" w:eastAsia="Times New Roman" w:hAnsi="Book Antiqua"/>
          <w:color w:val="000000" w:themeColor="text1"/>
          <w:shd w:val="clear" w:color="auto" w:fill="FFFFFF"/>
          <w:lang w:val="en-US"/>
        </w:rPr>
        <w:t xml:space="preserve"> response or adverse event</w:t>
      </w:r>
      <w:r w:rsidR="00E94313" w:rsidRPr="00B96DB3">
        <w:rPr>
          <w:rFonts w:ascii="Book Antiqua" w:eastAsia="Times New Roman" w:hAnsi="Book Antiqua"/>
          <w:color w:val="000000" w:themeColor="text1"/>
          <w:shd w:val="clear" w:color="auto" w:fill="FFFFFF"/>
          <w:lang w:val="en-US"/>
        </w:rPr>
        <w:t>)</w:t>
      </w:r>
      <w:r w:rsidR="005F5B6B" w:rsidRPr="00B96DB3">
        <w:rPr>
          <w:rFonts w:ascii="Book Antiqua" w:eastAsia="Times New Roman" w:hAnsi="Book Antiqua"/>
          <w:color w:val="000000" w:themeColor="text1"/>
          <w:shd w:val="clear" w:color="auto" w:fill="FFFFFF"/>
          <w:lang w:val="en-US"/>
        </w:rPr>
        <w:t>. The development of novel therapies, although more expensive, provide</w:t>
      </w:r>
      <w:r w:rsidR="002B2753" w:rsidRPr="00B96DB3">
        <w:rPr>
          <w:rFonts w:ascii="Book Antiqua" w:eastAsia="Times New Roman" w:hAnsi="Book Antiqua"/>
          <w:color w:val="000000" w:themeColor="text1"/>
          <w:shd w:val="clear" w:color="auto" w:fill="FFFFFF"/>
          <w:lang w:val="en-US"/>
        </w:rPr>
        <w:t>s</w:t>
      </w:r>
      <w:r w:rsidR="005F5B6B" w:rsidRPr="00B96DB3">
        <w:rPr>
          <w:rFonts w:ascii="Book Antiqua" w:eastAsia="Times New Roman" w:hAnsi="Book Antiqua"/>
          <w:color w:val="000000" w:themeColor="text1"/>
          <w:shd w:val="clear" w:color="auto" w:fill="FFFFFF"/>
          <w:lang w:val="en-US"/>
        </w:rPr>
        <w:t xml:space="preserve"> alternatives for patients with IBD genetically at risk for adverse events. This adds to the clinical utility of pre-treatment </w:t>
      </w:r>
      <w:proofErr w:type="spellStart"/>
      <w:r w:rsidR="005F5B6B" w:rsidRPr="00B96DB3">
        <w:rPr>
          <w:rFonts w:ascii="Book Antiqua" w:eastAsia="Times New Roman" w:hAnsi="Book Antiqua"/>
          <w:color w:val="000000" w:themeColor="text1"/>
          <w:shd w:val="clear" w:color="auto" w:fill="FFFFFF"/>
          <w:lang w:val="en-US"/>
        </w:rPr>
        <w:t>PGx</w:t>
      </w:r>
      <w:proofErr w:type="spellEnd"/>
      <w:r w:rsidR="005F5B6B" w:rsidRPr="00B96DB3">
        <w:rPr>
          <w:rFonts w:ascii="Book Antiqua" w:eastAsia="Times New Roman" w:hAnsi="Book Antiqua"/>
          <w:color w:val="000000" w:themeColor="text1"/>
          <w:shd w:val="clear" w:color="auto" w:fill="FFFFFF"/>
          <w:lang w:val="en-US"/>
        </w:rPr>
        <w:t xml:space="preserve"> testing in IBD care. Finally, t</w:t>
      </w:r>
      <w:r w:rsidR="00E94313" w:rsidRPr="00B96DB3">
        <w:rPr>
          <w:rFonts w:ascii="Book Antiqua" w:eastAsia="Times New Roman" w:hAnsi="Book Antiqua"/>
          <w:color w:val="000000" w:themeColor="text1"/>
          <w:shd w:val="clear" w:color="auto" w:fill="FFFFFF"/>
          <w:lang w:val="en-US"/>
        </w:rPr>
        <w:t>he incidence of the predicted outcome and prevalence of the risk allele</w:t>
      </w:r>
      <w:r w:rsidR="005F5B6B" w:rsidRPr="00B96DB3">
        <w:rPr>
          <w:rFonts w:ascii="Book Antiqua" w:eastAsia="Times New Roman" w:hAnsi="Book Antiqua"/>
          <w:color w:val="000000" w:themeColor="text1"/>
          <w:shd w:val="clear" w:color="auto" w:fill="FFFFFF"/>
          <w:lang w:val="en-US"/>
        </w:rPr>
        <w:t xml:space="preserve"> </w:t>
      </w:r>
      <w:r w:rsidR="00E94313" w:rsidRPr="00B96DB3">
        <w:rPr>
          <w:rFonts w:ascii="Book Antiqua" w:eastAsia="Times New Roman" w:hAnsi="Book Antiqua"/>
          <w:color w:val="000000" w:themeColor="text1"/>
          <w:shd w:val="clear" w:color="auto" w:fill="FFFFFF"/>
          <w:lang w:val="en-US"/>
        </w:rPr>
        <w:t>may differ betwee</w:t>
      </w:r>
      <w:r w:rsidR="00CF018B" w:rsidRPr="00B96DB3">
        <w:rPr>
          <w:rFonts w:ascii="Book Antiqua" w:eastAsia="Times New Roman" w:hAnsi="Book Antiqua"/>
          <w:color w:val="000000" w:themeColor="text1"/>
          <w:shd w:val="clear" w:color="auto" w:fill="FFFFFF"/>
          <w:lang w:val="en-US"/>
        </w:rPr>
        <w:t>n different ethnic populations</w:t>
      </w:r>
      <w:r w:rsidR="005F5B6B" w:rsidRPr="00B96DB3">
        <w:rPr>
          <w:rFonts w:ascii="Book Antiqua" w:eastAsia="Times New Roman" w:hAnsi="Book Antiqua"/>
          <w:color w:val="000000" w:themeColor="text1"/>
          <w:shd w:val="clear" w:color="auto" w:fill="FFFFFF"/>
          <w:lang w:val="en-US"/>
        </w:rPr>
        <w:t xml:space="preserve">, </w:t>
      </w:r>
      <w:r w:rsidR="000F5EF6" w:rsidRPr="00B96DB3">
        <w:rPr>
          <w:rFonts w:ascii="Book Antiqua" w:eastAsia="Times New Roman" w:hAnsi="Book Antiqua"/>
          <w:color w:val="000000" w:themeColor="text1"/>
          <w:shd w:val="clear" w:color="auto" w:fill="FFFFFF"/>
          <w:lang w:val="en-US"/>
        </w:rPr>
        <w:t xml:space="preserve">and </w:t>
      </w:r>
      <w:r w:rsidR="005F5B6B" w:rsidRPr="00B96DB3">
        <w:rPr>
          <w:rFonts w:ascii="Book Antiqua" w:eastAsia="Times New Roman" w:hAnsi="Book Antiqua"/>
          <w:color w:val="000000" w:themeColor="text1"/>
          <w:shd w:val="clear" w:color="auto" w:fill="FFFFFF"/>
          <w:lang w:val="en-US"/>
        </w:rPr>
        <w:t xml:space="preserve">both </w:t>
      </w:r>
      <w:r w:rsidR="00CF018B" w:rsidRPr="00B96DB3">
        <w:rPr>
          <w:rFonts w:ascii="Book Antiqua" w:eastAsia="Times New Roman" w:hAnsi="Book Antiqua"/>
          <w:color w:val="000000" w:themeColor="text1"/>
          <w:shd w:val="clear" w:color="auto" w:fill="FFFFFF"/>
          <w:lang w:val="en-US"/>
        </w:rPr>
        <w:t>affect the clinical utility of a given test</w:t>
      </w:r>
      <w:r w:rsidR="005F5B6B" w:rsidRPr="00B96DB3">
        <w:rPr>
          <w:rFonts w:ascii="Book Antiqua" w:eastAsia="Times New Roman" w:hAnsi="Book Antiqua"/>
          <w:color w:val="000000" w:themeColor="text1"/>
          <w:shd w:val="clear" w:color="auto" w:fill="FFFFFF"/>
          <w:lang w:val="en-US"/>
        </w:rPr>
        <w:t xml:space="preserve"> within a specific popul</w:t>
      </w:r>
      <w:r w:rsidR="003119CC" w:rsidRPr="00B96DB3">
        <w:rPr>
          <w:rFonts w:ascii="Book Antiqua" w:eastAsia="Times New Roman" w:hAnsi="Book Antiqua"/>
          <w:color w:val="000000" w:themeColor="text1"/>
          <w:shd w:val="clear" w:color="auto" w:fill="FFFFFF"/>
          <w:lang w:val="en-US"/>
        </w:rPr>
        <w:t>a</w:t>
      </w:r>
      <w:r w:rsidR="005F5B6B" w:rsidRPr="00B96DB3">
        <w:rPr>
          <w:rFonts w:ascii="Book Antiqua" w:eastAsia="Times New Roman" w:hAnsi="Book Antiqua"/>
          <w:color w:val="000000" w:themeColor="text1"/>
          <w:shd w:val="clear" w:color="auto" w:fill="FFFFFF"/>
          <w:lang w:val="en-US"/>
        </w:rPr>
        <w:t>tion</w:t>
      </w:r>
      <w:r w:rsidR="00CF018B" w:rsidRPr="00B96DB3">
        <w:rPr>
          <w:rFonts w:ascii="Book Antiqua" w:eastAsia="Times New Roman" w:hAnsi="Book Antiqua"/>
          <w:color w:val="000000" w:themeColor="text1"/>
          <w:shd w:val="clear" w:color="auto" w:fill="FFFFFF"/>
          <w:lang w:val="en-US"/>
        </w:rPr>
        <w:t xml:space="preserve">. </w:t>
      </w:r>
      <w:r w:rsidR="00C57D3F" w:rsidRPr="00B96DB3">
        <w:rPr>
          <w:rFonts w:ascii="Book Antiqua" w:eastAsia="Times New Roman" w:hAnsi="Book Antiqua"/>
          <w:color w:val="000000" w:themeColor="text1"/>
          <w:shd w:val="clear" w:color="auto" w:fill="FFFFFF"/>
          <w:lang w:val="en-US"/>
        </w:rPr>
        <w:t xml:space="preserve">In the context of IBD, for example, the incidence </w:t>
      </w:r>
      <w:r w:rsidR="00CF018B" w:rsidRPr="00B96DB3">
        <w:rPr>
          <w:rFonts w:ascii="Book Antiqua" w:eastAsia="Times New Roman" w:hAnsi="Book Antiqua"/>
          <w:color w:val="000000" w:themeColor="text1"/>
          <w:shd w:val="clear" w:color="auto" w:fill="FFFFFF"/>
          <w:lang w:val="en-US"/>
        </w:rPr>
        <w:t xml:space="preserve">TIM </w:t>
      </w:r>
      <w:r w:rsidR="00C57D3F" w:rsidRPr="00B96DB3">
        <w:rPr>
          <w:rFonts w:ascii="Book Antiqua" w:eastAsia="Times New Roman" w:hAnsi="Book Antiqua"/>
          <w:color w:val="000000" w:themeColor="text1"/>
          <w:shd w:val="clear" w:color="auto" w:fill="FFFFFF"/>
          <w:lang w:val="en-US"/>
        </w:rPr>
        <w:t xml:space="preserve">is much higher in Asian populations compared to European populations, which can be largely attributed to trans-ethnic differences in </w:t>
      </w:r>
      <w:r w:rsidR="00C57D3F" w:rsidRPr="00B96DB3">
        <w:rPr>
          <w:rFonts w:ascii="Book Antiqua" w:eastAsia="Times New Roman" w:hAnsi="Book Antiqua"/>
          <w:i/>
          <w:color w:val="000000" w:themeColor="text1"/>
          <w:shd w:val="clear" w:color="auto" w:fill="FFFFFF"/>
          <w:lang w:val="en-US"/>
        </w:rPr>
        <w:t>TPMT</w:t>
      </w:r>
      <w:r w:rsidR="00C57D3F" w:rsidRPr="00B96DB3">
        <w:rPr>
          <w:rFonts w:ascii="Book Antiqua" w:eastAsia="Times New Roman" w:hAnsi="Book Antiqua"/>
          <w:color w:val="000000" w:themeColor="text1"/>
          <w:shd w:val="clear" w:color="auto" w:fill="FFFFFF"/>
          <w:lang w:val="en-US"/>
        </w:rPr>
        <w:t xml:space="preserve"> and </w:t>
      </w:r>
      <w:r w:rsidR="00C57D3F" w:rsidRPr="00B96DB3">
        <w:rPr>
          <w:rFonts w:ascii="Book Antiqua" w:eastAsia="Times New Roman" w:hAnsi="Book Antiqua"/>
          <w:i/>
          <w:color w:val="000000" w:themeColor="text1"/>
          <w:shd w:val="clear" w:color="auto" w:fill="FFFFFF"/>
          <w:lang w:val="en-US"/>
        </w:rPr>
        <w:lastRenderedPageBreak/>
        <w:t>NUDT15</w:t>
      </w:r>
      <w:r w:rsidR="008652D1" w:rsidRPr="00B96DB3">
        <w:rPr>
          <w:rFonts w:ascii="Book Antiqua" w:eastAsia="Times New Roman" w:hAnsi="Book Antiqua"/>
          <w:color w:val="000000" w:themeColor="text1"/>
          <w:shd w:val="clear" w:color="auto" w:fill="FFFFFF"/>
          <w:lang w:val="en-US"/>
        </w:rPr>
        <w:t xml:space="preserve"> risk allele </w:t>
      </w:r>
      <w:proofErr w:type="gramStart"/>
      <w:r w:rsidR="008652D1" w:rsidRPr="00B96DB3">
        <w:rPr>
          <w:rFonts w:ascii="Book Antiqua" w:eastAsia="Times New Roman" w:hAnsi="Book Antiqua"/>
          <w:color w:val="000000" w:themeColor="text1"/>
          <w:shd w:val="clear" w:color="auto" w:fill="FFFFFF"/>
          <w:lang w:val="en-US"/>
        </w:rPr>
        <w:t>frequencies</w:t>
      </w:r>
      <w:r w:rsidR="00A6611B" w:rsidRPr="00B96DB3">
        <w:rPr>
          <w:rFonts w:ascii="Book Antiqua" w:eastAsia="Times New Roman" w:hAnsi="Book Antiqua"/>
          <w:color w:val="000000" w:themeColor="text1"/>
          <w:shd w:val="clear" w:color="auto" w:fill="FFFFFF"/>
          <w:vertAlign w:val="superscript"/>
          <w:lang w:val="en-US"/>
        </w:rPr>
        <w:t>[</w:t>
      </w:r>
      <w:proofErr w:type="gramEnd"/>
      <w:r w:rsidR="00A6611B" w:rsidRPr="00B96DB3">
        <w:rPr>
          <w:rFonts w:ascii="Book Antiqua" w:eastAsia="Times New Roman" w:hAnsi="Book Antiqua"/>
          <w:color w:val="000000" w:themeColor="text1"/>
          <w:shd w:val="clear" w:color="auto" w:fill="FFFFFF"/>
          <w:vertAlign w:val="superscript"/>
          <w:lang w:val="en-US"/>
        </w:rPr>
        <w:t>24]</w:t>
      </w:r>
      <w:r w:rsidR="008652D1" w:rsidRPr="00B96DB3">
        <w:rPr>
          <w:rFonts w:ascii="Book Antiqua" w:eastAsia="Times New Roman" w:hAnsi="Book Antiqua"/>
          <w:color w:val="000000" w:themeColor="text1"/>
          <w:shd w:val="clear" w:color="auto" w:fill="FFFFFF"/>
          <w:lang w:val="en-US"/>
        </w:rPr>
        <w:t xml:space="preserve">. </w:t>
      </w:r>
      <w:r w:rsidR="007B5524" w:rsidRPr="00B96DB3">
        <w:rPr>
          <w:rFonts w:ascii="Book Antiqua" w:eastAsia="Times New Roman" w:hAnsi="Book Antiqua"/>
          <w:color w:val="000000" w:themeColor="text1"/>
          <w:shd w:val="clear" w:color="auto" w:fill="FFFFFF"/>
          <w:lang w:val="en-US"/>
        </w:rPr>
        <w:t xml:space="preserve">This renders the clinical utility of </w:t>
      </w:r>
      <w:proofErr w:type="spellStart"/>
      <w:r w:rsidR="00C31CEB" w:rsidRPr="00B96DB3">
        <w:rPr>
          <w:rFonts w:ascii="Book Antiqua" w:eastAsia="Times New Roman" w:hAnsi="Book Antiqua"/>
          <w:color w:val="000000" w:themeColor="text1"/>
          <w:shd w:val="clear" w:color="auto" w:fill="FFFFFF"/>
          <w:lang w:val="en-US"/>
        </w:rPr>
        <w:t>PGx</w:t>
      </w:r>
      <w:proofErr w:type="spellEnd"/>
      <w:r w:rsidR="00C31CEB" w:rsidRPr="00B96DB3">
        <w:rPr>
          <w:rFonts w:ascii="Book Antiqua" w:eastAsia="Times New Roman" w:hAnsi="Book Antiqua"/>
          <w:color w:val="000000" w:themeColor="text1"/>
          <w:shd w:val="clear" w:color="auto" w:fill="FFFFFF"/>
          <w:lang w:val="en-US"/>
        </w:rPr>
        <w:t xml:space="preserve"> tests </w:t>
      </w:r>
      <w:r w:rsidR="007B5524" w:rsidRPr="00B96DB3">
        <w:rPr>
          <w:rFonts w:ascii="Book Antiqua" w:eastAsia="Times New Roman" w:hAnsi="Book Antiqua"/>
          <w:color w:val="000000" w:themeColor="text1"/>
          <w:shd w:val="clear" w:color="auto" w:fill="FFFFFF"/>
          <w:lang w:val="en-US"/>
        </w:rPr>
        <w:t xml:space="preserve">before the start of thiopurine treatment higher in Asian populations than in European populations. </w:t>
      </w:r>
    </w:p>
    <w:p w14:paraId="6485F391" w14:textId="4471706A" w:rsidR="00990867" w:rsidRPr="00B96DB3" w:rsidRDefault="00920DF1" w:rsidP="008214AB">
      <w:pPr>
        <w:spacing w:line="360" w:lineRule="auto"/>
        <w:ind w:firstLineChars="100" w:firstLine="240"/>
        <w:jc w:val="both"/>
        <w:rPr>
          <w:rFonts w:ascii="Book Antiqua" w:eastAsia="Times New Roman" w:hAnsi="Book Antiqua"/>
          <w:color w:val="000000" w:themeColor="text1"/>
          <w:shd w:val="clear" w:color="auto" w:fill="FFFFFF"/>
          <w:lang w:val="en-US"/>
        </w:rPr>
      </w:pPr>
      <w:r w:rsidRPr="00B96DB3">
        <w:rPr>
          <w:rFonts w:ascii="Book Antiqua" w:eastAsia="Times New Roman" w:hAnsi="Book Antiqua"/>
          <w:color w:val="000000" w:themeColor="text1"/>
          <w:shd w:val="clear" w:color="auto" w:fill="FFFFFF"/>
          <w:lang w:val="en-US"/>
        </w:rPr>
        <w:t xml:space="preserve">Like most diagnostic or therapeutic interventions, </w:t>
      </w:r>
      <w:r w:rsidR="00437423" w:rsidRPr="00B96DB3">
        <w:rPr>
          <w:rFonts w:ascii="Book Antiqua" w:eastAsia="Times New Roman" w:hAnsi="Book Antiqua"/>
          <w:color w:val="000000" w:themeColor="text1"/>
          <w:shd w:val="clear" w:color="auto" w:fill="FFFFFF"/>
          <w:lang w:val="en-US"/>
        </w:rPr>
        <w:t xml:space="preserve">clinical implementation of </w:t>
      </w:r>
      <w:r w:rsidRPr="00B96DB3">
        <w:rPr>
          <w:rFonts w:ascii="Book Antiqua" w:eastAsia="Times New Roman" w:hAnsi="Book Antiqua"/>
          <w:color w:val="000000" w:themeColor="text1"/>
          <w:shd w:val="clear" w:color="auto" w:fill="FFFFFF"/>
          <w:lang w:val="en-US"/>
        </w:rPr>
        <w:t xml:space="preserve">pre-treatment </w:t>
      </w:r>
      <w:proofErr w:type="spellStart"/>
      <w:r w:rsidR="00E16F49" w:rsidRPr="00B96DB3">
        <w:rPr>
          <w:rFonts w:ascii="Book Antiqua" w:eastAsia="Times New Roman" w:hAnsi="Book Antiqua"/>
          <w:color w:val="000000" w:themeColor="text1"/>
          <w:shd w:val="clear" w:color="auto" w:fill="FFFFFF"/>
          <w:lang w:val="en-US"/>
        </w:rPr>
        <w:t>PGx</w:t>
      </w:r>
      <w:proofErr w:type="spellEnd"/>
      <w:r w:rsidR="00437423" w:rsidRPr="00B96DB3">
        <w:rPr>
          <w:rFonts w:ascii="Book Antiqua" w:eastAsia="Times New Roman" w:hAnsi="Book Antiqua"/>
          <w:color w:val="000000" w:themeColor="text1"/>
          <w:shd w:val="clear" w:color="auto" w:fill="FFFFFF"/>
          <w:lang w:val="en-US"/>
        </w:rPr>
        <w:t xml:space="preserve"> tests has</w:t>
      </w:r>
      <w:r w:rsidRPr="00B96DB3">
        <w:rPr>
          <w:rFonts w:ascii="Book Antiqua" w:eastAsia="Times New Roman" w:hAnsi="Book Antiqua"/>
          <w:color w:val="000000" w:themeColor="text1"/>
          <w:shd w:val="clear" w:color="auto" w:fill="FFFFFF"/>
          <w:lang w:val="en-US"/>
        </w:rPr>
        <w:t xml:space="preserve"> </w:t>
      </w:r>
      <w:r w:rsidR="00AB625A" w:rsidRPr="00B96DB3">
        <w:rPr>
          <w:rFonts w:ascii="Book Antiqua" w:eastAsia="Times New Roman" w:hAnsi="Book Antiqua"/>
          <w:color w:val="000000" w:themeColor="text1"/>
          <w:shd w:val="clear" w:color="auto" w:fill="FFFFFF"/>
          <w:lang w:val="en-US"/>
        </w:rPr>
        <w:t>traditionally demanded</w:t>
      </w:r>
      <w:r w:rsidR="008652D1" w:rsidRPr="00B96DB3">
        <w:rPr>
          <w:rFonts w:ascii="Book Antiqua" w:eastAsia="Times New Roman" w:hAnsi="Book Antiqua"/>
          <w:color w:val="000000" w:themeColor="text1"/>
          <w:shd w:val="clear" w:color="auto" w:fill="FFFFFF"/>
          <w:lang w:val="en-US"/>
        </w:rPr>
        <w:t xml:space="preserve"> a randomized controlled trial </w:t>
      </w:r>
      <w:r w:rsidR="000D10DE" w:rsidRPr="00B96DB3">
        <w:rPr>
          <w:rFonts w:ascii="Book Antiqua" w:eastAsia="Times New Roman" w:hAnsi="Book Antiqua"/>
          <w:color w:val="000000" w:themeColor="text1"/>
          <w:shd w:val="clear" w:color="auto" w:fill="FFFFFF"/>
          <w:lang w:val="en-US"/>
        </w:rPr>
        <w:t xml:space="preserve">(RCT) </w:t>
      </w:r>
      <w:r w:rsidR="008652D1" w:rsidRPr="00B96DB3">
        <w:rPr>
          <w:rFonts w:ascii="Book Antiqua" w:eastAsia="Times New Roman" w:hAnsi="Book Antiqua"/>
          <w:color w:val="000000" w:themeColor="text1"/>
          <w:shd w:val="clear" w:color="auto" w:fill="FFFFFF"/>
          <w:lang w:val="en-US"/>
        </w:rPr>
        <w:t>to asse</w:t>
      </w:r>
      <w:r w:rsidR="009D708C" w:rsidRPr="00B96DB3">
        <w:rPr>
          <w:rFonts w:ascii="Book Antiqua" w:eastAsia="Times New Roman" w:hAnsi="Book Antiqua"/>
          <w:color w:val="000000" w:themeColor="text1"/>
          <w:shd w:val="clear" w:color="auto" w:fill="FFFFFF"/>
          <w:lang w:val="en-US"/>
        </w:rPr>
        <w:t>s</w:t>
      </w:r>
      <w:r w:rsidR="008652D1" w:rsidRPr="00B96DB3">
        <w:rPr>
          <w:rFonts w:ascii="Book Antiqua" w:eastAsia="Times New Roman" w:hAnsi="Book Antiqua"/>
          <w:color w:val="000000" w:themeColor="text1"/>
          <w:shd w:val="clear" w:color="auto" w:fill="FFFFFF"/>
          <w:lang w:val="en-US"/>
        </w:rPr>
        <w:t xml:space="preserve">s its clinical utility and cost-effectiveness. </w:t>
      </w:r>
      <w:r w:rsidR="00164A0F" w:rsidRPr="00B96DB3">
        <w:rPr>
          <w:rFonts w:ascii="Book Antiqua" w:eastAsia="Times New Roman" w:hAnsi="Book Antiqua"/>
          <w:color w:val="000000" w:themeColor="text1"/>
          <w:shd w:val="clear" w:color="auto" w:fill="FFFFFF"/>
          <w:lang w:val="en-US"/>
        </w:rPr>
        <w:t>RCTs</w:t>
      </w:r>
      <w:r w:rsidR="008652D1" w:rsidRPr="00B96DB3">
        <w:rPr>
          <w:rFonts w:ascii="Book Antiqua" w:eastAsia="Times New Roman" w:hAnsi="Book Antiqua"/>
          <w:color w:val="000000" w:themeColor="text1"/>
          <w:shd w:val="clear" w:color="auto" w:fill="FFFFFF"/>
          <w:lang w:val="en-US"/>
        </w:rPr>
        <w:t xml:space="preserve"> are</w:t>
      </w:r>
      <w:r w:rsidR="00164A0F" w:rsidRPr="00B96DB3">
        <w:rPr>
          <w:rFonts w:ascii="Book Antiqua" w:eastAsia="Times New Roman" w:hAnsi="Book Antiqua"/>
          <w:color w:val="000000" w:themeColor="text1"/>
          <w:shd w:val="clear" w:color="auto" w:fill="FFFFFF"/>
          <w:lang w:val="en-US"/>
        </w:rPr>
        <w:t>,</w:t>
      </w:r>
      <w:r w:rsidR="008652D1" w:rsidRPr="00B96DB3">
        <w:rPr>
          <w:rFonts w:ascii="Book Antiqua" w:eastAsia="Times New Roman" w:hAnsi="Book Antiqua"/>
          <w:color w:val="000000" w:themeColor="text1"/>
          <w:shd w:val="clear" w:color="auto" w:fill="FFFFFF"/>
          <w:lang w:val="en-US"/>
        </w:rPr>
        <w:t xml:space="preserve"> </w:t>
      </w:r>
      <w:r w:rsidR="00164A0F" w:rsidRPr="00B96DB3">
        <w:rPr>
          <w:rFonts w:ascii="Book Antiqua" w:eastAsia="Times New Roman" w:hAnsi="Book Antiqua"/>
          <w:color w:val="000000" w:themeColor="text1"/>
          <w:shd w:val="clear" w:color="auto" w:fill="FFFFFF"/>
          <w:lang w:val="en-US"/>
        </w:rPr>
        <w:t xml:space="preserve">however, </w:t>
      </w:r>
      <w:r w:rsidR="008652D1" w:rsidRPr="00B96DB3">
        <w:rPr>
          <w:rFonts w:ascii="Book Antiqua" w:eastAsia="Times New Roman" w:hAnsi="Book Antiqua"/>
          <w:color w:val="000000" w:themeColor="text1"/>
          <w:shd w:val="clear" w:color="auto" w:fill="FFFFFF"/>
          <w:lang w:val="en-US"/>
        </w:rPr>
        <w:t xml:space="preserve">very expensive, require large sample sizes and often fail to produce consistent results. </w:t>
      </w:r>
      <w:r w:rsidR="00CF018B" w:rsidRPr="00B96DB3">
        <w:rPr>
          <w:rFonts w:ascii="Book Antiqua" w:eastAsia="Times New Roman" w:hAnsi="Book Antiqua"/>
          <w:color w:val="000000" w:themeColor="text1"/>
          <w:shd w:val="clear" w:color="auto" w:fill="FFFFFF"/>
          <w:lang w:val="en-US"/>
        </w:rPr>
        <w:t xml:space="preserve">Primary outcomes of RCTs are often </w:t>
      </w:r>
      <w:r w:rsidR="008652D1" w:rsidRPr="00B96DB3">
        <w:rPr>
          <w:rFonts w:ascii="Book Antiqua" w:eastAsia="Times New Roman" w:hAnsi="Book Antiqua"/>
          <w:color w:val="000000" w:themeColor="text1"/>
          <w:shd w:val="clear" w:color="auto" w:fill="FFFFFF"/>
          <w:lang w:val="en-US"/>
        </w:rPr>
        <w:t xml:space="preserve">averaged across </w:t>
      </w:r>
      <w:r w:rsidR="000D10DE" w:rsidRPr="00B96DB3">
        <w:rPr>
          <w:rFonts w:ascii="Book Antiqua" w:eastAsia="Times New Roman" w:hAnsi="Book Antiqua"/>
          <w:color w:val="000000" w:themeColor="text1"/>
          <w:shd w:val="clear" w:color="auto" w:fill="FFFFFF"/>
          <w:lang w:val="en-US"/>
        </w:rPr>
        <w:t>the entire population per study arm</w:t>
      </w:r>
      <w:r w:rsidR="008652D1" w:rsidRPr="00B96DB3">
        <w:rPr>
          <w:rFonts w:ascii="Book Antiqua" w:eastAsia="Times New Roman" w:hAnsi="Book Antiqua"/>
          <w:color w:val="000000" w:themeColor="text1"/>
          <w:shd w:val="clear" w:color="auto" w:fill="FFFFFF"/>
          <w:lang w:val="en-US"/>
        </w:rPr>
        <w:t xml:space="preserve">. This is, of course, the exact opposite of personalized </w:t>
      </w:r>
      <w:r w:rsidR="00742926" w:rsidRPr="00B96DB3">
        <w:rPr>
          <w:rFonts w:ascii="Book Antiqua" w:eastAsia="Times New Roman" w:hAnsi="Book Antiqua"/>
          <w:color w:val="000000" w:themeColor="text1"/>
          <w:shd w:val="clear" w:color="auto" w:fill="FFFFFF"/>
          <w:lang w:val="en-US"/>
        </w:rPr>
        <w:t>medicine, where a particular treatment is not chosen based on the ‘average patient’, but on characteristics of an individual, for example, a genetic profile.</w:t>
      </w:r>
      <w:r w:rsidR="008652D1" w:rsidRPr="00B96DB3">
        <w:rPr>
          <w:rFonts w:ascii="Book Antiqua" w:eastAsia="Times New Roman" w:hAnsi="Book Antiqua"/>
          <w:color w:val="000000" w:themeColor="text1"/>
          <w:shd w:val="clear" w:color="auto" w:fill="FFFFFF"/>
          <w:lang w:val="en-US"/>
        </w:rPr>
        <w:t xml:space="preserve"> A good example in the </w:t>
      </w:r>
      <w:r w:rsidR="00341827" w:rsidRPr="00B96DB3">
        <w:rPr>
          <w:rFonts w:ascii="Book Antiqua" w:eastAsia="Times New Roman" w:hAnsi="Book Antiqua"/>
          <w:color w:val="000000" w:themeColor="text1"/>
          <w:shd w:val="clear" w:color="auto" w:fill="FFFFFF"/>
          <w:lang w:val="en-US"/>
        </w:rPr>
        <w:t>context of IBD is a r</w:t>
      </w:r>
      <w:r w:rsidR="00B45023" w:rsidRPr="00B96DB3">
        <w:rPr>
          <w:rFonts w:ascii="Book Antiqua" w:eastAsia="Times New Roman" w:hAnsi="Book Antiqua"/>
          <w:color w:val="000000" w:themeColor="text1"/>
          <w:shd w:val="clear" w:color="auto" w:fill="FFFFFF"/>
          <w:lang w:val="en-US"/>
        </w:rPr>
        <w:t xml:space="preserve">ecently performed RCT to determine whether pre-treatment </w:t>
      </w:r>
      <w:r w:rsidR="00B45023" w:rsidRPr="00B96DB3">
        <w:rPr>
          <w:rFonts w:ascii="Book Antiqua" w:eastAsia="Times New Roman" w:hAnsi="Book Antiqua"/>
          <w:i/>
          <w:color w:val="000000" w:themeColor="text1"/>
          <w:shd w:val="clear" w:color="auto" w:fill="FFFFFF"/>
          <w:lang w:val="en-US"/>
        </w:rPr>
        <w:t>TPMT</w:t>
      </w:r>
      <w:r w:rsidR="00B45023" w:rsidRPr="00B96DB3">
        <w:rPr>
          <w:rFonts w:ascii="Book Antiqua" w:eastAsia="Times New Roman" w:hAnsi="Book Antiqua"/>
          <w:color w:val="000000" w:themeColor="text1"/>
          <w:shd w:val="clear" w:color="auto" w:fill="FFFFFF"/>
          <w:lang w:val="en-US"/>
        </w:rPr>
        <w:t xml:space="preserve"> genotyping would affect outcomes of patients with </w:t>
      </w:r>
      <w:proofErr w:type="gramStart"/>
      <w:r w:rsidR="00B45023" w:rsidRPr="00B96DB3">
        <w:rPr>
          <w:rFonts w:ascii="Book Antiqua" w:eastAsia="Times New Roman" w:hAnsi="Book Antiqua"/>
          <w:color w:val="000000" w:themeColor="text1"/>
          <w:shd w:val="clear" w:color="auto" w:fill="FFFFFF"/>
          <w:lang w:val="en-US"/>
        </w:rPr>
        <w:t>IBD</w:t>
      </w:r>
      <w:r w:rsidR="00A6611B" w:rsidRPr="00B96DB3">
        <w:rPr>
          <w:rFonts w:ascii="Book Antiqua" w:eastAsia="Times New Roman" w:hAnsi="Book Antiqua"/>
          <w:color w:val="000000" w:themeColor="text1"/>
          <w:shd w:val="clear" w:color="auto" w:fill="FFFFFF"/>
          <w:vertAlign w:val="superscript"/>
          <w:lang w:val="en-US"/>
        </w:rPr>
        <w:t>[</w:t>
      </w:r>
      <w:proofErr w:type="gramEnd"/>
      <w:r w:rsidR="00A6611B" w:rsidRPr="00B96DB3">
        <w:rPr>
          <w:rFonts w:ascii="Book Antiqua" w:eastAsia="Times New Roman" w:hAnsi="Book Antiqua"/>
          <w:color w:val="000000" w:themeColor="text1"/>
          <w:shd w:val="clear" w:color="auto" w:fill="FFFFFF"/>
          <w:vertAlign w:val="superscript"/>
          <w:lang w:val="en-US"/>
        </w:rPr>
        <w:t>50]</w:t>
      </w:r>
      <w:r w:rsidR="00B45023" w:rsidRPr="00B96DB3">
        <w:rPr>
          <w:rFonts w:ascii="Book Antiqua" w:eastAsia="Times New Roman" w:hAnsi="Book Antiqua"/>
          <w:color w:val="000000" w:themeColor="text1"/>
          <w:shd w:val="clear" w:color="auto" w:fill="FFFFFF"/>
          <w:lang w:val="en-US"/>
        </w:rPr>
        <w:t xml:space="preserve">. </w:t>
      </w:r>
      <w:r w:rsidR="00C73C87" w:rsidRPr="00B96DB3">
        <w:rPr>
          <w:rFonts w:ascii="Book Antiqua" w:eastAsia="Times New Roman" w:hAnsi="Book Antiqua"/>
          <w:color w:val="000000" w:themeColor="text1"/>
          <w:shd w:val="clear" w:color="auto" w:fill="FFFFFF"/>
          <w:lang w:val="en-US"/>
        </w:rPr>
        <w:t xml:space="preserve">In this study, pre-treatment </w:t>
      </w:r>
      <w:r w:rsidR="00C73C87" w:rsidRPr="00B96DB3">
        <w:rPr>
          <w:rFonts w:ascii="Book Antiqua" w:eastAsia="Times New Roman" w:hAnsi="Book Antiqua"/>
          <w:i/>
          <w:color w:val="000000" w:themeColor="text1"/>
          <w:shd w:val="clear" w:color="auto" w:fill="FFFFFF"/>
          <w:lang w:val="en-US"/>
        </w:rPr>
        <w:t>TPMT</w:t>
      </w:r>
      <w:r w:rsidR="000D10DE" w:rsidRPr="00B96DB3">
        <w:rPr>
          <w:rFonts w:ascii="Book Antiqua" w:eastAsia="Times New Roman" w:hAnsi="Book Antiqua"/>
          <w:color w:val="000000" w:themeColor="text1"/>
          <w:shd w:val="clear" w:color="auto" w:fill="FFFFFF"/>
          <w:lang w:val="en-US"/>
        </w:rPr>
        <w:t xml:space="preserve"> genotyping did not reduce overall</w:t>
      </w:r>
      <w:r w:rsidR="00C73C87" w:rsidRPr="00B96DB3">
        <w:rPr>
          <w:rFonts w:ascii="Book Antiqua" w:eastAsia="Times New Roman" w:hAnsi="Book Antiqua"/>
          <w:color w:val="000000" w:themeColor="text1"/>
          <w:shd w:val="clear" w:color="auto" w:fill="FFFFFF"/>
          <w:lang w:val="en-US"/>
        </w:rPr>
        <w:t xml:space="preserve"> incidence of </w:t>
      </w:r>
      <w:r w:rsidR="000D10DE" w:rsidRPr="00B96DB3">
        <w:rPr>
          <w:rFonts w:ascii="Book Antiqua" w:eastAsia="Times New Roman" w:hAnsi="Book Antiqua"/>
          <w:color w:val="000000" w:themeColor="text1"/>
          <w:shd w:val="clear" w:color="auto" w:fill="FFFFFF"/>
          <w:lang w:val="en-US"/>
        </w:rPr>
        <w:t>TIM in the</w:t>
      </w:r>
      <w:r w:rsidR="00C73C87" w:rsidRPr="00B96DB3">
        <w:rPr>
          <w:rFonts w:ascii="Book Antiqua" w:eastAsia="Times New Roman" w:hAnsi="Book Antiqua"/>
          <w:color w:val="000000" w:themeColor="text1"/>
          <w:shd w:val="clear" w:color="auto" w:fill="FFFFFF"/>
          <w:lang w:val="en-US"/>
        </w:rPr>
        <w:t xml:space="preserve"> intervention group. However, there was a 10-fold reduction in </w:t>
      </w:r>
      <w:r w:rsidR="000D10DE" w:rsidRPr="00B96DB3">
        <w:rPr>
          <w:rFonts w:ascii="Book Antiqua" w:eastAsia="Times New Roman" w:hAnsi="Book Antiqua"/>
          <w:color w:val="000000" w:themeColor="text1"/>
          <w:shd w:val="clear" w:color="auto" w:fill="FFFFFF"/>
          <w:lang w:val="en-US"/>
        </w:rPr>
        <w:t xml:space="preserve">TIM in </w:t>
      </w:r>
      <w:r w:rsidR="00C73C87" w:rsidRPr="00B96DB3">
        <w:rPr>
          <w:rFonts w:ascii="Book Antiqua" w:eastAsia="Times New Roman" w:hAnsi="Book Antiqua"/>
          <w:i/>
          <w:color w:val="000000" w:themeColor="text1"/>
          <w:shd w:val="clear" w:color="auto" w:fill="FFFFFF"/>
          <w:lang w:val="en-US"/>
        </w:rPr>
        <w:t>TPMT</w:t>
      </w:r>
      <w:r w:rsidR="000D10DE" w:rsidRPr="00B96DB3">
        <w:rPr>
          <w:rFonts w:ascii="Book Antiqua" w:eastAsia="Times New Roman" w:hAnsi="Book Antiqua"/>
          <w:color w:val="000000" w:themeColor="text1"/>
          <w:shd w:val="clear" w:color="auto" w:fill="FFFFFF"/>
          <w:lang w:val="en-US"/>
        </w:rPr>
        <w:t xml:space="preserve"> variant carriers who</w:t>
      </w:r>
      <w:r w:rsidR="00C73C87" w:rsidRPr="00B96DB3">
        <w:rPr>
          <w:rFonts w:ascii="Book Antiqua" w:eastAsia="Times New Roman" w:hAnsi="Book Antiqua"/>
          <w:color w:val="000000" w:themeColor="text1"/>
          <w:shd w:val="clear" w:color="auto" w:fill="FFFFFF"/>
          <w:lang w:val="en-US"/>
        </w:rPr>
        <w:t xml:space="preserve"> received dose reduction, compared wi</w:t>
      </w:r>
      <w:r w:rsidR="000D10DE" w:rsidRPr="00B96DB3">
        <w:rPr>
          <w:rFonts w:ascii="Book Antiqua" w:eastAsia="Times New Roman" w:hAnsi="Book Antiqua"/>
          <w:color w:val="000000" w:themeColor="text1"/>
          <w:shd w:val="clear" w:color="auto" w:fill="FFFFFF"/>
          <w:lang w:val="en-US"/>
        </w:rPr>
        <w:t>th variant carriers who did not</w:t>
      </w:r>
      <w:r w:rsidR="00C73C87" w:rsidRPr="00B96DB3">
        <w:rPr>
          <w:rFonts w:ascii="Book Antiqua" w:eastAsia="Times New Roman" w:hAnsi="Book Antiqua"/>
          <w:color w:val="000000" w:themeColor="text1"/>
          <w:shd w:val="clear" w:color="auto" w:fill="FFFFFF"/>
          <w:lang w:val="en-US"/>
        </w:rPr>
        <w:t xml:space="preserve">. </w:t>
      </w:r>
      <w:r w:rsidR="00B128FE" w:rsidRPr="00B96DB3">
        <w:rPr>
          <w:rFonts w:ascii="Book Antiqua" w:eastAsia="Times New Roman" w:hAnsi="Book Antiqua"/>
          <w:color w:val="000000" w:themeColor="text1"/>
          <w:shd w:val="clear" w:color="auto" w:fill="FFFFFF"/>
          <w:lang w:val="en-US"/>
        </w:rPr>
        <w:t>While 609 patients with IBD were enrolled in this study, post-hoc analysis showed that 42,556 patients should have bee</w:t>
      </w:r>
      <w:r w:rsidR="000D10DE" w:rsidRPr="00B96DB3">
        <w:rPr>
          <w:rFonts w:ascii="Book Antiqua" w:eastAsia="Times New Roman" w:hAnsi="Book Antiqua"/>
          <w:color w:val="000000" w:themeColor="text1"/>
          <w:shd w:val="clear" w:color="auto" w:fill="FFFFFF"/>
          <w:lang w:val="en-US"/>
        </w:rPr>
        <w:t xml:space="preserve">n enrolled to show a reduction in TIM for </w:t>
      </w:r>
      <w:r w:rsidR="00B128FE" w:rsidRPr="00B96DB3">
        <w:rPr>
          <w:rFonts w:ascii="Book Antiqua" w:eastAsia="Times New Roman" w:hAnsi="Book Antiqua"/>
          <w:color w:val="000000" w:themeColor="text1"/>
          <w:shd w:val="clear" w:color="auto" w:fill="FFFFFF"/>
          <w:lang w:val="en-US"/>
        </w:rPr>
        <w:t xml:space="preserve">the entire intervention group. </w:t>
      </w:r>
      <w:r w:rsidR="00876709" w:rsidRPr="00B96DB3">
        <w:rPr>
          <w:rFonts w:ascii="Book Antiqua" w:eastAsia="Times New Roman" w:hAnsi="Book Antiqua"/>
          <w:color w:val="000000" w:themeColor="text1"/>
          <w:shd w:val="clear" w:color="auto" w:fill="FFFFFF"/>
          <w:lang w:val="en-US"/>
        </w:rPr>
        <w:t>It is u</w:t>
      </w:r>
      <w:r w:rsidR="003D14D1" w:rsidRPr="00B96DB3">
        <w:rPr>
          <w:rFonts w:ascii="Book Antiqua" w:eastAsia="Times New Roman" w:hAnsi="Book Antiqua"/>
          <w:color w:val="000000" w:themeColor="text1"/>
          <w:shd w:val="clear" w:color="auto" w:fill="FFFFFF"/>
          <w:lang w:val="en-US"/>
        </w:rPr>
        <w:t xml:space="preserve">nlikely that there will be much interest from industry </w:t>
      </w:r>
      <w:r w:rsidR="001B3F81" w:rsidRPr="00B96DB3">
        <w:rPr>
          <w:rFonts w:ascii="Book Antiqua" w:eastAsia="Times New Roman" w:hAnsi="Book Antiqua"/>
          <w:color w:val="000000" w:themeColor="text1"/>
          <w:shd w:val="clear" w:color="auto" w:fill="FFFFFF"/>
          <w:lang w:val="en-US"/>
        </w:rPr>
        <w:t xml:space="preserve">and academia </w:t>
      </w:r>
      <w:r w:rsidR="003D14D1" w:rsidRPr="00B96DB3">
        <w:rPr>
          <w:rFonts w:ascii="Book Antiqua" w:eastAsia="Times New Roman" w:hAnsi="Book Antiqua"/>
          <w:color w:val="000000" w:themeColor="text1"/>
          <w:shd w:val="clear" w:color="auto" w:fill="FFFFFF"/>
          <w:lang w:val="en-US"/>
        </w:rPr>
        <w:t xml:space="preserve">to conduct (and fund) </w:t>
      </w:r>
      <w:r w:rsidR="00876709" w:rsidRPr="00B96DB3">
        <w:rPr>
          <w:rFonts w:ascii="Book Antiqua" w:eastAsia="Times New Roman" w:hAnsi="Book Antiqua"/>
          <w:color w:val="000000" w:themeColor="text1"/>
          <w:shd w:val="clear" w:color="auto" w:fill="FFFFFF"/>
          <w:lang w:val="en-US"/>
        </w:rPr>
        <w:t xml:space="preserve">these large </w:t>
      </w:r>
      <w:r w:rsidR="003D14D1" w:rsidRPr="00B96DB3">
        <w:rPr>
          <w:rFonts w:ascii="Book Antiqua" w:eastAsia="Times New Roman" w:hAnsi="Book Antiqua"/>
          <w:color w:val="000000" w:themeColor="text1"/>
          <w:shd w:val="clear" w:color="auto" w:fill="FFFFFF"/>
          <w:lang w:val="en-US"/>
        </w:rPr>
        <w:t xml:space="preserve">clinical trials for drugs already approved. </w:t>
      </w:r>
      <w:r w:rsidR="00CE70E1" w:rsidRPr="00B96DB3">
        <w:rPr>
          <w:rFonts w:ascii="Book Antiqua" w:eastAsia="Times New Roman" w:hAnsi="Book Antiqua"/>
          <w:color w:val="000000" w:themeColor="text1"/>
          <w:shd w:val="clear" w:color="auto" w:fill="FFFFFF"/>
          <w:lang w:val="en-US"/>
        </w:rPr>
        <w:t>Indeed, decision</w:t>
      </w:r>
      <w:r w:rsidR="00876709" w:rsidRPr="00B96DB3">
        <w:rPr>
          <w:rFonts w:ascii="Book Antiqua" w:eastAsia="Times New Roman" w:hAnsi="Book Antiqua"/>
          <w:color w:val="000000" w:themeColor="text1"/>
          <w:shd w:val="clear" w:color="auto" w:fill="FFFFFF"/>
          <w:lang w:val="en-US"/>
        </w:rPr>
        <w:t xml:space="preserve">s to use </w:t>
      </w:r>
      <w:proofErr w:type="spellStart"/>
      <w:r w:rsidR="00E16F49" w:rsidRPr="00B96DB3">
        <w:rPr>
          <w:rFonts w:ascii="Book Antiqua" w:eastAsia="Times New Roman" w:hAnsi="Book Antiqua"/>
          <w:color w:val="000000" w:themeColor="text1"/>
          <w:shd w:val="clear" w:color="auto" w:fill="FFFFFF"/>
          <w:lang w:val="en-US"/>
        </w:rPr>
        <w:t>PGx</w:t>
      </w:r>
      <w:proofErr w:type="spellEnd"/>
      <w:r w:rsidR="00876709" w:rsidRPr="00B96DB3">
        <w:rPr>
          <w:rFonts w:ascii="Book Antiqua" w:eastAsia="Times New Roman" w:hAnsi="Book Antiqua"/>
          <w:color w:val="000000" w:themeColor="text1"/>
          <w:shd w:val="clear" w:color="auto" w:fill="FFFFFF"/>
          <w:lang w:val="en-US"/>
        </w:rPr>
        <w:t xml:space="preserve"> tests</w:t>
      </w:r>
      <w:r w:rsidR="00CE70E1" w:rsidRPr="00B96DB3">
        <w:rPr>
          <w:rFonts w:ascii="Book Antiqua" w:eastAsia="Times New Roman" w:hAnsi="Book Antiqua"/>
          <w:color w:val="000000" w:themeColor="text1"/>
          <w:shd w:val="clear" w:color="auto" w:fill="FFFFFF"/>
          <w:lang w:val="en-US"/>
        </w:rPr>
        <w:t xml:space="preserve"> will </w:t>
      </w:r>
      <w:r w:rsidR="00876709" w:rsidRPr="00B96DB3">
        <w:rPr>
          <w:rFonts w:ascii="Book Antiqua" w:eastAsia="Times New Roman" w:hAnsi="Book Antiqua"/>
          <w:color w:val="000000" w:themeColor="text1"/>
          <w:shd w:val="clear" w:color="auto" w:fill="FFFFFF"/>
          <w:lang w:val="en-US"/>
        </w:rPr>
        <w:t xml:space="preserve">probably </w:t>
      </w:r>
      <w:r w:rsidR="00CE70E1" w:rsidRPr="00B96DB3">
        <w:rPr>
          <w:rFonts w:ascii="Book Antiqua" w:eastAsia="Times New Roman" w:hAnsi="Book Antiqua"/>
          <w:color w:val="000000" w:themeColor="text1"/>
          <w:shd w:val="clear" w:color="auto" w:fill="FFFFFF"/>
          <w:lang w:val="en-US"/>
        </w:rPr>
        <w:t>need to be based on other types of evidence</w:t>
      </w:r>
      <w:r w:rsidR="00164A0F" w:rsidRPr="00B96DB3">
        <w:rPr>
          <w:rFonts w:ascii="Book Antiqua" w:eastAsia="Times New Roman" w:hAnsi="Book Antiqua"/>
          <w:color w:val="000000" w:themeColor="text1"/>
          <w:shd w:val="clear" w:color="auto" w:fill="FFFFFF"/>
          <w:lang w:val="en-US"/>
        </w:rPr>
        <w:t>,</w:t>
      </w:r>
      <w:r w:rsidR="00352CD3" w:rsidRPr="00B96DB3">
        <w:rPr>
          <w:rFonts w:ascii="Book Antiqua" w:eastAsia="Times New Roman" w:hAnsi="Book Antiqua"/>
          <w:color w:val="000000" w:themeColor="text1"/>
          <w:shd w:val="clear" w:color="auto" w:fill="FFFFFF"/>
          <w:lang w:val="en-US"/>
        </w:rPr>
        <w:t xml:space="preserve"> including case-control </w:t>
      </w:r>
      <w:r w:rsidR="009013BD" w:rsidRPr="00B96DB3">
        <w:rPr>
          <w:rFonts w:ascii="Book Antiqua" w:eastAsia="Times New Roman" w:hAnsi="Book Antiqua"/>
          <w:color w:val="000000" w:themeColor="text1"/>
          <w:shd w:val="clear" w:color="auto" w:fill="FFFFFF"/>
          <w:lang w:val="en-US"/>
        </w:rPr>
        <w:t xml:space="preserve">studies, </w:t>
      </w:r>
      <w:r w:rsidR="00352CD3" w:rsidRPr="00B96DB3">
        <w:rPr>
          <w:rFonts w:ascii="Book Antiqua" w:eastAsia="Times New Roman" w:hAnsi="Book Antiqua"/>
          <w:color w:val="000000" w:themeColor="text1"/>
          <w:shd w:val="clear" w:color="auto" w:fill="FFFFFF"/>
          <w:lang w:val="en-US"/>
        </w:rPr>
        <w:t xml:space="preserve">cohort studies and retrospective analyses of </w:t>
      </w:r>
      <w:proofErr w:type="gramStart"/>
      <w:r w:rsidR="00352CD3" w:rsidRPr="00B96DB3">
        <w:rPr>
          <w:rFonts w:ascii="Book Antiqua" w:eastAsia="Times New Roman" w:hAnsi="Book Antiqua"/>
          <w:color w:val="000000" w:themeColor="text1"/>
          <w:shd w:val="clear" w:color="auto" w:fill="FFFFFF"/>
          <w:lang w:val="en-US"/>
        </w:rPr>
        <w:t>data</w:t>
      </w:r>
      <w:r w:rsidR="00A6611B" w:rsidRPr="00B96DB3">
        <w:rPr>
          <w:rFonts w:ascii="Book Antiqua" w:eastAsia="Times New Roman" w:hAnsi="Book Antiqua"/>
          <w:color w:val="000000" w:themeColor="text1"/>
          <w:shd w:val="clear" w:color="auto" w:fill="FFFFFF"/>
          <w:vertAlign w:val="superscript"/>
          <w:lang w:val="en-US"/>
        </w:rPr>
        <w:t>[</w:t>
      </w:r>
      <w:proofErr w:type="gramEnd"/>
      <w:r w:rsidR="00A6611B" w:rsidRPr="00B96DB3">
        <w:rPr>
          <w:rFonts w:ascii="Book Antiqua" w:eastAsia="Times New Roman" w:hAnsi="Book Antiqua"/>
          <w:color w:val="000000" w:themeColor="text1"/>
          <w:shd w:val="clear" w:color="auto" w:fill="FFFFFF"/>
          <w:vertAlign w:val="superscript"/>
          <w:lang w:val="en-US"/>
        </w:rPr>
        <w:t>51]</w:t>
      </w:r>
      <w:r w:rsidR="00352CD3" w:rsidRPr="00B96DB3">
        <w:rPr>
          <w:rFonts w:ascii="Book Antiqua" w:eastAsia="Times New Roman" w:hAnsi="Book Antiqua"/>
          <w:color w:val="000000" w:themeColor="text1"/>
          <w:shd w:val="clear" w:color="auto" w:fill="FFFFFF"/>
          <w:lang w:val="en-US"/>
        </w:rPr>
        <w:t xml:space="preserve">. </w:t>
      </w:r>
    </w:p>
    <w:p w14:paraId="7EC4CC72" w14:textId="3A6EFCE7" w:rsidR="00113F90" w:rsidRPr="00B96DB3" w:rsidRDefault="00800714" w:rsidP="008214AB">
      <w:pPr>
        <w:spacing w:line="360" w:lineRule="auto"/>
        <w:ind w:firstLineChars="100" w:firstLine="240"/>
        <w:jc w:val="both"/>
        <w:rPr>
          <w:rFonts w:ascii="Book Antiqua" w:eastAsia="Times New Roman" w:hAnsi="Book Antiqua"/>
          <w:color w:val="000000" w:themeColor="text1"/>
          <w:shd w:val="clear" w:color="auto" w:fill="FFFFFF"/>
          <w:lang w:val="en-US"/>
        </w:rPr>
      </w:pPr>
      <w:r w:rsidRPr="00B96DB3">
        <w:rPr>
          <w:rFonts w:ascii="Book Antiqua" w:eastAsia="Times New Roman" w:hAnsi="Book Antiqua"/>
          <w:color w:val="000000" w:themeColor="text1"/>
          <w:shd w:val="clear" w:color="auto" w:fill="FFFFFF"/>
          <w:lang w:val="en-US"/>
        </w:rPr>
        <w:t xml:space="preserve">Greater availability and falling costs of genetic </w:t>
      </w:r>
      <w:r w:rsidR="007A2339" w:rsidRPr="00B96DB3">
        <w:rPr>
          <w:rFonts w:ascii="Book Antiqua" w:eastAsia="Times New Roman" w:hAnsi="Book Antiqua"/>
          <w:color w:val="000000" w:themeColor="text1"/>
          <w:shd w:val="clear" w:color="auto" w:fill="FFFFFF"/>
          <w:lang w:val="en-US"/>
        </w:rPr>
        <w:t xml:space="preserve">testing means that </w:t>
      </w:r>
      <w:r w:rsidR="00CC657A" w:rsidRPr="00B96DB3">
        <w:rPr>
          <w:rFonts w:ascii="Book Antiqua" w:eastAsia="Times New Roman" w:hAnsi="Book Antiqua"/>
          <w:color w:val="000000" w:themeColor="text1"/>
          <w:shd w:val="clear" w:color="auto" w:fill="FFFFFF"/>
          <w:lang w:val="en-US"/>
        </w:rPr>
        <w:t xml:space="preserve">increasingly </w:t>
      </w:r>
      <w:r w:rsidR="007A2339" w:rsidRPr="00B96DB3">
        <w:rPr>
          <w:rFonts w:ascii="Book Antiqua" w:eastAsia="Times New Roman" w:hAnsi="Book Antiqua"/>
          <w:color w:val="000000" w:themeColor="text1"/>
          <w:shd w:val="clear" w:color="auto" w:fill="FFFFFF"/>
          <w:lang w:val="en-US"/>
        </w:rPr>
        <w:t>the question</w:t>
      </w:r>
      <w:r w:rsidRPr="00B96DB3">
        <w:rPr>
          <w:rFonts w:ascii="Book Antiqua" w:eastAsia="Times New Roman" w:hAnsi="Book Antiqua"/>
          <w:color w:val="000000" w:themeColor="text1"/>
          <w:shd w:val="clear" w:color="auto" w:fill="FFFFFF"/>
          <w:lang w:val="en-US"/>
        </w:rPr>
        <w:t xml:space="preserve"> is not whe</w:t>
      </w:r>
      <w:r w:rsidR="007A2339" w:rsidRPr="00B96DB3">
        <w:rPr>
          <w:rFonts w:ascii="Book Antiqua" w:eastAsia="Times New Roman" w:hAnsi="Book Antiqua"/>
          <w:color w:val="000000" w:themeColor="text1"/>
          <w:shd w:val="clear" w:color="auto" w:fill="FFFFFF"/>
          <w:lang w:val="en-US"/>
        </w:rPr>
        <w:t>ther to genotype</w:t>
      </w:r>
      <w:r w:rsidR="00995FC2" w:rsidRPr="00B96DB3">
        <w:rPr>
          <w:rFonts w:ascii="Book Antiqua" w:eastAsia="Times New Roman" w:hAnsi="Book Antiqua"/>
          <w:color w:val="000000" w:themeColor="text1"/>
          <w:shd w:val="clear" w:color="auto" w:fill="FFFFFF"/>
          <w:lang w:val="en-US"/>
        </w:rPr>
        <w:t>,</w:t>
      </w:r>
      <w:r w:rsidR="007A2339" w:rsidRPr="00B96DB3">
        <w:rPr>
          <w:rFonts w:ascii="Book Antiqua" w:eastAsia="Times New Roman" w:hAnsi="Book Antiqua"/>
          <w:color w:val="000000" w:themeColor="text1"/>
          <w:shd w:val="clear" w:color="auto" w:fill="FFFFFF"/>
          <w:lang w:val="en-US"/>
        </w:rPr>
        <w:t xml:space="preserve"> but how to bes</w:t>
      </w:r>
      <w:r w:rsidRPr="00B96DB3">
        <w:rPr>
          <w:rFonts w:ascii="Book Antiqua" w:eastAsia="Times New Roman" w:hAnsi="Book Antiqua"/>
          <w:color w:val="000000" w:themeColor="text1"/>
          <w:shd w:val="clear" w:color="auto" w:fill="FFFFFF"/>
          <w:lang w:val="en-US"/>
        </w:rPr>
        <w:t xml:space="preserve">t utilize genetic data. </w:t>
      </w:r>
      <w:r w:rsidR="00994F67" w:rsidRPr="00B96DB3">
        <w:rPr>
          <w:rFonts w:ascii="Book Antiqua" w:eastAsia="Times New Roman" w:hAnsi="Book Antiqua"/>
          <w:color w:val="000000" w:themeColor="text1"/>
          <w:shd w:val="clear" w:color="auto" w:fill="FFFFFF"/>
          <w:lang w:val="en-US"/>
        </w:rPr>
        <w:t>Future studies should focus on the cost-effectiveness of different means of genotyping</w:t>
      </w:r>
      <w:r w:rsidR="009E7B16" w:rsidRPr="00B96DB3">
        <w:rPr>
          <w:rFonts w:ascii="Book Antiqua" w:eastAsia="Times New Roman" w:hAnsi="Book Antiqua"/>
          <w:color w:val="000000" w:themeColor="text1"/>
          <w:shd w:val="clear" w:color="auto" w:fill="FFFFFF"/>
          <w:lang w:val="en-US"/>
        </w:rPr>
        <w:t xml:space="preserve"> for different ethnic populations</w:t>
      </w:r>
      <w:r w:rsidR="00994F67" w:rsidRPr="00B96DB3">
        <w:rPr>
          <w:rFonts w:ascii="Book Antiqua" w:eastAsia="Times New Roman" w:hAnsi="Book Antiqua"/>
          <w:color w:val="000000" w:themeColor="text1"/>
          <w:shd w:val="clear" w:color="auto" w:fill="FFFFFF"/>
          <w:lang w:val="en-US"/>
        </w:rPr>
        <w:t xml:space="preserve">. </w:t>
      </w:r>
      <w:r w:rsidR="00A66818" w:rsidRPr="00B96DB3">
        <w:rPr>
          <w:rFonts w:ascii="Book Antiqua" w:eastAsia="Times New Roman" w:hAnsi="Book Antiqua"/>
          <w:color w:val="000000" w:themeColor="text1"/>
          <w:shd w:val="clear" w:color="auto" w:fill="FFFFFF"/>
          <w:lang w:val="en-US"/>
        </w:rPr>
        <w:t xml:space="preserve">Targeted sequencing of </w:t>
      </w:r>
      <w:r w:rsidR="00A66818" w:rsidRPr="00B96DB3">
        <w:rPr>
          <w:rFonts w:ascii="Book Antiqua" w:eastAsia="Times New Roman" w:hAnsi="Book Antiqua"/>
          <w:i/>
          <w:color w:val="000000" w:themeColor="text1"/>
          <w:shd w:val="clear" w:color="auto" w:fill="FFFFFF"/>
          <w:lang w:val="en-US"/>
        </w:rPr>
        <w:t>NUDT15</w:t>
      </w:r>
      <w:r w:rsidR="00A66818" w:rsidRPr="00B96DB3">
        <w:rPr>
          <w:rFonts w:ascii="Book Antiqua" w:eastAsia="Times New Roman" w:hAnsi="Book Antiqua"/>
          <w:color w:val="000000" w:themeColor="text1"/>
          <w:shd w:val="clear" w:color="auto" w:fill="FFFFFF"/>
          <w:lang w:val="en-US"/>
        </w:rPr>
        <w:t xml:space="preserve"> and </w:t>
      </w:r>
      <w:r w:rsidR="00A66818" w:rsidRPr="00B96DB3">
        <w:rPr>
          <w:rFonts w:ascii="Book Antiqua" w:eastAsia="Times New Roman" w:hAnsi="Book Antiqua"/>
          <w:i/>
          <w:color w:val="000000" w:themeColor="text1"/>
          <w:shd w:val="clear" w:color="auto" w:fill="FFFFFF"/>
          <w:lang w:val="en-US"/>
        </w:rPr>
        <w:t>TPMT</w:t>
      </w:r>
      <w:r w:rsidR="00A66818" w:rsidRPr="00B96DB3">
        <w:rPr>
          <w:rFonts w:ascii="Book Antiqua" w:eastAsia="Times New Roman" w:hAnsi="Book Antiqua"/>
          <w:color w:val="000000" w:themeColor="text1"/>
          <w:shd w:val="clear" w:color="auto" w:fill="FFFFFF"/>
          <w:lang w:val="en-US"/>
        </w:rPr>
        <w:t xml:space="preserve"> would cost approximately $300 per patient, while g</w:t>
      </w:r>
      <w:r w:rsidR="00994F67" w:rsidRPr="00B96DB3">
        <w:rPr>
          <w:rFonts w:ascii="Book Antiqua" w:eastAsia="Times New Roman" w:hAnsi="Book Antiqua"/>
          <w:color w:val="000000" w:themeColor="text1"/>
          <w:shd w:val="clear" w:color="auto" w:fill="FFFFFF"/>
          <w:lang w:val="en-US"/>
        </w:rPr>
        <w:t>enome-wide genotyping arrays are available for less than $40</w:t>
      </w:r>
      <w:r w:rsidR="00467DD4" w:rsidRPr="00B96DB3">
        <w:rPr>
          <w:rFonts w:ascii="Book Antiqua" w:eastAsia="Times New Roman" w:hAnsi="Book Antiqua"/>
          <w:color w:val="000000" w:themeColor="text1"/>
          <w:shd w:val="clear" w:color="auto" w:fill="FFFFFF"/>
          <w:lang w:val="en-US"/>
        </w:rPr>
        <w:t xml:space="preserve"> per </w:t>
      </w:r>
      <w:proofErr w:type="gramStart"/>
      <w:r w:rsidR="00467DD4" w:rsidRPr="00B96DB3">
        <w:rPr>
          <w:rFonts w:ascii="Book Antiqua" w:eastAsia="Times New Roman" w:hAnsi="Book Antiqua"/>
          <w:color w:val="000000" w:themeColor="text1"/>
          <w:shd w:val="clear" w:color="auto" w:fill="FFFFFF"/>
          <w:lang w:val="en-US"/>
        </w:rPr>
        <w:t>patient</w:t>
      </w:r>
      <w:r w:rsidR="00A6611B" w:rsidRPr="00B96DB3">
        <w:rPr>
          <w:rFonts w:ascii="Book Antiqua" w:eastAsia="Times New Roman" w:hAnsi="Book Antiqua"/>
          <w:color w:val="000000" w:themeColor="text1"/>
          <w:shd w:val="clear" w:color="auto" w:fill="FFFFFF"/>
          <w:vertAlign w:val="superscript"/>
          <w:lang w:val="en-US"/>
        </w:rPr>
        <w:t>[</w:t>
      </w:r>
      <w:proofErr w:type="gramEnd"/>
      <w:r w:rsidR="00A6611B" w:rsidRPr="00B96DB3">
        <w:rPr>
          <w:rFonts w:ascii="Book Antiqua" w:eastAsia="Times New Roman" w:hAnsi="Book Antiqua"/>
          <w:color w:val="000000" w:themeColor="text1"/>
          <w:shd w:val="clear" w:color="auto" w:fill="FFFFFF"/>
          <w:vertAlign w:val="superscript"/>
          <w:lang w:val="en-US"/>
        </w:rPr>
        <w:t>52]</w:t>
      </w:r>
      <w:r w:rsidR="00994F67" w:rsidRPr="00B96DB3">
        <w:rPr>
          <w:rFonts w:ascii="Book Antiqua" w:eastAsia="Times New Roman" w:hAnsi="Book Antiqua"/>
          <w:color w:val="000000" w:themeColor="text1"/>
          <w:shd w:val="clear" w:color="auto" w:fill="FFFFFF"/>
          <w:lang w:val="en-US"/>
        </w:rPr>
        <w:t xml:space="preserve">. </w:t>
      </w:r>
      <w:r w:rsidR="00F343E8" w:rsidRPr="00B96DB3">
        <w:rPr>
          <w:rFonts w:ascii="Book Antiqua" w:eastAsia="Times New Roman" w:hAnsi="Book Antiqua"/>
          <w:color w:val="000000" w:themeColor="text1"/>
          <w:shd w:val="clear" w:color="auto" w:fill="FFFFFF"/>
          <w:lang w:val="en-US"/>
        </w:rPr>
        <w:t>C</w:t>
      </w:r>
      <w:r w:rsidR="00053DF0" w:rsidRPr="00B96DB3">
        <w:rPr>
          <w:rFonts w:ascii="Book Antiqua" w:eastAsia="Times New Roman" w:hAnsi="Book Antiqua"/>
          <w:color w:val="000000" w:themeColor="text1"/>
          <w:shd w:val="clear" w:color="auto" w:fill="FFFFFF"/>
          <w:lang w:val="en-US"/>
        </w:rPr>
        <w:t>ustom</w:t>
      </w:r>
      <w:r w:rsidR="00912538" w:rsidRPr="00B96DB3">
        <w:rPr>
          <w:rFonts w:ascii="Book Antiqua" w:eastAsia="Times New Roman" w:hAnsi="Book Antiqua"/>
          <w:color w:val="000000" w:themeColor="text1"/>
          <w:shd w:val="clear" w:color="auto" w:fill="FFFFFF"/>
          <w:lang w:val="en-US"/>
        </w:rPr>
        <w:t xml:space="preserve"> </w:t>
      </w:r>
      <w:r w:rsidR="00053DF0" w:rsidRPr="00B96DB3">
        <w:rPr>
          <w:rFonts w:ascii="Book Antiqua" w:eastAsia="Times New Roman" w:hAnsi="Book Antiqua"/>
          <w:color w:val="000000" w:themeColor="text1"/>
          <w:shd w:val="clear" w:color="auto" w:fill="FFFFFF"/>
          <w:lang w:val="en-US"/>
        </w:rPr>
        <w:t>genotyping array</w:t>
      </w:r>
      <w:r w:rsidR="00573F9B" w:rsidRPr="00B96DB3">
        <w:rPr>
          <w:rFonts w:ascii="Book Antiqua" w:eastAsia="Times New Roman" w:hAnsi="Book Antiqua"/>
          <w:color w:val="000000" w:themeColor="text1"/>
          <w:shd w:val="clear" w:color="auto" w:fill="FFFFFF"/>
          <w:lang w:val="en-US"/>
        </w:rPr>
        <w:t xml:space="preserve">s could be designed </w:t>
      </w:r>
      <w:r w:rsidR="00164A0F" w:rsidRPr="00B96DB3">
        <w:rPr>
          <w:rFonts w:ascii="Book Antiqua" w:eastAsia="Times New Roman" w:hAnsi="Book Antiqua"/>
          <w:color w:val="000000" w:themeColor="text1"/>
          <w:shd w:val="clear" w:color="auto" w:fill="FFFFFF"/>
          <w:lang w:val="en-US"/>
        </w:rPr>
        <w:t xml:space="preserve">that include </w:t>
      </w:r>
      <w:r w:rsidR="00053DF0" w:rsidRPr="00B96DB3">
        <w:rPr>
          <w:rFonts w:ascii="Book Antiqua" w:eastAsia="Times New Roman" w:hAnsi="Book Antiqua"/>
          <w:color w:val="000000" w:themeColor="text1"/>
          <w:shd w:val="clear" w:color="auto" w:fill="FFFFFF"/>
          <w:lang w:val="en-US"/>
        </w:rPr>
        <w:t xml:space="preserve">known pharmacogenetic variants, extensive coverage of areas with a high likelihood of pharmacogenetic associations and </w:t>
      </w:r>
      <w:r w:rsidR="00484BB2" w:rsidRPr="00B96DB3">
        <w:rPr>
          <w:rFonts w:ascii="Book Antiqua" w:eastAsia="Times New Roman" w:hAnsi="Book Antiqua"/>
          <w:color w:val="000000" w:themeColor="text1"/>
          <w:shd w:val="clear" w:color="auto" w:fill="FFFFFF"/>
          <w:lang w:val="en-US"/>
        </w:rPr>
        <w:t xml:space="preserve">medium coverage of the rest of the </w:t>
      </w:r>
      <w:r w:rsidR="00484BB2" w:rsidRPr="00B96DB3">
        <w:rPr>
          <w:rFonts w:ascii="Book Antiqua" w:eastAsia="Times New Roman" w:hAnsi="Book Antiqua"/>
          <w:color w:val="000000" w:themeColor="text1"/>
          <w:shd w:val="clear" w:color="auto" w:fill="FFFFFF"/>
          <w:lang w:val="en-US"/>
        </w:rPr>
        <w:lastRenderedPageBreak/>
        <w:t>genome</w:t>
      </w:r>
      <w:r w:rsidR="00F343E8" w:rsidRPr="00B96DB3">
        <w:rPr>
          <w:rFonts w:ascii="Book Antiqua" w:eastAsia="Times New Roman" w:hAnsi="Book Antiqua"/>
          <w:color w:val="000000" w:themeColor="text1"/>
          <w:shd w:val="clear" w:color="auto" w:fill="FFFFFF"/>
          <w:lang w:val="en-US"/>
        </w:rPr>
        <w:t>.</w:t>
      </w:r>
      <w:r w:rsidR="00912538" w:rsidRPr="00B96DB3">
        <w:rPr>
          <w:rFonts w:ascii="Book Antiqua" w:eastAsia="Times New Roman" w:hAnsi="Book Antiqua"/>
          <w:color w:val="000000" w:themeColor="text1"/>
          <w:shd w:val="clear" w:color="auto" w:fill="FFFFFF"/>
          <w:lang w:val="en-US"/>
        </w:rPr>
        <w:t xml:space="preserve"> </w:t>
      </w:r>
      <w:r w:rsidR="00467DD4" w:rsidRPr="00B96DB3">
        <w:rPr>
          <w:rFonts w:ascii="Book Antiqua" w:eastAsia="Times New Roman" w:hAnsi="Book Antiqua"/>
          <w:color w:val="000000" w:themeColor="text1"/>
          <w:shd w:val="clear" w:color="auto" w:fill="FFFFFF"/>
          <w:lang w:val="en-US"/>
        </w:rPr>
        <w:t>Clin</w:t>
      </w:r>
      <w:r w:rsidR="001C274D" w:rsidRPr="00B96DB3">
        <w:rPr>
          <w:rFonts w:ascii="Book Antiqua" w:eastAsia="Times New Roman" w:hAnsi="Book Antiqua"/>
          <w:color w:val="000000" w:themeColor="text1"/>
          <w:shd w:val="clear" w:color="auto" w:fill="FFFFFF"/>
          <w:lang w:val="en-US"/>
        </w:rPr>
        <w:t xml:space="preserve">ical genetic testing requires </w:t>
      </w:r>
      <w:r w:rsidR="00467DD4" w:rsidRPr="00B96DB3">
        <w:rPr>
          <w:rFonts w:ascii="Book Antiqua" w:eastAsia="Times New Roman" w:hAnsi="Book Antiqua"/>
          <w:color w:val="000000" w:themeColor="text1"/>
          <w:shd w:val="clear" w:color="auto" w:fill="FFFFFF"/>
          <w:lang w:val="en-US"/>
        </w:rPr>
        <w:t>accredited</w:t>
      </w:r>
      <w:r w:rsidR="001C274D" w:rsidRPr="00B96DB3">
        <w:rPr>
          <w:rFonts w:ascii="Book Antiqua" w:eastAsia="Times New Roman" w:hAnsi="Book Antiqua"/>
          <w:color w:val="000000" w:themeColor="text1"/>
          <w:shd w:val="clear" w:color="auto" w:fill="FFFFFF"/>
          <w:lang w:val="en-US"/>
        </w:rPr>
        <w:t xml:space="preserve"> pipelines </w:t>
      </w:r>
      <w:r w:rsidR="00053DF0" w:rsidRPr="00B96DB3">
        <w:rPr>
          <w:rFonts w:ascii="Book Antiqua" w:eastAsia="Times New Roman" w:hAnsi="Book Antiqua"/>
          <w:color w:val="000000" w:themeColor="text1"/>
          <w:shd w:val="clear" w:color="auto" w:fill="FFFFFF"/>
          <w:lang w:val="en-US"/>
        </w:rPr>
        <w:t xml:space="preserve">with a </w:t>
      </w:r>
      <w:r w:rsidR="002B2753" w:rsidRPr="00B96DB3">
        <w:rPr>
          <w:rFonts w:ascii="Book Antiqua" w:eastAsia="Times New Roman" w:hAnsi="Book Antiqua"/>
          <w:color w:val="000000" w:themeColor="text1"/>
          <w:shd w:val="clear" w:color="auto" w:fill="FFFFFF"/>
          <w:lang w:val="en-US"/>
        </w:rPr>
        <w:t xml:space="preserve">genetic assay of </w:t>
      </w:r>
      <w:r w:rsidR="00467DD4" w:rsidRPr="00B96DB3">
        <w:rPr>
          <w:rFonts w:ascii="Book Antiqua" w:eastAsia="Times New Roman" w:hAnsi="Book Antiqua"/>
          <w:color w:val="000000" w:themeColor="text1"/>
          <w:shd w:val="clear" w:color="auto" w:fill="FFFFFF"/>
          <w:lang w:val="en-US"/>
        </w:rPr>
        <w:t>high accuracy, consistent quality of data analysis and interpretation</w:t>
      </w:r>
      <w:r w:rsidR="00053DF0" w:rsidRPr="00B96DB3">
        <w:rPr>
          <w:rFonts w:ascii="Book Antiqua" w:eastAsia="Times New Roman" w:hAnsi="Book Antiqua"/>
          <w:color w:val="000000" w:themeColor="text1"/>
          <w:shd w:val="clear" w:color="auto" w:fill="FFFFFF"/>
          <w:lang w:val="en-US"/>
        </w:rPr>
        <w:t>,</w:t>
      </w:r>
      <w:r w:rsidR="00467DD4" w:rsidRPr="00B96DB3">
        <w:rPr>
          <w:rFonts w:ascii="Book Antiqua" w:eastAsia="Times New Roman" w:hAnsi="Book Antiqua"/>
          <w:color w:val="000000" w:themeColor="text1"/>
          <w:shd w:val="clear" w:color="auto" w:fill="FFFFFF"/>
          <w:lang w:val="en-US"/>
        </w:rPr>
        <w:t xml:space="preserve"> and a short overall turnaround time.</w:t>
      </w:r>
      <w:r w:rsidR="001C274D" w:rsidRPr="00B96DB3">
        <w:rPr>
          <w:rFonts w:ascii="Book Antiqua" w:eastAsia="Times New Roman" w:hAnsi="Book Antiqua"/>
          <w:color w:val="000000" w:themeColor="text1"/>
          <w:shd w:val="clear" w:color="auto" w:fill="FFFFFF"/>
          <w:lang w:val="en-US"/>
        </w:rPr>
        <w:t xml:space="preserve"> </w:t>
      </w:r>
      <w:r w:rsidR="001048B8" w:rsidRPr="00B96DB3">
        <w:rPr>
          <w:rFonts w:ascii="Book Antiqua" w:eastAsia="Times New Roman" w:hAnsi="Book Antiqua"/>
          <w:color w:val="000000" w:themeColor="text1"/>
          <w:shd w:val="clear" w:color="auto" w:fill="FFFFFF"/>
          <w:lang w:val="en-US"/>
        </w:rPr>
        <w:t>These pipelines take genetic data as input, functionally annotate the genetic data via curated database</w:t>
      </w:r>
      <w:r w:rsidR="009E7B16" w:rsidRPr="00B96DB3">
        <w:rPr>
          <w:rFonts w:ascii="Book Antiqua" w:eastAsia="Times New Roman" w:hAnsi="Book Antiqua"/>
          <w:color w:val="000000" w:themeColor="text1"/>
          <w:shd w:val="clear" w:color="auto" w:fill="FFFFFF"/>
          <w:lang w:val="en-US"/>
        </w:rPr>
        <w:t xml:space="preserve">s such as </w:t>
      </w:r>
      <w:proofErr w:type="spellStart"/>
      <w:r w:rsidR="009E7B16" w:rsidRPr="00B96DB3">
        <w:rPr>
          <w:rFonts w:ascii="Book Antiqua" w:eastAsia="Times New Roman" w:hAnsi="Book Antiqua"/>
          <w:color w:val="000000" w:themeColor="text1"/>
          <w:shd w:val="clear" w:color="auto" w:fill="FFFFFF"/>
          <w:lang w:val="en-US"/>
        </w:rPr>
        <w:t>PharmGKB</w:t>
      </w:r>
      <w:proofErr w:type="spellEnd"/>
      <w:r w:rsidR="009E7B16" w:rsidRPr="00B96DB3">
        <w:rPr>
          <w:rFonts w:ascii="Book Antiqua" w:eastAsia="Times New Roman" w:hAnsi="Book Antiqua"/>
          <w:color w:val="000000" w:themeColor="text1"/>
          <w:shd w:val="clear" w:color="auto" w:fill="FFFFFF"/>
          <w:lang w:val="en-US"/>
        </w:rPr>
        <w:t xml:space="preserve">, and translate these data into individual therapeutic recommendations for all well-known gene-drug pairs, including </w:t>
      </w:r>
      <w:r w:rsidR="009E7B16" w:rsidRPr="00B96DB3">
        <w:rPr>
          <w:rFonts w:ascii="Book Antiqua" w:eastAsia="Times New Roman" w:hAnsi="Book Antiqua"/>
          <w:i/>
          <w:color w:val="000000" w:themeColor="text1"/>
          <w:shd w:val="clear" w:color="auto" w:fill="FFFFFF"/>
          <w:lang w:val="en-US"/>
        </w:rPr>
        <w:t>TPMT</w:t>
      </w:r>
      <w:r w:rsidR="009E7B16" w:rsidRPr="00B96DB3">
        <w:rPr>
          <w:rFonts w:ascii="Book Antiqua" w:eastAsia="Times New Roman" w:hAnsi="Book Antiqua"/>
          <w:color w:val="000000" w:themeColor="text1"/>
          <w:shd w:val="clear" w:color="auto" w:fill="FFFFFF"/>
          <w:lang w:val="en-US"/>
        </w:rPr>
        <w:t xml:space="preserve"> and </w:t>
      </w:r>
      <w:r w:rsidR="009E7B16" w:rsidRPr="00B96DB3">
        <w:rPr>
          <w:rFonts w:ascii="Book Antiqua" w:eastAsia="Times New Roman" w:hAnsi="Book Antiqua"/>
          <w:i/>
          <w:color w:val="000000" w:themeColor="text1"/>
          <w:shd w:val="clear" w:color="auto" w:fill="FFFFFF"/>
          <w:lang w:val="en-US"/>
        </w:rPr>
        <w:t>NUDT15</w:t>
      </w:r>
      <w:r w:rsidR="00A6611B" w:rsidRPr="00B96DB3">
        <w:rPr>
          <w:rFonts w:ascii="Book Antiqua" w:eastAsia="Times New Roman" w:hAnsi="Book Antiqua"/>
          <w:color w:val="000000" w:themeColor="text1"/>
          <w:shd w:val="clear" w:color="auto" w:fill="FFFFFF"/>
          <w:vertAlign w:val="superscript"/>
          <w:lang w:val="en-US"/>
        </w:rPr>
        <w:t>[53]</w:t>
      </w:r>
      <w:r w:rsidR="009E7B16" w:rsidRPr="00B96DB3">
        <w:rPr>
          <w:rFonts w:ascii="Book Antiqua" w:eastAsia="Times New Roman" w:hAnsi="Book Antiqua"/>
          <w:color w:val="000000" w:themeColor="text1"/>
          <w:shd w:val="clear" w:color="auto" w:fill="FFFFFF"/>
          <w:lang w:val="en-US"/>
        </w:rPr>
        <w:t xml:space="preserve">. These individual reports are referred to as </w:t>
      </w:r>
      <w:r w:rsidR="00E16F49" w:rsidRPr="00B96DB3">
        <w:rPr>
          <w:rFonts w:ascii="Book Antiqua" w:eastAsia="Times New Roman" w:hAnsi="Book Antiqua"/>
          <w:color w:val="000000" w:themeColor="text1"/>
          <w:shd w:val="clear" w:color="auto" w:fill="FFFFFF"/>
          <w:lang w:val="en-US"/>
        </w:rPr>
        <w:t>pharmacogenetic</w:t>
      </w:r>
      <w:r w:rsidR="009E7B16" w:rsidRPr="00B96DB3">
        <w:rPr>
          <w:rFonts w:ascii="Book Antiqua" w:eastAsia="Times New Roman" w:hAnsi="Book Antiqua"/>
          <w:color w:val="000000" w:themeColor="text1"/>
          <w:shd w:val="clear" w:color="auto" w:fill="FFFFFF"/>
          <w:lang w:val="en-US"/>
        </w:rPr>
        <w:t xml:space="preserve"> passports</w:t>
      </w:r>
      <w:r w:rsidR="00252B9D" w:rsidRPr="00B96DB3">
        <w:rPr>
          <w:rFonts w:ascii="Book Antiqua" w:eastAsia="Times New Roman" w:hAnsi="Book Antiqua"/>
          <w:color w:val="000000" w:themeColor="text1"/>
          <w:shd w:val="clear" w:color="auto" w:fill="FFFFFF"/>
          <w:lang w:val="en-US"/>
        </w:rPr>
        <w:t xml:space="preserve"> </w:t>
      </w:r>
      <w:r w:rsidR="00252B9D" w:rsidRPr="008214AB">
        <w:rPr>
          <w:rFonts w:ascii="Book Antiqua" w:eastAsia="Times New Roman" w:hAnsi="Book Antiqua"/>
          <w:color w:val="000000" w:themeColor="text1"/>
          <w:shd w:val="clear" w:color="auto" w:fill="FFFFFF"/>
          <w:lang w:val="en-US"/>
        </w:rPr>
        <w:t>(Figure 1)</w:t>
      </w:r>
      <w:r w:rsidR="009E7B16" w:rsidRPr="008214AB">
        <w:rPr>
          <w:rFonts w:ascii="Book Antiqua" w:eastAsia="Times New Roman" w:hAnsi="Book Antiqua"/>
          <w:color w:val="000000" w:themeColor="text1"/>
          <w:shd w:val="clear" w:color="auto" w:fill="FFFFFF"/>
          <w:lang w:val="en-US"/>
        </w:rPr>
        <w:t>.</w:t>
      </w:r>
      <w:r w:rsidR="009E7B16" w:rsidRPr="00B96DB3">
        <w:rPr>
          <w:rFonts w:ascii="Book Antiqua" w:eastAsia="Times New Roman" w:hAnsi="Book Antiqua"/>
          <w:color w:val="000000" w:themeColor="text1"/>
          <w:shd w:val="clear" w:color="auto" w:fill="FFFFFF"/>
          <w:lang w:val="en-US"/>
        </w:rPr>
        <w:t xml:space="preserve"> </w:t>
      </w:r>
      <w:r w:rsidR="00610FA4" w:rsidRPr="00B96DB3">
        <w:rPr>
          <w:rFonts w:ascii="Book Antiqua" w:eastAsia="Times New Roman" w:hAnsi="Book Antiqua"/>
          <w:color w:val="000000" w:themeColor="text1"/>
          <w:shd w:val="clear" w:color="auto" w:fill="FFFFFF"/>
          <w:lang w:val="en-US"/>
        </w:rPr>
        <w:t xml:space="preserve">Once a patient has been genotyped, novel </w:t>
      </w:r>
      <w:proofErr w:type="spellStart"/>
      <w:r w:rsidR="00E557D7" w:rsidRPr="00B96DB3">
        <w:rPr>
          <w:rFonts w:ascii="Book Antiqua" w:eastAsia="Times New Roman" w:hAnsi="Book Antiqua"/>
          <w:color w:val="000000" w:themeColor="text1"/>
          <w:shd w:val="clear" w:color="auto" w:fill="FFFFFF"/>
          <w:lang w:val="en-US"/>
        </w:rPr>
        <w:t>PGx</w:t>
      </w:r>
      <w:proofErr w:type="spellEnd"/>
      <w:r w:rsidR="00610FA4" w:rsidRPr="00B96DB3">
        <w:rPr>
          <w:rFonts w:ascii="Book Antiqua" w:eastAsia="Times New Roman" w:hAnsi="Book Antiqua"/>
          <w:color w:val="000000" w:themeColor="text1"/>
          <w:shd w:val="clear" w:color="auto" w:fill="FFFFFF"/>
          <w:lang w:val="en-US"/>
        </w:rPr>
        <w:t xml:space="preserve"> </w:t>
      </w:r>
      <w:r w:rsidR="00E557D7" w:rsidRPr="00B96DB3">
        <w:rPr>
          <w:rFonts w:ascii="Book Antiqua" w:eastAsia="Times New Roman" w:hAnsi="Book Antiqua"/>
          <w:color w:val="000000" w:themeColor="text1"/>
          <w:shd w:val="clear" w:color="auto" w:fill="FFFFFF"/>
          <w:lang w:val="en-US"/>
        </w:rPr>
        <w:t xml:space="preserve">associations </w:t>
      </w:r>
      <w:r w:rsidR="00610FA4" w:rsidRPr="00B96DB3">
        <w:rPr>
          <w:rFonts w:ascii="Book Antiqua" w:eastAsia="Times New Roman" w:hAnsi="Book Antiqua"/>
          <w:color w:val="000000" w:themeColor="text1"/>
          <w:shd w:val="clear" w:color="auto" w:fill="FFFFFF"/>
          <w:lang w:val="en-US"/>
        </w:rPr>
        <w:t xml:space="preserve">could be automatically added via continuous annotation to curated databases. </w:t>
      </w:r>
      <w:r w:rsidR="006D2FCC" w:rsidRPr="00B96DB3">
        <w:rPr>
          <w:rFonts w:ascii="Book Antiqua" w:eastAsia="Times New Roman" w:hAnsi="Book Antiqua"/>
          <w:color w:val="000000" w:themeColor="text1"/>
          <w:shd w:val="clear" w:color="auto" w:fill="FFFFFF"/>
          <w:lang w:val="en-US"/>
        </w:rPr>
        <w:t xml:space="preserve">Worldwide, many </w:t>
      </w:r>
      <w:proofErr w:type="spellStart"/>
      <w:r w:rsidR="00E16F49" w:rsidRPr="00B96DB3">
        <w:rPr>
          <w:rFonts w:ascii="Book Antiqua" w:eastAsia="Times New Roman" w:hAnsi="Book Antiqua"/>
          <w:color w:val="000000" w:themeColor="text1"/>
          <w:shd w:val="clear" w:color="auto" w:fill="FFFFFF"/>
          <w:lang w:val="en-US"/>
        </w:rPr>
        <w:t>PGx</w:t>
      </w:r>
      <w:proofErr w:type="spellEnd"/>
      <w:r w:rsidR="00E16F49" w:rsidRPr="00B96DB3">
        <w:rPr>
          <w:rFonts w:ascii="Book Antiqua" w:eastAsia="Times New Roman" w:hAnsi="Book Antiqua"/>
          <w:color w:val="000000" w:themeColor="text1"/>
          <w:shd w:val="clear" w:color="auto" w:fill="FFFFFF"/>
          <w:lang w:val="en-US"/>
        </w:rPr>
        <w:t xml:space="preserve"> </w:t>
      </w:r>
      <w:r w:rsidR="006D2FCC" w:rsidRPr="00B96DB3">
        <w:rPr>
          <w:rFonts w:ascii="Book Antiqua" w:eastAsia="Times New Roman" w:hAnsi="Book Antiqua"/>
          <w:color w:val="000000" w:themeColor="text1"/>
          <w:shd w:val="clear" w:color="auto" w:fill="FFFFFF"/>
          <w:lang w:val="en-US"/>
        </w:rPr>
        <w:t>implementation programs have</w:t>
      </w:r>
      <w:r w:rsidR="002B2753" w:rsidRPr="00B96DB3">
        <w:rPr>
          <w:rFonts w:ascii="Book Antiqua" w:eastAsia="Times New Roman" w:hAnsi="Book Antiqua"/>
          <w:color w:val="000000" w:themeColor="text1"/>
          <w:shd w:val="clear" w:color="auto" w:fill="FFFFFF"/>
          <w:lang w:val="en-US"/>
        </w:rPr>
        <w:t xml:space="preserve"> already</w:t>
      </w:r>
      <w:r w:rsidR="006D2FCC" w:rsidRPr="00B96DB3">
        <w:rPr>
          <w:rFonts w:ascii="Book Antiqua" w:eastAsia="Times New Roman" w:hAnsi="Book Antiqua"/>
          <w:color w:val="000000" w:themeColor="text1"/>
          <w:shd w:val="clear" w:color="auto" w:fill="FFFFFF"/>
          <w:lang w:val="en-US"/>
        </w:rPr>
        <w:t xml:space="preserve"> been </w:t>
      </w:r>
      <w:proofErr w:type="gramStart"/>
      <w:r w:rsidR="006D2FCC" w:rsidRPr="00B96DB3">
        <w:rPr>
          <w:rFonts w:ascii="Book Antiqua" w:eastAsia="Times New Roman" w:hAnsi="Book Antiqua"/>
          <w:color w:val="000000" w:themeColor="text1"/>
          <w:shd w:val="clear" w:color="auto" w:fill="FFFFFF"/>
          <w:lang w:val="en-US"/>
        </w:rPr>
        <w:t>initiated</w:t>
      </w:r>
      <w:r w:rsidR="00A6611B" w:rsidRPr="00B96DB3">
        <w:rPr>
          <w:rFonts w:ascii="Book Antiqua" w:eastAsia="Times New Roman" w:hAnsi="Book Antiqua"/>
          <w:color w:val="000000" w:themeColor="text1"/>
          <w:shd w:val="clear" w:color="auto" w:fill="FFFFFF"/>
          <w:vertAlign w:val="superscript"/>
          <w:lang w:val="en-US"/>
        </w:rPr>
        <w:t>[</w:t>
      </w:r>
      <w:proofErr w:type="gramEnd"/>
      <w:r w:rsidR="00A6611B" w:rsidRPr="00B96DB3">
        <w:rPr>
          <w:rFonts w:ascii="Book Antiqua" w:eastAsia="Times New Roman" w:hAnsi="Book Antiqua"/>
          <w:color w:val="000000" w:themeColor="text1"/>
          <w:shd w:val="clear" w:color="auto" w:fill="FFFFFF"/>
          <w:vertAlign w:val="superscript"/>
          <w:lang w:val="en-US"/>
        </w:rPr>
        <w:t>54]</w:t>
      </w:r>
      <w:r w:rsidR="006D2FCC" w:rsidRPr="00B96DB3">
        <w:rPr>
          <w:rFonts w:ascii="Book Antiqua" w:eastAsia="Times New Roman" w:hAnsi="Book Antiqua"/>
          <w:color w:val="000000" w:themeColor="text1"/>
          <w:shd w:val="clear" w:color="auto" w:fill="FFFFFF"/>
          <w:lang w:val="en-US"/>
        </w:rPr>
        <w:t xml:space="preserve">. </w:t>
      </w:r>
      <w:r w:rsidR="00995FC2" w:rsidRPr="00B96DB3">
        <w:rPr>
          <w:rFonts w:ascii="Book Antiqua" w:eastAsia="Times New Roman" w:hAnsi="Book Antiqua"/>
          <w:color w:val="000000" w:themeColor="text1"/>
          <w:shd w:val="clear" w:color="auto" w:fill="FFFFFF"/>
          <w:lang w:val="en-US"/>
        </w:rPr>
        <w:t>The use of</w:t>
      </w:r>
      <w:r w:rsidR="00607267" w:rsidRPr="00B96DB3">
        <w:rPr>
          <w:rFonts w:ascii="Book Antiqua" w:eastAsia="Times New Roman" w:hAnsi="Book Antiqua"/>
          <w:color w:val="000000" w:themeColor="text1"/>
          <w:shd w:val="clear" w:color="auto" w:fill="FFFFFF"/>
          <w:lang w:val="en-US"/>
        </w:rPr>
        <w:t xml:space="preserve"> a custom genotyping array</w:t>
      </w:r>
      <w:r w:rsidR="00723ECC" w:rsidRPr="00B96DB3">
        <w:rPr>
          <w:rFonts w:ascii="Book Antiqua" w:eastAsia="Times New Roman" w:hAnsi="Book Antiqua"/>
          <w:color w:val="000000" w:themeColor="text1"/>
          <w:shd w:val="clear" w:color="auto" w:fill="FFFFFF"/>
          <w:lang w:val="en-US"/>
        </w:rPr>
        <w:t>, in contrast to sequencing,</w:t>
      </w:r>
      <w:r w:rsidR="00607267" w:rsidRPr="00B96DB3">
        <w:rPr>
          <w:rFonts w:ascii="Book Antiqua" w:eastAsia="Times New Roman" w:hAnsi="Book Antiqua"/>
          <w:color w:val="000000" w:themeColor="text1"/>
          <w:shd w:val="clear" w:color="auto" w:fill="FFFFFF"/>
          <w:lang w:val="en-US"/>
        </w:rPr>
        <w:t xml:space="preserve"> limits opportunities for the identification of novel </w:t>
      </w:r>
      <w:proofErr w:type="spellStart"/>
      <w:r w:rsidR="00E557D7" w:rsidRPr="00B96DB3">
        <w:rPr>
          <w:rFonts w:ascii="Book Antiqua" w:eastAsia="Times New Roman" w:hAnsi="Book Antiqua"/>
          <w:color w:val="000000" w:themeColor="text1"/>
          <w:shd w:val="clear" w:color="auto" w:fill="FFFFFF"/>
          <w:lang w:val="en-US"/>
        </w:rPr>
        <w:t>PGx</w:t>
      </w:r>
      <w:proofErr w:type="spellEnd"/>
      <w:r w:rsidR="00E557D7" w:rsidRPr="00B96DB3">
        <w:rPr>
          <w:rFonts w:ascii="Book Antiqua" w:eastAsia="Times New Roman" w:hAnsi="Book Antiqua"/>
          <w:color w:val="000000" w:themeColor="text1"/>
          <w:shd w:val="clear" w:color="auto" w:fill="FFFFFF"/>
          <w:lang w:val="en-US"/>
        </w:rPr>
        <w:t xml:space="preserve"> assoc</w:t>
      </w:r>
      <w:r w:rsidR="00164A0F" w:rsidRPr="00B96DB3">
        <w:rPr>
          <w:rFonts w:ascii="Book Antiqua" w:eastAsia="Times New Roman" w:hAnsi="Book Antiqua"/>
          <w:color w:val="000000" w:themeColor="text1"/>
          <w:shd w:val="clear" w:color="auto" w:fill="FFFFFF"/>
          <w:lang w:val="en-US"/>
        </w:rPr>
        <w:t>i</w:t>
      </w:r>
      <w:r w:rsidR="00E557D7" w:rsidRPr="00B96DB3">
        <w:rPr>
          <w:rFonts w:ascii="Book Antiqua" w:eastAsia="Times New Roman" w:hAnsi="Book Antiqua"/>
          <w:color w:val="000000" w:themeColor="text1"/>
          <w:shd w:val="clear" w:color="auto" w:fill="FFFFFF"/>
          <w:lang w:val="en-US"/>
        </w:rPr>
        <w:t xml:space="preserve">ations </w:t>
      </w:r>
      <w:r w:rsidR="00607267" w:rsidRPr="00B96DB3">
        <w:rPr>
          <w:rFonts w:ascii="Book Antiqua" w:eastAsia="Times New Roman" w:hAnsi="Book Antiqua"/>
          <w:color w:val="000000" w:themeColor="text1"/>
          <w:shd w:val="clear" w:color="auto" w:fill="FFFFFF"/>
          <w:lang w:val="en-US"/>
        </w:rPr>
        <w:t xml:space="preserve">to a degree, but makes </w:t>
      </w:r>
      <w:r w:rsidR="008964AF" w:rsidRPr="00B96DB3">
        <w:rPr>
          <w:rFonts w:ascii="Book Antiqua" w:eastAsia="Times New Roman" w:hAnsi="Book Antiqua"/>
          <w:color w:val="000000" w:themeColor="text1"/>
          <w:shd w:val="clear" w:color="auto" w:fill="FFFFFF"/>
          <w:lang w:val="en-US"/>
        </w:rPr>
        <w:t xml:space="preserve">the required </w:t>
      </w:r>
      <w:r w:rsidR="00607267" w:rsidRPr="00B96DB3">
        <w:rPr>
          <w:rFonts w:ascii="Book Antiqua" w:eastAsia="Times New Roman" w:hAnsi="Book Antiqua"/>
          <w:color w:val="000000" w:themeColor="text1"/>
          <w:shd w:val="clear" w:color="auto" w:fill="FFFFFF"/>
          <w:lang w:val="en-US"/>
        </w:rPr>
        <w:t xml:space="preserve">quality control, </w:t>
      </w:r>
      <w:r w:rsidR="008964AF" w:rsidRPr="00B96DB3">
        <w:rPr>
          <w:rFonts w:ascii="Book Antiqua" w:eastAsia="Times New Roman" w:hAnsi="Book Antiqua"/>
          <w:color w:val="000000" w:themeColor="text1"/>
          <w:shd w:val="clear" w:color="auto" w:fill="FFFFFF"/>
          <w:lang w:val="en-US"/>
        </w:rPr>
        <w:t xml:space="preserve">quick </w:t>
      </w:r>
      <w:r w:rsidR="00607267" w:rsidRPr="00B96DB3">
        <w:rPr>
          <w:rFonts w:ascii="Book Antiqua" w:eastAsia="Times New Roman" w:hAnsi="Book Antiqua"/>
          <w:color w:val="000000" w:themeColor="text1"/>
          <w:shd w:val="clear" w:color="auto" w:fill="FFFFFF"/>
          <w:lang w:val="en-US"/>
        </w:rPr>
        <w:t>data interpretation and global registra</w:t>
      </w:r>
      <w:r w:rsidR="008964AF" w:rsidRPr="00B96DB3">
        <w:rPr>
          <w:rFonts w:ascii="Book Antiqua" w:eastAsia="Times New Roman" w:hAnsi="Book Antiqua"/>
          <w:color w:val="000000" w:themeColor="text1"/>
          <w:shd w:val="clear" w:color="auto" w:fill="FFFFFF"/>
          <w:lang w:val="en-US"/>
        </w:rPr>
        <w:t>t</w:t>
      </w:r>
      <w:r w:rsidR="00607267" w:rsidRPr="00B96DB3">
        <w:rPr>
          <w:rFonts w:ascii="Book Antiqua" w:eastAsia="Times New Roman" w:hAnsi="Book Antiqua"/>
          <w:color w:val="000000" w:themeColor="text1"/>
          <w:shd w:val="clear" w:color="auto" w:fill="FFFFFF"/>
          <w:lang w:val="en-US"/>
        </w:rPr>
        <w:t>ion of</w:t>
      </w:r>
      <w:r w:rsidR="003119CC" w:rsidRPr="00B96DB3">
        <w:rPr>
          <w:rFonts w:ascii="Book Antiqua" w:eastAsia="Times New Roman" w:hAnsi="Book Antiqua"/>
          <w:color w:val="000000" w:themeColor="text1"/>
          <w:shd w:val="clear" w:color="auto" w:fill="FFFFFF"/>
          <w:lang w:val="en-US"/>
        </w:rPr>
        <w:t xml:space="preserve"> known</w:t>
      </w:r>
      <w:r w:rsidR="00607267" w:rsidRPr="00B96DB3">
        <w:rPr>
          <w:rFonts w:ascii="Book Antiqua" w:eastAsia="Times New Roman" w:hAnsi="Book Antiqua"/>
          <w:color w:val="000000" w:themeColor="text1"/>
          <w:shd w:val="clear" w:color="auto" w:fill="FFFFFF"/>
          <w:lang w:val="en-US"/>
        </w:rPr>
        <w:t xml:space="preserve"> </w:t>
      </w:r>
      <w:proofErr w:type="spellStart"/>
      <w:r w:rsidR="00607267" w:rsidRPr="00B96DB3">
        <w:rPr>
          <w:rFonts w:ascii="Book Antiqua" w:eastAsia="Times New Roman" w:hAnsi="Book Antiqua"/>
          <w:color w:val="000000" w:themeColor="text1"/>
          <w:shd w:val="clear" w:color="auto" w:fill="FFFFFF"/>
          <w:lang w:val="en-US"/>
        </w:rPr>
        <w:t>PGx</w:t>
      </w:r>
      <w:proofErr w:type="spellEnd"/>
      <w:r w:rsidR="00607267" w:rsidRPr="00B96DB3">
        <w:rPr>
          <w:rFonts w:ascii="Book Antiqua" w:eastAsia="Times New Roman" w:hAnsi="Book Antiqua"/>
          <w:color w:val="000000" w:themeColor="text1"/>
          <w:shd w:val="clear" w:color="auto" w:fill="FFFFFF"/>
          <w:lang w:val="en-US"/>
        </w:rPr>
        <w:t xml:space="preserve"> associations more </w:t>
      </w:r>
      <w:r w:rsidR="008964AF" w:rsidRPr="00B96DB3">
        <w:rPr>
          <w:rFonts w:ascii="Book Antiqua" w:eastAsia="Times New Roman" w:hAnsi="Book Antiqua"/>
          <w:color w:val="000000" w:themeColor="text1"/>
          <w:shd w:val="clear" w:color="auto" w:fill="FFFFFF"/>
          <w:lang w:val="en-US"/>
        </w:rPr>
        <w:t>easily achievable</w:t>
      </w:r>
      <w:r w:rsidR="00607267" w:rsidRPr="00B96DB3">
        <w:rPr>
          <w:rFonts w:ascii="Book Antiqua" w:eastAsia="Times New Roman" w:hAnsi="Book Antiqua"/>
          <w:color w:val="000000" w:themeColor="text1"/>
          <w:shd w:val="clear" w:color="auto" w:fill="FFFFFF"/>
          <w:lang w:val="en-US"/>
        </w:rPr>
        <w:t xml:space="preserve">. </w:t>
      </w:r>
    </w:p>
    <w:p w14:paraId="7410E38D" w14:textId="77777777" w:rsidR="00113F90" w:rsidRPr="00B96DB3" w:rsidRDefault="00113F90" w:rsidP="00B96DB3">
      <w:pPr>
        <w:spacing w:line="360" w:lineRule="auto"/>
        <w:jc w:val="both"/>
        <w:rPr>
          <w:rFonts w:ascii="Book Antiqua" w:eastAsia="Times New Roman" w:hAnsi="Book Antiqua"/>
          <w:color w:val="000000" w:themeColor="text1"/>
          <w:shd w:val="clear" w:color="auto" w:fill="FFFFFF"/>
          <w:lang w:val="en-US"/>
        </w:rPr>
      </w:pPr>
    </w:p>
    <w:p w14:paraId="47E2E1E0" w14:textId="660017BA" w:rsidR="00DB697E" w:rsidRPr="00B96DB3" w:rsidRDefault="00DB697E" w:rsidP="00B96DB3">
      <w:pPr>
        <w:spacing w:line="360" w:lineRule="auto"/>
        <w:jc w:val="both"/>
        <w:rPr>
          <w:rFonts w:ascii="Book Antiqua" w:eastAsia="Times New Roman" w:hAnsi="Book Antiqua"/>
          <w:b/>
          <w:color w:val="000000" w:themeColor="text1"/>
          <w:shd w:val="clear" w:color="auto" w:fill="FFFFFF"/>
          <w:lang w:val="en-US"/>
        </w:rPr>
      </w:pPr>
      <w:r w:rsidRPr="00B96DB3">
        <w:rPr>
          <w:rFonts w:ascii="Book Antiqua" w:eastAsia="Times New Roman" w:hAnsi="Book Antiqua"/>
          <w:b/>
          <w:color w:val="000000" w:themeColor="text1"/>
          <w:shd w:val="clear" w:color="auto" w:fill="FFFFFF"/>
          <w:lang w:val="en-US"/>
        </w:rPr>
        <w:t>CONCLUSION</w:t>
      </w:r>
    </w:p>
    <w:p w14:paraId="7533018E" w14:textId="290314CE" w:rsidR="008240D1" w:rsidRPr="00B96DB3" w:rsidRDefault="00505A6B" w:rsidP="00B96DB3">
      <w:pPr>
        <w:spacing w:line="360" w:lineRule="auto"/>
        <w:jc w:val="both"/>
        <w:rPr>
          <w:rFonts w:ascii="Book Antiqua" w:eastAsia="Times New Roman" w:hAnsi="Book Antiqua"/>
          <w:color w:val="000000" w:themeColor="text1"/>
          <w:shd w:val="clear" w:color="auto" w:fill="FFFFFF"/>
          <w:lang w:val="en-US"/>
        </w:rPr>
      </w:pPr>
      <w:r w:rsidRPr="00B96DB3">
        <w:rPr>
          <w:rFonts w:ascii="Book Antiqua" w:eastAsia="Times New Roman" w:hAnsi="Book Antiqua"/>
          <w:color w:val="000000" w:themeColor="text1"/>
          <w:lang w:val="en-US"/>
        </w:rPr>
        <w:t xml:space="preserve">We have discussed several clinically useful genetic determinants of response to IBD drugs. </w:t>
      </w:r>
      <w:r w:rsidR="006D2FCC" w:rsidRPr="00B96DB3">
        <w:rPr>
          <w:rFonts w:ascii="Book Antiqua" w:eastAsia="Times New Roman" w:hAnsi="Book Antiqua"/>
          <w:color w:val="000000" w:themeColor="text1"/>
          <w:shd w:val="clear" w:color="auto" w:fill="FFFFFF"/>
          <w:lang w:val="en-US"/>
        </w:rPr>
        <w:t xml:space="preserve">Given the enormous potential </w:t>
      </w:r>
      <w:r w:rsidR="00164A0F" w:rsidRPr="00B96DB3">
        <w:rPr>
          <w:rFonts w:ascii="Book Antiqua" w:eastAsia="Times New Roman" w:hAnsi="Book Antiqua"/>
          <w:color w:val="000000" w:themeColor="text1"/>
          <w:shd w:val="clear" w:color="auto" w:fill="FFFFFF"/>
          <w:lang w:val="en-US"/>
        </w:rPr>
        <w:t>it ha</w:t>
      </w:r>
      <w:r w:rsidR="002B2753" w:rsidRPr="00B96DB3">
        <w:rPr>
          <w:rFonts w:ascii="Book Antiqua" w:eastAsia="Times New Roman" w:hAnsi="Book Antiqua"/>
          <w:color w:val="000000" w:themeColor="text1"/>
          <w:shd w:val="clear" w:color="auto" w:fill="FFFFFF"/>
          <w:lang w:val="en-US"/>
        </w:rPr>
        <w:t>s</w:t>
      </w:r>
      <w:r w:rsidR="00164A0F" w:rsidRPr="00B96DB3">
        <w:rPr>
          <w:rFonts w:ascii="Book Antiqua" w:eastAsia="Times New Roman" w:hAnsi="Book Antiqua"/>
          <w:color w:val="000000" w:themeColor="text1"/>
          <w:shd w:val="clear" w:color="auto" w:fill="FFFFFF"/>
          <w:lang w:val="en-US"/>
        </w:rPr>
        <w:t xml:space="preserve"> for </w:t>
      </w:r>
      <w:r w:rsidR="006D2FCC" w:rsidRPr="00B96DB3">
        <w:rPr>
          <w:rFonts w:ascii="Book Antiqua" w:eastAsia="Times New Roman" w:hAnsi="Book Antiqua"/>
          <w:color w:val="000000" w:themeColor="text1"/>
          <w:shd w:val="clear" w:color="auto" w:fill="FFFFFF"/>
          <w:lang w:val="en-US"/>
        </w:rPr>
        <w:t xml:space="preserve">the care </w:t>
      </w:r>
      <w:r w:rsidR="00164A0F" w:rsidRPr="00B96DB3">
        <w:rPr>
          <w:rFonts w:ascii="Book Antiqua" w:eastAsia="Times New Roman" w:hAnsi="Book Antiqua"/>
          <w:color w:val="000000" w:themeColor="text1"/>
          <w:shd w:val="clear" w:color="auto" w:fill="FFFFFF"/>
          <w:lang w:val="en-US"/>
        </w:rPr>
        <w:t xml:space="preserve">of </w:t>
      </w:r>
      <w:r w:rsidR="006D2FCC" w:rsidRPr="00B96DB3">
        <w:rPr>
          <w:rFonts w:ascii="Book Antiqua" w:eastAsia="Times New Roman" w:hAnsi="Book Antiqua"/>
          <w:color w:val="000000" w:themeColor="text1"/>
          <w:shd w:val="clear" w:color="auto" w:fill="FFFFFF"/>
          <w:lang w:val="en-US"/>
        </w:rPr>
        <w:t xml:space="preserve">patients with IBD, </w:t>
      </w:r>
      <w:r w:rsidR="008240D1" w:rsidRPr="00B96DB3">
        <w:rPr>
          <w:rFonts w:ascii="Book Antiqua" w:eastAsia="Times New Roman" w:hAnsi="Book Antiqua"/>
          <w:color w:val="000000" w:themeColor="text1"/>
          <w:shd w:val="clear" w:color="auto" w:fill="FFFFFF"/>
          <w:lang w:val="en-US"/>
        </w:rPr>
        <w:t xml:space="preserve">pre-treatment genetic tests should be incorporated into clinical IBD management guidelines. </w:t>
      </w:r>
      <w:r w:rsidR="009F03F3" w:rsidRPr="00B96DB3">
        <w:rPr>
          <w:rFonts w:ascii="Book Antiqua" w:eastAsia="Times New Roman" w:hAnsi="Book Antiqua"/>
          <w:color w:val="000000" w:themeColor="text1"/>
          <w:shd w:val="clear" w:color="auto" w:fill="FFFFFF"/>
          <w:lang w:val="en-US"/>
        </w:rPr>
        <w:t>Detailed thiopurine-</w:t>
      </w:r>
      <w:r w:rsidR="008240D1" w:rsidRPr="00B96DB3">
        <w:rPr>
          <w:rFonts w:ascii="Book Antiqua" w:eastAsia="Times New Roman" w:hAnsi="Book Antiqua"/>
          <w:color w:val="000000" w:themeColor="text1"/>
          <w:shd w:val="clear" w:color="auto" w:fill="FFFFFF"/>
          <w:lang w:val="en-US"/>
        </w:rPr>
        <w:t xml:space="preserve">dosing recommendations based on </w:t>
      </w:r>
      <w:r w:rsidR="008240D1" w:rsidRPr="00B96DB3">
        <w:rPr>
          <w:rFonts w:ascii="Book Antiqua" w:eastAsia="Times New Roman" w:hAnsi="Book Antiqua"/>
          <w:i/>
          <w:color w:val="000000" w:themeColor="text1"/>
          <w:shd w:val="clear" w:color="auto" w:fill="FFFFFF"/>
          <w:lang w:val="en-US"/>
        </w:rPr>
        <w:t xml:space="preserve">TPMT </w:t>
      </w:r>
      <w:r w:rsidR="008240D1" w:rsidRPr="00B96DB3">
        <w:rPr>
          <w:rFonts w:ascii="Book Antiqua" w:eastAsia="Times New Roman" w:hAnsi="Book Antiqua"/>
          <w:color w:val="000000" w:themeColor="text1"/>
          <w:shd w:val="clear" w:color="auto" w:fill="FFFFFF"/>
          <w:lang w:val="en-US"/>
        </w:rPr>
        <w:t xml:space="preserve">and </w:t>
      </w:r>
      <w:r w:rsidR="008240D1" w:rsidRPr="00B96DB3">
        <w:rPr>
          <w:rFonts w:ascii="Book Antiqua" w:eastAsia="Times New Roman" w:hAnsi="Book Antiqua"/>
          <w:i/>
          <w:color w:val="000000" w:themeColor="text1"/>
          <w:shd w:val="clear" w:color="auto" w:fill="FFFFFF"/>
          <w:lang w:val="en-US"/>
        </w:rPr>
        <w:t>NUDT15</w:t>
      </w:r>
      <w:r w:rsidR="009F03F3" w:rsidRPr="00B96DB3">
        <w:rPr>
          <w:rFonts w:ascii="Book Antiqua" w:eastAsia="Times New Roman" w:hAnsi="Book Antiqua"/>
          <w:i/>
          <w:color w:val="000000" w:themeColor="text1"/>
          <w:shd w:val="clear" w:color="auto" w:fill="FFFFFF"/>
          <w:lang w:val="en-US"/>
        </w:rPr>
        <w:t xml:space="preserve"> </w:t>
      </w:r>
      <w:r w:rsidR="009F03F3" w:rsidRPr="00B96DB3">
        <w:rPr>
          <w:rFonts w:ascii="Book Antiqua" w:eastAsia="Times New Roman" w:hAnsi="Book Antiqua"/>
          <w:color w:val="000000" w:themeColor="text1"/>
          <w:shd w:val="clear" w:color="auto" w:fill="FFFFFF"/>
          <w:lang w:val="en-US"/>
        </w:rPr>
        <w:t>genotypes</w:t>
      </w:r>
      <w:r w:rsidR="008240D1" w:rsidRPr="00B96DB3">
        <w:rPr>
          <w:rFonts w:ascii="Book Antiqua" w:eastAsia="Times New Roman" w:hAnsi="Book Antiqua"/>
          <w:color w:val="000000" w:themeColor="text1"/>
          <w:shd w:val="clear" w:color="auto" w:fill="FFFFFF"/>
          <w:lang w:val="en-US"/>
        </w:rPr>
        <w:t>, provided by CPIC,</w:t>
      </w:r>
      <w:r w:rsidR="008240D1" w:rsidRPr="00B96DB3">
        <w:rPr>
          <w:rFonts w:ascii="Book Antiqua" w:eastAsia="Times New Roman" w:hAnsi="Book Antiqua"/>
          <w:i/>
          <w:color w:val="000000" w:themeColor="text1"/>
          <w:shd w:val="clear" w:color="auto" w:fill="FFFFFF"/>
          <w:lang w:val="en-US"/>
        </w:rPr>
        <w:t xml:space="preserve"> </w:t>
      </w:r>
      <w:r w:rsidR="008240D1" w:rsidRPr="00B96DB3">
        <w:rPr>
          <w:rFonts w:ascii="Book Antiqua" w:eastAsia="Times New Roman" w:hAnsi="Book Antiqua"/>
          <w:color w:val="000000" w:themeColor="text1"/>
          <w:shd w:val="clear" w:color="auto" w:fill="FFFFFF"/>
          <w:lang w:val="en-US"/>
        </w:rPr>
        <w:t xml:space="preserve">can be easily adopted. </w:t>
      </w:r>
      <w:r w:rsidRPr="00B96DB3">
        <w:rPr>
          <w:rFonts w:ascii="Book Antiqua" w:eastAsia="Times New Roman" w:hAnsi="Book Antiqua"/>
          <w:color w:val="000000" w:themeColor="text1"/>
          <w:lang w:val="en-US"/>
        </w:rPr>
        <w:t xml:space="preserve">Follow-up studies are required to assess how to translate genetic variation in </w:t>
      </w:r>
      <w:r w:rsidRPr="00B96DB3">
        <w:rPr>
          <w:rFonts w:ascii="Book Antiqua" w:eastAsia="Times New Roman" w:hAnsi="Book Antiqua"/>
          <w:i/>
          <w:color w:val="000000" w:themeColor="text1"/>
          <w:lang w:val="en-US"/>
        </w:rPr>
        <w:t>HLA</w:t>
      </w:r>
      <w:r w:rsidRPr="00B96DB3">
        <w:rPr>
          <w:rFonts w:ascii="Book Antiqua" w:eastAsia="Times New Roman" w:hAnsi="Book Antiqua"/>
          <w:color w:val="000000" w:themeColor="text1"/>
          <w:lang w:val="en-US"/>
        </w:rPr>
        <w:t xml:space="preserve"> into therapeutic recommendations regarding the risk of TIP and ITA, respectively. It is likely that future </w:t>
      </w:r>
      <w:r w:rsidR="007F6791" w:rsidRPr="00B96DB3">
        <w:rPr>
          <w:rFonts w:ascii="Book Antiqua" w:eastAsia="Times New Roman" w:hAnsi="Book Antiqua"/>
          <w:color w:val="000000" w:themeColor="text1"/>
          <w:lang w:val="en-US"/>
        </w:rPr>
        <w:t xml:space="preserve">pharmacogenetic </w:t>
      </w:r>
      <w:r w:rsidRPr="00B96DB3">
        <w:rPr>
          <w:rFonts w:ascii="Book Antiqua" w:eastAsia="Times New Roman" w:hAnsi="Book Antiqua"/>
          <w:color w:val="000000" w:themeColor="text1"/>
          <w:lang w:val="en-US"/>
        </w:rPr>
        <w:t>studies will identify more predictive genetic variants. For clinical implementation of pre-treatment genetic tests, we suggest a custom genotyping array that can be easily deployed across centers of secondary care around the globe and adjusted if more predictive variants are identified.</w:t>
      </w:r>
    </w:p>
    <w:p w14:paraId="78C68CFE" w14:textId="77777777" w:rsidR="008240D1" w:rsidRPr="00B96DB3" w:rsidRDefault="008240D1" w:rsidP="00B96DB3">
      <w:pPr>
        <w:spacing w:line="360" w:lineRule="auto"/>
        <w:jc w:val="both"/>
        <w:rPr>
          <w:rFonts w:ascii="Book Antiqua" w:eastAsia="Times New Roman" w:hAnsi="Book Antiqua"/>
          <w:color w:val="000000" w:themeColor="text1"/>
          <w:shd w:val="clear" w:color="auto" w:fill="FFFFFF"/>
          <w:lang w:val="en-US"/>
        </w:rPr>
      </w:pPr>
    </w:p>
    <w:p w14:paraId="0FB4C3DC" w14:textId="46156D61" w:rsidR="008214AB" w:rsidRDefault="008214AB" w:rsidP="00771B49">
      <w:pPr>
        <w:spacing w:line="360" w:lineRule="auto"/>
        <w:jc w:val="both"/>
        <w:rPr>
          <w:rFonts w:ascii="Book Antiqua" w:eastAsia="Calibri" w:hAnsi="Book Antiqua"/>
          <w:b/>
          <w:color w:val="000000" w:themeColor="text1"/>
          <w:lang w:val="en-GB"/>
        </w:rPr>
      </w:pPr>
      <w:r w:rsidRPr="008214AB">
        <w:rPr>
          <w:rFonts w:ascii="Book Antiqua" w:eastAsia="Calibri" w:hAnsi="Book Antiqua"/>
          <w:b/>
          <w:color w:val="000000" w:themeColor="text1"/>
          <w:lang w:val="en-GB"/>
        </w:rPr>
        <w:t>ACKNOWLEDGEMENT</w:t>
      </w:r>
      <w:r>
        <w:rPr>
          <w:rFonts w:ascii="Book Antiqua" w:eastAsia="Calibri" w:hAnsi="Book Antiqua"/>
          <w:b/>
          <w:color w:val="000000" w:themeColor="text1"/>
          <w:lang w:val="en-GB"/>
        </w:rPr>
        <w:t>S</w:t>
      </w:r>
      <w:r w:rsidRPr="008214AB">
        <w:rPr>
          <w:rFonts w:ascii="Book Antiqua" w:eastAsia="Calibri" w:hAnsi="Book Antiqua"/>
          <w:b/>
          <w:color w:val="000000" w:themeColor="text1"/>
          <w:lang w:val="en-GB"/>
        </w:rPr>
        <w:t xml:space="preserve"> </w:t>
      </w:r>
    </w:p>
    <w:p w14:paraId="0A8731AA" w14:textId="2DA0DFC1" w:rsidR="00771B49" w:rsidRPr="00B96DB3" w:rsidRDefault="00771B49" w:rsidP="00771B49">
      <w:pPr>
        <w:spacing w:line="360" w:lineRule="auto"/>
        <w:jc w:val="both"/>
        <w:rPr>
          <w:rFonts w:ascii="Book Antiqua" w:eastAsia="Calibri" w:hAnsi="Book Antiqua"/>
          <w:color w:val="000000" w:themeColor="text1"/>
          <w:lang w:val="en-GB"/>
        </w:rPr>
      </w:pPr>
      <w:r w:rsidRPr="00B96DB3">
        <w:rPr>
          <w:rFonts w:ascii="Book Antiqua" w:eastAsia="Calibri" w:hAnsi="Book Antiqua"/>
          <w:color w:val="000000" w:themeColor="text1"/>
          <w:lang w:val="en-GB"/>
        </w:rPr>
        <w:t xml:space="preserve">This article was edited for language and formatting by Kate Mc </w:t>
      </w:r>
      <w:proofErr w:type="spellStart"/>
      <w:r w:rsidRPr="00B96DB3">
        <w:rPr>
          <w:rFonts w:ascii="Book Antiqua" w:eastAsia="Calibri" w:hAnsi="Book Antiqua"/>
          <w:color w:val="000000" w:themeColor="text1"/>
          <w:lang w:val="en-GB"/>
        </w:rPr>
        <w:t>Intyre</w:t>
      </w:r>
      <w:proofErr w:type="spellEnd"/>
      <w:r w:rsidRPr="00B96DB3">
        <w:rPr>
          <w:rFonts w:ascii="Book Antiqua" w:eastAsia="Calibri" w:hAnsi="Book Antiqua"/>
          <w:color w:val="000000" w:themeColor="text1"/>
          <w:lang w:val="en-GB"/>
        </w:rPr>
        <w:t xml:space="preserve">, Scientific Editor in the Department of Genetics, University Medical </w:t>
      </w:r>
      <w:proofErr w:type="spellStart"/>
      <w:r w:rsidRPr="00B96DB3">
        <w:rPr>
          <w:rFonts w:ascii="Book Antiqua" w:eastAsia="Calibri" w:hAnsi="Book Antiqua"/>
          <w:color w:val="000000" w:themeColor="text1"/>
          <w:lang w:val="en-GB"/>
        </w:rPr>
        <w:t>Center</w:t>
      </w:r>
      <w:proofErr w:type="spellEnd"/>
      <w:r w:rsidRPr="00B96DB3">
        <w:rPr>
          <w:rFonts w:ascii="Book Antiqua" w:eastAsia="Calibri" w:hAnsi="Book Antiqua"/>
          <w:color w:val="000000" w:themeColor="text1"/>
          <w:lang w:val="en-GB"/>
        </w:rPr>
        <w:t xml:space="preserve"> Groningen.</w:t>
      </w:r>
    </w:p>
    <w:p w14:paraId="7181CBEF" w14:textId="77777777" w:rsidR="00591727" w:rsidRPr="00B96DB3" w:rsidRDefault="00591727" w:rsidP="00B96DB3">
      <w:pPr>
        <w:spacing w:line="360" w:lineRule="auto"/>
        <w:jc w:val="both"/>
        <w:rPr>
          <w:rFonts w:ascii="Book Antiqua" w:eastAsia="Times New Roman" w:hAnsi="Book Antiqua"/>
          <w:color w:val="000000" w:themeColor="text1"/>
          <w:lang w:val="en-US"/>
        </w:rPr>
      </w:pPr>
      <w:r w:rsidRPr="00B96DB3">
        <w:rPr>
          <w:rFonts w:ascii="Book Antiqua" w:eastAsia="Times New Roman" w:hAnsi="Book Antiqua"/>
          <w:color w:val="000000" w:themeColor="text1"/>
          <w:lang w:val="en-US"/>
        </w:rPr>
        <w:br w:type="page"/>
      </w:r>
      <w:bookmarkStart w:id="36" w:name="_GoBack"/>
      <w:bookmarkEnd w:id="36"/>
    </w:p>
    <w:p w14:paraId="3C5CD230" w14:textId="1DED39D3" w:rsidR="00F24E6A" w:rsidRPr="00F24E6A" w:rsidRDefault="00F24E6A" w:rsidP="00F24E6A">
      <w:pPr>
        <w:widowControl w:val="0"/>
        <w:spacing w:line="360" w:lineRule="auto"/>
        <w:jc w:val="both"/>
        <w:rPr>
          <w:rFonts w:ascii="Book Antiqua" w:eastAsia="DengXian" w:hAnsi="Book Antiqua"/>
          <w:b/>
          <w:kern w:val="2"/>
          <w:lang w:val="en-US" w:eastAsia="zh-CN"/>
        </w:rPr>
      </w:pPr>
      <w:r w:rsidRPr="00F24E6A">
        <w:rPr>
          <w:rFonts w:ascii="Book Antiqua" w:eastAsia="DengXian" w:hAnsi="Book Antiqua"/>
          <w:b/>
          <w:kern w:val="2"/>
          <w:lang w:val="en-US" w:eastAsia="zh-CN"/>
        </w:rPr>
        <w:lastRenderedPageBreak/>
        <w:t>REFERENCES</w:t>
      </w:r>
    </w:p>
    <w:p w14:paraId="546F9699" w14:textId="282C08DD" w:rsidR="00F24E6A" w:rsidRPr="00F24E6A" w:rsidRDefault="00F24E6A" w:rsidP="00F24E6A">
      <w:pPr>
        <w:widowControl w:val="0"/>
        <w:spacing w:line="360" w:lineRule="auto"/>
        <w:jc w:val="both"/>
        <w:rPr>
          <w:rFonts w:ascii="Book Antiqua" w:eastAsia="DengXian" w:hAnsi="Book Antiqua"/>
          <w:kern w:val="2"/>
          <w:lang w:val="en-US" w:eastAsia="zh-CN"/>
        </w:rPr>
      </w:pPr>
      <w:r w:rsidRPr="00F24E6A">
        <w:rPr>
          <w:rFonts w:ascii="Book Antiqua" w:eastAsia="DengXian" w:hAnsi="Book Antiqua"/>
          <w:kern w:val="2"/>
          <w:lang w:val="en-US" w:eastAsia="zh-CN"/>
        </w:rPr>
        <w:t xml:space="preserve">1 </w:t>
      </w:r>
      <w:proofErr w:type="spellStart"/>
      <w:r w:rsidRPr="00F24E6A">
        <w:rPr>
          <w:rFonts w:ascii="Book Antiqua" w:eastAsia="DengXian" w:hAnsi="Book Antiqua"/>
          <w:b/>
          <w:kern w:val="2"/>
          <w:lang w:val="en-US" w:eastAsia="zh-CN"/>
        </w:rPr>
        <w:t>Molodecky</w:t>
      </w:r>
      <w:proofErr w:type="spellEnd"/>
      <w:r w:rsidRPr="00F24E6A">
        <w:rPr>
          <w:rFonts w:ascii="Book Antiqua" w:eastAsia="DengXian" w:hAnsi="Book Antiqua"/>
          <w:b/>
          <w:kern w:val="2"/>
          <w:lang w:val="en-US" w:eastAsia="zh-CN"/>
        </w:rPr>
        <w:t xml:space="preserve"> NA</w:t>
      </w:r>
      <w:r w:rsidRPr="00F24E6A">
        <w:rPr>
          <w:rFonts w:ascii="Book Antiqua" w:eastAsia="DengXian" w:hAnsi="Book Antiqua"/>
          <w:kern w:val="2"/>
          <w:lang w:val="en-US" w:eastAsia="zh-CN"/>
        </w:rPr>
        <w:t xml:space="preserve">, Soon IS, Rabi DM, </w:t>
      </w:r>
      <w:proofErr w:type="spellStart"/>
      <w:r w:rsidRPr="00F24E6A">
        <w:rPr>
          <w:rFonts w:ascii="Book Antiqua" w:eastAsia="DengXian" w:hAnsi="Book Antiqua"/>
          <w:kern w:val="2"/>
          <w:lang w:val="en-US" w:eastAsia="zh-CN"/>
        </w:rPr>
        <w:t>Ghali</w:t>
      </w:r>
      <w:proofErr w:type="spellEnd"/>
      <w:r w:rsidRPr="00F24E6A">
        <w:rPr>
          <w:rFonts w:ascii="Book Antiqua" w:eastAsia="DengXian" w:hAnsi="Book Antiqua"/>
          <w:kern w:val="2"/>
          <w:lang w:val="en-US" w:eastAsia="zh-CN"/>
        </w:rPr>
        <w:t xml:space="preserve"> WA, Ferris M, Chernoff G, </w:t>
      </w:r>
      <w:proofErr w:type="spellStart"/>
      <w:r w:rsidRPr="00F24E6A">
        <w:rPr>
          <w:rFonts w:ascii="Book Antiqua" w:eastAsia="DengXian" w:hAnsi="Book Antiqua"/>
          <w:kern w:val="2"/>
          <w:lang w:val="en-US" w:eastAsia="zh-CN"/>
        </w:rPr>
        <w:t>Benchimol</w:t>
      </w:r>
      <w:proofErr w:type="spellEnd"/>
      <w:r w:rsidRPr="00F24E6A">
        <w:rPr>
          <w:rFonts w:ascii="Book Antiqua" w:eastAsia="DengXian" w:hAnsi="Book Antiqua"/>
          <w:kern w:val="2"/>
          <w:lang w:val="en-US" w:eastAsia="zh-CN"/>
        </w:rPr>
        <w:t xml:space="preserve"> EI, </w:t>
      </w:r>
      <w:proofErr w:type="spellStart"/>
      <w:r w:rsidRPr="00F24E6A">
        <w:rPr>
          <w:rFonts w:ascii="Book Antiqua" w:eastAsia="DengXian" w:hAnsi="Book Antiqua"/>
          <w:kern w:val="2"/>
          <w:lang w:val="en-US" w:eastAsia="zh-CN"/>
        </w:rPr>
        <w:t>Panaccione</w:t>
      </w:r>
      <w:proofErr w:type="spellEnd"/>
      <w:r w:rsidRPr="00F24E6A">
        <w:rPr>
          <w:rFonts w:ascii="Book Antiqua" w:eastAsia="DengXian" w:hAnsi="Book Antiqua"/>
          <w:kern w:val="2"/>
          <w:lang w:val="en-US" w:eastAsia="zh-CN"/>
        </w:rPr>
        <w:t xml:space="preserve"> R, Ghosh S, </w:t>
      </w:r>
      <w:proofErr w:type="spellStart"/>
      <w:r w:rsidRPr="00F24E6A">
        <w:rPr>
          <w:rFonts w:ascii="Book Antiqua" w:eastAsia="DengXian" w:hAnsi="Book Antiqua"/>
          <w:kern w:val="2"/>
          <w:lang w:val="en-US" w:eastAsia="zh-CN"/>
        </w:rPr>
        <w:t>Barkema</w:t>
      </w:r>
      <w:proofErr w:type="spellEnd"/>
      <w:r w:rsidRPr="00F24E6A">
        <w:rPr>
          <w:rFonts w:ascii="Book Antiqua" w:eastAsia="DengXian" w:hAnsi="Book Antiqua"/>
          <w:kern w:val="2"/>
          <w:lang w:val="en-US" w:eastAsia="zh-CN"/>
        </w:rPr>
        <w:t xml:space="preserve"> HW, Kaplan GG. Increasing incidence and prevalence of the inflammatory bowel diseases with time, based on systematic review. </w:t>
      </w:r>
      <w:r w:rsidRPr="00F24E6A">
        <w:rPr>
          <w:rFonts w:ascii="Book Antiqua" w:eastAsia="DengXian" w:hAnsi="Book Antiqua"/>
          <w:i/>
          <w:kern w:val="2"/>
          <w:lang w:val="en-US" w:eastAsia="zh-CN"/>
        </w:rPr>
        <w:t>Gastroenterology</w:t>
      </w:r>
      <w:r w:rsidRPr="00F24E6A">
        <w:rPr>
          <w:rFonts w:ascii="Book Antiqua" w:eastAsia="DengXian" w:hAnsi="Book Antiqua"/>
          <w:kern w:val="2"/>
          <w:lang w:val="en-US" w:eastAsia="zh-CN"/>
        </w:rPr>
        <w:t xml:space="preserve"> 2012; </w:t>
      </w:r>
      <w:r w:rsidRPr="00F24E6A">
        <w:rPr>
          <w:rFonts w:ascii="Book Antiqua" w:eastAsia="DengXian" w:hAnsi="Book Antiqua"/>
          <w:b/>
          <w:kern w:val="2"/>
          <w:lang w:val="en-US" w:eastAsia="zh-CN"/>
        </w:rPr>
        <w:t>142</w:t>
      </w:r>
      <w:r w:rsidRPr="00F24E6A">
        <w:rPr>
          <w:rFonts w:ascii="Book Antiqua" w:eastAsia="DengXian" w:hAnsi="Book Antiqua"/>
          <w:kern w:val="2"/>
          <w:lang w:val="en-US" w:eastAsia="zh-CN"/>
        </w:rPr>
        <w:t>: 46-</w:t>
      </w:r>
      <w:proofErr w:type="gramStart"/>
      <w:r w:rsidRPr="00F24E6A">
        <w:rPr>
          <w:rFonts w:ascii="Book Antiqua" w:eastAsia="DengXian" w:hAnsi="Book Antiqua"/>
          <w:kern w:val="2"/>
          <w:lang w:val="en-US" w:eastAsia="zh-CN"/>
        </w:rPr>
        <w:t>54.e</w:t>
      </w:r>
      <w:proofErr w:type="gramEnd"/>
      <w:r w:rsidRPr="00F24E6A">
        <w:rPr>
          <w:rFonts w:ascii="Book Antiqua" w:eastAsia="DengXian" w:hAnsi="Book Antiqua"/>
          <w:kern w:val="2"/>
          <w:lang w:val="en-US" w:eastAsia="zh-CN"/>
        </w:rPr>
        <w:t>42; quiz e30 [PMID: 22001864 DOI: 10.1053/j.gastro.2011.10.001]</w:t>
      </w:r>
    </w:p>
    <w:p w14:paraId="57F14D4A" w14:textId="77777777" w:rsidR="00F24E6A" w:rsidRPr="00F24E6A" w:rsidRDefault="00F24E6A" w:rsidP="00F24E6A">
      <w:pPr>
        <w:widowControl w:val="0"/>
        <w:spacing w:line="360" w:lineRule="auto"/>
        <w:jc w:val="both"/>
        <w:rPr>
          <w:rFonts w:ascii="Book Antiqua" w:eastAsia="DengXian" w:hAnsi="Book Antiqua"/>
          <w:kern w:val="2"/>
          <w:lang w:val="en-US" w:eastAsia="zh-CN"/>
        </w:rPr>
      </w:pPr>
      <w:r w:rsidRPr="00F24E6A">
        <w:rPr>
          <w:rFonts w:ascii="Book Antiqua" w:eastAsia="DengXian" w:hAnsi="Book Antiqua"/>
          <w:kern w:val="2"/>
          <w:lang w:val="en-US" w:eastAsia="zh-CN"/>
        </w:rPr>
        <w:t xml:space="preserve">2 </w:t>
      </w:r>
      <w:r w:rsidRPr="00F24E6A">
        <w:rPr>
          <w:rFonts w:ascii="Book Antiqua" w:eastAsia="DengXian" w:hAnsi="Book Antiqua"/>
          <w:b/>
          <w:kern w:val="2"/>
          <w:lang w:val="en-US" w:eastAsia="zh-CN"/>
        </w:rPr>
        <w:t>Louis E</w:t>
      </w:r>
      <w:r w:rsidRPr="00F24E6A">
        <w:rPr>
          <w:rFonts w:ascii="Book Antiqua" w:eastAsia="DengXian" w:hAnsi="Book Antiqua"/>
          <w:kern w:val="2"/>
          <w:lang w:val="en-US" w:eastAsia="zh-CN"/>
        </w:rPr>
        <w:t xml:space="preserve">, </w:t>
      </w:r>
      <w:proofErr w:type="spellStart"/>
      <w:r w:rsidRPr="00F24E6A">
        <w:rPr>
          <w:rFonts w:ascii="Book Antiqua" w:eastAsia="DengXian" w:hAnsi="Book Antiqua"/>
          <w:kern w:val="2"/>
          <w:lang w:val="en-US" w:eastAsia="zh-CN"/>
        </w:rPr>
        <w:t>Vermeire</w:t>
      </w:r>
      <w:proofErr w:type="spellEnd"/>
      <w:r w:rsidRPr="00F24E6A">
        <w:rPr>
          <w:rFonts w:ascii="Book Antiqua" w:eastAsia="DengXian" w:hAnsi="Book Antiqua"/>
          <w:kern w:val="2"/>
          <w:lang w:val="en-US" w:eastAsia="zh-CN"/>
        </w:rPr>
        <w:t xml:space="preserve"> S, </w:t>
      </w:r>
      <w:proofErr w:type="spellStart"/>
      <w:r w:rsidRPr="00F24E6A">
        <w:rPr>
          <w:rFonts w:ascii="Book Antiqua" w:eastAsia="DengXian" w:hAnsi="Book Antiqua"/>
          <w:kern w:val="2"/>
          <w:lang w:val="en-US" w:eastAsia="zh-CN"/>
        </w:rPr>
        <w:t>Rutgeerts</w:t>
      </w:r>
      <w:proofErr w:type="spellEnd"/>
      <w:r w:rsidRPr="00F24E6A">
        <w:rPr>
          <w:rFonts w:ascii="Book Antiqua" w:eastAsia="DengXian" w:hAnsi="Book Antiqua"/>
          <w:kern w:val="2"/>
          <w:lang w:val="en-US" w:eastAsia="zh-CN"/>
        </w:rPr>
        <w:t xml:space="preserve"> P, De Vos M, Van </w:t>
      </w:r>
      <w:proofErr w:type="spellStart"/>
      <w:r w:rsidRPr="00F24E6A">
        <w:rPr>
          <w:rFonts w:ascii="Book Antiqua" w:eastAsia="DengXian" w:hAnsi="Book Antiqua"/>
          <w:kern w:val="2"/>
          <w:lang w:val="en-US" w:eastAsia="zh-CN"/>
        </w:rPr>
        <w:t>Gossum</w:t>
      </w:r>
      <w:proofErr w:type="spellEnd"/>
      <w:r w:rsidRPr="00F24E6A">
        <w:rPr>
          <w:rFonts w:ascii="Book Antiqua" w:eastAsia="DengXian" w:hAnsi="Book Antiqua"/>
          <w:kern w:val="2"/>
          <w:lang w:val="en-US" w:eastAsia="zh-CN"/>
        </w:rPr>
        <w:t xml:space="preserve"> A, </w:t>
      </w:r>
      <w:proofErr w:type="spellStart"/>
      <w:r w:rsidRPr="00F24E6A">
        <w:rPr>
          <w:rFonts w:ascii="Book Antiqua" w:eastAsia="DengXian" w:hAnsi="Book Antiqua"/>
          <w:kern w:val="2"/>
          <w:lang w:val="en-US" w:eastAsia="zh-CN"/>
        </w:rPr>
        <w:t>Pescatore</w:t>
      </w:r>
      <w:proofErr w:type="spellEnd"/>
      <w:r w:rsidRPr="00F24E6A">
        <w:rPr>
          <w:rFonts w:ascii="Book Antiqua" w:eastAsia="DengXian" w:hAnsi="Book Antiqua"/>
          <w:kern w:val="2"/>
          <w:lang w:val="en-US" w:eastAsia="zh-CN"/>
        </w:rPr>
        <w:t xml:space="preserve"> P, </w:t>
      </w:r>
      <w:proofErr w:type="spellStart"/>
      <w:r w:rsidRPr="00F24E6A">
        <w:rPr>
          <w:rFonts w:ascii="Book Antiqua" w:eastAsia="DengXian" w:hAnsi="Book Antiqua"/>
          <w:kern w:val="2"/>
          <w:lang w:val="en-US" w:eastAsia="zh-CN"/>
        </w:rPr>
        <w:t>Fiasse</w:t>
      </w:r>
      <w:proofErr w:type="spellEnd"/>
      <w:r w:rsidRPr="00F24E6A">
        <w:rPr>
          <w:rFonts w:ascii="Book Antiqua" w:eastAsia="DengXian" w:hAnsi="Book Antiqua"/>
          <w:kern w:val="2"/>
          <w:lang w:val="en-US" w:eastAsia="zh-CN"/>
        </w:rPr>
        <w:t xml:space="preserve"> R, </w:t>
      </w:r>
      <w:proofErr w:type="spellStart"/>
      <w:r w:rsidRPr="00F24E6A">
        <w:rPr>
          <w:rFonts w:ascii="Book Antiqua" w:eastAsia="DengXian" w:hAnsi="Book Antiqua"/>
          <w:kern w:val="2"/>
          <w:lang w:val="en-US" w:eastAsia="zh-CN"/>
        </w:rPr>
        <w:t>Pelckmans</w:t>
      </w:r>
      <w:proofErr w:type="spellEnd"/>
      <w:r w:rsidRPr="00F24E6A">
        <w:rPr>
          <w:rFonts w:ascii="Book Antiqua" w:eastAsia="DengXian" w:hAnsi="Book Antiqua"/>
          <w:kern w:val="2"/>
          <w:lang w:val="en-US" w:eastAsia="zh-CN"/>
        </w:rPr>
        <w:t xml:space="preserve"> P, </w:t>
      </w:r>
      <w:proofErr w:type="spellStart"/>
      <w:r w:rsidRPr="00F24E6A">
        <w:rPr>
          <w:rFonts w:ascii="Book Antiqua" w:eastAsia="DengXian" w:hAnsi="Book Antiqua"/>
          <w:kern w:val="2"/>
          <w:lang w:val="en-US" w:eastAsia="zh-CN"/>
        </w:rPr>
        <w:t>Reynaert</w:t>
      </w:r>
      <w:proofErr w:type="spellEnd"/>
      <w:r w:rsidRPr="00F24E6A">
        <w:rPr>
          <w:rFonts w:ascii="Book Antiqua" w:eastAsia="DengXian" w:hAnsi="Book Antiqua"/>
          <w:kern w:val="2"/>
          <w:lang w:val="en-US" w:eastAsia="zh-CN"/>
        </w:rPr>
        <w:t xml:space="preserve"> H, </w:t>
      </w:r>
      <w:proofErr w:type="spellStart"/>
      <w:r w:rsidRPr="00F24E6A">
        <w:rPr>
          <w:rFonts w:ascii="Book Antiqua" w:eastAsia="DengXian" w:hAnsi="Book Antiqua"/>
          <w:kern w:val="2"/>
          <w:lang w:val="en-US" w:eastAsia="zh-CN"/>
        </w:rPr>
        <w:t>D'Haens</w:t>
      </w:r>
      <w:proofErr w:type="spellEnd"/>
      <w:r w:rsidRPr="00F24E6A">
        <w:rPr>
          <w:rFonts w:ascii="Book Antiqua" w:eastAsia="DengXian" w:hAnsi="Book Antiqua"/>
          <w:kern w:val="2"/>
          <w:lang w:val="en-US" w:eastAsia="zh-CN"/>
        </w:rPr>
        <w:t xml:space="preserve"> G, Malaise M, </w:t>
      </w:r>
      <w:proofErr w:type="spellStart"/>
      <w:r w:rsidRPr="00F24E6A">
        <w:rPr>
          <w:rFonts w:ascii="Book Antiqua" w:eastAsia="DengXian" w:hAnsi="Book Antiqua"/>
          <w:kern w:val="2"/>
          <w:lang w:val="en-US" w:eastAsia="zh-CN"/>
        </w:rPr>
        <w:t>Belaiche</w:t>
      </w:r>
      <w:proofErr w:type="spellEnd"/>
      <w:r w:rsidRPr="00F24E6A">
        <w:rPr>
          <w:rFonts w:ascii="Book Antiqua" w:eastAsia="DengXian" w:hAnsi="Book Antiqua"/>
          <w:kern w:val="2"/>
          <w:lang w:val="en-US" w:eastAsia="zh-CN"/>
        </w:rPr>
        <w:t xml:space="preserve"> J. A positive response to infliximab in Crohn disease: Association with a higher systemic inflammation before treatment but not with -308 TNF gene polymorphism. </w:t>
      </w:r>
      <w:proofErr w:type="spellStart"/>
      <w:r w:rsidRPr="00F24E6A">
        <w:rPr>
          <w:rFonts w:ascii="Book Antiqua" w:eastAsia="DengXian" w:hAnsi="Book Antiqua"/>
          <w:i/>
          <w:kern w:val="2"/>
          <w:lang w:val="en-US" w:eastAsia="zh-CN"/>
        </w:rPr>
        <w:t>Scand</w:t>
      </w:r>
      <w:proofErr w:type="spellEnd"/>
      <w:r w:rsidRPr="00F24E6A">
        <w:rPr>
          <w:rFonts w:ascii="Book Antiqua" w:eastAsia="DengXian" w:hAnsi="Book Antiqua"/>
          <w:i/>
          <w:kern w:val="2"/>
          <w:lang w:val="en-US" w:eastAsia="zh-CN"/>
        </w:rPr>
        <w:t xml:space="preserve"> J Gastroenterol</w:t>
      </w:r>
      <w:r w:rsidRPr="00F24E6A">
        <w:rPr>
          <w:rFonts w:ascii="Book Antiqua" w:eastAsia="DengXian" w:hAnsi="Book Antiqua"/>
          <w:kern w:val="2"/>
          <w:lang w:val="en-US" w:eastAsia="zh-CN"/>
        </w:rPr>
        <w:t xml:space="preserve"> 2002; </w:t>
      </w:r>
      <w:r w:rsidRPr="00F24E6A">
        <w:rPr>
          <w:rFonts w:ascii="Book Antiqua" w:eastAsia="DengXian" w:hAnsi="Book Antiqua"/>
          <w:b/>
          <w:kern w:val="2"/>
          <w:lang w:val="en-US" w:eastAsia="zh-CN"/>
        </w:rPr>
        <w:t>37</w:t>
      </w:r>
      <w:r w:rsidRPr="00F24E6A">
        <w:rPr>
          <w:rFonts w:ascii="Book Antiqua" w:eastAsia="DengXian" w:hAnsi="Book Antiqua"/>
          <w:kern w:val="2"/>
          <w:lang w:val="en-US" w:eastAsia="zh-CN"/>
        </w:rPr>
        <w:t>: 818-824 [PMID: 12190096 DOI: 10.1080/gas.37.7.818.824]</w:t>
      </w:r>
    </w:p>
    <w:p w14:paraId="5F2EE453" w14:textId="77777777" w:rsidR="00F24E6A" w:rsidRPr="00F24E6A" w:rsidRDefault="00F24E6A" w:rsidP="00F24E6A">
      <w:pPr>
        <w:widowControl w:val="0"/>
        <w:spacing w:line="360" w:lineRule="auto"/>
        <w:jc w:val="both"/>
        <w:rPr>
          <w:rFonts w:ascii="Book Antiqua" w:eastAsia="DengXian" w:hAnsi="Book Antiqua"/>
          <w:kern w:val="2"/>
          <w:lang w:val="en-US" w:eastAsia="zh-CN"/>
        </w:rPr>
      </w:pPr>
      <w:r w:rsidRPr="00F24E6A">
        <w:rPr>
          <w:rFonts w:ascii="Book Antiqua" w:eastAsia="DengXian" w:hAnsi="Book Antiqua"/>
          <w:kern w:val="2"/>
          <w:lang w:val="en-US" w:eastAsia="zh-CN"/>
        </w:rPr>
        <w:t xml:space="preserve">3 </w:t>
      </w:r>
      <w:proofErr w:type="spellStart"/>
      <w:r w:rsidRPr="00F24E6A">
        <w:rPr>
          <w:rFonts w:ascii="Book Antiqua" w:eastAsia="DengXian" w:hAnsi="Book Antiqua"/>
          <w:b/>
          <w:kern w:val="2"/>
          <w:lang w:val="en-US" w:eastAsia="zh-CN"/>
        </w:rPr>
        <w:t>Vermeire</w:t>
      </w:r>
      <w:proofErr w:type="spellEnd"/>
      <w:r w:rsidRPr="00F24E6A">
        <w:rPr>
          <w:rFonts w:ascii="Book Antiqua" w:eastAsia="DengXian" w:hAnsi="Book Antiqua"/>
          <w:b/>
          <w:kern w:val="2"/>
          <w:lang w:val="en-US" w:eastAsia="zh-CN"/>
        </w:rPr>
        <w:t xml:space="preserve"> S</w:t>
      </w:r>
      <w:r w:rsidRPr="00F24E6A">
        <w:rPr>
          <w:rFonts w:ascii="Book Antiqua" w:eastAsia="DengXian" w:hAnsi="Book Antiqua"/>
          <w:kern w:val="2"/>
          <w:lang w:val="en-US" w:eastAsia="zh-CN"/>
        </w:rPr>
        <w:t xml:space="preserve">, Louis E, </w:t>
      </w:r>
      <w:proofErr w:type="spellStart"/>
      <w:r w:rsidRPr="00F24E6A">
        <w:rPr>
          <w:rFonts w:ascii="Book Antiqua" w:eastAsia="DengXian" w:hAnsi="Book Antiqua"/>
          <w:kern w:val="2"/>
          <w:lang w:val="en-US" w:eastAsia="zh-CN"/>
        </w:rPr>
        <w:t>Carbonez</w:t>
      </w:r>
      <w:proofErr w:type="spellEnd"/>
      <w:r w:rsidRPr="00F24E6A">
        <w:rPr>
          <w:rFonts w:ascii="Book Antiqua" w:eastAsia="DengXian" w:hAnsi="Book Antiqua"/>
          <w:kern w:val="2"/>
          <w:lang w:val="en-US" w:eastAsia="zh-CN"/>
        </w:rPr>
        <w:t xml:space="preserve"> A, Van </w:t>
      </w:r>
      <w:proofErr w:type="spellStart"/>
      <w:r w:rsidRPr="00F24E6A">
        <w:rPr>
          <w:rFonts w:ascii="Book Antiqua" w:eastAsia="DengXian" w:hAnsi="Book Antiqua"/>
          <w:kern w:val="2"/>
          <w:lang w:val="en-US" w:eastAsia="zh-CN"/>
        </w:rPr>
        <w:t>Assche</w:t>
      </w:r>
      <w:proofErr w:type="spellEnd"/>
      <w:r w:rsidRPr="00F24E6A">
        <w:rPr>
          <w:rFonts w:ascii="Book Antiqua" w:eastAsia="DengXian" w:hAnsi="Book Antiqua"/>
          <w:kern w:val="2"/>
          <w:lang w:val="en-US" w:eastAsia="zh-CN"/>
        </w:rPr>
        <w:t xml:space="preserve"> G, Noman M, </w:t>
      </w:r>
      <w:proofErr w:type="spellStart"/>
      <w:r w:rsidRPr="00F24E6A">
        <w:rPr>
          <w:rFonts w:ascii="Book Antiqua" w:eastAsia="DengXian" w:hAnsi="Book Antiqua"/>
          <w:kern w:val="2"/>
          <w:lang w:val="en-US" w:eastAsia="zh-CN"/>
        </w:rPr>
        <w:t>Belaiche</w:t>
      </w:r>
      <w:proofErr w:type="spellEnd"/>
      <w:r w:rsidRPr="00F24E6A">
        <w:rPr>
          <w:rFonts w:ascii="Book Antiqua" w:eastAsia="DengXian" w:hAnsi="Book Antiqua"/>
          <w:kern w:val="2"/>
          <w:lang w:val="en-US" w:eastAsia="zh-CN"/>
        </w:rPr>
        <w:t xml:space="preserve"> J, De Vos M, Van </w:t>
      </w:r>
      <w:proofErr w:type="spellStart"/>
      <w:r w:rsidRPr="00F24E6A">
        <w:rPr>
          <w:rFonts w:ascii="Book Antiqua" w:eastAsia="DengXian" w:hAnsi="Book Antiqua"/>
          <w:kern w:val="2"/>
          <w:lang w:val="en-US" w:eastAsia="zh-CN"/>
        </w:rPr>
        <w:t>Gossum</w:t>
      </w:r>
      <w:proofErr w:type="spellEnd"/>
      <w:r w:rsidRPr="00F24E6A">
        <w:rPr>
          <w:rFonts w:ascii="Book Antiqua" w:eastAsia="DengXian" w:hAnsi="Book Antiqua"/>
          <w:kern w:val="2"/>
          <w:lang w:val="en-US" w:eastAsia="zh-CN"/>
        </w:rPr>
        <w:t xml:space="preserve"> A, </w:t>
      </w:r>
      <w:proofErr w:type="spellStart"/>
      <w:r w:rsidRPr="00F24E6A">
        <w:rPr>
          <w:rFonts w:ascii="Book Antiqua" w:eastAsia="DengXian" w:hAnsi="Book Antiqua"/>
          <w:kern w:val="2"/>
          <w:lang w:val="en-US" w:eastAsia="zh-CN"/>
        </w:rPr>
        <w:t>Pescatore</w:t>
      </w:r>
      <w:proofErr w:type="spellEnd"/>
      <w:r w:rsidRPr="00F24E6A">
        <w:rPr>
          <w:rFonts w:ascii="Book Antiqua" w:eastAsia="DengXian" w:hAnsi="Book Antiqua"/>
          <w:kern w:val="2"/>
          <w:lang w:val="en-US" w:eastAsia="zh-CN"/>
        </w:rPr>
        <w:t xml:space="preserve"> P, </w:t>
      </w:r>
      <w:proofErr w:type="spellStart"/>
      <w:r w:rsidRPr="00F24E6A">
        <w:rPr>
          <w:rFonts w:ascii="Book Antiqua" w:eastAsia="DengXian" w:hAnsi="Book Antiqua"/>
          <w:kern w:val="2"/>
          <w:lang w:val="en-US" w:eastAsia="zh-CN"/>
        </w:rPr>
        <w:t>Fiasse</w:t>
      </w:r>
      <w:proofErr w:type="spellEnd"/>
      <w:r w:rsidRPr="00F24E6A">
        <w:rPr>
          <w:rFonts w:ascii="Book Antiqua" w:eastAsia="DengXian" w:hAnsi="Book Antiqua"/>
          <w:kern w:val="2"/>
          <w:lang w:val="en-US" w:eastAsia="zh-CN"/>
        </w:rPr>
        <w:t xml:space="preserve"> R, </w:t>
      </w:r>
      <w:proofErr w:type="spellStart"/>
      <w:r w:rsidRPr="00F24E6A">
        <w:rPr>
          <w:rFonts w:ascii="Book Antiqua" w:eastAsia="DengXian" w:hAnsi="Book Antiqua"/>
          <w:kern w:val="2"/>
          <w:lang w:val="en-US" w:eastAsia="zh-CN"/>
        </w:rPr>
        <w:t>Pelckmans</w:t>
      </w:r>
      <w:proofErr w:type="spellEnd"/>
      <w:r w:rsidRPr="00F24E6A">
        <w:rPr>
          <w:rFonts w:ascii="Book Antiqua" w:eastAsia="DengXian" w:hAnsi="Book Antiqua"/>
          <w:kern w:val="2"/>
          <w:lang w:val="en-US" w:eastAsia="zh-CN"/>
        </w:rPr>
        <w:t xml:space="preserve"> P, </w:t>
      </w:r>
      <w:proofErr w:type="spellStart"/>
      <w:r w:rsidRPr="00F24E6A">
        <w:rPr>
          <w:rFonts w:ascii="Book Antiqua" w:eastAsia="DengXian" w:hAnsi="Book Antiqua"/>
          <w:kern w:val="2"/>
          <w:lang w:val="en-US" w:eastAsia="zh-CN"/>
        </w:rPr>
        <w:t>Reynaert</w:t>
      </w:r>
      <w:proofErr w:type="spellEnd"/>
      <w:r w:rsidRPr="00F24E6A">
        <w:rPr>
          <w:rFonts w:ascii="Book Antiqua" w:eastAsia="DengXian" w:hAnsi="Book Antiqua"/>
          <w:kern w:val="2"/>
          <w:lang w:val="en-US" w:eastAsia="zh-CN"/>
        </w:rPr>
        <w:t xml:space="preserve"> H, </w:t>
      </w:r>
      <w:proofErr w:type="spellStart"/>
      <w:r w:rsidRPr="00F24E6A">
        <w:rPr>
          <w:rFonts w:ascii="Book Antiqua" w:eastAsia="DengXian" w:hAnsi="Book Antiqua"/>
          <w:kern w:val="2"/>
          <w:lang w:val="en-US" w:eastAsia="zh-CN"/>
        </w:rPr>
        <w:t>D'Haens</w:t>
      </w:r>
      <w:proofErr w:type="spellEnd"/>
      <w:r w:rsidRPr="00F24E6A">
        <w:rPr>
          <w:rFonts w:ascii="Book Antiqua" w:eastAsia="DengXian" w:hAnsi="Book Antiqua"/>
          <w:kern w:val="2"/>
          <w:lang w:val="en-US" w:eastAsia="zh-CN"/>
        </w:rPr>
        <w:t xml:space="preserve"> G, </w:t>
      </w:r>
      <w:proofErr w:type="spellStart"/>
      <w:r w:rsidRPr="00F24E6A">
        <w:rPr>
          <w:rFonts w:ascii="Book Antiqua" w:eastAsia="DengXian" w:hAnsi="Book Antiqua"/>
          <w:kern w:val="2"/>
          <w:lang w:val="en-US" w:eastAsia="zh-CN"/>
        </w:rPr>
        <w:t>Rutgeerts</w:t>
      </w:r>
      <w:proofErr w:type="spellEnd"/>
      <w:r w:rsidRPr="00F24E6A">
        <w:rPr>
          <w:rFonts w:ascii="Book Antiqua" w:eastAsia="DengXian" w:hAnsi="Book Antiqua"/>
          <w:kern w:val="2"/>
          <w:lang w:val="en-US" w:eastAsia="zh-CN"/>
        </w:rPr>
        <w:t xml:space="preserve"> P; Belgian Group of Infliximab Expanded Access Program in Crohn's Disease. Demographic and clinical parameters influencing the short-term outcome of anti-tumor necrosis factor (infliximab) treatment in Crohn's disease. </w:t>
      </w:r>
      <w:r w:rsidRPr="00F24E6A">
        <w:rPr>
          <w:rFonts w:ascii="Book Antiqua" w:eastAsia="DengXian" w:hAnsi="Book Antiqua"/>
          <w:i/>
          <w:kern w:val="2"/>
          <w:lang w:val="en-US" w:eastAsia="zh-CN"/>
        </w:rPr>
        <w:t>Am J Gastroenterol</w:t>
      </w:r>
      <w:r w:rsidRPr="00F24E6A">
        <w:rPr>
          <w:rFonts w:ascii="Book Antiqua" w:eastAsia="DengXian" w:hAnsi="Book Antiqua"/>
          <w:kern w:val="2"/>
          <w:lang w:val="en-US" w:eastAsia="zh-CN"/>
        </w:rPr>
        <w:t xml:space="preserve"> 2002; </w:t>
      </w:r>
      <w:r w:rsidRPr="00F24E6A">
        <w:rPr>
          <w:rFonts w:ascii="Book Antiqua" w:eastAsia="DengXian" w:hAnsi="Book Antiqua"/>
          <w:b/>
          <w:kern w:val="2"/>
          <w:lang w:val="en-US" w:eastAsia="zh-CN"/>
        </w:rPr>
        <w:t>97</w:t>
      </w:r>
      <w:r w:rsidRPr="00F24E6A">
        <w:rPr>
          <w:rFonts w:ascii="Book Antiqua" w:eastAsia="DengXian" w:hAnsi="Book Antiqua"/>
          <w:kern w:val="2"/>
          <w:lang w:val="en-US" w:eastAsia="zh-CN"/>
        </w:rPr>
        <w:t>: 2357-2363 [PMID: 12358256 DOI: 10.1111/j.1572-0241.</w:t>
      </w:r>
      <w:proofErr w:type="gramStart"/>
      <w:r w:rsidRPr="00F24E6A">
        <w:rPr>
          <w:rFonts w:ascii="Book Antiqua" w:eastAsia="DengXian" w:hAnsi="Book Antiqua"/>
          <w:kern w:val="2"/>
          <w:lang w:val="en-US" w:eastAsia="zh-CN"/>
        </w:rPr>
        <w:t>2002.05991.x</w:t>
      </w:r>
      <w:proofErr w:type="gramEnd"/>
      <w:r w:rsidRPr="00F24E6A">
        <w:rPr>
          <w:rFonts w:ascii="Book Antiqua" w:eastAsia="DengXian" w:hAnsi="Book Antiqua"/>
          <w:kern w:val="2"/>
          <w:lang w:val="en-US" w:eastAsia="zh-CN"/>
        </w:rPr>
        <w:t>]</w:t>
      </w:r>
    </w:p>
    <w:p w14:paraId="24FA3931" w14:textId="77777777" w:rsidR="00F24E6A" w:rsidRPr="00F24E6A" w:rsidRDefault="00F24E6A" w:rsidP="00F24E6A">
      <w:pPr>
        <w:widowControl w:val="0"/>
        <w:spacing w:line="360" w:lineRule="auto"/>
        <w:jc w:val="both"/>
        <w:rPr>
          <w:rFonts w:ascii="Book Antiqua" w:eastAsia="DengXian" w:hAnsi="Book Antiqua"/>
          <w:kern w:val="2"/>
          <w:lang w:val="en-US" w:eastAsia="zh-CN"/>
        </w:rPr>
      </w:pPr>
      <w:r w:rsidRPr="00F24E6A">
        <w:rPr>
          <w:rFonts w:ascii="Book Antiqua" w:eastAsia="DengXian" w:hAnsi="Book Antiqua"/>
          <w:kern w:val="2"/>
          <w:lang w:val="en-US" w:eastAsia="zh-CN"/>
        </w:rPr>
        <w:t xml:space="preserve">4 </w:t>
      </w:r>
      <w:r w:rsidRPr="00F24E6A">
        <w:rPr>
          <w:rFonts w:ascii="Book Antiqua" w:eastAsia="DengXian" w:hAnsi="Book Antiqua"/>
          <w:b/>
          <w:kern w:val="2"/>
          <w:lang w:val="en-US" w:eastAsia="zh-CN"/>
        </w:rPr>
        <w:t>Parsi MA</w:t>
      </w:r>
      <w:r w:rsidRPr="00F24E6A">
        <w:rPr>
          <w:rFonts w:ascii="Book Antiqua" w:eastAsia="DengXian" w:hAnsi="Book Antiqua"/>
          <w:kern w:val="2"/>
          <w:lang w:val="en-US" w:eastAsia="zh-CN"/>
        </w:rPr>
        <w:t xml:space="preserve">, </w:t>
      </w:r>
      <w:proofErr w:type="spellStart"/>
      <w:r w:rsidRPr="00F24E6A">
        <w:rPr>
          <w:rFonts w:ascii="Book Antiqua" w:eastAsia="DengXian" w:hAnsi="Book Antiqua"/>
          <w:kern w:val="2"/>
          <w:lang w:val="en-US" w:eastAsia="zh-CN"/>
        </w:rPr>
        <w:t>Achkar</w:t>
      </w:r>
      <w:proofErr w:type="spellEnd"/>
      <w:r w:rsidRPr="00F24E6A">
        <w:rPr>
          <w:rFonts w:ascii="Book Antiqua" w:eastAsia="DengXian" w:hAnsi="Book Antiqua"/>
          <w:kern w:val="2"/>
          <w:lang w:val="en-US" w:eastAsia="zh-CN"/>
        </w:rPr>
        <w:t xml:space="preserve"> JP, Richardson S, Katz J, Hammel JP, </w:t>
      </w:r>
      <w:proofErr w:type="spellStart"/>
      <w:r w:rsidRPr="00F24E6A">
        <w:rPr>
          <w:rFonts w:ascii="Book Antiqua" w:eastAsia="DengXian" w:hAnsi="Book Antiqua"/>
          <w:kern w:val="2"/>
          <w:lang w:val="en-US" w:eastAsia="zh-CN"/>
        </w:rPr>
        <w:t>Lashner</w:t>
      </w:r>
      <w:proofErr w:type="spellEnd"/>
      <w:r w:rsidRPr="00F24E6A">
        <w:rPr>
          <w:rFonts w:ascii="Book Antiqua" w:eastAsia="DengXian" w:hAnsi="Book Antiqua"/>
          <w:kern w:val="2"/>
          <w:lang w:val="en-US" w:eastAsia="zh-CN"/>
        </w:rPr>
        <w:t xml:space="preserve"> BA, Brzezinski A. Predictors of response to infliximab in patients with Crohn's disease. </w:t>
      </w:r>
      <w:r w:rsidRPr="00F24E6A">
        <w:rPr>
          <w:rFonts w:ascii="Book Antiqua" w:eastAsia="DengXian" w:hAnsi="Book Antiqua"/>
          <w:i/>
          <w:kern w:val="2"/>
          <w:lang w:val="en-US" w:eastAsia="zh-CN"/>
        </w:rPr>
        <w:t>Gastroenterology</w:t>
      </w:r>
      <w:r w:rsidRPr="00F24E6A">
        <w:rPr>
          <w:rFonts w:ascii="Book Antiqua" w:eastAsia="DengXian" w:hAnsi="Book Antiqua"/>
          <w:kern w:val="2"/>
          <w:lang w:val="en-US" w:eastAsia="zh-CN"/>
        </w:rPr>
        <w:t xml:space="preserve"> 2002; </w:t>
      </w:r>
      <w:r w:rsidRPr="00F24E6A">
        <w:rPr>
          <w:rFonts w:ascii="Book Antiqua" w:eastAsia="DengXian" w:hAnsi="Book Antiqua"/>
          <w:b/>
          <w:kern w:val="2"/>
          <w:lang w:val="en-US" w:eastAsia="zh-CN"/>
        </w:rPr>
        <w:t>123</w:t>
      </w:r>
      <w:r w:rsidRPr="00F24E6A">
        <w:rPr>
          <w:rFonts w:ascii="Book Antiqua" w:eastAsia="DengXian" w:hAnsi="Book Antiqua"/>
          <w:kern w:val="2"/>
          <w:lang w:val="en-US" w:eastAsia="zh-CN"/>
        </w:rPr>
        <w:t>: 707-713 [PMID: 12198696 DOI: 10.1053/gast.2002.35390]</w:t>
      </w:r>
    </w:p>
    <w:p w14:paraId="2E70DC00" w14:textId="77777777" w:rsidR="00F24E6A" w:rsidRPr="00F24E6A" w:rsidRDefault="00F24E6A" w:rsidP="00F24E6A">
      <w:pPr>
        <w:widowControl w:val="0"/>
        <w:spacing w:line="360" w:lineRule="auto"/>
        <w:jc w:val="both"/>
        <w:rPr>
          <w:rFonts w:ascii="Book Antiqua" w:eastAsia="DengXian" w:hAnsi="Book Antiqua"/>
          <w:kern w:val="2"/>
          <w:lang w:val="en-US" w:eastAsia="zh-CN"/>
        </w:rPr>
      </w:pPr>
      <w:r w:rsidRPr="00F24E6A">
        <w:rPr>
          <w:rFonts w:ascii="Book Antiqua" w:eastAsia="DengXian" w:hAnsi="Book Antiqua"/>
          <w:kern w:val="2"/>
          <w:lang w:val="en-US" w:eastAsia="zh-CN"/>
        </w:rPr>
        <w:t xml:space="preserve">5 </w:t>
      </w:r>
      <w:r w:rsidRPr="00F24E6A">
        <w:rPr>
          <w:rFonts w:ascii="Book Antiqua" w:eastAsia="DengXian" w:hAnsi="Book Antiqua"/>
          <w:b/>
          <w:kern w:val="2"/>
          <w:lang w:val="en-US" w:eastAsia="zh-CN"/>
        </w:rPr>
        <w:t>Arnott ID</w:t>
      </w:r>
      <w:r w:rsidRPr="00F24E6A">
        <w:rPr>
          <w:rFonts w:ascii="Book Antiqua" w:eastAsia="DengXian" w:hAnsi="Book Antiqua"/>
          <w:kern w:val="2"/>
          <w:lang w:val="en-US" w:eastAsia="zh-CN"/>
        </w:rPr>
        <w:t xml:space="preserve">, McNeill G, </w:t>
      </w:r>
      <w:proofErr w:type="spellStart"/>
      <w:r w:rsidRPr="00F24E6A">
        <w:rPr>
          <w:rFonts w:ascii="Book Antiqua" w:eastAsia="DengXian" w:hAnsi="Book Antiqua"/>
          <w:kern w:val="2"/>
          <w:lang w:val="en-US" w:eastAsia="zh-CN"/>
        </w:rPr>
        <w:t>Satsangi</w:t>
      </w:r>
      <w:proofErr w:type="spellEnd"/>
      <w:r w:rsidRPr="00F24E6A">
        <w:rPr>
          <w:rFonts w:ascii="Book Antiqua" w:eastAsia="DengXian" w:hAnsi="Book Antiqua"/>
          <w:kern w:val="2"/>
          <w:lang w:val="en-US" w:eastAsia="zh-CN"/>
        </w:rPr>
        <w:t xml:space="preserve"> J. An analysis of factors influencing short-term and sustained response to infliximab treatment for Crohn's disease. </w:t>
      </w:r>
      <w:r w:rsidRPr="00F24E6A">
        <w:rPr>
          <w:rFonts w:ascii="Book Antiqua" w:eastAsia="DengXian" w:hAnsi="Book Antiqua"/>
          <w:i/>
          <w:kern w:val="2"/>
          <w:lang w:val="en-US" w:eastAsia="zh-CN"/>
        </w:rPr>
        <w:t xml:space="preserve">Aliment </w:t>
      </w:r>
      <w:proofErr w:type="spellStart"/>
      <w:r w:rsidRPr="00F24E6A">
        <w:rPr>
          <w:rFonts w:ascii="Book Antiqua" w:eastAsia="DengXian" w:hAnsi="Book Antiqua"/>
          <w:i/>
          <w:kern w:val="2"/>
          <w:lang w:val="en-US" w:eastAsia="zh-CN"/>
        </w:rPr>
        <w:t>Pharmacol</w:t>
      </w:r>
      <w:proofErr w:type="spellEnd"/>
      <w:r w:rsidRPr="00F24E6A">
        <w:rPr>
          <w:rFonts w:ascii="Book Antiqua" w:eastAsia="DengXian" w:hAnsi="Book Antiqua"/>
          <w:i/>
          <w:kern w:val="2"/>
          <w:lang w:val="en-US" w:eastAsia="zh-CN"/>
        </w:rPr>
        <w:t xml:space="preserve"> </w:t>
      </w:r>
      <w:proofErr w:type="spellStart"/>
      <w:r w:rsidRPr="00F24E6A">
        <w:rPr>
          <w:rFonts w:ascii="Book Antiqua" w:eastAsia="DengXian" w:hAnsi="Book Antiqua"/>
          <w:i/>
          <w:kern w:val="2"/>
          <w:lang w:val="en-US" w:eastAsia="zh-CN"/>
        </w:rPr>
        <w:t>Ther</w:t>
      </w:r>
      <w:proofErr w:type="spellEnd"/>
      <w:r w:rsidRPr="00F24E6A">
        <w:rPr>
          <w:rFonts w:ascii="Book Antiqua" w:eastAsia="DengXian" w:hAnsi="Book Antiqua"/>
          <w:kern w:val="2"/>
          <w:lang w:val="en-US" w:eastAsia="zh-CN"/>
        </w:rPr>
        <w:t xml:space="preserve"> 2003; </w:t>
      </w:r>
      <w:r w:rsidRPr="00F24E6A">
        <w:rPr>
          <w:rFonts w:ascii="Book Antiqua" w:eastAsia="DengXian" w:hAnsi="Book Antiqua"/>
          <w:b/>
          <w:kern w:val="2"/>
          <w:lang w:val="en-US" w:eastAsia="zh-CN"/>
        </w:rPr>
        <w:t>17</w:t>
      </w:r>
      <w:r w:rsidRPr="00F24E6A">
        <w:rPr>
          <w:rFonts w:ascii="Book Antiqua" w:eastAsia="DengXian" w:hAnsi="Book Antiqua"/>
          <w:kern w:val="2"/>
          <w:lang w:val="en-US" w:eastAsia="zh-CN"/>
        </w:rPr>
        <w:t>: 1451-1457 [PMID: 12823146 DOI: 10.1046/j.1365-2036.</w:t>
      </w:r>
      <w:proofErr w:type="gramStart"/>
      <w:r w:rsidRPr="00F24E6A">
        <w:rPr>
          <w:rFonts w:ascii="Book Antiqua" w:eastAsia="DengXian" w:hAnsi="Book Antiqua"/>
          <w:kern w:val="2"/>
          <w:lang w:val="en-US" w:eastAsia="zh-CN"/>
        </w:rPr>
        <w:t>2003.01574.x</w:t>
      </w:r>
      <w:proofErr w:type="gramEnd"/>
      <w:r w:rsidRPr="00F24E6A">
        <w:rPr>
          <w:rFonts w:ascii="Book Antiqua" w:eastAsia="DengXian" w:hAnsi="Book Antiqua"/>
          <w:kern w:val="2"/>
          <w:lang w:val="en-US" w:eastAsia="zh-CN"/>
        </w:rPr>
        <w:t>]</w:t>
      </w:r>
    </w:p>
    <w:p w14:paraId="3AB4C59D" w14:textId="77777777" w:rsidR="00F24E6A" w:rsidRPr="00F24E6A" w:rsidRDefault="00F24E6A" w:rsidP="00F24E6A">
      <w:pPr>
        <w:widowControl w:val="0"/>
        <w:spacing w:line="360" w:lineRule="auto"/>
        <w:jc w:val="both"/>
        <w:rPr>
          <w:rFonts w:ascii="Book Antiqua" w:eastAsia="DengXian" w:hAnsi="Book Antiqua"/>
          <w:kern w:val="2"/>
          <w:lang w:val="en-US" w:eastAsia="zh-CN"/>
        </w:rPr>
      </w:pPr>
      <w:r w:rsidRPr="00F24E6A">
        <w:rPr>
          <w:rFonts w:ascii="Book Antiqua" w:eastAsia="DengXian" w:hAnsi="Book Antiqua"/>
          <w:kern w:val="2"/>
          <w:lang w:val="en-US" w:eastAsia="zh-CN"/>
        </w:rPr>
        <w:t xml:space="preserve">6 </w:t>
      </w:r>
      <w:r w:rsidRPr="00F24E6A">
        <w:rPr>
          <w:rFonts w:ascii="Book Antiqua" w:eastAsia="DengXian" w:hAnsi="Book Antiqua"/>
          <w:b/>
          <w:kern w:val="2"/>
          <w:lang w:val="en-US" w:eastAsia="zh-CN"/>
        </w:rPr>
        <w:t>Kim S</w:t>
      </w:r>
      <w:r w:rsidRPr="00F24E6A">
        <w:rPr>
          <w:rFonts w:ascii="Book Antiqua" w:eastAsia="DengXian" w:hAnsi="Book Antiqua"/>
          <w:kern w:val="2"/>
          <w:lang w:val="en-US" w:eastAsia="zh-CN"/>
        </w:rPr>
        <w:t xml:space="preserve">, Yun YM, </w:t>
      </w:r>
      <w:proofErr w:type="spellStart"/>
      <w:r w:rsidRPr="00F24E6A">
        <w:rPr>
          <w:rFonts w:ascii="Book Antiqua" w:eastAsia="DengXian" w:hAnsi="Book Antiqua"/>
          <w:kern w:val="2"/>
          <w:lang w:val="en-US" w:eastAsia="zh-CN"/>
        </w:rPr>
        <w:t>Chae</w:t>
      </w:r>
      <w:proofErr w:type="spellEnd"/>
      <w:r w:rsidRPr="00F24E6A">
        <w:rPr>
          <w:rFonts w:ascii="Book Antiqua" w:eastAsia="DengXian" w:hAnsi="Book Antiqua"/>
          <w:kern w:val="2"/>
          <w:lang w:val="en-US" w:eastAsia="zh-CN"/>
        </w:rPr>
        <w:t xml:space="preserve"> HJ, Cho HJ, Ji M, Kim IS, Wee KA, Lee W, Song SH, Woo HI, Lee SY, Chun S. Clinical Pharmacogenetic Testing and Application: Laboratory Medicine Clinical Practice Guidelines. </w:t>
      </w:r>
      <w:r w:rsidRPr="00F24E6A">
        <w:rPr>
          <w:rFonts w:ascii="Book Antiqua" w:eastAsia="DengXian" w:hAnsi="Book Antiqua"/>
          <w:i/>
          <w:kern w:val="2"/>
          <w:lang w:val="en-US" w:eastAsia="zh-CN"/>
        </w:rPr>
        <w:t>Ann Lab Med</w:t>
      </w:r>
      <w:r w:rsidRPr="00F24E6A">
        <w:rPr>
          <w:rFonts w:ascii="Book Antiqua" w:eastAsia="DengXian" w:hAnsi="Book Antiqua"/>
          <w:kern w:val="2"/>
          <w:lang w:val="en-US" w:eastAsia="zh-CN"/>
        </w:rPr>
        <w:t xml:space="preserve"> 2017; </w:t>
      </w:r>
      <w:r w:rsidRPr="00F24E6A">
        <w:rPr>
          <w:rFonts w:ascii="Book Antiqua" w:eastAsia="DengXian" w:hAnsi="Book Antiqua"/>
          <w:b/>
          <w:kern w:val="2"/>
          <w:lang w:val="en-US" w:eastAsia="zh-CN"/>
        </w:rPr>
        <w:t>37</w:t>
      </w:r>
      <w:r w:rsidRPr="00F24E6A">
        <w:rPr>
          <w:rFonts w:ascii="Book Antiqua" w:eastAsia="DengXian" w:hAnsi="Book Antiqua"/>
          <w:kern w:val="2"/>
          <w:lang w:val="en-US" w:eastAsia="zh-CN"/>
        </w:rPr>
        <w:t>: 180-193 [PMID: 28029011 DOI: 10.3343/alm.2017.37.2.180]</w:t>
      </w:r>
    </w:p>
    <w:p w14:paraId="440DFB2A" w14:textId="77777777" w:rsidR="00F24E6A" w:rsidRPr="00F24E6A" w:rsidRDefault="00F24E6A" w:rsidP="00F24E6A">
      <w:pPr>
        <w:widowControl w:val="0"/>
        <w:spacing w:line="360" w:lineRule="auto"/>
        <w:jc w:val="both"/>
        <w:rPr>
          <w:rFonts w:ascii="Book Antiqua" w:eastAsia="DengXian" w:hAnsi="Book Antiqua"/>
          <w:kern w:val="2"/>
          <w:lang w:val="en-US" w:eastAsia="zh-CN"/>
        </w:rPr>
      </w:pPr>
      <w:r w:rsidRPr="00F24E6A">
        <w:rPr>
          <w:rFonts w:ascii="Book Antiqua" w:eastAsia="DengXian" w:hAnsi="Book Antiqua"/>
          <w:kern w:val="2"/>
          <w:lang w:val="en-US" w:eastAsia="zh-CN"/>
        </w:rPr>
        <w:t xml:space="preserve">7 </w:t>
      </w:r>
      <w:proofErr w:type="spellStart"/>
      <w:r w:rsidRPr="00F24E6A">
        <w:rPr>
          <w:rFonts w:ascii="Book Antiqua" w:eastAsia="DengXian" w:hAnsi="Book Antiqua"/>
          <w:b/>
          <w:kern w:val="2"/>
          <w:lang w:val="en-US" w:eastAsia="zh-CN"/>
        </w:rPr>
        <w:t>Mallal</w:t>
      </w:r>
      <w:proofErr w:type="spellEnd"/>
      <w:r w:rsidRPr="00F24E6A">
        <w:rPr>
          <w:rFonts w:ascii="Book Antiqua" w:eastAsia="DengXian" w:hAnsi="Book Antiqua"/>
          <w:b/>
          <w:kern w:val="2"/>
          <w:lang w:val="en-US" w:eastAsia="zh-CN"/>
        </w:rPr>
        <w:t xml:space="preserve"> S</w:t>
      </w:r>
      <w:r w:rsidRPr="00F24E6A">
        <w:rPr>
          <w:rFonts w:ascii="Book Antiqua" w:eastAsia="DengXian" w:hAnsi="Book Antiqua"/>
          <w:kern w:val="2"/>
          <w:lang w:val="en-US" w:eastAsia="zh-CN"/>
        </w:rPr>
        <w:t xml:space="preserve">, Phillips E, </w:t>
      </w:r>
      <w:proofErr w:type="spellStart"/>
      <w:r w:rsidRPr="00F24E6A">
        <w:rPr>
          <w:rFonts w:ascii="Book Antiqua" w:eastAsia="DengXian" w:hAnsi="Book Antiqua"/>
          <w:kern w:val="2"/>
          <w:lang w:val="en-US" w:eastAsia="zh-CN"/>
        </w:rPr>
        <w:t>Carosi</w:t>
      </w:r>
      <w:proofErr w:type="spellEnd"/>
      <w:r w:rsidRPr="00F24E6A">
        <w:rPr>
          <w:rFonts w:ascii="Book Antiqua" w:eastAsia="DengXian" w:hAnsi="Book Antiqua"/>
          <w:kern w:val="2"/>
          <w:lang w:val="en-US" w:eastAsia="zh-CN"/>
        </w:rPr>
        <w:t xml:space="preserve"> G, Molina JM, Workman C, </w:t>
      </w:r>
      <w:proofErr w:type="spellStart"/>
      <w:r w:rsidRPr="00F24E6A">
        <w:rPr>
          <w:rFonts w:ascii="Book Antiqua" w:eastAsia="DengXian" w:hAnsi="Book Antiqua"/>
          <w:kern w:val="2"/>
          <w:lang w:val="en-US" w:eastAsia="zh-CN"/>
        </w:rPr>
        <w:t>Tomazic</w:t>
      </w:r>
      <w:proofErr w:type="spellEnd"/>
      <w:r w:rsidRPr="00F24E6A">
        <w:rPr>
          <w:rFonts w:ascii="Book Antiqua" w:eastAsia="DengXian" w:hAnsi="Book Antiqua"/>
          <w:kern w:val="2"/>
          <w:lang w:val="en-US" w:eastAsia="zh-CN"/>
        </w:rPr>
        <w:t xml:space="preserve"> J, </w:t>
      </w:r>
      <w:proofErr w:type="spellStart"/>
      <w:r w:rsidRPr="00F24E6A">
        <w:rPr>
          <w:rFonts w:ascii="Book Antiqua" w:eastAsia="DengXian" w:hAnsi="Book Antiqua"/>
          <w:kern w:val="2"/>
          <w:lang w:val="en-US" w:eastAsia="zh-CN"/>
        </w:rPr>
        <w:t>Jägel</w:t>
      </w:r>
      <w:proofErr w:type="spellEnd"/>
      <w:r w:rsidRPr="00F24E6A">
        <w:rPr>
          <w:rFonts w:ascii="Book Antiqua" w:eastAsia="DengXian" w:hAnsi="Book Antiqua"/>
          <w:kern w:val="2"/>
          <w:lang w:val="en-US" w:eastAsia="zh-CN"/>
        </w:rPr>
        <w:t xml:space="preserve">-Guedes E, </w:t>
      </w:r>
      <w:proofErr w:type="spellStart"/>
      <w:r w:rsidRPr="00F24E6A">
        <w:rPr>
          <w:rFonts w:ascii="Book Antiqua" w:eastAsia="DengXian" w:hAnsi="Book Antiqua"/>
          <w:kern w:val="2"/>
          <w:lang w:val="en-US" w:eastAsia="zh-CN"/>
        </w:rPr>
        <w:t>Rugina</w:t>
      </w:r>
      <w:proofErr w:type="spellEnd"/>
      <w:r w:rsidRPr="00F24E6A">
        <w:rPr>
          <w:rFonts w:ascii="Book Antiqua" w:eastAsia="DengXian" w:hAnsi="Book Antiqua"/>
          <w:kern w:val="2"/>
          <w:lang w:val="en-US" w:eastAsia="zh-CN"/>
        </w:rPr>
        <w:t xml:space="preserve"> S, Kozyrev O, Cid JF, Hay P, Nolan D, Hughes S, Hughes A, Ryan S, Fitch N, </w:t>
      </w:r>
      <w:proofErr w:type="spellStart"/>
      <w:r w:rsidRPr="00F24E6A">
        <w:rPr>
          <w:rFonts w:ascii="Book Antiqua" w:eastAsia="DengXian" w:hAnsi="Book Antiqua"/>
          <w:kern w:val="2"/>
          <w:lang w:val="en-US" w:eastAsia="zh-CN"/>
        </w:rPr>
        <w:t>Thorborn</w:t>
      </w:r>
      <w:proofErr w:type="spellEnd"/>
      <w:r w:rsidRPr="00F24E6A">
        <w:rPr>
          <w:rFonts w:ascii="Book Antiqua" w:eastAsia="DengXian" w:hAnsi="Book Antiqua"/>
          <w:kern w:val="2"/>
          <w:lang w:val="en-US" w:eastAsia="zh-CN"/>
        </w:rPr>
        <w:t xml:space="preserve"> D, Benbow A; PREDICT-1 Study Team. HLA-B*5701 screening for </w:t>
      </w:r>
      <w:r w:rsidRPr="00F24E6A">
        <w:rPr>
          <w:rFonts w:ascii="Book Antiqua" w:eastAsia="DengXian" w:hAnsi="Book Antiqua"/>
          <w:kern w:val="2"/>
          <w:lang w:val="en-US" w:eastAsia="zh-CN"/>
        </w:rPr>
        <w:lastRenderedPageBreak/>
        <w:t xml:space="preserve">hypersensitivity to abacavir. </w:t>
      </w:r>
      <w:r w:rsidRPr="00F24E6A">
        <w:rPr>
          <w:rFonts w:ascii="Book Antiqua" w:eastAsia="DengXian" w:hAnsi="Book Antiqua"/>
          <w:i/>
          <w:kern w:val="2"/>
          <w:lang w:val="en-US" w:eastAsia="zh-CN"/>
        </w:rPr>
        <w:t xml:space="preserve">N </w:t>
      </w:r>
      <w:proofErr w:type="spellStart"/>
      <w:r w:rsidRPr="00F24E6A">
        <w:rPr>
          <w:rFonts w:ascii="Book Antiqua" w:eastAsia="DengXian" w:hAnsi="Book Antiqua"/>
          <w:i/>
          <w:kern w:val="2"/>
          <w:lang w:val="en-US" w:eastAsia="zh-CN"/>
        </w:rPr>
        <w:t>Engl</w:t>
      </w:r>
      <w:proofErr w:type="spellEnd"/>
      <w:r w:rsidRPr="00F24E6A">
        <w:rPr>
          <w:rFonts w:ascii="Book Antiqua" w:eastAsia="DengXian" w:hAnsi="Book Antiqua"/>
          <w:i/>
          <w:kern w:val="2"/>
          <w:lang w:val="en-US" w:eastAsia="zh-CN"/>
        </w:rPr>
        <w:t xml:space="preserve"> J Med</w:t>
      </w:r>
      <w:r w:rsidRPr="00F24E6A">
        <w:rPr>
          <w:rFonts w:ascii="Book Antiqua" w:eastAsia="DengXian" w:hAnsi="Book Antiqua"/>
          <w:kern w:val="2"/>
          <w:lang w:val="en-US" w:eastAsia="zh-CN"/>
        </w:rPr>
        <w:t xml:space="preserve"> 2008; </w:t>
      </w:r>
      <w:r w:rsidRPr="00F24E6A">
        <w:rPr>
          <w:rFonts w:ascii="Book Antiqua" w:eastAsia="DengXian" w:hAnsi="Book Antiqua"/>
          <w:b/>
          <w:kern w:val="2"/>
          <w:lang w:val="en-US" w:eastAsia="zh-CN"/>
        </w:rPr>
        <w:t>358</w:t>
      </w:r>
      <w:r w:rsidRPr="00F24E6A">
        <w:rPr>
          <w:rFonts w:ascii="Book Antiqua" w:eastAsia="DengXian" w:hAnsi="Book Antiqua"/>
          <w:kern w:val="2"/>
          <w:lang w:val="en-US" w:eastAsia="zh-CN"/>
        </w:rPr>
        <w:t>: 568-579 [PMID: 18256392 DOI: 10.1056/NEJMoa0706135]</w:t>
      </w:r>
    </w:p>
    <w:p w14:paraId="67696002" w14:textId="77777777" w:rsidR="00F24E6A" w:rsidRPr="00F24E6A" w:rsidRDefault="00F24E6A" w:rsidP="00F24E6A">
      <w:pPr>
        <w:widowControl w:val="0"/>
        <w:spacing w:line="360" w:lineRule="auto"/>
        <w:jc w:val="both"/>
        <w:rPr>
          <w:rFonts w:ascii="Book Antiqua" w:eastAsia="DengXian" w:hAnsi="Book Antiqua"/>
          <w:kern w:val="2"/>
          <w:lang w:val="en-US" w:eastAsia="zh-CN"/>
        </w:rPr>
      </w:pPr>
      <w:r w:rsidRPr="00F24E6A">
        <w:rPr>
          <w:rFonts w:ascii="Book Antiqua" w:eastAsia="DengXian" w:hAnsi="Book Antiqua"/>
          <w:kern w:val="2"/>
          <w:lang w:val="en-US" w:eastAsia="zh-CN"/>
        </w:rPr>
        <w:t xml:space="preserve">8 </w:t>
      </w:r>
      <w:proofErr w:type="spellStart"/>
      <w:r w:rsidRPr="00F24E6A">
        <w:rPr>
          <w:rFonts w:ascii="Book Antiqua" w:eastAsia="DengXian" w:hAnsi="Book Antiqua"/>
          <w:b/>
          <w:kern w:val="2"/>
          <w:lang w:val="en-US" w:eastAsia="zh-CN"/>
        </w:rPr>
        <w:t>Bek</w:t>
      </w:r>
      <w:proofErr w:type="spellEnd"/>
      <w:r w:rsidRPr="00F24E6A">
        <w:rPr>
          <w:rFonts w:ascii="Book Antiqua" w:eastAsia="DengXian" w:hAnsi="Book Antiqua"/>
          <w:b/>
          <w:kern w:val="2"/>
          <w:lang w:val="en-US" w:eastAsia="zh-CN"/>
        </w:rPr>
        <w:t xml:space="preserve"> S</w:t>
      </w:r>
      <w:r w:rsidRPr="00F24E6A">
        <w:rPr>
          <w:rFonts w:ascii="Book Antiqua" w:eastAsia="DengXian" w:hAnsi="Book Antiqua"/>
          <w:kern w:val="2"/>
          <w:lang w:val="en-US" w:eastAsia="zh-CN"/>
        </w:rPr>
        <w:t xml:space="preserve">, Nielsen JV, </w:t>
      </w:r>
      <w:proofErr w:type="spellStart"/>
      <w:r w:rsidRPr="00F24E6A">
        <w:rPr>
          <w:rFonts w:ascii="Book Antiqua" w:eastAsia="DengXian" w:hAnsi="Book Antiqua"/>
          <w:kern w:val="2"/>
          <w:lang w:val="en-US" w:eastAsia="zh-CN"/>
        </w:rPr>
        <w:t>Bojesen</w:t>
      </w:r>
      <w:proofErr w:type="spellEnd"/>
      <w:r w:rsidRPr="00F24E6A">
        <w:rPr>
          <w:rFonts w:ascii="Book Antiqua" w:eastAsia="DengXian" w:hAnsi="Book Antiqua"/>
          <w:kern w:val="2"/>
          <w:lang w:val="en-US" w:eastAsia="zh-CN"/>
        </w:rPr>
        <w:t xml:space="preserve"> AB, Franke A, Bank S, Vogel U, Andersen V. Systematic review: Genetic biomarkers associated with anti-TNF treatment response in inflammatory bowel diseases. </w:t>
      </w:r>
      <w:r w:rsidRPr="00F24E6A">
        <w:rPr>
          <w:rFonts w:ascii="Book Antiqua" w:eastAsia="DengXian" w:hAnsi="Book Antiqua"/>
          <w:i/>
          <w:kern w:val="2"/>
          <w:lang w:val="en-US" w:eastAsia="zh-CN"/>
        </w:rPr>
        <w:t xml:space="preserve">Aliment </w:t>
      </w:r>
      <w:proofErr w:type="spellStart"/>
      <w:r w:rsidRPr="00F24E6A">
        <w:rPr>
          <w:rFonts w:ascii="Book Antiqua" w:eastAsia="DengXian" w:hAnsi="Book Antiqua"/>
          <w:i/>
          <w:kern w:val="2"/>
          <w:lang w:val="en-US" w:eastAsia="zh-CN"/>
        </w:rPr>
        <w:t>Pharmacol</w:t>
      </w:r>
      <w:proofErr w:type="spellEnd"/>
      <w:r w:rsidRPr="00F24E6A">
        <w:rPr>
          <w:rFonts w:ascii="Book Antiqua" w:eastAsia="DengXian" w:hAnsi="Book Antiqua"/>
          <w:i/>
          <w:kern w:val="2"/>
          <w:lang w:val="en-US" w:eastAsia="zh-CN"/>
        </w:rPr>
        <w:t xml:space="preserve"> </w:t>
      </w:r>
      <w:proofErr w:type="spellStart"/>
      <w:r w:rsidRPr="00F24E6A">
        <w:rPr>
          <w:rFonts w:ascii="Book Antiqua" w:eastAsia="DengXian" w:hAnsi="Book Antiqua"/>
          <w:i/>
          <w:kern w:val="2"/>
          <w:lang w:val="en-US" w:eastAsia="zh-CN"/>
        </w:rPr>
        <w:t>Ther</w:t>
      </w:r>
      <w:proofErr w:type="spellEnd"/>
      <w:r w:rsidRPr="00F24E6A">
        <w:rPr>
          <w:rFonts w:ascii="Book Antiqua" w:eastAsia="DengXian" w:hAnsi="Book Antiqua"/>
          <w:kern w:val="2"/>
          <w:lang w:val="en-US" w:eastAsia="zh-CN"/>
        </w:rPr>
        <w:t xml:space="preserve"> 2016; </w:t>
      </w:r>
      <w:r w:rsidRPr="00F24E6A">
        <w:rPr>
          <w:rFonts w:ascii="Book Antiqua" w:eastAsia="DengXian" w:hAnsi="Book Antiqua"/>
          <w:b/>
          <w:kern w:val="2"/>
          <w:lang w:val="en-US" w:eastAsia="zh-CN"/>
        </w:rPr>
        <w:t>44</w:t>
      </w:r>
      <w:r w:rsidRPr="00F24E6A">
        <w:rPr>
          <w:rFonts w:ascii="Book Antiqua" w:eastAsia="DengXian" w:hAnsi="Book Antiqua"/>
          <w:kern w:val="2"/>
          <w:lang w:val="en-US" w:eastAsia="zh-CN"/>
        </w:rPr>
        <w:t>: 554-567 [PMID: 27417569 DOI: 10.1111/apt.13736]</w:t>
      </w:r>
    </w:p>
    <w:p w14:paraId="50952031" w14:textId="77777777" w:rsidR="00F24E6A" w:rsidRPr="00F24E6A" w:rsidRDefault="00F24E6A" w:rsidP="00F24E6A">
      <w:pPr>
        <w:widowControl w:val="0"/>
        <w:spacing w:line="360" w:lineRule="auto"/>
        <w:jc w:val="both"/>
        <w:rPr>
          <w:rFonts w:ascii="Book Antiqua" w:eastAsia="DengXian" w:hAnsi="Book Antiqua"/>
          <w:kern w:val="2"/>
          <w:lang w:val="en-US" w:eastAsia="zh-CN"/>
        </w:rPr>
      </w:pPr>
      <w:r w:rsidRPr="00F24E6A">
        <w:rPr>
          <w:rFonts w:ascii="Book Antiqua" w:eastAsia="DengXian" w:hAnsi="Book Antiqua"/>
          <w:kern w:val="2"/>
          <w:lang w:val="en-US" w:eastAsia="zh-CN"/>
        </w:rPr>
        <w:t xml:space="preserve">9 </w:t>
      </w:r>
      <w:r w:rsidRPr="00F24E6A">
        <w:rPr>
          <w:rFonts w:ascii="Book Antiqua" w:eastAsia="DengXian" w:hAnsi="Book Antiqua"/>
          <w:b/>
          <w:kern w:val="2"/>
          <w:lang w:val="en-US" w:eastAsia="zh-CN"/>
        </w:rPr>
        <w:t>Wang Y</w:t>
      </w:r>
      <w:r w:rsidRPr="00F24E6A">
        <w:rPr>
          <w:rFonts w:ascii="Book Antiqua" w:eastAsia="DengXian" w:hAnsi="Book Antiqua"/>
          <w:kern w:val="2"/>
          <w:lang w:val="en-US" w:eastAsia="zh-CN"/>
        </w:rPr>
        <w:t xml:space="preserve">, Parker CE, </w:t>
      </w:r>
      <w:proofErr w:type="spellStart"/>
      <w:r w:rsidRPr="00F24E6A">
        <w:rPr>
          <w:rFonts w:ascii="Book Antiqua" w:eastAsia="DengXian" w:hAnsi="Book Antiqua"/>
          <w:kern w:val="2"/>
          <w:lang w:val="en-US" w:eastAsia="zh-CN"/>
        </w:rPr>
        <w:t>Feagan</w:t>
      </w:r>
      <w:proofErr w:type="spellEnd"/>
      <w:r w:rsidRPr="00F24E6A">
        <w:rPr>
          <w:rFonts w:ascii="Book Antiqua" w:eastAsia="DengXian" w:hAnsi="Book Antiqua"/>
          <w:kern w:val="2"/>
          <w:lang w:val="en-US" w:eastAsia="zh-CN"/>
        </w:rPr>
        <w:t xml:space="preserve"> BG, MacDonald JK. Oral 5-aminosalicylic acid for maintenance of remission in ulcerative colitis. </w:t>
      </w:r>
      <w:r w:rsidRPr="00F24E6A">
        <w:rPr>
          <w:rFonts w:ascii="Book Antiqua" w:eastAsia="DengXian" w:hAnsi="Book Antiqua"/>
          <w:i/>
          <w:kern w:val="2"/>
          <w:lang w:val="en-US" w:eastAsia="zh-CN"/>
        </w:rPr>
        <w:t>Cochrane Database Syst Rev</w:t>
      </w:r>
      <w:r w:rsidRPr="00F24E6A">
        <w:rPr>
          <w:rFonts w:ascii="Book Antiqua" w:eastAsia="DengXian" w:hAnsi="Book Antiqua"/>
          <w:kern w:val="2"/>
          <w:lang w:val="en-US" w:eastAsia="zh-CN"/>
        </w:rPr>
        <w:t xml:space="preserve"> 2016; CD000544 [PMID: 27158764 DOI: 10.1002/14651858.CD000544.pub4]</w:t>
      </w:r>
    </w:p>
    <w:p w14:paraId="0400CE1F" w14:textId="77777777" w:rsidR="00F24E6A" w:rsidRPr="00F24E6A" w:rsidRDefault="00F24E6A" w:rsidP="00F24E6A">
      <w:pPr>
        <w:widowControl w:val="0"/>
        <w:spacing w:line="360" w:lineRule="auto"/>
        <w:jc w:val="both"/>
        <w:rPr>
          <w:rFonts w:ascii="Book Antiqua" w:eastAsia="DengXian" w:hAnsi="Book Antiqua"/>
          <w:kern w:val="2"/>
          <w:lang w:val="en-US" w:eastAsia="zh-CN"/>
        </w:rPr>
      </w:pPr>
      <w:r w:rsidRPr="00F24E6A">
        <w:rPr>
          <w:rFonts w:ascii="Book Antiqua" w:eastAsia="DengXian" w:hAnsi="Book Antiqua"/>
          <w:kern w:val="2"/>
          <w:lang w:val="en-US" w:eastAsia="zh-CN"/>
        </w:rPr>
        <w:t xml:space="preserve">10 </w:t>
      </w:r>
      <w:r w:rsidRPr="00F24E6A">
        <w:rPr>
          <w:rFonts w:ascii="Book Antiqua" w:eastAsia="DengXian" w:hAnsi="Book Antiqua"/>
          <w:b/>
          <w:kern w:val="2"/>
          <w:lang w:val="en-US" w:eastAsia="zh-CN"/>
        </w:rPr>
        <w:t>Heap GA</w:t>
      </w:r>
      <w:r w:rsidRPr="00F24E6A">
        <w:rPr>
          <w:rFonts w:ascii="Book Antiqua" w:eastAsia="DengXian" w:hAnsi="Book Antiqua"/>
          <w:kern w:val="2"/>
          <w:lang w:val="en-US" w:eastAsia="zh-CN"/>
        </w:rPr>
        <w:t xml:space="preserve">, So K, Weedon M, </w:t>
      </w:r>
      <w:proofErr w:type="spellStart"/>
      <w:r w:rsidRPr="00F24E6A">
        <w:rPr>
          <w:rFonts w:ascii="Book Antiqua" w:eastAsia="DengXian" w:hAnsi="Book Antiqua"/>
          <w:kern w:val="2"/>
          <w:lang w:val="en-US" w:eastAsia="zh-CN"/>
        </w:rPr>
        <w:t>Edney</w:t>
      </w:r>
      <w:proofErr w:type="spellEnd"/>
      <w:r w:rsidRPr="00F24E6A">
        <w:rPr>
          <w:rFonts w:ascii="Book Antiqua" w:eastAsia="DengXian" w:hAnsi="Book Antiqua"/>
          <w:kern w:val="2"/>
          <w:lang w:val="en-US" w:eastAsia="zh-CN"/>
        </w:rPr>
        <w:t xml:space="preserve"> N, </w:t>
      </w:r>
      <w:proofErr w:type="spellStart"/>
      <w:r w:rsidRPr="00F24E6A">
        <w:rPr>
          <w:rFonts w:ascii="Book Antiqua" w:eastAsia="DengXian" w:hAnsi="Book Antiqua"/>
          <w:kern w:val="2"/>
          <w:lang w:val="en-US" w:eastAsia="zh-CN"/>
        </w:rPr>
        <w:t>Bewshea</w:t>
      </w:r>
      <w:proofErr w:type="spellEnd"/>
      <w:r w:rsidRPr="00F24E6A">
        <w:rPr>
          <w:rFonts w:ascii="Book Antiqua" w:eastAsia="DengXian" w:hAnsi="Book Antiqua"/>
          <w:kern w:val="2"/>
          <w:lang w:val="en-US" w:eastAsia="zh-CN"/>
        </w:rPr>
        <w:t xml:space="preserve"> C, Singh A, </w:t>
      </w:r>
      <w:proofErr w:type="spellStart"/>
      <w:r w:rsidRPr="00F24E6A">
        <w:rPr>
          <w:rFonts w:ascii="Book Antiqua" w:eastAsia="DengXian" w:hAnsi="Book Antiqua"/>
          <w:kern w:val="2"/>
          <w:lang w:val="en-US" w:eastAsia="zh-CN"/>
        </w:rPr>
        <w:t>Annese</w:t>
      </w:r>
      <w:proofErr w:type="spellEnd"/>
      <w:r w:rsidRPr="00F24E6A">
        <w:rPr>
          <w:rFonts w:ascii="Book Antiqua" w:eastAsia="DengXian" w:hAnsi="Book Antiqua"/>
          <w:kern w:val="2"/>
          <w:lang w:val="en-US" w:eastAsia="zh-CN"/>
        </w:rPr>
        <w:t xml:space="preserve"> V, </w:t>
      </w:r>
      <w:proofErr w:type="spellStart"/>
      <w:r w:rsidRPr="00F24E6A">
        <w:rPr>
          <w:rFonts w:ascii="Book Antiqua" w:eastAsia="DengXian" w:hAnsi="Book Antiqua"/>
          <w:kern w:val="2"/>
          <w:lang w:val="en-US" w:eastAsia="zh-CN"/>
        </w:rPr>
        <w:t>Beckly</w:t>
      </w:r>
      <w:proofErr w:type="spellEnd"/>
      <w:r w:rsidRPr="00F24E6A">
        <w:rPr>
          <w:rFonts w:ascii="Book Antiqua" w:eastAsia="DengXian" w:hAnsi="Book Antiqua"/>
          <w:kern w:val="2"/>
          <w:lang w:val="en-US" w:eastAsia="zh-CN"/>
        </w:rPr>
        <w:t xml:space="preserve"> J, </w:t>
      </w:r>
      <w:proofErr w:type="spellStart"/>
      <w:r w:rsidRPr="00F24E6A">
        <w:rPr>
          <w:rFonts w:ascii="Book Antiqua" w:eastAsia="DengXian" w:hAnsi="Book Antiqua"/>
          <w:kern w:val="2"/>
          <w:lang w:val="en-US" w:eastAsia="zh-CN"/>
        </w:rPr>
        <w:t>Buurman</w:t>
      </w:r>
      <w:proofErr w:type="spellEnd"/>
      <w:r w:rsidRPr="00F24E6A">
        <w:rPr>
          <w:rFonts w:ascii="Book Antiqua" w:eastAsia="DengXian" w:hAnsi="Book Antiqua"/>
          <w:kern w:val="2"/>
          <w:lang w:val="en-US" w:eastAsia="zh-CN"/>
        </w:rPr>
        <w:t xml:space="preserve"> D, Chaudhary R, Cole AT, Cooper SC, Creed T, Cummings F, de Boer NK, </w:t>
      </w:r>
      <w:proofErr w:type="spellStart"/>
      <w:r w:rsidRPr="00F24E6A">
        <w:rPr>
          <w:rFonts w:ascii="Book Antiqua" w:eastAsia="DengXian" w:hAnsi="Book Antiqua"/>
          <w:kern w:val="2"/>
          <w:lang w:val="en-US" w:eastAsia="zh-CN"/>
        </w:rPr>
        <w:t>D'Inca</w:t>
      </w:r>
      <w:proofErr w:type="spellEnd"/>
      <w:r w:rsidRPr="00F24E6A">
        <w:rPr>
          <w:rFonts w:ascii="Book Antiqua" w:eastAsia="DengXian" w:hAnsi="Book Antiqua"/>
          <w:kern w:val="2"/>
          <w:lang w:val="en-US" w:eastAsia="zh-CN"/>
        </w:rPr>
        <w:t xml:space="preserve"> R, D'Souza R, </w:t>
      </w:r>
      <w:proofErr w:type="spellStart"/>
      <w:r w:rsidRPr="00F24E6A">
        <w:rPr>
          <w:rFonts w:ascii="Book Antiqua" w:eastAsia="DengXian" w:hAnsi="Book Antiqua"/>
          <w:kern w:val="2"/>
          <w:lang w:val="en-US" w:eastAsia="zh-CN"/>
        </w:rPr>
        <w:t>Daneshmend</w:t>
      </w:r>
      <w:proofErr w:type="spellEnd"/>
      <w:r w:rsidRPr="00F24E6A">
        <w:rPr>
          <w:rFonts w:ascii="Book Antiqua" w:eastAsia="DengXian" w:hAnsi="Book Antiqua"/>
          <w:kern w:val="2"/>
          <w:lang w:val="en-US" w:eastAsia="zh-CN"/>
        </w:rPr>
        <w:t xml:space="preserve"> TK, Delaney M, Dhar A, </w:t>
      </w:r>
      <w:proofErr w:type="spellStart"/>
      <w:r w:rsidRPr="00F24E6A">
        <w:rPr>
          <w:rFonts w:ascii="Book Antiqua" w:eastAsia="DengXian" w:hAnsi="Book Antiqua"/>
          <w:kern w:val="2"/>
          <w:lang w:val="en-US" w:eastAsia="zh-CN"/>
        </w:rPr>
        <w:t>Direkze</w:t>
      </w:r>
      <w:proofErr w:type="spellEnd"/>
      <w:r w:rsidRPr="00F24E6A">
        <w:rPr>
          <w:rFonts w:ascii="Book Antiqua" w:eastAsia="DengXian" w:hAnsi="Book Antiqua"/>
          <w:kern w:val="2"/>
          <w:lang w:val="en-US" w:eastAsia="zh-CN"/>
        </w:rPr>
        <w:t xml:space="preserve"> N, </w:t>
      </w:r>
      <w:proofErr w:type="spellStart"/>
      <w:r w:rsidRPr="00F24E6A">
        <w:rPr>
          <w:rFonts w:ascii="Book Antiqua" w:eastAsia="DengXian" w:hAnsi="Book Antiqua"/>
          <w:kern w:val="2"/>
          <w:lang w:val="en-US" w:eastAsia="zh-CN"/>
        </w:rPr>
        <w:t>Dunckley</w:t>
      </w:r>
      <w:proofErr w:type="spellEnd"/>
      <w:r w:rsidRPr="00F24E6A">
        <w:rPr>
          <w:rFonts w:ascii="Book Antiqua" w:eastAsia="DengXian" w:hAnsi="Book Antiqua"/>
          <w:kern w:val="2"/>
          <w:lang w:val="en-US" w:eastAsia="zh-CN"/>
        </w:rPr>
        <w:t xml:space="preserve"> P, Gaya DR, </w:t>
      </w:r>
      <w:proofErr w:type="spellStart"/>
      <w:r w:rsidRPr="00F24E6A">
        <w:rPr>
          <w:rFonts w:ascii="Book Antiqua" w:eastAsia="DengXian" w:hAnsi="Book Antiqua"/>
          <w:kern w:val="2"/>
          <w:lang w:val="en-US" w:eastAsia="zh-CN"/>
        </w:rPr>
        <w:t>Gearry</w:t>
      </w:r>
      <w:proofErr w:type="spellEnd"/>
      <w:r w:rsidRPr="00F24E6A">
        <w:rPr>
          <w:rFonts w:ascii="Book Antiqua" w:eastAsia="DengXian" w:hAnsi="Book Antiqua"/>
          <w:kern w:val="2"/>
          <w:lang w:val="en-US" w:eastAsia="zh-CN"/>
        </w:rPr>
        <w:t xml:space="preserve"> R, Gore S, </w:t>
      </w:r>
      <w:proofErr w:type="spellStart"/>
      <w:r w:rsidRPr="00F24E6A">
        <w:rPr>
          <w:rFonts w:ascii="Book Antiqua" w:eastAsia="DengXian" w:hAnsi="Book Antiqua"/>
          <w:kern w:val="2"/>
          <w:lang w:val="en-US" w:eastAsia="zh-CN"/>
        </w:rPr>
        <w:t>Halfvarson</w:t>
      </w:r>
      <w:proofErr w:type="spellEnd"/>
      <w:r w:rsidRPr="00F24E6A">
        <w:rPr>
          <w:rFonts w:ascii="Book Antiqua" w:eastAsia="DengXian" w:hAnsi="Book Antiqua"/>
          <w:kern w:val="2"/>
          <w:lang w:val="en-US" w:eastAsia="zh-CN"/>
        </w:rPr>
        <w:t xml:space="preserve"> J, Hart A, </w:t>
      </w:r>
      <w:proofErr w:type="spellStart"/>
      <w:r w:rsidRPr="00F24E6A">
        <w:rPr>
          <w:rFonts w:ascii="Book Antiqua" w:eastAsia="DengXian" w:hAnsi="Book Antiqua"/>
          <w:kern w:val="2"/>
          <w:lang w:val="en-US" w:eastAsia="zh-CN"/>
        </w:rPr>
        <w:t>Hawkey</w:t>
      </w:r>
      <w:proofErr w:type="spellEnd"/>
      <w:r w:rsidRPr="00F24E6A">
        <w:rPr>
          <w:rFonts w:ascii="Book Antiqua" w:eastAsia="DengXian" w:hAnsi="Book Antiqua"/>
          <w:kern w:val="2"/>
          <w:lang w:val="en-US" w:eastAsia="zh-CN"/>
        </w:rPr>
        <w:t xml:space="preserve"> CJ, </w:t>
      </w:r>
      <w:proofErr w:type="spellStart"/>
      <w:r w:rsidRPr="00F24E6A">
        <w:rPr>
          <w:rFonts w:ascii="Book Antiqua" w:eastAsia="DengXian" w:hAnsi="Book Antiqua"/>
          <w:kern w:val="2"/>
          <w:lang w:val="en-US" w:eastAsia="zh-CN"/>
        </w:rPr>
        <w:t>Hoentjen</w:t>
      </w:r>
      <w:proofErr w:type="spellEnd"/>
      <w:r w:rsidRPr="00F24E6A">
        <w:rPr>
          <w:rFonts w:ascii="Book Antiqua" w:eastAsia="DengXian" w:hAnsi="Book Antiqua"/>
          <w:kern w:val="2"/>
          <w:lang w:val="en-US" w:eastAsia="zh-CN"/>
        </w:rPr>
        <w:t xml:space="preserve"> F, Iqbal T, Irving P, Lal S, Lawrence I, Lees CW, Lockett M, Mann S, Mansfield J, Mowat C, Mulgrew CJ, Muller F, Murray C, </w:t>
      </w:r>
      <w:proofErr w:type="spellStart"/>
      <w:r w:rsidRPr="00F24E6A">
        <w:rPr>
          <w:rFonts w:ascii="Book Antiqua" w:eastAsia="DengXian" w:hAnsi="Book Antiqua"/>
          <w:kern w:val="2"/>
          <w:lang w:val="en-US" w:eastAsia="zh-CN"/>
        </w:rPr>
        <w:t>Oram</w:t>
      </w:r>
      <w:proofErr w:type="spellEnd"/>
      <w:r w:rsidRPr="00F24E6A">
        <w:rPr>
          <w:rFonts w:ascii="Book Antiqua" w:eastAsia="DengXian" w:hAnsi="Book Antiqua"/>
          <w:kern w:val="2"/>
          <w:lang w:val="en-US" w:eastAsia="zh-CN"/>
        </w:rPr>
        <w:t xml:space="preserve"> R, Orchard T, Parkes M, Phillips R, Pollok R, Radford-Smith G, Sebastian S, Sen S, Shirazi T, Silverberg M, Solomon L, </w:t>
      </w:r>
      <w:proofErr w:type="spellStart"/>
      <w:r w:rsidRPr="00F24E6A">
        <w:rPr>
          <w:rFonts w:ascii="Book Antiqua" w:eastAsia="DengXian" w:hAnsi="Book Antiqua"/>
          <w:kern w:val="2"/>
          <w:lang w:val="en-US" w:eastAsia="zh-CN"/>
        </w:rPr>
        <w:t>Sturniolo</w:t>
      </w:r>
      <w:proofErr w:type="spellEnd"/>
      <w:r w:rsidRPr="00F24E6A">
        <w:rPr>
          <w:rFonts w:ascii="Book Antiqua" w:eastAsia="DengXian" w:hAnsi="Book Antiqua"/>
          <w:kern w:val="2"/>
          <w:lang w:val="en-US" w:eastAsia="zh-CN"/>
        </w:rPr>
        <w:t xml:space="preserve"> GC, Thomas M, </w:t>
      </w:r>
      <w:proofErr w:type="spellStart"/>
      <w:r w:rsidRPr="00F24E6A">
        <w:rPr>
          <w:rFonts w:ascii="Book Antiqua" w:eastAsia="DengXian" w:hAnsi="Book Antiqua"/>
          <w:kern w:val="2"/>
          <w:lang w:val="en-US" w:eastAsia="zh-CN"/>
        </w:rPr>
        <w:t>Tremelling</w:t>
      </w:r>
      <w:proofErr w:type="spellEnd"/>
      <w:r w:rsidRPr="00F24E6A">
        <w:rPr>
          <w:rFonts w:ascii="Book Antiqua" w:eastAsia="DengXian" w:hAnsi="Book Antiqua"/>
          <w:kern w:val="2"/>
          <w:lang w:val="en-US" w:eastAsia="zh-CN"/>
        </w:rPr>
        <w:t xml:space="preserve"> M, </w:t>
      </w:r>
      <w:proofErr w:type="spellStart"/>
      <w:r w:rsidRPr="00F24E6A">
        <w:rPr>
          <w:rFonts w:ascii="Book Antiqua" w:eastAsia="DengXian" w:hAnsi="Book Antiqua"/>
          <w:kern w:val="2"/>
          <w:lang w:val="en-US" w:eastAsia="zh-CN"/>
        </w:rPr>
        <w:t>Tsianos</w:t>
      </w:r>
      <w:proofErr w:type="spellEnd"/>
      <w:r w:rsidRPr="00F24E6A">
        <w:rPr>
          <w:rFonts w:ascii="Book Antiqua" w:eastAsia="DengXian" w:hAnsi="Book Antiqua"/>
          <w:kern w:val="2"/>
          <w:lang w:val="en-US" w:eastAsia="zh-CN"/>
        </w:rPr>
        <w:t xml:space="preserve"> EV, Watts D, Weaver S, </w:t>
      </w:r>
      <w:proofErr w:type="spellStart"/>
      <w:r w:rsidRPr="00F24E6A">
        <w:rPr>
          <w:rFonts w:ascii="Book Antiqua" w:eastAsia="DengXian" w:hAnsi="Book Antiqua"/>
          <w:kern w:val="2"/>
          <w:lang w:val="en-US" w:eastAsia="zh-CN"/>
        </w:rPr>
        <w:t>Weersma</w:t>
      </w:r>
      <w:proofErr w:type="spellEnd"/>
      <w:r w:rsidRPr="00F24E6A">
        <w:rPr>
          <w:rFonts w:ascii="Book Antiqua" w:eastAsia="DengXian" w:hAnsi="Book Antiqua"/>
          <w:kern w:val="2"/>
          <w:lang w:val="en-US" w:eastAsia="zh-CN"/>
        </w:rPr>
        <w:t xml:space="preserve"> RK, Wesley E, Holden A, Ahmad T. Clinical Features and HLA Association of 5-Aminosalicylate (5-ASA)-induced Nephrotoxicity in Inflammatory Bowel Disease. </w:t>
      </w:r>
      <w:r w:rsidRPr="00F24E6A">
        <w:rPr>
          <w:rFonts w:ascii="Book Antiqua" w:eastAsia="DengXian" w:hAnsi="Book Antiqua"/>
          <w:i/>
          <w:kern w:val="2"/>
          <w:lang w:val="en-US" w:eastAsia="zh-CN"/>
        </w:rPr>
        <w:t xml:space="preserve">J </w:t>
      </w:r>
      <w:proofErr w:type="spellStart"/>
      <w:r w:rsidRPr="00F24E6A">
        <w:rPr>
          <w:rFonts w:ascii="Book Antiqua" w:eastAsia="DengXian" w:hAnsi="Book Antiqua"/>
          <w:i/>
          <w:kern w:val="2"/>
          <w:lang w:val="en-US" w:eastAsia="zh-CN"/>
        </w:rPr>
        <w:t>Crohns</w:t>
      </w:r>
      <w:proofErr w:type="spellEnd"/>
      <w:r w:rsidRPr="00F24E6A">
        <w:rPr>
          <w:rFonts w:ascii="Book Antiqua" w:eastAsia="DengXian" w:hAnsi="Book Antiqua"/>
          <w:i/>
          <w:kern w:val="2"/>
          <w:lang w:val="en-US" w:eastAsia="zh-CN"/>
        </w:rPr>
        <w:t xml:space="preserve"> Colitis</w:t>
      </w:r>
      <w:r w:rsidRPr="00F24E6A">
        <w:rPr>
          <w:rFonts w:ascii="Book Antiqua" w:eastAsia="DengXian" w:hAnsi="Book Antiqua"/>
          <w:kern w:val="2"/>
          <w:lang w:val="en-US" w:eastAsia="zh-CN"/>
        </w:rPr>
        <w:t xml:space="preserve"> 2016; </w:t>
      </w:r>
      <w:r w:rsidRPr="00F24E6A">
        <w:rPr>
          <w:rFonts w:ascii="Book Antiqua" w:eastAsia="DengXian" w:hAnsi="Book Antiqua"/>
          <w:b/>
          <w:kern w:val="2"/>
          <w:lang w:val="en-US" w:eastAsia="zh-CN"/>
        </w:rPr>
        <w:t>10</w:t>
      </w:r>
      <w:r w:rsidRPr="00F24E6A">
        <w:rPr>
          <w:rFonts w:ascii="Book Antiqua" w:eastAsia="DengXian" w:hAnsi="Book Antiqua"/>
          <w:kern w:val="2"/>
          <w:lang w:val="en-US" w:eastAsia="zh-CN"/>
        </w:rPr>
        <w:t>: 149-158 [PMID: 26619893 DOI: 10.1093/</w:t>
      </w:r>
      <w:proofErr w:type="spellStart"/>
      <w:r w:rsidRPr="00F24E6A">
        <w:rPr>
          <w:rFonts w:ascii="Book Antiqua" w:eastAsia="DengXian" w:hAnsi="Book Antiqua"/>
          <w:kern w:val="2"/>
          <w:lang w:val="en-US" w:eastAsia="zh-CN"/>
        </w:rPr>
        <w:t>ecco-jcc</w:t>
      </w:r>
      <w:proofErr w:type="spellEnd"/>
      <w:r w:rsidRPr="00F24E6A">
        <w:rPr>
          <w:rFonts w:ascii="Book Antiqua" w:eastAsia="DengXian" w:hAnsi="Book Antiqua"/>
          <w:kern w:val="2"/>
          <w:lang w:val="en-US" w:eastAsia="zh-CN"/>
        </w:rPr>
        <w:t>/jjv219]</w:t>
      </w:r>
    </w:p>
    <w:p w14:paraId="2DF03854" w14:textId="77777777" w:rsidR="00F24E6A" w:rsidRPr="00F24E6A" w:rsidRDefault="00F24E6A" w:rsidP="00F24E6A">
      <w:pPr>
        <w:widowControl w:val="0"/>
        <w:spacing w:line="360" w:lineRule="auto"/>
        <w:jc w:val="both"/>
        <w:rPr>
          <w:rFonts w:ascii="Book Antiqua" w:eastAsia="DengXian" w:hAnsi="Book Antiqua"/>
          <w:kern w:val="2"/>
          <w:lang w:val="en-US" w:eastAsia="zh-CN"/>
        </w:rPr>
      </w:pPr>
      <w:r w:rsidRPr="00F24E6A">
        <w:rPr>
          <w:rFonts w:ascii="Book Antiqua" w:eastAsia="DengXian" w:hAnsi="Book Antiqua"/>
          <w:kern w:val="2"/>
          <w:lang w:val="en-US" w:eastAsia="zh-CN"/>
        </w:rPr>
        <w:t xml:space="preserve">11 </w:t>
      </w:r>
      <w:proofErr w:type="spellStart"/>
      <w:r w:rsidRPr="00F24E6A">
        <w:rPr>
          <w:rFonts w:ascii="Book Antiqua" w:eastAsia="DengXian" w:hAnsi="Book Antiqua"/>
          <w:b/>
          <w:kern w:val="2"/>
          <w:lang w:val="en-US" w:eastAsia="zh-CN"/>
        </w:rPr>
        <w:t>Chande</w:t>
      </w:r>
      <w:proofErr w:type="spellEnd"/>
      <w:r w:rsidRPr="00F24E6A">
        <w:rPr>
          <w:rFonts w:ascii="Book Antiqua" w:eastAsia="DengXian" w:hAnsi="Book Antiqua"/>
          <w:b/>
          <w:kern w:val="2"/>
          <w:lang w:val="en-US" w:eastAsia="zh-CN"/>
        </w:rPr>
        <w:t xml:space="preserve"> N</w:t>
      </w:r>
      <w:r w:rsidRPr="00F24E6A">
        <w:rPr>
          <w:rFonts w:ascii="Book Antiqua" w:eastAsia="DengXian" w:hAnsi="Book Antiqua"/>
          <w:kern w:val="2"/>
          <w:lang w:val="en-US" w:eastAsia="zh-CN"/>
        </w:rPr>
        <w:t xml:space="preserve">, Patton PH, </w:t>
      </w:r>
      <w:proofErr w:type="spellStart"/>
      <w:r w:rsidRPr="00F24E6A">
        <w:rPr>
          <w:rFonts w:ascii="Book Antiqua" w:eastAsia="DengXian" w:hAnsi="Book Antiqua"/>
          <w:kern w:val="2"/>
          <w:lang w:val="en-US" w:eastAsia="zh-CN"/>
        </w:rPr>
        <w:t>Tsoulis</w:t>
      </w:r>
      <w:proofErr w:type="spellEnd"/>
      <w:r w:rsidRPr="00F24E6A">
        <w:rPr>
          <w:rFonts w:ascii="Book Antiqua" w:eastAsia="DengXian" w:hAnsi="Book Antiqua"/>
          <w:kern w:val="2"/>
          <w:lang w:val="en-US" w:eastAsia="zh-CN"/>
        </w:rPr>
        <w:t xml:space="preserve"> DJ, Thomas BS, MacDonald JK. Azathioprine or 6-mercaptopurine for maintenance of remission in Crohn's disease. </w:t>
      </w:r>
      <w:r w:rsidRPr="00F24E6A">
        <w:rPr>
          <w:rFonts w:ascii="Book Antiqua" w:eastAsia="DengXian" w:hAnsi="Book Antiqua"/>
          <w:i/>
          <w:kern w:val="2"/>
          <w:lang w:val="en-US" w:eastAsia="zh-CN"/>
        </w:rPr>
        <w:t>Cochrane Database Syst Rev</w:t>
      </w:r>
      <w:r w:rsidRPr="00F24E6A">
        <w:rPr>
          <w:rFonts w:ascii="Book Antiqua" w:eastAsia="DengXian" w:hAnsi="Book Antiqua"/>
          <w:kern w:val="2"/>
          <w:lang w:val="en-US" w:eastAsia="zh-CN"/>
        </w:rPr>
        <w:t xml:space="preserve"> 2015; CD000067 [PMID: 26517527 DOI: 10.1002/14651858.CD000067.pub3]</w:t>
      </w:r>
    </w:p>
    <w:p w14:paraId="73ADC9C7" w14:textId="77777777" w:rsidR="00F24E6A" w:rsidRPr="00F24E6A" w:rsidRDefault="00F24E6A" w:rsidP="00F24E6A">
      <w:pPr>
        <w:widowControl w:val="0"/>
        <w:spacing w:line="360" w:lineRule="auto"/>
        <w:jc w:val="both"/>
        <w:rPr>
          <w:rFonts w:ascii="Book Antiqua" w:eastAsia="DengXian" w:hAnsi="Book Antiqua"/>
          <w:kern w:val="2"/>
          <w:lang w:val="en-US" w:eastAsia="zh-CN"/>
        </w:rPr>
      </w:pPr>
      <w:r w:rsidRPr="00F24E6A">
        <w:rPr>
          <w:rFonts w:ascii="Book Antiqua" w:eastAsia="DengXian" w:hAnsi="Book Antiqua"/>
          <w:kern w:val="2"/>
          <w:lang w:val="en-US" w:eastAsia="zh-CN"/>
        </w:rPr>
        <w:t xml:space="preserve">12 </w:t>
      </w:r>
      <w:r w:rsidRPr="00F24E6A">
        <w:rPr>
          <w:rFonts w:ascii="Book Antiqua" w:eastAsia="DengXian" w:hAnsi="Book Antiqua"/>
          <w:b/>
          <w:kern w:val="2"/>
          <w:lang w:val="en-US" w:eastAsia="zh-CN"/>
        </w:rPr>
        <w:t>Chaparro M</w:t>
      </w:r>
      <w:r w:rsidRPr="00F24E6A">
        <w:rPr>
          <w:rFonts w:ascii="Book Antiqua" w:eastAsia="DengXian" w:hAnsi="Book Antiqua"/>
          <w:kern w:val="2"/>
          <w:lang w:val="en-US" w:eastAsia="zh-CN"/>
        </w:rPr>
        <w:t xml:space="preserve">, </w:t>
      </w:r>
      <w:proofErr w:type="spellStart"/>
      <w:r w:rsidRPr="00F24E6A">
        <w:rPr>
          <w:rFonts w:ascii="Book Antiqua" w:eastAsia="DengXian" w:hAnsi="Book Antiqua"/>
          <w:kern w:val="2"/>
          <w:lang w:val="en-US" w:eastAsia="zh-CN"/>
        </w:rPr>
        <w:t>Ordás</w:t>
      </w:r>
      <w:proofErr w:type="spellEnd"/>
      <w:r w:rsidRPr="00F24E6A">
        <w:rPr>
          <w:rFonts w:ascii="Book Antiqua" w:eastAsia="DengXian" w:hAnsi="Book Antiqua"/>
          <w:kern w:val="2"/>
          <w:lang w:val="en-US" w:eastAsia="zh-CN"/>
        </w:rPr>
        <w:t xml:space="preserve"> I, </w:t>
      </w:r>
      <w:proofErr w:type="spellStart"/>
      <w:r w:rsidRPr="00F24E6A">
        <w:rPr>
          <w:rFonts w:ascii="Book Antiqua" w:eastAsia="DengXian" w:hAnsi="Book Antiqua"/>
          <w:kern w:val="2"/>
          <w:lang w:val="en-US" w:eastAsia="zh-CN"/>
        </w:rPr>
        <w:t>Cabré</w:t>
      </w:r>
      <w:proofErr w:type="spellEnd"/>
      <w:r w:rsidRPr="00F24E6A">
        <w:rPr>
          <w:rFonts w:ascii="Book Antiqua" w:eastAsia="DengXian" w:hAnsi="Book Antiqua"/>
          <w:kern w:val="2"/>
          <w:lang w:val="en-US" w:eastAsia="zh-CN"/>
        </w:rPr>
        <w:t xml:space="preserve"> E, Garcia-Sanchez V, </w:t>
      </w:r>
      <w:proofErr w:type="spellStart"/>
      <w:r w:rsidRPr="00F24E6A">
        <w:rPr>
          <w:rFonts w:ascii="Book Antiqua" w:eastAsia="DengXian" w:hAnsi="Book Antiqua"/>
          <w:kern w:val="2"/>
          <w:lang w:val="en-US" w:eastAsia="zh-CN"/>
        </w:rPr>
        <w:t>Bastida</w:t>
      </w:r>
      <w:proofErr w:type="spellEnd"/>
      <w:r w:rsidRPr="00F24E6A">
        <w:rPr>
          <w:rFonts w:ascii="Book Antiqua" w:eastAsia="DengXian" w:hAnsi="Book Antiqua"/>
          <w:kern w:val="2"/>
          <w:lang w:val="en-US" w:eastAsia="zh-CN"/>
        </w:rPr>
        <w:t xml:space="preserve"> G, </w:t>
      </w:r>
      <w:proofErr w:type="spellStart"/>
      <w:r w:rsidRPr="00F24E6A">
        <w:rPr>
          <w:rFonts w:ascii="Book Antiqua" w:eastAsia="DengXian" w:hAnsi="Book Antiqua"/>
          <w:kern w:val="2"/>
          <w:lang w:val="en-US" w:eastAsia="zh-CN"/>
        </w:rPr>
        <w:t>Peñalva</w:t>
      </w:r>
      <w:proofErr w:type="spellEnd"/>
      <w:r w:rsidRPr="00F24E6A">
        <w:rPr>
          <w:rFonts w:ascii="Book Antiqua" w:eastAsia="DengXian" w:hAnsi="Book Antiqua"/>
          <w:kern w:val="2"/>
          <w:lang w:val="en-US" w:eastAsia="zh-CN"/>
        </w:rPr>
        <w:t xml:space="preserve"> M, </w:t>
      </w:r>
      <w:proofErr w:type="spellStart"/>
      <w:r w:rsidRPr="00F24E6A">
        <w:rPr>
          <w:rFonts w:ascii="Book Antiqua" w:eastAsia="DengXian" w:hAnsi="Book Antiqua"/>
          <w:kern w:val="2"/>
          <w:lang w:val="en-US" w:eastAsia="zh-CN"/>
        </w:rPr>
        <w:t>Gomollón</w:t>
      </w:r>
      <w:proofErr w:type="spellEnd"/>
      <w:r w:rsidRPr="00F24E6A">
        <w:rPr>
          <w:rFonts w:ascii="Book Antiqua" w:eastAsia="DengXian" w:hAnsi="Book Antiqua"/>
          <w:kern w:val="2"/>
          <w:lang w:val="en-US" w:eastAsia="zh-CN"/>
        </w:rPr>
        <w:t xml:space="preserve"> F, García-</w:t>
      </w:r>
      <w:proofErr w:type="spellStart"/>
      <w:r w:rsidRPr="00F24E6A">
        <w:rPr>
          <w:rFonts w:ascii="Book Antiqua" w:eastAsia="DengXian" w:hAnsi="Book Antiqua"/>
          <w:kern w:val="2"/>
          <w:lang w:val="en-US" w:eastAsia="zh-CN"/>
        </w:rPr>
        <w:t>Planella</w:t>
      </w:r>
      <w:proofErr w:type="spellEnd"/>
      <w:r w:rsidRPr="00F24E6A">
        <w:rPr>
          <w:rFonts w:ascii="Book Antiqua" w:eastAsia="DengXian" w:hAnsi="Book Antiqua"/>
          <w:kern w:val="2"/>
          <w:lang w:val="en-US" w:eastAsia="zh-CN"/>
        </w:rPr>
        <w:t xml:space="preserve"> E, Merino O, Gutiérrez A, </w:t>
      </w:r>
      <w:proofErr w:type="spellStart"/>
      <w:r w:rsidRPr="00F24E6A">
        <w:rPr>
          <w:rFonts w:ascii="Book Antiqua" w:eastAsia="DengXian" w:hAnsi="Book Antiqua"/>
          <w:kern w:val="2"/>
          <w:lang w:val="en-US" w:eastAsia="zh-CN"/>
        </w:rPr>
        <w:t>Esteve</w:t>
      </w:r>
      <w:proofErr w:type="spellEnd"/>
      <w:r w:rsidRPr="00F24E6A">
        <w:rPr>
          <w:rFonts w:ascii="Book Antiqua" w:eastAsia="DengXian" w:hAnsi="Book Antiqua"/>
          <w:kern w:val="2"/>
          <w:lang w:val="en-US" w:eastAsia="zh-CN"/>
        </w:rPr>
        <w:t xml:space="preserve"> M, Márquez L, Garcia-</w:t>
      </w:r>
      <w:proofErr w:type="spellStart"/>
      <w:r w:rsidRPr="00F24E6A">
        <w:rPr>
          <w:rFonts w:ascii="Book Antiqua" w:eastAsia="DengXian" w:hAnsi="Book Antiqua"/>
          <w:kern w:val="2"/>
          <w:lang w:val="en-US" w:eastAsia="zh-CN"/>
        </w:rPr>
        <w:t>Sepulcre</w:t>
      </w:r>
      <w:proofErr w:type="spellEnd"/>
      <w:r w:rsidRPr="00F24E6A">
        <w:rPr>
          <w:rFonts w:ascii="Book Antiqua" w:eastAsia="DengXian" w:hAnsi="Book Antiqua"/>
          <w:kern w:val="2"/>
          <w:lang w:val="en-US" w:eastAsia="zh-CN"/>
        </w:rPr>
        <w:t xml:space="preserve"> M, Hinojosa J, Vera I, Muñoz F, Mendoza JL, </w:t>
      </w:r>
      <w:proofErr w:type="spellStart"/>
      <w:r w:rsidRPr="00F24E6A">
        <w:rPr>
          <w:rFonts w:ascii="Book Antiqua" w:eastAsia="DengXian" w:hAnsi="Book Antiqua"/>
          <w:kern w:val="2"/>
          <w:lang w:val="en-US" w:eastAsia="zh-CN"/>
        </w:rPr>
        <w:t>Cabriada</w:t>
      </w:r>
      <w:proofErr w:type="spellEnd"/>
      <w:r w:rsidRPr="00F24E6A">
        <w:rPr>
          <w:rFonts w:ascii="Book Antiqua" w:eastAsia="DengXian" w:hAnsi="Book Antiqua"/>
          <w:kern w:val="2"/>
          <w:lang w:val="en-US" w:eastAsia="zh-CN"/>
        </w:rPr>
        <w:t xml:space="preserve"> JL, Montoro MA, Barreiro-de Acosta M, </w:t>
      </w:r>
      <w:proofErr w:type="spellStart"/>
      <w:r w:rsidRPr="00F24E6A">
        <w:rPr>
          <w:rFonts w:ascii="Book Antiqua" w:eastAsia="DengXian" w:hAnsi="Book Antiqua"/>
          <w:kern w:val="2"/>
          <w:lang w:val="en-US" w:eastAsia="zh-CN"/>
        </w:rPr>
        <w:t>Ceña</w:t>
      </w:r>
      <w:proofErr w:type="spellEnd"/>
      <w:r w:rsidRPr="00F24E6A">
        <w:rPr>
          <w:rFonts w:ascii="Book Antiqua" w:eastAsia="DengXian" w:hAnsi="Book Antiqua"/>
          <w:kern w:val="2"/>
          <w:lang w:val="en-US" w:eastAsia="zh-CN"/>
        </w:rPr>
        <w:t xml:space="preserve"> G, </w:t>
      </w:r>
      <w:proofErr w:type="spellStart"/>
      <w:r w:rsidRPr="00F24E6A">
        <w:rPr>
          <w:rFonts w:ascii="Book Antiqua" w:eastAsia="DengXian" w:hAnsi="Book Antiqua"/>
          <w:kern w:val="2"/>
          <w:lang w:val="en-US" w:eastAsia="zh-CN"/>
        </w:rPr>
        <w:t>Saro</w:t>
      </w:r>
      <w:proofErr w:type="spellEnd"/>
      <w:r w:rsidRPr="00F24E6A">
        <w:rPr>
          <w:rFonts w:ascii="Book Antiqua" w:eastAsia="DengXian" w:hAnsi="Book Antiqua"/>
          <w:kern w:val="2"/>
          <w:lang w:val="en-US" w:eastAsia="zh-CN"/>
        </w:rPr>
        <w:t xml:space="preserve"> C, </w:t>
      </w:r>
      <w:proofErr w:type="spellStart"/>
      <w:r w:rsidRPr="00F24E6A">
        <w:rPr>
          <w:rFonts w:ascii="Book Antiqua" w:eastAsia="DengXian" w:hAnsi="Book Antiqua"/>
          <w:kern w:val="2"/>
          <w:lang w:val="en-US" w:eastAsia="zh-CN"/>
        </w:rPr>
        <w:t>Aldeguer</w:t>
      </w:r>
      <w:proofErr w:type="spellEnd"/>
      <w:r w:rsidRPr="00F24E6A">
        <w:rPr>
          <w:rFonts w:ascii="Book Antiqua" w:eastAsia="DengXian" w:hAnsi="Book Antiqua"/>
          <w:kern w:val="2"/>
          <w:lang w:val="en-US" w:eastAsia="zh-CN"/>
        </w:rPr>
        <w:t xml:space="preserve"> X, Barrio J, </w:t>
      </w:r>
      <w:proofErr w:type="spellStart"/>
      <w:r w:rsidRPr="00F24E6A">
        <w:rPr>
          <w:rFonts w:ascii="Book Antiqua" w:eastAsia="DengXian" w:hAnsi="Book Antiqua"/>
          <w:kern w:val="2"/>
          <w:lang w:val="en-US" w:eastAsia="zh-CN"/>
        </w:rPr>
        <w:t>Maté</w:t>
      </w:r>
      <w:proofErr w:type="spellEnd"/>
      <w:r w:rsidRPr="00F24E6A">
        <w:rPr>
          <w:rFonts w:ascii="Book Antiqua" w:eastAsia="DengXian" w:hAnsi="Book Antiqua"/>
          <w:kern w:val="2"/>
          <w:lang w:val="en-US" w:eastAsia="zh-CN"/>
        </w:rPr>
        <w:t xml:space="preserve"> J, </w:t>
      </w:r>
      <w:proofErr w:type="spellStart"/>
      <w:r w:rsidRPr="00F24E6A">
        <w:rPr>
          <w:rFonts w:ascii="Book Antiqua" w:eastAsia="DengXian" w:hAnsi="Book Antiqua"/>
          <w:kern w:val="2"/>
          <w:lang w:val="en-US" w:eastAsia="zh-CN"/>
        </w:rPr>
        <w:t>Gisbert</w:t>
      </w:r>
      <w:proofErr w:type="spellEnd"/>
      <w:r w:rsidRPr="00F24E6A">
        <w:rPr>
          <w:rFonts w:ascii="Book Antiqua" w:eastAsia="DengXian" w:hAnsi="Book Antiqua"/>
          <w:kern w:val="2"/>
          <w:lang w:val="en-US" w:eastAsia="zh-CN"/>
        </w:rPr>
        <w:t xml:space="preserve"> JP. Safety of thiopurine therapy in inflammatory bowel disease: Long-term follow-up study of 3931 patients. </w:t>
      </w:r>
      <w:proofErr w:type="spellStart"/>
      <w:r w:rsidRPr="00F24E6A">
        <w:rPr>
          <w:rFonts w:ascii="Book Antiqua" w:eastAsia="DengXian" w:hAnsi="Book Antiqua"/>
          <w:i/>
          <w:kern w:val="2"/>
          <w:lang w:val="en-US" w:eastAsia="zh-CN"/>
        </w:rPr>
        <w:t>Inflamm</w:t>
      </w:r>
      <w:proofErr w:type="spellEnd"/>
      <w:r w:rsidRPr="00F24E6A">
        <w:rPr>
          <w:rFonts w:ascii="Book Antiqua" w:eastAsia="DengXian" w:hAnsi="Book Antiqua"/>
          <w:i/>
          <w:kern w:val="2"/>
          <w:lang w:val="en-US" w:eastAsia="zh-CN"/>
        </w:rPr>
        <w:t xml:space="preserve"> Bowel Dis</w:t>
      </w:r>
      <w:r w:rsidRPr="00F24E6A">
        <w:rPr>
          <w:rFonts w:ascii="Book Antiqua" w:eastAsia="DengXian" w:hAnsi="Book Antiqua"/>
          <w:kern w:val="2"/>
          <w:lang w:val="en-US" w:eastAsia="zh-CN"/>
        </w:rPr>
        <w:t xml:space="preserve"> 2013; </w:t>
      </w:r>
      <w:r w:rsidRPr="00F24E6A">
        <w:rPr>
          <w:rFonts w:ascii="Book Antiqua" w:eastAsia="DengXian" w:hAnsi="Book Antiqua"/>
          <w:b/>
          <w:kern w:val="2"/>
          <w:lang w:val="en-US" w:eastAsia="zh-CN"/>
        </w:rPr>
        <w:t>19</w:t>
      </w:r>
      <w:r w:rsidRPr="00F24E6A">
        <w:rPr>
          <w:rFonts w:ascii="Book Antiqua" w:eastAsia="DengXian" w:hAnsi="Book Antiqua"/>
          <w:kern w:val="2"/>
          <w:lang w:val="en-US" w:eastAsia="zh-CN"/>
        </w:rPr>
        <w:t>: 1404-1410 [PMID: 23665964 DOI: 10.1097/MIB.0b013e318281f28f]</w:t>
      </w:r>
    </w:p>
    <w:p w14:paraId="6D22BA45" w14:textId="77777777" w:rsidR="00F24E6A" w:rsidRPr="00F24E6A" w:rsidRDefault="00F24E6A" w:rsidP="00F24E6A">
      <w:pPr>
        <w:widowControl w:val="0"/>
        <w:spacing w:line="360" w:lineRule="auto"/>
        <w:jc w:val="both"/>
        <w:rPr>
          <w:rFonts w:ascii="Book Antiqua" w:eastAsia="DengXian" w:hAnsi="Book Antiqua"/>
          <w:kern w:val="2"/>
          <w:lang w:val="en-US" w:eastAsia="zh-CN"/>
        </w:rPr>
      </w:pPr>
      <w:r w:rsidRPr="00F24E6A">
        <w:rPr>
          <w:rFonts w:ascii="Book Antiqua" w:eastAsia="DengXian" w:hAnsi="Book Antiqua"/>
          <w:kern w:val="2"/>
          <w:lang w:val="en-US" w:eastAsia="zh-CN"/>
        </w:rPr>
        <w:t xml:space="preserve">13 </w:t>
      </w:r>
      <w:proofErr w:type="spellStart"/>
      <w:r w:rsidRPr="00F24E6A">
        <w:rPr>
          <w:rFonts w:ascii="Book Antiqua" w:eastAsia="DengXian" w:hAnsi="Book Antiqua"/>
          <w:b/>
          <w:kern w:val="2"/>
          <w:lang w:val="en-US" w:eastAsia="zh-CN"/>
        </w:rPr>
        <w:t>Kakuta</w:t>
      </w:r>
      <w:proofErr w:type="spellEnd"/>
      <w:r w:rsidRPr="00F24E6A">
        <w:rPr>
          <w:rFonts w:ascii="Book Antiqua" w:eastAsia="DengXian" w:hAnsi="Book Antiqua"/>
          <w:b/>
          <w:kern w:val="2"/>
          <w:lang w:val="en-US" w:eastAsia="zh-CN"/>
        </w:rPr>
        <w:t xml:space="preserve"> Y</w:t>
      </w:r>
      <w:r w:rsidRPr="00F24E6A">
        <w:rPr>
          <w:rFonts w:ascii="Book Antiqua" w:eastAsia="DengXian" w:hAnsi="Book Antiqua"/>
          <w:kern w:val="2"/>
          <w:lang w:val="en-US" w:eastAsia="zh-CN"/>
        </w:rPr>
        <w:t xml:space="preserve">, Kawai Y, Okamoto D, </w:t>
      </w:r>
      <w:proofErr w:type="spellStart"/>
      <w:r w:rsidRPr="00F24E6A">
        <w:rPr>
          <w:rFonts w:ascii="Book Antiqua" w:eastAsia="DengXian" w:hAnsi="Book Antiqua"/>
          <w:kern w:val="2"/>
          <w:lang w:val="en-US" w:eastAsia="zh-CN"/>
        </w:rPr>
        <w:t>Takagawa</w:t>
      </w:r>
      <w:proofErr w:type="spellEnd"/>
      <w:r w:rsidRPr="00F24E6A">
        <w:rPr>
          <w:rFonts w:ascii="Book Antiqua" w:eastAsia="DengXian" w:hAnsi="Book Antiqua"/>
          <w:kern w:val="2"/>
          <w:lang w:val="en-US" w:eastAsia="zh-CN"/>
        </w:rPr>
        <w:t xml:space="preserve"> T, </w:t>
      </w:r>
      <w:proofErr w:type="spellStart"/>
      <w:r w:rsidRPr="00F24E6A">
        <w:rPr>
          <w:rFonts w:ascii="Book Antiqua" w:eastAsia="DengXian" w:hAnsi="Book Antiqua"/>
          <w:kern w:val="2"/>
          <w:lang w:val="en-US" w:eastAsia="zh-CN"/>
        </w:rPr>
        <w:t>Ikeya</w:t>
      </w:r>
      <w:proofErr w:type="spellEnd"/>
      <w:r w:rsidRPr="00F24E6A">
        <w:rPr>
          <w:rFonts w:ascii="Book Antiqua" w:eastAsia="DengXian" w:hAnsi="Book Antiqua"/>
          <w:kern w:val="2"/>
          <w:lang w:val="en-US" w:eastAsia="zh-CN"/>
        </w:rPr>
        <w:t xml:space="preserve"> K, </w:t>
      </w:r>
      <w:proofErr w:type="spellStart"/>
      <w:r w:rsidRPr="00F24E6A">
        <w:rPr>
          <w:rFonts w:ascii="Book Antiqua" w:eastAsia="DengXian" w:hAnsi="Book Antiqua"/>
          <w:kern w:val="2"/>
          <w:lang w:val="en-US" w:eastAsia="zh-CN"/>
        </w:rPr>
        <w:t>Sakuraba</w:t>
      </w:r>
      <w:proofErr w:type="spellEnd"/>
      <w:r w:rsidRPr="00F24E6A">
        <w:rPr>
          <w:rFonts w:ascii="Book Antiqua" w:eastAsia="DengXian" w:hAnsi="Book Antiqua"/>
          <w:kern w:val="2"/>
          <w:lang w:val="en-US" w:eastAsia="zh-CN"/>
        </w:rPr>
        <w:t xml:space="preserve"> H, Nishida A, </w:t>
      </w:r>
      <w:r w:rsidRPr="00F24E6A">
        <w:rPr>
          <w:rFonts w:ascii="Book Antiqua" w:eastAsia="DengXian" w:hAnsi="Book Antiqua"/>
          <w:kern w:val="2"/>
          <w:lang w:val="en-US" w:eastAsia="zh-CN"/>
        </w:rPr>
        <w:lastRenderedPageBreak/>
        <w:t xml:space="preserve">Nakagawa S, Miura M, </w:t>
      </w:r>
      <w:proofErr w:type="spellStart"/>
      <w:r w:rsidRPr="00F24E6A">
        <w:rPr>
          <w:rFonts w:ascii="Book Antiqua" w:eastAsia="DengXian" w:hAnsi="Book Antiqua"/>
          <w:kern w:val="2"/>
          <w:lang w:val="en-US" w:eastAsia="zh-CN"/>
        </w:rPr>
        <w:t>Toyonaga</w:t>
      </w:r>
      <w:proofErr w:type="spellEnd"/>
      <w:r w:rsidRPr="00F24E6A">
        <w:rPr>
          <w:rFonts w:ascii="Book Antiqua" w:eastAsia="DengXian" w:hAnsi="Book Antiqua"/>
          <w:kern w:val="2"/>
          <w:lang w:val="en-US" w:eastAsia="zh-CN"/>
        </w:rPr>
        <w:t xml:space="preserve"> T, Onodera K, Shinozaki M, Ishiguro Y, Mizuno S, </w:t>
      </w:r>
      <w:proofErr w:type="spellStart"/>
      <w:r w:rsidRPr="00F24E6A">
        <w:rPr>
          <w:rFonts w:ascii="Book Antiqua" w:eastAsia="DengXian" w:hAnsi="Book Antiqua"/>
          <w:kern w:val="2"/>
          <w:lang w:val="en-US" w:eastAsia="zh-CN"/>
        </w:rPr>
        <w:t>Takahara</w:t>
      </w:r>
      <w:proofErr w:type="spellEnd"/>
      <w:r w:rsidRPr="00F24E6A">
        <w:rPr>
          <w:rFonts w:ascii="Book Antiqua" w:eastAsia="DengXian" w:hAnsi="Book Antiqua"/>
          <w:kern w:val="2"/>
          <w:lang w:val="en-US" w:eastAsia="zh-CN"/>
        </w:rPr>
        <w:t xml:space="preserve"> M, </w:t>
      </w:r>
      <w:proofErr w:type="spellStart"/>
      <w:r w:rsidRPr="00F24E6A">
        <w:rPr>
          <w:rFonts w:ascii="Book Antiqua" w:eastAsia="DengXian" w:hAnsi="Book Antiqua"/>
          <w:kern w:val="2"/>
          <w:lang w:val="en-US" w:eastAsia="zh-CN"/>
        </w:rPr>
        <w:t>Yanai</w:t>
      </w:r>
      <w:proofErr w:type="spellEnd"/>
      <w:r w:rsidRPr="00F24E6A">
        <w:rPr>
          <w:rFonts w:ascii="Book Antiqua" w:eastAsia="DengXian" w:hAnsi="Book Antiqua"/>
          <w:kern w:val="2"/>
          <w:lang w:val="en-US" w:eastAsia="zh-CN"/>
        </w:rPr>
        <w:t xml:space="preserve"> S, </w:t>
      </w:r>
      <w:proofErr w:type="spellStart"/>
      <w:r w:rsidRPr="00F24E6A">
        <w:rPr>
          <w:rFonts w:ascii="Book Antiqua" w:eastAsia="DengXian" w:hAnsi="Book Antiqua"/>
          <w:kern w:val="2"/>
          <w:lang w:val="en-US" w:eastAsia="zh-CN"/>
        </w:rPr>
        <w:t>Hokari</w:t>
      </w:r>
      <w:proofErr w:type="spellEnd"/>
      <w:r w:rsidRPr="00F24E6A">
        <w:rPr>
          <w:rFonts w:ascii="Book Antiqua" w:eastAsia="DengXian" w:hAnsi="Book Antiqua"/>
          <w:kern w:val="2"/>
          <w:lang w:val="en-US" w:eastAsia="zh-CN"/>
        </w:rPr>
        <w:t xml:space="preserve"> R, Nakagawa T, Araki H, </w:t>
      </w:r>
      <w:proofErr w:type="spellStart"/>
      <w:r w:rsidRPr="00F24E6A">
        <w:rPr>
          <w:rFonts w:ascii="Book Antiqua" w:eastAsia="DengXian" w:hAnsi="Book Antiqua"/>
          <w:kern w:val="2"/>
          <w:lang w:val="en-US" w:eastAsia="zh-CN"/>
        </w:rPr>
        <w:t>Motoya</w:t>
      </w:r>
      <w:proofErr w:type="spellEnd"/>
      <w:r w:rsidRPr="00F24E6A">
        <w:rPr>
          <w:rFonts w:ascii="Book Antiqua" w:eastAsia="DengXian" w:hAnsi="Book Antiqua"/>
          <w:kern w:val="2"/>
          <w:lang w:val="en-US" w:eastAsia="zh-CN"/>
        </w:rPr>
        <w:t xml:space="preserve"> S, Naito T, </w:t>
      </w:r>
      <w:proofErr w:type="spellStart"/>
      <w:r w:rsidRPr="00F24E6A">
        <w:rPr>
          <w:rFonts w:ascii="Book Antiqua" w:eastAsia="DengXian" w:hAnsi="Book Antiqua"/>
          <w:kern w:val="2"/>
          <w:lang w:val="en-US" w:eastAsia="zh-CN"/>
        </w:rPr>
        <w:t>Moroi</w:t>
      </w:r>
      <w:proofErr w:type="spellEnd"/>
      <w:r w:rsidRPr="00F24E6A">
        <w:rPr>
          <w:rFonts w:ascii="Book Antiqua" w:eastAsia="DengXian" w:hAnsi="Book Antiqua"/>
          <w:kern w:val="2"/>
          <w:lang w:val="en-US" w:eastAsia="zh-CN"/>
        </w:rPr>
        <w:t xml:space="preserve"> R, Shiga H, Endo K, Kobayashi T, </w:t>
      </w:r>
      <w:proofErr w:type="spellStart"/>
      <w:r w:rsidRPr="00F24E6A">
        <w:rPr>
          <w:rFonts w:ascii="Book Antiqua" w:eastAsia="DengXian" w:hAnsi="Book Antiqua"/>
          <w:kern w:val="2"/>
          <w:lang w:val="en-US" w:eastAsia="zh-CN"/>
        </w:rPr>
        <w:t>Naganuma</w:t>
      </w:r>
      <w:proofErr w:type="spellEnd"/>
      <w:r w:rsidRPr="00F24E6A">
        <w:rPr>
          <w:rFonts w:ascii="Book Antiqua" w:eastAsia="DengXian" w:hAnsi="Book Antiqua"/>
          <w:kern w:val="2"/>
          <w:lang w:val="en-US" w:eastAsia="zh-CN"/>
        </w:rPr>
        <w:t xml:space="preserve"> M, </w:t>
      </w:r>
      <w:proofErr w:type="spellStart"/>
      <w:r w:rsidRPr="00F24E6A">
        <w:rPr>
          <w:rFonts w:ascii="Book Antiqua" w:eastAsia="DengXian" w:hAnsi="Book Antiqua"/>
          <w:kern w:val="2"/>
          <w:lang w:val="en-US" w:eastAsia="zh-CN"/>
        </w:rPr>
        <w:t>Hiraoka</w:t>
      </w:r>
      <w:proofErr w:type="spellEnd"/>
      <w:r w:rsidRPr="00F24E6A">
        <w:rPr>
          <w:rFonts w:ascii="Book Antiqua" w:eastAsia="DengXian" w:hAnsi="Book Antiqua"/>
          <w:kern w:val="2"/>
          <w:lang w:val="en-US" w:eastAsia="zh-CN"/>
        </w:rPr>
        <w:t xml:space="preserve"> S, Matsumoto T, Nakamura S, Nakase H, </w:t>
      </w:r>
      <w:proofErr w:type="spellStart"/>
      <w:r w:rsidRPr="00F24E6A">
        <w:rPr>
          <w:rFonts w:ascii="Book Antiqua" w:eastAsia="DengXian" w:hAnsi="Book Antiqua"/>
          <w:kern w:val="2"/>
          <w:lang w:val="en-US" w:eastAsia="zh-CN"/>
        </w:rPr>
        <w:t>Hisamatsu</w:t>
      </w:r>
      <w:proofErr w:type="spellEnd"/>
      <w:r w:rsidRPr="00F24E6A">
        <w:rPr>
          <w:rFonts w:ascii="Book Antiqua" w:eastAsia="DengXian" w:hAnsi="Book Antiqua"/>
          <w:kern w:val="2"/>
          <w:lang w:val="en-US" w:eastAsia="zh-CN"/>
        </w:rPr>
        <w:t xml:space="preserve"> T, Sasaki M, </w:t>
      </w:r>
      <w:proofErr w:type="spellStart"/>
      <w:r w:rsidRPr="00F24E6A">
        <w:rPr>
          <w:rFonts w:ascii="Book Antiqua" w:eastAsia="DengXian" w:hAnsi="Book Antiqua"/>
          <w:kern w:val="2"/>
          <w:lang w:val="en-US" w:eastAsia="zh-CN"/>
        </w:rPr>
        <w:t>Hanai</w:t>
      </w:r>
      <w:proofErr w:type="spellEnd"/>
      <w:r w:rsidRPr="00F24E6A">
        <w:rPr>
          <w:rFonts w:ascii="Book Antiqua" w:eastAsia="DengXian" w:hAnsi="Book Antiqua"/>
          <w:kern w:val="2"/>
          <w:lang w:val="en-US" w:eastAsia="zh-CN"/>
        </w:rPr>
        <w:t xml:space="preserve"> H, </w:t>
      </w:r>
      <w:proofErr w:type="spellStart"/>
      <w:r w:rsidRPr="00F24E6A">
        <w:rPr>
          <w:rFonts w:ascii="Book Antiqua" w:eastAsia="DengXian" w:hAnsi="Book Antiqua"/>
          <w:kern w:val="2"/>
          <w:lang w:val="en-US" w:eastAsia="zh-CN"/>
        </w:rPr>
        <w:t>Andoh</w:t>
      </w:r>
      <w:proofErr w:type="spellEnd"/>
      <w:r w:rsidRPr="00F24E6A">
        <w:rPr>
          <w:rFonts w:ascii="Book Antiqua" w:eastAsia="DengXian" w:hAnsi="Book Antiqua"/>
          <w:kern w:val="2"/>
          <w:lang w:val="en-US" w:eastAsia="zh-CN"/>
        </w:rPr>
        <w:t xml:space="preserve"> A, Nagasaki M, </w:t>
      </w:r>
      <w:proofErr w:type="spellStart"/>
      <w:r w:rsidRPr="00F24E6A">
        <w:rPr>
          <w:rFonts w:ascii="Book Antiqua" w:eastAsia="DengXian" w:hAnsi="Book Antiqua"/>
          <w:kern w:val="2"/>
          <w:lang w:val="en-US" w:eastAsia="zh-CN"/>
        </w:rPr>
        <w:t>Kinouchi</w:t>
      </w:r>
      <w:proofErr w:type="spellEnd"/>
      <w:r w:rsidRPr="00F24E6A">
        <w:rPr>
          <w:rFonts w:ascii="Book Antiqua" w:eastAsia="DengXian" w:hAnsi="Book Antiqua"/>
          <w:kern w:val="2"/>
          <w:lang w:val="en-US" w:eastAsia="zh-CN"/>
        </w:rPr>
        <w:t xml:space="preserve"> Y, </w:t>
      </w:r>
      <w:proofErr w:type="spellStart"/>
      <w:r w:rsidRPr="00F24E6A">
        <w:rPr>
          <w:rFonts w:ascii="Book Antiqua" w:eastAsia="DengXian" w:hAnsi="Book Antiqua"/>
          <w:kern w:val="2"/>
          <w:lang w:val="en-US" w:eastAsia="zh-CN"/>
        </w:rPr>
        <w:t>Shimosegawa</w:t>
      </w:r>
      <w:proofErr w:type="spellEnd"/>
      <w:r w:rsidRPr="00F24E6A">
        <w:rPr>
          <w:rFonts w:ascii="Book Antiqua" w:eastAsia="DengXian" w:hAnsi="Book Antiqua"/>
          <w:kern w:val="2"/>
          <w:lang w:val="en-US" w:eastAsia="zh-CN"/>
        </w:rPr>
        <w:t xml:space="preserve"> T, </w:t>
      </w:r>
      <w:proofErr w:type="spellStart"/>
      <w:r w:rsidRPr="00F24E6A">
        <w:rPr>
          <w:rFonts w:ascii="Book Antiqua" w:eastAsia="DengXian" w:hAnsi="Book Antiqua"/>
          <w:kern w:val="2"/>
          <w:lang w:val="en-US" w:eastAsia="zh-CN"/>
        </w:rPr>
        <w:t>Masamune</w:t>
      </w:r>
      <w:proofErr w:type="spellEnd"/>
      <w:r w:rsidRPr="00F24E6A">
        <w:rPr>
          <w:rFonts w:ascii="Book Antiqua" w:eastAsia="DengXian" w:hAnsi="Book Antiqua"/>
          <w:kern w:val="2"/>
          <w:lang w:val="en-US" w:eastAsia="zh-CN"/>
        </w:rPr>
        <w:t xml:space="preserve"> A, Suzuki Y; MENDEL study group. NUDT15 codon 139 is the best pharmacogenetic marker for predicting thiopurine-induced severe adverse events in Japanese patients with inflammatory bowel disease: A multicenter study. </w:t>
      </w:r>
      <w:r w:rsidRPr="00F24E6A">
        <w:rPr>
          <w:rFonts w:ascii="Book Antiqua" w:eastAsia="DengXian" w:hAnsi="Book Antiqua"/>
          <w:i/>
          <w:kern w:val="2"/>
          <w:lang w:val="en-US" w:eastAsia="zh-CN"/>
        </w:rPr>
        <w:t>J Gastroenterol</w:t>
      </w:r>
      <w:r w:rsidRPr="00F24E6A">
        <w:rPr>
          <w:rFonts w:ascii="Book Antiqua" w:eastAsia="DengXian" w:hAnsi="Book Antiqua"/>
          <w:kern w:val="2"/>
          <w:lang w:val="en-US" w:eastAsia="zh-CN"/>
        </w:rPr>
        <w:t xml:space="preserve"> 2018; </w:t>
      </w:r>
      <w:r w:rsidRPr="00F24E6A">
        <w:rPr>
          <w:rFonts w:ascii="Book Antiqua" w:eastAsia="DengXian" w:hAnsi="Book Antiqua"/>
          <w:b/>
          <w:kern w:val="2"/>
          <w:lang w:val="en-US" w:eastAsia="zh-CN"/>
        </w:rPr>
        <w:t>53</w:t>
      </w:r>
      <w:r w:rsidRPr="00F24E6A">
        <w:rPr>
          <w:rFonts w:ascii="Book Antiqua" w:eastAsia="DengXian" w:hAnsi="Book Antiqua"/>
          <w:kern w:val="2"/>
          <w:lang w:val="en-US" w:eastAsia="zh-CN"/>
        </w:rPr>
        <w:t>: 1065-1078 [PMID: 29923122 DOI: 10.1007/s00535-018-1486-7]</w:t>
      </w:r>
    </w:p>
    <w:p w14:paraId="6850E752" w14:textId="77777777" w:rsidR="00F24E6A" w:rsidRPr="00F24E6A" w:rsidRDefault="00F24E6A" w:rsidP="00F24E6A">
      <w:pPr>
        <w:widowControl w:val="0"/>
        <w:spacing w:line="360" w:lineRule="auto"/>
        <w:jc w:val="both"/>
        <w:rPr>
          <w:rFonts w:ascii="Book Antiqua" w:eastAsia="DengXian" w:hAnsi="Book Antiqua"/>
          <w:kern w:val="2"/>
          <w:lang w:val="en-US" w:eastAsia="zh-CN"/>
        </w:rPr>
      </w:pPr>
      <w:r w:rsidRPr="00F24E6A">
        <w:rPr>
          <w:rFonts w:ascii="Book Antiqua" w:eastAsia="DengXian" w:hAnsi="Book Antiqua"/>
          <w:kern w:val="2"/>
          <w:lang w:val="en-US" w:eastAsia="zh-CN"/>
        </w:rPr>
        <w:t xml:space="preserve">14 </w:t>
      </w:r>
      <w:proofErr w:type="spellStart"/>
      <w:r w:rsidRPr="00F24E6A">
        <w:rPr>
          <w:rFonts w:ascii="Book Antiqua" w:eastAsia="DengXian" w:hAnsi="Book Antiqua"/>
          <w:b/>
          <w:kern w:val="2"/>
          <w:lang w:val="en-US" w:eastAsia="zh-CN"/>
        </w:rPr>
        <w:t>Qiu</w:t>
      </w:r>
      <w:proofErr w:type="spellEnd"/>
      <w:r w:rsidRPr="00F24E6A">
        <w:rPr>
          <w:rFonts w:ascii="Book Antiqua" w:eastAsia="DengXian" w:hAnsi="Book Antiqua"/>
          <w:b/>
          <w:kern w:val="2"/>
          <w:lang w:val="en-US" w:eastAsia="zh-CN"/>
        </w:rPr>
        <w:t xml:space="preserve"> Y</w:t>
      </w:r>
      <w:r w:rsidRPr="00F24E6A">
        <w:rPr>
          <w:rFonts w:ascii="Book Antiqua" w:eastAsia="DengXian" w:hAnsi="Book Antiqua"/>
          <w:kern w:val="2"/>
          <w:lang w:val="en-US" w:eastAsia="zh-CN"/>
        </w:rPr>
        <w:t xml:space="preserve">, Mao R, Zhang SH, Li MY, Guo J, Chen BL, He Y, Zeng ZR, Chen MH. Safety Profile of Thiopurines in Crohn Disease: Analysis of 893 Patient-Years Follow-Up in a Southern China Cohort. </w:t>
      </w:r>
      <w:r w:rsidRPr="00F24E6A">
        <w:rPr>
          <w:rFonts w:ascii="Book Antiqua" w:eastAsia="DengXian" w:hAnsi="Book Antiqua"/>
          <w:i/>
          <w:kern w:val="2"/>
          <w:lang w:val="en-US" w:eastAsia="zh-CN"/>
        </w:rPr>
        <w:t>Medicine (Baltimore)</w:t>
      </w:r>
      <w:r w:rsidRPr="00F24E6A">
        <w:rPr>
          <w:rFonts w:ascii="Book Antiqua" w:eastAsia="DengXian" w:hAnsi="Book Antiqua"/>
          <w:kern w:val="2"/>
          <w:lang w:val="en-US" w:eastAsia="zh-CN"/>
        </w:rPr>
        <w:t xml:space="preserve"> 2015; </w:t>
      </w:r>
      <w:r w:rsidRPr="00F24E6A">
        <w:rPr>
          <w:rFonts w:ascii="Book Antiqua" w:eastAsia="DengXian" w:hAnsi="Book Antiqua"/>
          <w:b/>
          <w:kern w:val="2"/>
          <w:lang w:val="en-US" w:eastAsia="zh-CN"/>
        </w:rPr>
        <w:t>94</w:t>
      </w:r>
      <w:r w:rsidRPr="00F24E6A">
        <w:rPr>
          <w:rFonts w:ascii="Book Antiqua" w:eastAsia="DengXian" w:hAnsi="Book Antiqua"/>
          <w:kern w:val="2"/>
          <w:lang w:val="en-US" w:eastAsia="zh-CN"/>
        </w:rPr>
        <w:t>: e1513 [PMID: 26469893 DOI: 10.1097/MD.0000000000001513]</w:t>
      </w:r>
    </w:p>
    <w:p w14:paraId="02C7112E" w14:textId="77777777" w:rsidR="00F24E6A" w:rsidRPr="00F24E6A" w:rsidRDefault="00F24E6A" w:rsidP="00F24E6A">
      <w:pPr>
        <w:widowControl w:val="0"/>
        <w:spacing w:line="360" w:lineRule="auto"/>
        <w:jc w:val="both"/>
        <w:rPr>
          <w:rFonts w:ascii="Book Antiqua" w:eastAsia="DengXian" w:hAnsi="Book Antiqua"/>
          <w:kern w:val="2"/>
          <w:lang w:val="en-US" w:eastAsia="zh-CN"/>
        </w:rPr>
      </w:pPr>
      <w:r w:rsidRPr="00F24E6A">
        <w:rPr>
          <w:rFonts w:ascii="Book Antiqua" w:eastAsia="DengXian" w:hAnsi="Book Antiqua"/>
          <w:kern w:val="2"/>
          <w:highlight w:val="yellow"/>
          <w:lang w:val="en-US" w:eastAsia="zh-CN"/>
        </w:rPr>
        <w:t xml:space="preserve">15 Predicting Serious Drug Side Effects in Gastroenterology - PRED4 studies [cited January 20 2019]. </w:t>
      </w:r>
      <w:r w:rsidRPr="00F24E6A">
        <w:rPr>
          <w:rFonts w:ascii="Book Antiqua" w:eastAsia="DengXian" w:hAnsi="Book Antiqua"/>
          <w:bCs/>
          <w:color w:val="000000"/>
          <w:kern w:val="2"/>
          <w:highlight w:val="yellow"/>
          <w:lang w:val="en-US" w:eastAsia="zh-CN"/>
        </w:rPr>
        <w:t>Available from:</w:t>
      </w:r>
      <w:r w:rsidRPr="00F24E6A">
        <w:rPr>
          <w:rFonts w:ascii="Book Antiqua" w:eastAsia="DengXian" w:hAnsi="Book Antiqua"/>
          <w:bCs/>
          <w:color w:val="000000"/>
          <w:kern w:val="2"/>
          <w:lang w:val="en-US" w:eastAsia="zh-CN"/>
        </w:rPr>
        <w:t xml:space="preserve"> </w:t>
      </w:r>
      <w:r w:rsidRPr="00F24E6A">
        <w:rPr>
          <w:rFonts w:ascii="Book Antiqua" w:eastAsia="DengXian" w:hAnsi="Book Antiqua"/>
          <w:kern w:val="2"/>
          <w:highlight w:val="yellow"/>
          <w:lang w:val="en-US" w:eastAsia="zh-CN"/>
        </w:rPr>
        <w:t>https://www.ibdresearch.co.uk/pred4/</w:t>
      </w:r>
    </w:p>
    <w:p w14:paraId="29EAC3C4" w14:textId="77777777" w:rsidR="00F24E6A" w:rsidRPr="00F24E6A" w:rsidRDefault="00F24E6A" w:rsidP="00F24E6A">
      <w:pPr>
        <w:widowControl w:val="0"/>
        <w:spacing w:line="360" w:lineRule="auto"/>
        <w:jc w:val="both"/>
        <w:rPr>
          <w:rFonts w:ascii="Book Antiqua" w:eastAsia="DengXian" w:hAnsi="Book Antiqua"/>
          <w:kern w:val="2"/>
          <w:lang w:val="en-US" w:eastAsia="zh-CN"/>
        </w:rPr>
      </w:pPr>
      <w:r w:rsidRPr="00F24E6A">
        <w:rPr>
          <w:rFonts w:ascii="Book Antiqua" w:eastAsia="DengXian" w:hAnsi="Book Antiqua"/>
          <w:kern w:val="2"/>
          <w:highlight w:val="yellow"/>
          <w:lang w:val="en-US" w:eastAsia="zh-CN"/>
        </w:rPr>
        <w:t xml:space="preserve">16 Helmsley IBD Exome Sequencing </w:t>
      </w:r>
      <w:proofErr w:type="spellStart"/>
      <w:r w:rsidRPr="00F24E6A">
        <w:rPr>
          <w:rFonts w:ascii="Book Antiqua" w:eastAsia="DengXian" w:hAnsi="Book Antiqua"/>
          <w:kern w:val="2"/>
          <w:highlight w:val="yellow"/>
          <w:lang w:val="en-US" w:eastAsia="zh-CN"/>
        </w:rPr>
        <w:t>Pogram</w:t>
      </w:r>
      <w:proofErr w:type="spellEnd"/>
      <w:r w:rsidRPr="00F24E6A">
        <w:rPr>
          <w:rFonts w:ascii="Book Antiqua" w:eastAsia="DengXian" w:hAnsi="Book Antiqua"/>
          <w:kern w:val="2"/>
          <w:highlight w:val="yellow"/>
          <w:lang w:val="en-US" w:eastAsia="zh-CN"/>
        </w:rPr>
        <w:t xml:space="preserve"> [cited January 20 2019]. </w:t>
      </w:r>
      <w:r w:rsidRPr="00F24E6A">
        <w:rPr>
          <w:rFonts w:ascii="Book Antiqua" w:eastAsia="DengXian" w:hAnsi="Book Antiqua"/>
          <w:bCs/>
          <w:color w:val="000000"/>
          <w:kern w:val="2"/>
          <w:highlight w:val="yellow"/>
          <w:lang w:val="en-US" w:eastAsia="zh-CN"/>
        </w:rPr>
        <w:t>Available from:</w:t>
      </w:r>
      <w:r w:rsidRPr="00F24E6A">
        <w:rPr>
          <w:rFonts w:ascii="Book Antiqua" w:eastAsia="DengXian" w:hAnsi="Book Antiqua"/>
          <w:bCs/>
          <w:color w:val="000000"/>
          <w:kern w:val="2"/>
          <w:lang w:val="en-US" w:eastAsia="zh-CN"/>
        </w:rPr>
        <w:t xml:space="preserve"> </w:t>
      </w:r>
      <w:r w:rsidRPr="00F24E6A">
        <w:rPr>
          <w:rFonts w:ascii="Book Antiqua" w:eastAsia="DengXian" w:hAnsi="Book Antiqua"/>
          <w:kern w:val="2"/>
          <w:highlight w:val="yellow"/>
          <w:lang w:val="en-US" w:eastAsia="zh-CN"/>
        </w:rPr>
        <w:t>https://sites.google.com/a/broadinstitute.org/helmsley-ibd-exome-sequencing-program-hiesp?pli=1authuser=2</w:t>
      </w:r>
    </w:p>
    <w:p w14:paraId="2E64F692" w14:textId="77777777" w:rsidR="00F24E6A" w:rsidRPr="00F24E6A" w:rsidRDefault="00F24E6A" w:rsidP="00F24E6A">
      <w:pPr>
        <w:widowControl w:val="0"/>
        <w:spacing w:line="360" w:lineRule="auto"/>
        <w:jc w:val="both"/>
        <w:rPr>
          <w:rFonts w:ascii="Book Antiqua" w:eastAsia="DengXian" w:hAnsi="Book Antiqua"/>
          <w:kern w:val="2"/>
          <w:lang w:val="en-US" w:eastAsia="zh-CN"/>
        </w:rPr>
      </w:pPr>
      <w:r w:rsidRPr="00F24E6A">
        <w:rPr>
          <w:rFonts w:ascii="Book Antiqua" w:eastAsia="DengXian" w:hAnsi="Book Antiqua"/>
          <w:kern w:val="2"/>
          <w:lang w:val="en-US" w:eastAsia="zh-CN"/>
        </w:rPr>
        <w:t xml:space="preserve">17 </w:t>
      </w:r>
      <w:proofErr w:type="spellStart"/>
      <w:r w:rsidRPr="00F24E6A">
        <w:rPr>
          <w:rFonts w:ascii="Book Antiqua" w:eastAsia="DengXian" w:hAnsi="Book Antiqua"/>
          <w:b/>
          <w:kern w:val="2"/>
          <w:lang w:val="en-US" w:eastAsia="zh-CN"/>
        </w:rPr>
        <w:t>Gisbert</w:t>
      </w:r>
      <w:proofErr w:type="spellEnd"/>
      <w:r w:rsidRPr="00F24E6A">
        <w:rPr>
          <w:rFonts w:ascii="Book Antiqua" w:eastAsia="DengXian" w:hAnsi="Book Antiqua"/>
          <w:b/>
          <w:kern w:val="2"/>
          <w:lang w:val="en-US" w:eastAsia="zh-CN"/>
        </w:rPr>
        <w:t xml:space="preserve"> JP</w:t>
      </w:r>
      <w:r w:rsidRPr="00F24E6A">
        <w:rPr>
          <w:rFonts w:ascii="Book Antiqua" w:eastAsia="DengXian" w:hAnsi="Book Antiqua"/>
          <w:kern w:val="2"/>
          <w:lang w:val="en-US" w:eastAsia="zh-CN"/>
        </w:rPr>
        <w:t xml:space="preserve">, </w:t>
      </w:r>
      <w:proofErr w:type="spellStart"/>
      <w:r w:rsidRPr="00F24E6A">
        <w:rPr>
          <w:rFonts w:ascii="Book Antiqua" w:eastAsia="DengXian" w:hAnsi="Book Antiqua"/>
          <w:kern w:val="2"/>
          <w:lang w:val="en-US" w:eastAsia="zh-CN"/>
        </w:rPr>
        <w:t>Gomollón</w:t>
      </w:r>
      <w:proofErr w:type="spellEnd"/>
      <w:r w:rsidRPr="00F24E6A">
        <w:rPr>
          <w:rFonts w:ascii="Book Antiqua" w:eastAsia="DengXian" w:hAnsi="Book Antiqua"/>
          <w:kern w:val="2"/>
          <w:lang w:val="en-US" w:eastAsia="zh-CN"/>
        </w:rPr>
        <w:t xml:space="preserve"> F. Thiopurine-induced myelotoxicity in patients with inflammatory bowel disease: A review. </w:t>
      </w:r>
      <w:r w:rsidRPr="00F24E6A">
        <w:rPr>
          <w:rFonts w:ascii="Book Antiqua" w:eastAsia="DengXian" w:hAnsi="Book Antiqua"/>
          <w:i/>
          <w:kern w:val="2"/>
          <w:lang w:val="en-US" w:eastAsia="zh-CN"/>
        </w:rPr>
        <w:t>Am J Gastroenterol</w:t>
      </w:r>
      <w:r w:rsidRPr="00F24E6A">
        <w:rPr>
          <w:rFonts w:ascii="Book Antiqua" w:eastAsia="DengXian" w:hAnsi="Book Antiqua"/>
          <w:kern w:val="2"/>
          <w:lang w:val="en-US" w:eastAsia="zh-CN"/>
        </w:rPr>
        <w:t xml:space="preserve"> 2008; </w:t>
      </w:r>
      <w:r w:rsidRPr="00F24E6A">
        <w:rPr>
          <w:rFonts w:ascii="Book Antiqua" w:eastAsia="DengXian" w:hAnsi="Book Antiqua"/>
          <w:b/>
          <w:kern w:val="2"/>
          <w:lang w:val="en-US" w:eastAsia="zh-CN"/>
        </w:rPr>
        <w:t>103</w:t>
      </w:r>
      <w:r w:rsidRPr="00F24E6A">
        <w:rPr>
          <w:rFonts w:ascii="Book Antiqua" w:eastAsia="DengXian" w:hAnsi="Book Antiqua"/>
          <w:kern w:val="2"/>
          <w:lang w:val="en-US" w:eastAsia="zh-CN"/>
        </w:rPr>
        <w:t>: 1783-1800 [PMID: 18557712 DOI: 10.1111/j.1572-0241.</w:t>
      </w:r>
      <w:proofErr w:type="gramStart"/>
      <w:r w:rsidRPr="00F24E6A">
        <w:rPr>
          <w:rFonts w:ascii="Book Antiqua" w:eastAsia="DengXian" w:hAnsi="Book Antiqua"/>
          <w:kern w:val="2"/>
          <w:lang w:val="en-US" w:eastAsia="zh-CN"/>
        </w:rPr>
        <w:t>2008.01848.x</w:t>
      </w:r>
      <w:proofErr w:type="gramEnd"/>
      <w:r w:rsidRPr="00F24E6A">
        <w:rPr>
          <w:rFonts w:ascii="Book Antiqua" w:eastAsia="DengXian" w:hAnsi="Book Antiqua"/>
          <w:kern w:val="2"/>
          <w:lang w:val="en-US" w:eastAsia="zh-CN"/>
        </w:rPr>
        <w:t>]</w:t>
      </w:r>
    </w:p>
    <w:p w14:paraId="72540AA4" w14:textId="77777777" w:rsidR="00F24E6A" w:rsidRPr="00F24E6A" w:rsidRDefault="00F24E6A" w:rsidP="00F24E6A">
      <w:pPr>
        <w:widowControl w:val="0"/>
        <w:spacing w:line="360" w:lineRule="auto"/>
        <w:jc w:val="both"/>
        <w:rPr>
          <w:rFonts w:ascii="Book Antiqua" w:eastAsia="DengXian" w:hAnsi="Book Antiqua"/>
          <w:kern w:val="2"/>
          <w:lang w:val="en-US" w:eastAsia="zh-CN"/>
        </w:rPr>
      </w:pPr>
      <w:r w:rsidRPr="00F24E6A">
        <w:rPr>
          <w:rFonts w:ascii="Book Antiqua" w:eastAsia="DengXian" w:hAnsi="Book Antiqua"/>
          <w:kern w:val="2"/>
          <w:lang w:val="en-US" w:eastAsia="zh-CN"/>
        </w:rPr>
        <w:t xml:space="preserve">18 </w:t>
      </w:r>
      <w:r w:rsidRPr="00F24E6A">
        <w:rPr>
          <w:rFonts w:ascii="Book Antiqua" w:eastAsia="DengXian" w:hAnsi="Book Antiqua"/>
          <w:b/>
          <w:kern w:val="2"/>
          <w:lang w:val="en-US" w:eastAsia="zh-CN"/>
        </w:rPr>
        <w:t>Lennard L</w:t>
      </w:r>
      <w:r w:rsidRPr="00F24E6A">
        <w:rPr>
          <w:rFonts w:ascii="Book Antiqua" w:eastAsia="DengXian" w:hAnsi="Book Antiqua"/>
          <w:kern w:val="2"/>
          <w:lang w:val="en-US" w:eastAsia="zh-CN"/>
        </w:rPr>
        <w:t xml:space="preserve">, Van Loon JA, </w:t>
      </w:r>
      <w:proofErr w:type="spellStart"/>
      <w:r w:rsidRPr="00F24E6A">
        <w:rPr>
          <w:rFonts w:ascii="Book Antiqua" w:eastAsia="DengXian" w:hAnsi="Book Antiqua"/>
          <w:kern w:val="2"/>
          <w:lang w:val="en-US" w:eastAsia="zh-CN"/>
        </w:rPr>
        <w:t>Weinshilboum</w:t>
      </w:r>
      <w:proofErr w:type="spellEnd"/>
      <w:r w:rsidRPr="00F24E6A">
        <w:rPr>
          <w:rFonts w:ascii="Book Antiqua" w:eastAsia="DengXian" w:hAnsi="Book Antiqua"/>
          <w:kern w:val="2"/>
          <w:lang w:val="en-US" w:eastAsia="zh-CN"/>
        </w:rPr>
        <w:t xml:space="preserve"> RM. Pharmacogenetics of acute azathioprine toxicity: Relationship to thiopurine methyltransferase genetic polymorphism. </w:t>
      </w:r>
      <w:r w:rsidRPr="00F24E6A">
        <w:rPr>
          <w:rFonts w:ascii="Book Antiqua" w:eastAsia="DengXian" w:hAnsi="Book Antiqua"/>
          <w:i/>
          <w:kern w:val="2"/>
          <w:lang w:val="en-US" w:eastAsia="zh-CN"/>
        </w:rPr>
        <w:t xml:space="preserve">Clin </w:t>
      </w:r>
      <w:proofErr w:type="spellStart"/>
      <w:r w:rsidRPr="00F24E6A">
        <w:rPr>
          <w:rFonts w:ascii="Book Antiqua" w:eastAsia="DengXian" w:hAnsi="Book Antiqua"/>
          <w:i/>
          <w:kern w:val="2"/>
          <w:lang w:val="en-US" w:eastAsia="zh-CN"/>
        </w:rPr>
        <w:t>Pharmacol</w:t>
      </w:r>
      <w:proofErr w:type="spellEnd"/>
      <w:r w:rsidRPr="00F24E6A">
        <w:rPr>
          <w:rFonts w:ascii="Book Antiqua" w:eastAsia="DengXian" w:hAnsi="Book Antiqua"/>
          <w:i/>
          <w:kern w:val="2"/>
          <w:lang w:val="en-US" w:eastAsia="zh-CN"/>
        </w:rPr>
        <w:t xml:space="preserve"> </w:t>
      </w:r>
      <w:proofErr w:type="spellStart"/>
      <w:r w:rsidRPr="00F24E6A">
        <w:rPr>
          <w:rFonts w:ascii="Book Antiqua" w:eastAsia="DengXian" w:hAnsi="Book Antiqua"/>
          <w:i/>
          <w:kern w:val="2"/>
          <w:lang w:val="en-US" w:eastAsia="zh-CN"/>
        </w:rPr>
        <w:t>Ther</w:t>
      </w:r>
      <w:proofErr w:type="spellEnd"/>
      <w:r w:rsidRPr="00F24E6A">
        <w:rPr>
          <w:rFonts w:ascii="Book Antiqua" w:eastAsia="DengXian" w:hAnsi="Book Antiqua"/>
          <w:kern w:val="2"/>
          <w:lang w:val="en-US" w:eastAsia="zh-CN"/>
        </w:rPr>
        <w:t xml:space="preserve"> 1989; </w:t>
      </w:r>
      <w:r w:rsidRPr="00F24E6A">
        <w:rPr>
          <w:rFonts w:ascii="Book Antiqua" w:eastAsia="DengXian" w:hAnsi="Book Antiqua"/>
          <w:b/>
          <w:kern w:val="2"/>
          <w:lang w:val="en-US" w:eastAsia="zh-CN"/>
        </w:rPr>
        <w:t>46</w:t>
      </w:r>
      <w:r w:rsidRPr="00F24E6A">
        <w:rPr>
          <w:rFonts w:ascii="Book Antiqua" w:eastAsia="DengXian" w:hAnsi="Book Antiqua"/>
          <w:kern w:val="2"/>
          <w:lang w:val="en-US" w:eastAsia="zh-CN"/>
        </w:rPr>
        <w:t>: 149-154 [PMID: 2758725 DOI: 10.1038/clpt.1989.119]</w:t>
      </w:r>
    </w:p>
    <w:p w14:paraId="1D2919FC" w14:textId="77777777" w:rsidR="00F24E6A" w:rsidRPr="00F24E6A" w:rsidRDefault="00F24E6A" w:rsidP="00F24E6A">
      <w:pPr>
        <w:widowControl w:val="0"/>
        <w:spacing w:line="360" w:lineRule="auto"/>
        <w:jc w:val="both"/>
        <w:rPr>
          <w:rFonts w:ascii="Book Antiqua" w:eastAsia="DengXian" w:hAnsi="Book Antiqua"/>
          <w:kern w:val="2"/>
          <w:lang w:val="en-US" w:eastAsia="zh-CN"/>
        </w:rPr>
      </w:pPr>
      <w:r w:rsidRPr="00F24E6A">
        <w:rPr>
          <w:rFonts w:ascii="Book Antiqua" w:eastAsia="DengXian" w:hAnsi="Book Antiqua"/>
          <w:kern w:val="2"/>
          <w:lang w:val="en-US" w:eastAsia="zh-CN"/>
        </w:rPr>
        <w:t xml:space="preserve">19 </w:t>
      </w:r>
      <w:r w:rsidRPr="00F24E6A">
        <w:rPr>
          <w:rFonts w:ascii="Book Antiqua" w:eastAsia="DengXian" w:hAnsi="Book Antiqua"/>
          <w:b/>
          <w:kern w:val="2"/>
          <w:lang w:val="en-US" w:eastAsia="zh-CN"/>
        </w:rPr>
        <w:t>Liu Y</w:t>
      </w:r>
      <w:r w:rsidRPr="00F24E6A">
        <w:rPr>
          <w:rFonts w:ascii="Book Antiqua" w:eastAsia="DengXian" w:hAnsi="Book Antiqua"/>
          <w:kern w:val="2"/>
          <w:lang w:val="en-US" w:eastAsia="zh-CN"/>
        </w:rPr>
        <w:t>, Meng Y, Wang L, Liu Z, Li J, Dong W. Associations between the &lt;</w:t>
      </w:r>
      <w:proofErr w:type="spellStart"/>
      <w:r w:rsidRPr="00F24E6A">
        <w:rPr>
          <w:rFonts w:ascii="Book Antiqua" w:eastAsia="DengXian" w:hAnsi="Book Antiqua"/>
          <w:kern w:val="2"/>
          <w:lang w:val="en-US" w:eastAsia="zh-CN"/>
        </w:rPr>
        <w:t>i</w:t>
      </w:r>
      <w:proofErr w:type="spellEnd"/>
      <w:r w:rsidRPr="00F24E6A">
        <w:rPr>
          <w:rFonts w:ascii="Book Antiqua" w:eastAsia="DengXian" w:hAnsi="Book Antiqua"/>
          <w:kern w:val="2"/>
          <w:lang w:val="en-US" w:eastAsia="zh-CN"/>
        </w:rPr>
        <w:t>&gt;NUDT15&lt;/</w:t>
      </w:r>
      <w:proofErr w:type="spellStart"/>
      <w:r w:rsidRPr="00F24E6A">
        <w:rPr>
          <w:rFonts w:ascii="Book Antiqua" w:eastAsia="DengXian" w:hAnsi="Book Antiqua"/>
          <w:kern w:val="2"/>
          <w:lang w:val="en-US" w:eastAsia="zh-CN"/>
        </w:rPr>
        <w:t>i</w:t>
      </w:r>
      <w:proofErr w:type="spellEnd"/>
      <w:r w:rsidRPr="00F24E6A">
        <w:rPr>
          <w:rFonts w:ascii="Book Antiqua" w:eastAsia="DengXian" w:hAnsi="Book Antiqua"/>
          <w:kern w:val="2"/>
          <w:lang w:val="en-US" w:eastAsia="zh-CN"/>
        </w:rPr>
        <w:t xml:space="preserve">&gt; R139C polymorphism and susceptibility to thiopurine-induced leukopenia in Asians: A meta-analysis. </w:t>
      </w:r>
      <w:proofErr w:type="spellStart"/>
      <w:r w:rsidRPr="00F24E6A">
        <w:rPr>
          <w:rFonts w:ascii="Book Antiqua" w:eastAsia="DengXian" w:hAnsi="Book Antiqua"/>
          <w:i/>
          <w:kern w:val="2"/>
          <w:lang w:val="en-US" w:eastAsia="zh-CN"/>
        </w:rPr>
        <w:t>Onco</w:t>
      </w:r>
      <w:proofErr w:type="spellEnd"/>
      <w:r w:rsidRPr="00F24E6A">
        <w:rPr>
          <w:rFonts w:ascii="Book Antiqua" w:eastAsia="DengXian" w:hAnsi="Book Antiqua"/>
          <w:i/>
          <w:kern w:val="2"/>
          <w:lang w:val="en-US" w:eastAsia="zh-CN"/>
        </w:rPr>
        <w:t xml:space="preserve"> Targets </w:t>
      </w:r>
      <w:proofErr w:type="spellStart"/>
      <w:r w:rsidRPr="00F24E6A">
        <w:rPr>
          <w:rFonts w:ascii="Book Antiqua" w:eastAsia="DengXian" w:hAnsi="Book Antiqua"/>
          <w:i/>
          <w:kern w:val="2"/>
          <w:lang w:val="en-US" w:eastAsia="zh-CN"/>
        </w:rPr>
        <w:t>Ther</w:t>
      </w:r>
      <w:proofErr w:type="spellEnd"/>
      <w:r w:rsidRPr="00F24E6A">
        <w:rPr>
          <w:rFonts w:ascii="Book Antiqua" w:eastAsia="DengXian" w:hAnsi="Book Antiqua"/>
          <w:kern w:val="2"/>
          <w:lang w:val="en-US" w:eastAsia="zh-CN"/>
        </w:rPr>
        <w:t xml:space="preserve"> 2018; </w:t>
      </w:r>
      <w:r w:rsidRPr="00F24E6A">
        <w:rPr>
          <w:rFonts w:ascii="Book Antiqua" w:eastAsia="DengXian" w:hAnsi="Book Antiqua"/>
          <w:b/>
          <w:kern w:val="2"/>
          <w:lang w:val="en-US" w:eastAsia="zh-CN"/>
        </w:rPr>
        <w:t>11</w:t>
      </w:r>
      <w:r w:rsidRPr="00F24E6A">
        <w:rPr>
          <w:rFonts w:ascii="Book Antiqua" w:eastAsia="DengXian" w:hAnsi="Book Antiqua"/>
          <w:kern w:val="2"/>
          <w:lang w:val="en-US" w:eastAsia="zh-CN"/>
        </w:rPr>
        <w:t>: 8309-8317 [PMID: 30538500 DOI: 10.2147/OTT.S177007]</w:t>
      </w:r>
    </w:p>
    <w:p w14:paraId="4CD69B4F" w14:textId="77777777" w:rsidR="00F24E6A" w:rsidRPr="00F24E6A" w:rsidRDefault="00F24E6A" w:rsidP="00F24E6A">
      <w:pPr>
        <w:widowControl w:val="0"/>
        <w:spacing w:line="360" w:lineRule="auto"/>
        <w:jc w:val="both"/>
        <w:rPr>
          <w:rFonts w:ascii="Book Antiqua" w:eastAsia="DengXian" w:hAnsi="Book Antiqua"/>
          <w:kern w:val="2"/>
          <w:lang w:val="en-US" w:eastAsia="zh-CN"/>
        </w:rPr>
      </w:pPr>
      <w:r w:rsidRPr="00F24E6A">
        <w:rPr>
          <w:rFonts w:ascii="Book Antiqua" w:eastAsia="DengXian" w:hAnsi="Book Antiqua"/>
          <w:kern w:val="2"/>
          <w:lang w:val="en-US" w:eastAsia="zh-CN"/>
        </w:rPr>
        <w:t xml:space="preserve">20 </w:t>
      </w:r>
      <w:proofErr w:type="spellStart"/>
      <w:r w:rsidRPr="00F24E6A">
        <w:rPr>
          <w:rFonts w:ascii="Book Antiqua" w:eastAsia="DengXian" w:hAnsi="Book Antiqua"/>
          <w:b/>
          <w:kern w:val="2"/>
          <w:lang w:val="en-US" w:eastAsia="zh-CN"/>
        </w:rPr>
        <w:t>Weinshilboum</w:t>
      </w:r>
      <w:proofErr w:type="spellEnd"/>
      <w:r w:rsidRPr="00F24E6A">
        <w:rPr>
          <w:rFonts w:ascii="Book Antiqua" w:eastAsia="DengXian" w:hAnsi="Book Antiqua"/>
          <w:b/>
          <w:kern w:val="2"/>
          <w:lang w:val="en-US" w:eastAsia="zh-CN"/>
        </w:rPr>
        <w:t xml:space="preserve"> RM</w:t>
      </w:r>
      <w:r w:rsidRPr="00F24E6A">
        <w:rPr>
          <w:rFonts w:ascii="Book Antiqua" w:eastAsia="DengXian" w:hAnsi="Book Antiqua"/>
          <w:kern w:val="2"/>
          <w:lang w:val="en-US" w:eastAsia="zh-CN"/>
        </w:rPr>
        <w:t xml:space="preserve">, </w:t>
      </w:r>
      <w:proofErr w:type="spellStart"/>
      <w:r w:rsidRPr="00F24E6A">
        <w:rPr>
          <w:rFonts w:ascii="Book Antiqua" w:eastAsia="DengXian" w:hAnsi="Book Antiqua"/>
          <w:kern w:val="2"/>
          <w:lang w:val="en-US" w:eastAsia="zh-CN"/>
        </w:rPr>
        <w:t>Otterness</w:t>
      </w:r>
      <w:proofErr w:type="spellEnd"/>
      <w:r w:rsidRPr="00F24E6A">
        <w:rPr>
          <w:rFonts w:ascii="Book Antiqua" w:eastAsia="DengXian" w:hAnsi="Book Antiqua"/>
          <w:kern w:val="2"/>
          <w:lang w:val="en-US" w:eastAsia="zh-CN"/>
        </w:rPr>
        <w:t xml:space="preserve"> DM, </w:t>
      </w:r>
      <w:proofErr w:type="spellStart"/>
      <w:r w:rsidRPr="00F24E6A">
        <w:rPr>
          <w:rFonts w:ascii="Book Antiqua" w:eastAsia="DengXian" w:hAnsi="Book Antiqua"/>
          <w:kern w:val="2"/>
          <w:lang w:val="en-US" w:eastAsia="zh-CN"/>
        </w:rPr>
        <w:t>Szumlanski</w:t>
      </w:r>
      <w:proofErr w:type="spellEnd"/>
      <w:r w:rsidRPr="00F24E6A">
        <w:rPr>
          <w:rFonts w:ascii="Book Antiqua" w:eastAsia="DengXian" w:hAnsi="Book Antiqua"/>
          <w:kern w:val="2"/>
          <w:lang w:val="en-US" w:eastAsia="zh-CN"/>
        </w:rPr>
        <w:t xml:space="preserve"> CL. Methylation pharmacogenetics: Catechol O-methyltransferase, thiopurine methyltransferase, and histamine N-methyltransferase. </w:t>
      </w:r>
      <w:proofErr w:type="spellStart"/>
      <w:r w:rsidRPr="00F24E6A">
        <w:rPr>
          <w:rFonts w:ascii="Book Antiqua" w:eastAsia="DengXian" w:hAnsi="Book Antiqua"/>
          <w:i/>
          <w:kern w:val="2"/>
          <w:lang w:val="en-US" w:eastAsia="zh-CN"/>
        </w:rPr>
        <w:t>Annu</w:t>
      </w:r>
      <w:proofErr w:type="spellEnd"/>
      <w:r w:rsidRPr="00F24E6A">
        <w:rPr>
          <w:rFonts w:ascii="Book Antiqua" w:eastAsia="DengXian" w:hAnsi="Book Antiqua"/>
          <w:i/>
          <w:kern w:val="2"/>
          <w:lang w:val="en-US" w:eastAsia="zh-CN"/>
        </w:rPr>
        <w:t xml:space="preserve"> Rev </w:t>
      </w:r>
      <w:proofErr w:type="spellStart"/>
      <w:r w:rsidRPr="00F24E6A">
        <w:rPr>
          <w:rFonts w:ascii="Book Antiqua" w:eastAsia="DengXian" w:hAnsi="Book Antiqua"/>
          <w:i/>
          <w:kern w:val="2"/>
          <w:lang w:val="en-US" w:eastAsia="zh-CN"/>
        </w:rPr>
        <w:t>Pharmacol</w:t>
      </w:r>
      <w:proofErr w:type="spellEnd"/>
      <w:r w:rsidRPr="00F24E6A">
        <w:rPr>
          <w:rFonts w:ascii="Book Antiqua" w:eastAsia="DengXian" w:hAnsi="Book Antiqua"/>
          <w:i/>
          <w:kern w:val="2"/>
          <w:lang w:val="en-US" w:eastAsia="zh-CN"/>
        </w:rPr>
        <w:t xml:space="preserve"> </w:t>
      </w:r>
      <w:proofErr w:type="spellStart"/>
      <w:r w:rsidRPr="00F24E6A">
        <w:rPr>
          <w:rFonts w:ascii="Book Antiqua" w:eastAsia="DengXian" w:hAnsi="Book Antiqua"/>
          <w:i/>
          <w:kern w:val="2"/>
          <w:lang w:val="en-US" w:eastAsia="zh-CN"/>
        </w:rPr>
        <w:t>Toxicol</w:t>
      </w:r>
      <w:proofErr w:type="spellEnd"/>
      <w:r w:rsidRPr="00F24E6A">
        <w:rPr>
          <w:rFonts w:ascii="Book Antiqua" w:eastAsia="DengXian" w:hAnsi="Book Antiqua"/>
          <w:kern w:val="2"/>
          <w:lang w:val="en-US" w:eastAsia="zh-CN"/>
        </w:rPr>
        <w:t xml:space="preserve"> 1999; </w:t>
      </w:r>
      <w:r w:rsidRPr="00F24E6A">
        <w:rPr>
          <w:rFonts w:ascii="Book Antiqua" w:eastAsia="DengXian" w:hAnsi="Book Antiqua"/>
          <w:b/>
          <w:kern w:val="2"/>
          <w:lang w:val="en-US" w:eastAsia="zh-CN"/>
        </w:rPr>
        <w:t>39</w:t>
      </w:r>
      <w:r w:rsidRPr="00F24E6A">
        <w:rPr>
          <w:rFonts w:ascii="Book Antiqua" w:eastAsia="DengXian" w:hAnsi="Book Antiqua"/>
          <w:kern w:val="2"/>
          <w:lang w:val="en-US" w:eastAsia="zh-CN"/>
        </w:rPr>
        <w:t xml:space="preserve">: 19-52 [PMID: </w:t>
      </w:r>
      <w:r w:rsidRPr="00F24E6A">
        <w:rPr>
          <w:rFonts w:ascii="Book Antiqua" w:eastAsia="DengXian" w:hAnsi="Book Antiqua"/>
          <w:kern w:val="2"/>
          <w:lang w:val="en-US" w:eastAsia="zh-CN"/>
        </w:rPr>
        <w:lastRenderedPageBreak/>
        <w:t>10331075 DOI: 10.1146/annurev.pharmtox.39.1.19]</w:t>
      </w:r>
    </w:p>
    <w:p w14:paraId="6010F978" w14:textId="77777777" w:rsidR="00F24E6A" w:rsidRPr="00F24E6A" w:rsidRDefault="00F24E6A" w:rsidP="00F24E6A">
      <w:pPr>
        <w:widowControl w:val="0"/>
        <w:spacing w:line="360" w:lineRule="auto"/>
        <w:jc w:val="both"/>
        <w:rPr>
          <w:rFonts w:ascii="Book Antiqua" w:eastAsia="DengXian" w:hAnsi="Book Antiqua"/>
          <w:kern w:val="2"/>
          <w:lang w:val="en-US" w:eastAsia="zh-CN"/>
        </w:rPr>
      </w:pPr>
      <w:r w:rsidRPr="00F24E6A">
        <w:rPr>
          <w:rFonts w:ascii="Book Antiqua" w:eastAsia="DengXian" w:hAnsi="Book Antiqua"/>
          <w:kern w:val="2"/>
          <w:lang w:val="en-US" w:eastAsia="zh-CN"/>
        </w:rPr>
        <w:t xml:space="preserve">21 </w:t>
      </w:r>
      <w:r w:rsidRPr="00F24E6A">
        <w:rPr>
          <w:rFonts w:ascii="Book Antiqua" w:eastAsia="DengXian" w:hAnsi="Book Antiqua"/>
          <w:b/>
          <w:kern w:val="2"/>
          <w:lang w:val="en-US" w:eastAsia="zh-CN"/>
        </w:rPr>
        <w:t>Moriyama T</w:t>
      </w:r>
      <w:r w:rsidRPr="00F24E6A">
        <w:rPr>
          <w:rFonts w:ascii="Book Antiqua" w:eastAsia="DengXian" w:hAnsi="Book Antiqua"/>
          <w:kern w:val="2"/>
          <w:lang w:val="en-US" w:eastAsia="zh-CN"/>
        </w:rPr>
        <w:t xml:space="preserve">, Nishii R, Perez-Andreu V, Yang W, </w:t>
      </w:r>
      <w:proofErr w:type="spellStart"/>
      <w:r w:rsidRPr="00F24E6A">
        <w:rPr>
          <w:rFonts w:ascii="Book Antiqua" w:eastAsia="DengXian" w:hAnsi="Book Antiqua"/>
          <w:kern w:val="2"/>
          <w:lang w:val="en-US" w:eastAsia="zh-CN"/>
        </w:rPr>
        <w:t>Klussmann</w:t>
      </w:r>
      <w:proofErr w:type="spellEnd"/>
      <w:r w:rsidRPr="00F24E6A">
        <w:rPr>
          <w:rFonts w:ascii="Book Antiqua" w:eastAsia="DengXian" w:hAnsi="Book Antiqua"/>
          <w:kern w:val="2"/>
          <w:lang w:val="en-US" w:eastAsia="zh-CN"/>
        </w:rPr>
        <w:t xml:space="preserve"> FA, Zhao X, Lin TN, </w:t>
      </w:r>
      <w:proofErr w:type="spellStart"/>
      <w:r w:rsidRPr="00F24E6A">
        <w:rPr>
          <w:rFonts w:ascii="Book Antiqua" w:eastAsia="DengXian" w:hAnsi="Book Antiqua"/>
          <w:kern w:val="2"/>
          <w:lang w:val="en-US" w:eastAsia="zh-CN"/>
        </w:rPr>
        <w:t>Hoshitsuki</w:t>
      </w:r>
      <w:proofErr w:type="spellEnd"/>
      <w:r w:rsidRPr="00F24E6A">
        <w:rPr>
          <w:rFonts w:ascii="Book Antiqua" w:eastAsia="DengXian" w:hAnsi="Book Antiqua"/>
          <w:kern w:val="2"/>
          <w:lang w:val="en-US" w:eastAsia="zh-CN"/>
        </w:rPr>
        <w:t xml:space="preserve"> K, </w:t>
      </w:r>
      <w:proofErr w:type="spellStart"/>
      <w:r w:rsidRPr="00F24E6A">
        <w:rPr>
          <w:rFonts w:ascii="Book Antiqua" w:eastAsia="DengXian" w:hAnsi="Book Antiqua"/>
          <w:kern w:val="2"/>
          <w:lang w:val="en-US" w:eastAsia="zh-CN"/>
        </w:rPr>
        <w:t>Nersting</w:t>
      </w:r>
      <w:proofErr w:type="spellEnd"/>
      <w:r w:rsidRPr="00F24E6A">
        <w:rPr>
          <w:rFonts w:ascii="Book Antiqua" w:eastAsia="DengXian" w:hAnsi="Book Antiqua"/>
          <w:kern w:val="2"/>
          <w:lang w:val="en-US" w:eastAsia="zh-CN"/>
        </w:rPr>
        <w:t xml:space="preserve"> J, </w:t>
      </w:r>
      <w:proofErr w:type="spellStart"/>
      <w:r w:rsidRPr="00F24E6A">
        <w:rPr>
          <w:rFonts w:ascii="Book Antiqua" w:eastAsia="DengXian" w:hAnsi="Book Antiqua"/>
          <w:kern w:val="2"/>
          <w:lang w:val="en-US" w:eastAsia="zh-CN"/>
        </w:rPr>
        <w:t>Kihira</w:t>
      </w:r>
      <w:proofErr w:type="spellEnd"/>
      <w:r w:rsidRPr="00F24E6A">
        <w:rPr>
          <w:rFonts w:ascii="Book Antiqua" w:eastAsia="DengXian" w:hAnsi="Book Antiqua"/>
          <w:kern w:val="2"/>
          <w:lang w:val="en-US" w:eastAsia="zh-CN"/>
        </w:rPr>
        <w:t xml:space="preserve"> K, Hofmann U, </w:t>
      </w:r>
      <w:proofErr w:type="spellStart"/>
      <w:r w:rsidRPr="00F24E6A">
        <w:rPr>
          <w:rFonts w:ascii="Book Antiqua" w:eastAsia="DengXian" w:hAnsi="Book Antiqua"/>
          <w:kern w:val="2"/>
          <w:lang w:val="en-US" w:eastAsia="zh-CN"/>
        </w:rPr>
        <w:t>Komada</w:t>
      </w:r>
      <w:proofErr w:type="spellEnd"/>
      <w:r w:rsidRPr="00F24E6A">
        <w:rPr>
          <w:rFonts w:ascii="Book Antiqua" w:eastAsia="DengXian" w:hAnsi="Book Antiqua"/>
          <w:kern w:val="2"/>
          <w:lang w:val="en-US" w:eastAsia="zh-CN"/>
        </w:rPr>
        <w:t xml:space="preserve"> Y, Kato M, McCorkle R, Li L, Koh K, Najera CR, Kham SK, </w:t>
      </w:r>
      <w:proofErr w:type="spellStart"/>
      <w:r w:rsidRPr="00F24E6A">
        <w:rPr>
          <w:rFonts w:ascii="Book Antiqua" w:eastAsia="DengXian" w:hAnsi="Book Antiqua"/>
          <w:kern w:val="2"/>
          <w:lang w:val="en-US" w:eastAsia="zh-CN"/>
        </w:rPr>
        <w:t>Isobe</w:t>
      </w:r>
      <w:proofErr w:type="spellEnd"/>
      <w:r w:rsidRPr="00F24E6A">
        <w:rPr>
          <w:rFonts w:ascii="Book Antiqua" w:eastAsia="DengXian" w:hAnsi="Book Antiqua"/>
          <w:kern w:val="2"/>
          <w:lang w:val="en-US" w:eastAsia="zh-CN"/>
        </w:rPr>
        <w:t xml:space="preserve"> T, Chen Z, </w:t>
      </w:r>
      <w:proofErr w:type="spellStart"/>
      <w:r w:rsidRPr="00F24E6A">
        <w:rPr>
          <w:rFonts w:ascii="Book Antiqua" w:eastAsia="DengXian" w:hAnsi="Book Antiqua"/>
          <w:kern w:val="2"/>
          <w:lang w:val="en-US" w:eastAsia="zh-CN"/>
        </w:rPr>
        <w:t>Chiew</w:t>
      </w:r>
      <w:proofErr w:type="spellEnd"/>
      <w:r w:rsidRPr="00F24E6A">
        <w:rPr>
          <w:rFonts w:ascii="Book Antiqua" w:eastAsia="DengXian" w:hAnsi="Book Antiqua"/>
          <w:kern w:val="2"/>
          <w:lang w:val="en-US" w:eastAsia="zh-CN"/>
        </w:rPr>
        <w:t xml:space="preserve"> EK, </w:t>
      </w:r>
      <w:proofErr w:type="spellStart"/>
      <w:r w:rsidRPr="00F24E6A">
        <w:rPr>
          <w:rFonts w:ascii="Book Antiqua" w:eastAsia="DengXian" w:hAnsi="Book Antiqua"/>
          <w:kern w:val="2"/>
          <w:lang w:val="en-US" w:eastAsia="zh-CN"/>
        </w:rPr>
        <w:t>Bhojwani</w:t>
      </w:r>
      <w:proofErr w:type="spellEnd"/>
      <w:r w:rsidRPr="00F24E6A">
        <w:rPr>
          <w:rFonts w:ascii="Book Antiqua" w:eastAsia="DengXian" w:hAnsi="Book Antiqua"/>
          <w:kern w:val="2"/>
          <w:lang w:val="en-US" w:eastAsia="zh-CN"/>
        </w:rPr>
        <w:t xml:space="preserve"> D, Jeffries C, Lu Y, Schwab M, Inaba H, </w:t>
      </w:r>
      <w:proofErr w:type="spellStart"/>
      <w:r w:rsidRPr="00F24E6A">
        <w:rPr>
          <w:rFonts w:ascii="Book Antiqua" w:eastAsia="DengXian" w:hAnsi="Book Antiqua"/>
          <w:kern w:val="2"/>
          <w:lang w:val="en-US" w:eastAsia="zh-CN"/>
        </w:rPr>
        <w:t>Pui</w:t>
      </w:r>
      <w:proofErr w:type="spellEnd"/>
      <w:r w:rsidRPr="00F24E6A">
        <w:rPr>
          <w:rFonts w:ascii="Book Antiqua" w:eastAsia="DengXian" w:hAnsi="Book Antiqua"/>
          <w:kern w:val="2"/>
          <w:lang w:val="en-US" w:eastAsia="zh-CN"/>
        </w:rPr>
        <w:t xml:space="preserve"> CH, </w:t>
      </w:r>
      <w:proofErr w:type="spellStart"/>
      <w:r w:rsidRPr="00F24E6A">
        <w:rPr>
          <w:rFonts w:ascii="Book Antiqua" w:eastAsia="DengXian" w:hAnsi="Book Antiqua"/>
          <w:kern w:val="2"/>
          <w:lang w:val="en-US" w:eastAsia="zh-CN"/>
        </w:rPr>
        <w:t>Relling</w:t>
      </w:r>
      <w:proofErr w:type="spellEnd"/>
      <w:r w:rsidRPr="00F24E6A">
        <w:rPr>
          <w:rFonts w:ascii="Book Antiqua" w:eastAsia="DengXian" w:hAnsi="Book Antiqua"/>
          <w:kern w:val="2"/>
          <w:lang w:val="en-US" w:eastAsia="zh-CN"/>
        </w:rPr>
        <w:t xml:space="preserve"> MV, Manabe A, Hori H, </w:t>
      </w:r>
      <w:proofErr w:type="spellStart"/>
      <w:r w:rsidRPr="00F24E6A">
        <w:rPr>
          <w:rFonts w:ascii="Book Antiqua" w:eastAsia="DengXian" w:hAnsi="Book Antiqua"/>
          <w:kern w:val="2"/>
          <w:lang w:val="en-US" w:eastAsia="zh-CN"/>
        </w:rPr>
        <w:t>Schmiegelow</w:t>
      </w:r>
      <w:proofErr w:type="spellEnd"/>
      <w:r w:rsidRPr="00F24E6A">
        <w:rPr>
          <w:rFonts w:ascii="Book Antiqua" w:eastAsia="DengXian" w:hAnsi="Book Antiqua"/>
          <w:kern w:val="2"/>
          <w:lang w:val="en-US" w:eastAsia="zh-CN"/>
        </w:rPr>
        <w:t xml:space="preserve"> K, Yeoh AE, Evans WE, Yang JJ. NUDT15 polymorphisms alter thiopurine metabolism and hematopoietic toxicity. </w:t>
      </w:r>
      <w:r w:rsidRPr="00F24E6A">
        <w:rPr>
          <w:rFonts w:ascii="Book Antiqua" w:eastAsia="DengXian" w:hAnsi="Book Antiqua"/>
          <w:i/>
          <w:kern w:val="2"/>
          <w:lang w:val="en-US" w:eastAsia="zh-CN"/>
        </w:rPr>
        <w:t>Nat Genet</w:t>
      </w:r>
      <w:r w:rsidRPr="00F24E6A">
        <w:rPr>
          <w:rFonts w:ascii="Book Antiqua" w:eastAsia="DengXian" w:hAnsi="Book Antiqua"/>
          <w:kern w:val="2"/>
          <w:lang w:val="en-US" w:eastAsia="zh-CN"/>
        </w:rPr>
        <w:t xml:space="preserve"> 2016; </w:t>
      </w:r>
      <w:r w:rsidRPr="00F24E6A">
        <w:rPr>
          <w:rFonts w:ascii="Book Antiqua" w:eastAsia="DengXian" w:hAnsi="Book Antiqua"/>
          <w:b/>
          <w:kern w:val="2"/>
          <w:lang w:val="en-US" w:eastAsia="zh-CN"/>
        </w:rPr>
        <w:t>48</w:t>
      </w:r>
      <w:r w:rsidRPr="00F24E6A">
        <w:rPr>
          <w:rFonts w:ascii="Book Antiqua" w:eastAsia="DengXian" w:hAnsi="Book Antiqua"/>
          <w:kern w:val="2"/>
          <w:lang w:val="en-US" w:eastAsia="zh-CN"/>
        </w:rPr>
        <w:t>: 367-373 [PMID: 26878724 DOI: 10.1038/ng.3508]</w:t>
      </w:r>
    </w:p>
    <w:p w14:paraId="063F4D49" w14:textId="77777777" w:rsidR="00F24E6A" w:rsidRPr="00F24E6A" w:rsidRDefault="00F24E6A" w:rsidP="00F24E6A">
      <w:pPr>
        <w:widowControl w:val="0"/>
        <w:spacing w:line="360" w:lineRule="auto"/>
        <w:jc w:val="both"/>
        <w:rPr>
          <w:rFonts w:ascii="Book Antiqua" w:eastAsia="DengXian" w:hAnsi="Book Antiqua"/>
          <w:kern w:val="2"/>
          <w:lang w:val="en-US" w:eastAsia="zh-CN"/>
        </w:rPr>
      </w:pPr>
      <w:r w:rsidRPr="00F24E6A">
        <w:rPr>
          <w:rFonts w:ascii="Book Antiqua" w:eastAsia="DengXian" w:hAnsi="Book Antiqua"/>
          <w:kern w:val="2"/>
          <w:lang w:val="en-US" w:eastAsia="zh-CN"/>
        </w:rPr>
        <w:t xml:space="preserve">22 </w:t>
      </w:r>
      <w:proofErr w:type="spellStart"/>
      <w:r w:rsidRPr="00F24E6A">
        <w:rPr>
          <w:rFonts w:ascii="Book Antiqua" w:eastAsia="DengXian" w:hAnsi="Book Antiqua"/>
          <w:b/>
          <w:kern w:val="2"/>
          <w:lang w:val="en-US" w:eastAsia="zh-CN"/>
        </w:rPr>
        <w:t>Schaeffeler</w:t>
      </w:r>
      <w:proofErr w:type="spellEnd"/>
      <w:r w:rsidRPr="00F24E6A">
        <w:rPr>
          <w:rFonts w:ascii="Book Antiqua" w:eastAsia="DengXian" w:hAnsi="Book Antiqua"/>
          <w:b/>
          <w:kern w:val="2"/>
          <w:lang w:val="en-US" w:eastAsia="zh-CN"/>
        </w:rPr>
        <w:t xml:space="preserve"> E</w:t>
      </w:r>
      <w:r w:rsidRPr="00F24E6A">
        <w:rPr>
          <w:rFonts w:ascii="Book Antiqua" w:eastAsia="DengXian" w:hAnsi="Book Antiqua"/>
          <w:kern w:val="2"/>
          <w:lang w:val="en-US" w:eastAsia="zh-CN"/>
        </w:rPr>
        <w:t xml:space="preserve">, Fischer C, </w:t>
      </w:r>
      <w:proofErr w:type="spellStart"/>
      <w:r w:rsidRPr="00F24E6A">
        <w:rPr>
          <w:rFonts w:ascii="Book Antiqua" w:eastAsia="DengXian" w:hAnsi="Book Antiqua"/>
          <w:kern w:val="2"/>
          <w:lang w:val="en-US" w:eastAsia="zh-CN"/>
        </w:rPr>
        <w:t>Brockmeier</w:t>
      </w:r>
      <w:proofErr w:type="spellEnd"/>
      <w:r w:rsidRPr="00F24E6A">
        <w:rPr>
          <w:rFonts w:ascii="Book Antiqua" w:eastAsia="DengXian" w:hAnsi="Book Antiqua"/>
          <w:kern w:val="2"/>
          <w:lang w:val="en-US" w:eastAsia="zh-CN"/>
        </w:rPr>
        <w:t xml:space="preserve"> D, </w:t>
      </w:r>
      <w:proofErr w:type="spellStart"/>
      <w:r w:rsidRPr="00F24E6A">
        <w:rPr>
          <w:rFonts w:ascii="Book Antiqua" w:eastAsia="DengXian" w:hAnsi="Book Antiqua"/>
          <w:kern w:val="2"/>
          <w:lang w:val="en-US" w:eastAsia="zh-CN"/>
        </w:rPr>
        <w:t>Wernet</w:t>
      </w:r>
      <w:proofErr w:type="spellEnd"/>
      <w:r w:rsidRPr="00F24E6A">
        <w:rPr>
          <w:rFonts w:ascii="Book Antiqua" w:eastAsia="DengXian" w:hAnsi="Book Antiqua"/>
          <w:kern w:val="2"/>
          <w:lang w:val="en-US" w:eastAsia="zh-CN"/>
        </w:rPr>
        <w:t xml:space="preserve"> D, </w:t>
      </w:r>
      <w:proofErr w:type="spellStart"/>
      <w:r w:rsidRPr="00F24E6A">
        <w:rPr>
          <w:rFonts w:ascii="Book Antiqua" w:eastAsia="DengXian" w:hAnsi="Book Antiqua"/>
          <w:kern w:val="2"/>
          <w:lang w:val="en-US" w:eastAsia="zh-CN"/>
        </w:rPr>
        <w:t>Moerike</w:t>
      </w:r>
      <w:proofErr w:type="spellEnd"/>
      <w:r w:rsidRPr="00F24E6A">
        <w:rPr>
          <w:rFonts w:ascii="Book Antiqua" w:eastAsia="DengXian" w:hAnsi="Book Antiqua"/>
          <w:kern w:val="2"/>
          <w:lang w:val="en-US" w:eastAsia="zh-CN"/>
        </w:rPr>
        <w:t xml:space="preserve"> K, </w:t>
      </w:r>
      <w:proofErr w:type="spellStart"/>
      <w:r w:rsidRPr="00F24E6A">
        <w:rPr>
          <w:rFonts w:ascii="Book Antiqua" w:eastAsia="DengXian" w:hAnsi="Book Antiqua"/>
          <w:kern w:val="2"/>
          <w:lang w:val="en-US" w:eastAsia="zh-CN"/>
        </w:rPr>
        <w:t>Eichelbaum</w:t>
      </w:r>
      <w:proofErr w:type="spellEnd"/>
      <w:r w:rsidRPr="00F24E6A">
        <w:rPr>
          <w:rFonts w:ascii="Book Antiqua" w:eastAsia="DengXian" w:hAnsi="Book Antiqua"/>
          <w:kern w:val="2"/>
          <w:lang w:val="en-US" w:eastAsia="zh-CN"/>
        </w:rPr>
        <w:t xml:space="preserve"> M, </w:t>
      </w:r>
      <w:proofErr w:type="spellStart"/>
      <w:r w:rsidRPr="00F24E6A">
        <w:rPr>
          <w:rFonts w:ascii="Book Antiqua" w:eastAsia="DengXian" w:hAnsi="Book Antiqua"/>
          <w:kern w:val="2"/>
          <w:lang w:val="en-US" w:eastAsia="zh-CN"/>
        </w:rPr>
        <w:t>Zanger</w:t>
      </w:r>
      <w:proofErr w:type="spellEnd"/>
      <w:r w:rsidRPr="00F24E6A">
        <w:rPr>
          <w:rFonts w:ascii="Book Antiqua" w:eastAsia="DengXian" w:hAnsi="Book Antiqua"/>
          <w:kern w:val="2"/>
          <w:lang w:val="en-US" w:eastAsia="zh-CN"/>
        </w:rPr>
        <w:t xml:space="preserve"> UM, Schwab M. Comprehensive analysis of thiopurine S-methyltransferase phenotype-genotype correlation in a large population of German-Caucasians and identification of novel TPMT variants. </w:t>
      </w:r>
      <w:r w:rsidRPr="00F24E6A">
        <w:rPr>
          <w:rFonts w:ascii="Book Antiqua" w:eastAsia="DengXian" w:hAnsi="Book Antiqua"/>
          <w:i/>
          <w:kern w:val="2"/>
          <w:lang w:val="en-US" w:eastAsia="zh-CN"/>
        </w:rPr>
        <w:t>Pharmacogenetics</w:t>
      </w:r>
      <w:r w:rsidRPr="00F24E6A">
        <w:rPr>
          <w:rFonts w:ascii="Book Antiqua" w:eastAsia="DengXian" w:hAnsi="Book Antiqua"/>
          <w:kern w:val="2"/>
          <w:lang w:val="en-US" w:eastAsia="zh-CN"/>
        </w:rPr>
        <w:t xml:space="preserve"> 2004; </w:t>
      </w:r>
      <w:r w:rsidRPr="00F24E6A">
        <w:rPr>
          <w:rFonts w:ascii="Book Antiqua" w:eastAsia="DengXian" w:hAnsi="Book Antiqua"/>
          <w:b/>
          <w:kern w:val="2"/>
          <w:lang w:val="en-US" w:eastAsia="zh-CN"/>
        </w:rPr>
        <w:t>14</w:t>
      </w:r>
      <w:r w:rsidRPr="00F24E6A">
        <w:rPr>
          <w:rFonts w:ascii="Book Antiqua" w:eastAsia="DengXian" w:hAnsi="Book Antiqua"/>
          <w:kern w:val="2"/>
          <w:lang w:val="en-US" w:eastAsia="zh-CN"/>
        </w:rPr>
        <w:t>: 407-417 [PMID: 15226673 DOI: 10.1097/01.fpc.</w:t>
      </w:r>
      <w:proofErr w:type="gramStart"/>
      <w:r w:rsidRPr="00F24E6A">
        <w:rPr>
          <w:rFonts w:ascii="Book Antiqua" w:eastAsia="DengXian" w:hAnsi="Book Antiqua"/>
          <w:kern w:val="2"/>
          <w:lang w:val="en-US" w:eastAsia="zh-CN"/>
        </w:rPr>
        <w:t>0000114745.08559.db</w:t>
      </w:r>
      <w:proofErr w:type="gramEnd"/>
      <w:r w:rsidRPr="00F24E6A">
        <w:rPr>
          <w:rFonts w:ascii="Book Antiqua" w:eastAsia="DengXian" w:hAnsi="Book Antiqua"/>
          <w:kern w:val="2"/>
          <w:lang w:val="en-US" w:eastAsia="zh-CN"/>
        </w:rPr>
        <w:t>]</w:t>
      </w:r>
    </w:p>
    <w:p w14:paraId="45849115" w14:textId="77777777" w:rsidR="00F24E6A" w:rsidRPr="00F24E6A" w:rsidRDefault="00F24E6A" w:rsidP="00F24E6A">
      <w:pPr>
        <w:widowControl w:val="0"/>
        <w:spacing w:line="360" w:lineRule="auto"/>
        <w:jc w:val="both"/>
        <w:rPr>
          <w:rFonts w:ascii="Book Antiqua" w:eastAsia="DengXian" w:hAnsi="Book Antiqua"/>
          <w:kern w:val="2"/>
          <w:lang w:val="en-US" w:eastAsia="zh-CN"/>
        </w:rPr>
      </w:pPr>
      <w:r w:rsidRPr="00F24E6A">
        <w:rPr>
          <w:rFonts w:ascii="Book Antiqua" w:eastAsia="DengXian" w:hAnsi="Book Antiqua"/>
          <w:kern w:val="2"/>
          <w:lang w:val="en-US" w:eastAsia="zh-CN"/>
        </w:rPr>
        <w:t xml:space="preserve">23 </w:t>
      </w:r>
      <w:r w:rsidRPr="00F24E6A">
        <w:rPr>
          <w:rFonts w:ascii="Book Antiqua" w:eastAsia="DengXian" w:hAnsi="Book Antiqua"/>
          <w:b/>
          <w:kern w:val="2"/>
          <w:lang w:val="en-US" w:eastAsia="zh-CN"/>
        </w:rPr>
        <w:t>Yates CR</w:t>
      </w:r>
      <w:r w:rsidRPr="00F24E6A">
        <w:rPr>
          <w:rFonts w:ascii="Book Antiqua" w:eastAsia="DengXian" w:hAnsi="Book Antiqua"/>
          <w:kern w:val="2"/>
          <w:lang w:val="en-US" w:eastAsia="zh-CN"/>
        </w:rPr>
        <w:t xml:space="preserve">, </w:t>
      </w:r>
      <w:proofErr w:type="spellStart"/>
      <w:r w:rsidRPr="00F24E6A">
        <w:rPr>
          <w:rFonts w:ascii="Book Antiqua" w:eastAsia="DengXian" w:hAnsi="Book Antiqua"/>
          <w:kern w:val="2"/>
          <w:lang w:val="en-US" w:eastAsia="zh-CN"/>
        </w:rPr>
        <w:t>Krynetski</w:t>
      </w:r>
      <w:proofErr w:type="spellEnd"/>
      <w:r w:rsidRPr="00F24E6A">
        <w:rPr>
          <w:rFonts w:ascii="Book Antiqua" w:eastAsia="DengXian" w:hAnsi="Book Antiqua"/>
          <w:kern w:val="2"/>
          <w:lang w:val="en-US" w:eastAsia="zh-CN"/>
        </w:rPr>
        <w:t xml:space="preserve"> EY, </w:t>
      </w:r>
      <w:proofErr w:type="spellStart"/>
      <w:r w:rsidRPr="00F24E6A">
        <w:rPr>
          <w:rFonts w:ascii="Book Antiqua" w:eastAsia="DengXian" w:hAnsi="Book Antiqua"/>
          <w:kern w:val="2"/>
          <w:lang w:val="en-US" w:eastAsia="zh-CN"/>
        </w:rPr>
        <w:t>Loennechen</w:t>
      </w:r>
      <w:proofErr w:type="spellEnd"/>
      <w:r w:rsidRPr="00F24E6A">
        <w:rPr>
          <w:rFonts w:ascii="Book Antiqua" w:eastAsia="DengXian" w:hAnsi="Book Antiqua"/>
          <w:kern w:val="2"/>
          <w:lang w:val="en-US" w:eastAsia="zh-CN"/>
        </w:rPr>
        <w:t xml:space="preserve"> T, Fessing MY, Tai HL, </w:t>
      </w:r>
      <w:proofErr w:type="spellStart"/>
      <w:r w:rsidRPr="00F24E6A">
        <w:rPr>
          <w:rFonts w:ascii="Book Antiqua" w:eastAsia="DengXian" w:hAnsi="Book Antiqua"/>
          <w:kern w:val="2"/>
          <w:lang w:val="en-US" w:eastAsia="zh-CN"/>
        </w:rPr>
        <w:t>Pui</w:t>
      </w:r>
      <w:proofErr w:type="spellEnd"/>
      <w:r w:rsidRPr="00F24E6A">
        <w:rPr>
          <w:rFonts w:ascii="Book Antiqua" w:eastAsia="DengXian" w:hAnsi="Book Antiqua"/>
          <w:kern w:val="2"/>
          <w:lang w:val="en-US" w:eastAsia="zh-CN"/>
        </w:rPr>
        <w:t xml:space="preserve"> CH, </w:t>
      </w:r>
      <w:proofErr w:type="spellStart"/>
      <w:r w:rsidRPr="00F24E6A">
        <w:rPr>
          <w:rFonts w:ascii="Book Antiqua" w:eastAsia="DengXian" w:hAnsi="Book Antiqua"/>
          <w:kern w:val="2"/>
          <w:lang w:val="en-US" w:eastAsia="zh-CN"/>
        </w:rPr>
        <w:t>Relling</w:t>
      </w:r>
      <w:proofErr w:type="spellEnd"/>
      <w:r w:rsidRPr="00F24E6A">
        <w:rPr>
          <w:rFonts w:ascii="Book Antiqua" w:eastAsia="DengXian" w:hAnsi="Book Antiqua"/>
          <w:kern w:val="2"/>
          <w:lang w:val="en-US" w:eastAsia="zh-CN"/>
        </w:rPr>
        <w:t xml:space="preserve"> MV, Evans WE. Molecular diagnosis of thiopurine S-methyltransferase deficiency: Genetic basis for azathioprine and mercaptopurine intolerance. </w:t>
      </w:r>
      <w:r w:rsidRPr="00F24E6A">
        <w:rPr>
          <w:rFonts w:ascii="Book Antiqua" w:eastAsia="DengXian" w:hAnsi="Book Antiqua"/>
          <w:i/>
          <w:kern w:val="2"/>
          <w:lang w:val="en-US" w:eastAsia="zh-CN"/>
        </w:rPr>
        <w:t>Ann Intern Med</w:t>
      </w:r>
      <w:r w:rsidRPr="00F24E6A">
        <w:rPr>
          <w:rFonts w:ascii="Book Antiqua" w:eastAsia="DengXian" w:hAnsi="Book Antiqua"/>
          <w:kern w:val="2"/>
          <w:lang w:val="en-US" w:eastAsia="zh-CN"/>
        </w:rPr>
        <w:t xml:space="preserve"> 1997; </w:t>
      </w:r>
      <w:r w:rsidRPr="00F24E6A">
        <w:rPr>
          <w:rFonts w:ascii="Book Antiqua" w:eastAsia="DengXian" w:hAnsi="Book Antiqua"/>
          <w:b/>
          <w:kern w:val="2"/>
          <w:lang w:val="en-US" w:eastAsia="zh-CN"/>
        </w:rPr>
        <w:t>126</w:t>
      </w:r>
      <w:r w:rsidRPr="00F24E6A">
        <w:rPr>
          <w:rFonts w:ascii="Book Antiqua" w:eastAsia="DengXian" w:hAnsi="Book Antiqua"/>
          <w:kern w:val="2"/>
          <w:lang w:val="en-US" w:eastAsia="zh-CN"/>
        </w:rPr>
        <w:t>: 608-614 [PMID: 9103127 DOI: 10.7326/0003-4819-126-8-199704150-00003]</w:t>
      </w:r>
    </w:p>
    <w:p w14:paraId="09BEA8E0" w14:textId="77777777" w:rsidR="00F24E6A" w:rsidRPr="00F24E6A" w:rsidRDefault="00F24E6A" w:rsidP="00F24E6A">
      <w:pPr>
        <w:widowControl w:val="0"/>
        <w:spacing w:line="360" w:lineRule="auto"/>
        <w:jc w:val="both"/>
        <w:rPr>
          <w:rFonts w:ascii="Book Antiqua" w:eastAsia="DengXian" w:hAnsi="Book Antiqua"/>
          <w:kern w:val="2"/>
          <w:lang w:val="en-US" w:eastAsia="zh-CN"/>
        </w:rPr>
      </w:pPr>
      <w:r w:rsidRPr="00F24E6A">
        <w:rPr>
          <w:rFonts w:ascii="Book Antiqua" w:eastAsia="DengXian" w:hAnsi="Book Antiqua"/>
          <w:kern w:val="2"/>
          <w:highlight w:val="yellow"/>
          <w:lang w:val="en-US" w:eastAsia="zh-CN"/>
        </w:rPr>
        <w:t xml:space="preserve">24 CPIC guidelines for thiopurines and TPMT and NUDT15 [cited January 17 2019]. </w:t>
      </w:r>
      <w:r w:rsidRPr="00F24E6A">
        <w:rPr>
          <w:rFonts w:ascii="Book Antiqua" w:eastAsia="DengXian" w:hAnsi="Book Antiqua"/>
          <w:bCs/>
          <w:color w:val="000000"/>
          <w:kern w:val="2"/>
          <w:highlight w:val="yellow"/>
          <w:lang w:val="en-US" w:eastAsia="zh-CN"/>
        </w:rPr>
        <w:t xml:space="preserve">Available from: </w:t>
      </w:r>
      <w:r w:rsidRPr="00F24E6A">
        <w:rPr>
          <w:rFonts w:ascii="Book Antiqua" w:eastAsia="DengXian" w:hAnsi="Book Antiqua"/>
          <w:kern w:val="2"/>
          <w:highlight w:val="yellow"/>
          <w:lang w:val="en-US" w:eastAsia="zh-CN"/>
        </w:rPr>
        <w:t>https://cpicPGx.org/guidelines/guideline-for-thiopurines-and-tpmt</w:t>
      </w:r>
    </w:p>
    <w:p w14:paraId="72614F78" w14:textId="77777777" w:rsidR="00F24E6A" w:rsidRPr="00F24E6A" w:rsidRDefault="00F24E6A" w:rsidP="00F24E6A">
      <w:pPr>
        <w:widowControl w:val="0"/>
        <w:spacing w:line="360" w:lineRule="auto"/>
        <w:jc w:val="both"/>
        <w:rPr>
          <w:rFonts w:ascii="Book Antiqua" w:eastAsia="DengXian" w:hAnsi="Book Antiqua"/>
          <w:kern w:val="2"/>
          <w:lang w:val="en-US" w:eastAsia="zh-CN"/>
        </w:rPr>
      </w:pPr>
      <w:r w:rsidRPr="00F24E6A">
        <w:rPr>
          <w:rFonts w:ascii="Book Antiqua" w:eastAsia="DengXian" w:hAnsi="Book Antiqua"/>
          <w:kern w:val="2"/>
          <w:lang w:val="en-US" w:eastAsia="zh-CN"/>
        </w:rPr>
        <w:t xml:space="preserve">25 </w:t>
      </w:r>
      <w:r w:rsidRPr="00F24E6A">
        <w:rPr>
          <w:rFonts w:ascii="Book Antiqua" w:eastAsia="DengXian" w:hAnsi="Book Antiqua"/>
          <w:b/>
          <w:kern w:val="2"/>
          <w:lang w:val="en-US" w:eastAsia="zh-CN"/>
        </w:rPr>
        <w:t>Yang SK</w:t>
      </w:r>
      <w:r w:rsidRPr="00F24E6A">
        <w:rPr>
          <w:rFonts w:ascii="Book Antiqua" w:eastAsia="DengXian" w:hAnsi="Book Antiqua"/>
          <w:kern w:val="2"/>
          <w:lang w:val="en-US" w:eastAsia="zh-CN"/>
        </w:rPr>
        <w:t xml:space="preserve">, Hong M, </w:t>
      </w:r>
      <w:proofErr w:type="spellStart"/>
      <w:r w:rsidRPr="00F24E6A">
        <w:rPr>
          <w:rFonts w:ascii="Book Antiqua" w:eastAsia="DengXian" w:hAnsi="Book Antiqua"/>
          <w:kern w:val="2"/>
          <w:lang w:val="en-US" w:eastAsia="zh-CN"/>
        </w:rPr>
        <w:t>Baek</w:t>
      </w:r>
      <w:proofErr w:type="spellEnd"/>
      <w:r w:rsidRPr="00F24E6A">
        <w:rPr>
          <w:rFonts w:ascii="Book Antiqua" w:eastAsia="DengXian" w:hAnsi="Book Antiqua"/>
          <w:kern w:val="2"/>
          <w:lang w:val="en-US" w:eastAsia="zh-CN"/>
        </w:rPr>
        <w:t xml:space="preserve"> J, Choi H, Zhao W, Jung Y, </w:t>
      </w:r>
      <w:proofErr w:type="spellStart"/>
      <w:r w:rsidRPr="00F24E6A">
        <w:rPr>
          <w:rFonts w:ascii="Book Antiqua" w:eastAsia="DengXian" w:hAnsi="Book Antiqua"/>
          <w:kern w:val="2"/>
          <w:lang w:val="en-US" w:eastAsia="zh-CN"/>
        </w:rPr>
        <w:t>Haritunians</w:t>
      </w:r>
      <w:proofErr w:type="spellEnd"/>
      <w:r w:rsidRPr="00F24E6A">
        <w:rPr>
          <w:rFonts w:ascii="Book Antiqua" w:eastAsia="DengXian" w:hAnsi="Book Antiqua"/>
          <w:kern w:val="2"/>
          <w:lang w:val="en-US" w:eastAsia="zh-CN"/>
        </w:rPr>
        <w:t xml:space="preserve"> T, Ye BD, Kim KJ, Park SH, Park SK, Yang DH, Dubinsky M, Lee I, McGovern DP, Liu J, Song K. A common missense variant in NUDT15 confers susceptibility to thiopurine-induced leukopenia. </w:t>
      </w:r>
      <w:r w:rsidRPr="00F24E6A">
        <w:rPr>
          <w:rFonts w:ascii="Book Antiqua" w:eastAsia="DengXian" w:hAnsi="Book Antiqua"/>
          <w:i/>
          <w:kern w:val="2"/>
          <w:lang w:val="en-US" w:eastAsia="zh-CN"/>
        </w:rPr>
        <w:t>Nat Genet</w:t>
      </w:r>
      <w:r w:rsidRPr="00F24E6A">
        <w:rPr>
          <w:rFonts w:ascii="Book Antiqua" w:eastAsia="DengXian" w:hAnsi="Book Antiqua"/>
          <w:kern w:val="2"/>
          <w:lang w:val="en-US" w:eastAsia="zh-CN"/>
        </w:rPr>
        <w:t xml:space="preserve"> 2014; </w:t>
      </w:r>
      <w:r w:rsidRPr="00F24E6A">
        <w:rPr>
          <w:rFonts w:ascii="Book Antiqua" w:eastAsia="DengXian" w:hAnsi="Book Antiqua"/>
          <w:b/>
          <w:kern w:val="2"/>
          <w:lang w:val="en-US" w:eastAsia="zh-CN"/>
        </w:rPr>
        <w:t>46</w:t>
      </w:r>
      <w:r w:rsidRPr="00F24E6A">
        <w:rPr>
          <w:rFonts w:ascii="Book Antiqua" w:eastAsia="DengXian" w:hAnsi="Book Antiqua"/>
          <w:kern w:val="2"/>
          <w:lang w:val="en-US" w:eastAsia="zh-CN"/>
        </w:rPr>
        <w:t>: 1017-1020 [PMID: 25108385 DOI: 10.1038/ng.3060]</w:t>
      </w:r>
    </w:p>
    <w:p w14:paraId="1A32B458" w14:textId="77777777" w:rsidR="00F24E6A" w:rsidRPr="00F24E6A" w:rsidRDefault="00F24E6A" w:rsidP="00F24E6A">
      <w:pPr>
        <w:widowControl w:val="0"/>
        <w:spacing w:line="360" w:lineRule="auto"/>
        <w:jc w:val="both"/>
        <w:rPr>
          <w:rFonts w:ascii="Book Antiqua" w:eastAsia="DengXian" w:hAnsi="Book Antiqua"/>
          <w:kern w:val="2"/>
          <w:lang w:val="en-US" w:eastAsia="zh-CN"/>
        </w:rPr>
      </w:pPr>
      <w:r w:rsidRPr="00F24E6A">
        <w:rPr>
          <w:rFonts w:ascii="Book Antiqua" w:eastAsia="DengXian" w:hAnsi="Book Antiqua"/>
          <w:kern w:val="2"/>
          <w:lang w:val="en-US" w:eastAsia="zh-CN"/>
        </w:rPr>
        <w:t xml:space="preserve">26 </w:t>
      </w:r>
      <w:r w:rsidRPr="00F24E6A">
        <w:rPr>
          <w:rFonts w:ascii="Book Antiqua" w:eastAsia="DengXian" w:hAnsi="Book Antiqua"/>
          <w:b/>
          <w:kern w:val="2"/>
          <w:lang w:val="en-US" w:eastAsia="zh-CN"/>
        </w:rPr>
        <w:t>Moriyama T</w:t>
      </w:r>
      <w:r w:rsidRPr="00F24E6A">
        <w:rPr>
          <w:rFonts w:ascii="Book Antiqua" w:eastAsia="DengXian" w:hAnsi="Book Antiqua"/>
          <w:kern w:val="2"/>
          <w:lang w:val="en-US" w:eastAsia="zh-CN"/>
        </w:rPr>
        <w:t xml:space="preserve">, Yang YL, Nishii R, </w:t>
      </w:r>
      <w:proofErr w:type="spellStart"/>
      <w:r w:rsidRPr="00F24E6A">
        <w:rPr>
          <w:rFonts w:ascii="Book Antiqua" w:eastAsia="DengXian" w:hAnsi="Book Antiqua"/>
          <w:kern w:val="2"/>
          <w:lang w:val="en-US" w:eastAsia="zh-CN"/>
        </w:rPr>
        <w:t>Ariffin</w:t>
      </w:r>
      <w:proofErr w:type="spellEnd"/>
      <w:r w:rsidRPr="00F24E6A">
        <w:rPr>
          <w:rFonts w:ascii="Book Antiqua" w:eastAsia="DengXian" w:hAnsi="Book Antiqua"/>
          <w:kern w:val="2"/>
          <w:lang w:val="en-US" w:eastAsia="zh-CN"/>
        </w:rPr>
        <w:t xml:space="preserve"> H, Liu C, Lin TN, Yang W, Lin DT, Yu CH, Kham S, </w:t>
      </w:r>
      <w:proofErr w:type="spellStart"/>
      <w:r w:rsidRPr="00F24E6A">
        <w:rPr>
          <w:rFonts w:ascii="Book Antiqua" w:eastAsia="DengXian" w:hAnsi="Book Antiqua"/>
          <w:kern w:val="2"/>
          <w:lang w:val="en-US" w:eastAsia="zh-CN"/>
        </w:rPr>
        <w:t>Pui</w:t>
      </w:r>
      <w:proofErr w:type="spellEnd"/>
      <w:r w:rsidRPr="00F24E6A">
        <w:rPr>
          <w:rFonts w:ascii="Book Antiqua" w:eastAsia="DengXian" w:hAnsi="Book Antiqua"/>
          <w:kern w:val="2"/>
          <w:lang w:val="en-US" w:eastAsia="zh-CN"/>
        </w:rPr>
        <w:t xml:space="preserve"> CH, Evans WE, </w:t>
      </w:r>
      <w:proofErr w:type="spellStart"/>
      <w:r w:rsidRPr="00F24E6A">
        <w:rPr>
          <w:rFonts w:ascii="Book Antiqua" w:eastAsia="DengXian" w:hAnsi="Book Antiqua"/>
          <w:kern w:val="2"/>
          <w:lang w:val="en-US" w:eastAsia="zh-CN"/>
        </w:rPr>
        <w:t>Jeha</w:t>
      </w:r>
      <w:proofErr w:type="spellEnd"/>
      <w:r w:rsidRPr="00F24E6A">
        <w:rPr>
          <w:rFonts w:ascii="Book Antiqua" w:eastAsia="DengXian" w:hAnsi="Book Antiqua"/>
          <w:kern w:val="2"/>
          <w:lang w:val="en-US" w:eastAsia="zh-CN"/>
        </w:rPr>
        <w:t xml:space="preserve"> S, </w:t>
      </w:r>
      <w:proofErr w:type="spellStart"/>
      <w:r w:rsidRPr="00F24E6A">
        <w:rPr>
          <w:rFonts w:ascii="Book Antiqua" w:eastAsia="DengXian" w:hAnsi="Book Antiqua"/>
          <w:kern w:val="2"/>
          <w:lang w:val="en-US" w:eastAsia="zh-CN"/>
        </w:rPr>
        <w:t>Relling</w:t>
      </w:r>
      <w:proofErr w:type="spellEnd"/>
      <w:r w:rsidRPr="00F24E6A">
        <w:rPr>
          <w:rFonts w:ascii="Book Antiqua" w:eastAsia="DengXian" w:hAnsi="Book Antiqua"/>
          <w:kern w:val="2"/>
          <w:lang w:val="en-US" w:eastAsia="zh-CN"/>
        </w:rPr>
        <w:t xml:space="preserve"> MV, Yeoh AE, Yang JJ. Novel variants in NUDT15 and thiopurine intolerance in children with acute lymphoblastic leukemia from diverse ancestry. </w:t>
      </w:r>
      <w:r w:rsidRPr="00F24E6A">
        <w:rPr>
          <w:rFonts w:ascii="Book Antiqua" w:eastAsia="DengXian" w:hAnsi="Book Antiqua"/>
          <w:i/>
          <w:kern w:val="2"/>
          <w:lang w:val="en-US" w:eastAsia="zh-CN"/>
        </w:rPr>
        <w:t>Blood</w:t>
      </w:r>
      <w:r w:rsidRPr="00F24E6A">
        <w:rPr>
          <w:rFonts w:ascii="Book Antiqua" w:eastAsia="DengXian" w:hAnsi="Book Antiqua"/>
          <w:kern w:val="2"/>
          <w:lang w:val="en-US" w:eastAsia="zh-CN"/>
        </w:rPr>
        <w:t xml:space="preserve"> 2017; </w:t>
      </w:r>
      <w:r w:rsidRPr="00F24E6A">
        <w:rPr>
          <w:rFonts w:ascii="Book Antiqua" w:eastAsia="DengXian" w:hAnsi="Book Antiqua"/>
          <w:b/>
          <w:kern w:val="2"/>
          <w:lang w:val="en-US" w:eastAsia="zh-CN"/>
        </w:rPr>
        <w:t>130</w:t>
      </w:r>
      <w:r w:rsidRPr="00F24E6A">
        <w:rPr>
          <w:rFonts w:ascii="Book Antiqua" w:eastAsia="DengXian" w:hAnsi="Book Antiqua"/>
          <w:kern w:val="2"/>
          <w:lang w:val="en-US" w:eastAsia="zh-CN"/>
        </w:rPr>
        <w:t>: 1209-1212 [PMID: 28659275 DOI: 10.1182/blood-2017-05-782383]</w:t>
      </w:r>
    </w:p>
    <w:p w14:paraId="263D504A" w14:textId="77777777" w:rsidR="00F24E6A" w:rsidRPr="00F24E6A" w:rsidRDefault="00F24E6A" w:rsidP="00F24E6A">
      <w:pPr>
        <w:widowControl w:val="0"/>
        <w:spacing w:line="360" w:lineRule="auto"/>
        <w:jc w:val="both"/>
        <w:rPr>
          <w:rFonts w:ascii="Book Antiqua" w:eastAsia="DengXian" w:hAnsi="Book Antiqua"/>
          <w:kern w:val="2"/>
          <w:lang w:val="en-US" w:eastAsia="zh-CN"/>
        </w:rPr>
      </w:pPr>
      <w:r w:rsidRPr="00F24E6A">
        <w:rPr>
          <w:rFonts w:ascii="Book Antiqua" w:eastAsia="DengXian" w:hAnsi="Book Antiqua"/>
          <w:kern w:val="2"/>
          <w:lang w:val="en-US" w:eastAsia="zh-CN"/>
        </w:rPr>
        <w:t xml:space="preserve">27 </w:t>
      </w:r>
      <w:r w:rsidRPr="00F24E6A">
        <w:rPr>
          <w:rFonts w:ascii="Book Antiqua" w:eastAsia="DengXian" w:hAnsi="Book Antiqua"/>
          <w:b/>
          <w:kern w:val="2"/>
          <w:lang w:val="en-US" w:eastAsia="zh-CN"/>
        </w:rPr>
        <w:t>Walker GJ</w:t>
      </w:r>
      <w:r w:rsidRPr="00F24E6A">
        <w:rPr>
          <w:rFonts w:ascii="Book Antiqua" w:eastAsia="DengXian" w:hAnsi="Book Antiqua"/>
          <w:kern w:val="2"/>
          <w:lang w:val="en-US" w:eastAsia="zh-CN"/>
        </w:rPr>
        <w:t xml:space="preserve">, Harrison JW, Heap GA, </w:t>
      </w:r>
      <w:proofErr w:type="spellStart"/>
      <w:r w:rsidRPr="00F24E6A">
        <w:rPr>
          <w:rFonts w:ascii="Book Antiqua" w:eastAsia="DengXian" w:hAnsi="Book Antiqua"/>
          <w:kern w:val="2"/>
          <w:lang w:val="en-US" w:eastAsia="zh-CN"/>
        </w:rPr>
        <w:t>Voskuil</w:t>
      </w:r>
      <w:proofErr w:type="spellEnd"/>
      <w:r w:rsidRPr="00F24E6A">
        <w:rPr>
          <w:rFonts w:ascii="Book Antiqua" w:eastAsia="DengXian" w:hAnsi="Book Antiqua"/>
          <w:kern w:val="2"/>
          <w:lang w:val="en-US" w:eastAsia="zh-CN"/>
        </w:rPr>
        <w:t xml:space="preserve"> MD, Andersen V, Anderson CA, </w:t>
      </w:r>
      <w:proofErr w:type="spellStart"/>
      <w:r w:rsidRPr="00F24E6A">
        <w:rPr>
          <w:rFonts w:ascii="Book Antiqua" w:eastAsia="DengXian" w:hAnsi="Book Antiqua"/>
          <w:kern w:val="2"/>
          <w:lang w:val="en-US" w:eastAsia="zh-CN"/>
        </w:rPr>
        <w:t>Ananthakrishnan</w:t>
      </w:r>
      <w:proofErr w:type="spellEnd"/>
      <w:r w:rsidRPr="00F24E6A">
        <w:rPr>
          <w:rFonts w:ascii="Book Antiqua" w:eastAsia="DengXian" w:hAnsi="Book Antiqua"/>
          <w:kern w:val="2"/>
          <w:lang w:val="en-US" w:eastAsia="zh-CN"/>
        </w:rPr>
        <w:t xml:space="preserve"> AN, Barrett JC, </w:t>
      </w:r>
      <w:proofErr w:type="spellStart"/>
      <w:r w:rsidRPr="00F24E6A">
        <w:rPr>
          <w:rFonts w:ascii="Book Antiqua" w:eastAsia="DengXian" w:hAnsi="Book Antiqua"/>
          <w:kern w:val="2"/>
          <w:lang w:val="en-US" w:eastAsia="zh-CN"/>
        </w:rPr>
        <w:t>Beaugerie</w:t>
      </w:r>
      <w:proofErr w:type="spellEnd"/>
      <w:r w:rsidRPr="00F24E6A">
        <w:rPr>
          <w:rFonts w:ascii="Book Antiqua" w:eastAsia="DengXian" w:hAnsi="Book Antiqua"/>
          <w:kern w:val="2"/>
          <w:lang w:val="en-US" w:eastAsia="zh-CN"/>
        </w:rPr>
        <w:t xml:space="preserve"> L, </w:t>
      </w:r>
      <w:proofErr w:type="spellStart"/>
      <w:r w:rsidRPr="00F24E6A">
        <w:rPr>
          <w:rFonts w:ascii="Book Antiqua" w:eastAsia="DengXian" w:hAnsi="Book Antiqua"/>
          <w:kern w:val="2"/>
          <w:lang w:val="en-US" w:eastAsia="zh-CN"/>
        </w:rPr>
        <w:t>Bewshea</w:t>
      </w:r>
      <w:proofErr w:type="spellEnd"/>
      <w:r w:rsidRPr="00F24E6A">
        <w:rPr>
          <w:rFonts w:ascii="Book Antiqua" w:eastAsia="DengXian" w:hAnsi="Book Antiqua"/>
          <w:kern w:val="2"/>
          <w:lang w:val="en-US" w:eastAsia="zh-CN"/>
        </w:rPr>
        <w:t xml:space="preserve"> CM, Cole AT, Cummings FR, </w:t>
      </w:r>
      <w:r w:rsidRPr="00F24E6A">
        <w:rPr>
          <w:rFonts w:ascii="Book Antiqua" w:eastAsia="DengXian" w:hAnsi="Book Antiqua"/>
          <w:kern w:val="2"/>
          <w:lang w:val="en-US" w:eastAsia="zh-CN"/>
        </w:rPr>
        <w:lastRenderedPageBreak/>
        <w:t xml:space="preserve">Daly MJ, Ellul P, </w:t>
      </w:r>
      <w:proofErr w:type="spellStart"/>
      <w:r w:rsidRPr="00F24E6A">
        <w:rPr>
          <w:rFonts w:ascii="Book Antiqua" w:eastAsia="DengXian" w:hAnsi="Book Antiqua"/>
          <w:kern w:val="2"/>
          <w:lang w:val="en-US" w:eastAsia="zh-CN"/>
        </w:rPr>
        <w:t>Fedorak</w:t>
      </w:r>
      <w:proofErr w:type="spellEnd"/>
      <w:r w:rsidRPr="00F24E6A">
        <w:rPr>
          <w:rFonts w:ascii="Book Antiqua" w:eastAsia="DengXian" w:hAnsi="Book Antiqua"/>
          <w:kern w:val="2"/>
          <w:lang w:val="en-US" w:eastAsia="zh-CN"/>
        </w:rPr>
        <w:t xml:space="preserve"> RN, </w:t>
      </w:r>
      <w:proofErr w:type="spellStart"/>
      <w:r w:rsidRPr="00F24E6A">
        <w:rPr>
          <w:rFonts w:ascii="Book Antiqua" w:eastAsia="DengXian" w:hAnsi="Book Antiqua"/>
          <w:kern w:val="2"/>
          <w:lang w:val="en-US" w:eastAsia="zh-CN"/>
        </w:rPr>
        <w:t>Festen</w:t>
      </w:r>
      <w:proofErr w:type="spellEnd"/>
      <w:r w:rsidRPr="00F24E6A">
        <w:rPr>
          <w:rFonts w:ascii="Book Antiqua" w:eastAsia="DengXian" w:hAnsi="Book Antiqua"/>
          <w:kern w:val="2"/>
          <w:lang w:val="en-US" w:eastAsia="zh-CN"/>
        </w:rPr>
        <w:t xml:space="preserve"> EAM, Florin TH, Gaya DR, </w:t>
      </w:r>
      <w:proofErr w:type="spellStart"/>
      <w:r w:rsidRPr="00F24E6A">
        <w:rPr>
          <w:rFonts w:ascii="Book Antiqua" w:eastAsia="DengXian" w:hAnsi="Book Antiqua"/>
          <w:kern w:val="2"/>
          <w:lang w:val="en-US" w:eastAsia="zh-CN"/>
        </w:rPr>
        <w:t>Halfvarson</w:t>
      </w:r>
      <w:proofErr w:type="spellEnd"/>
      <w:r w:rsidRPr="00F24E6A">
        <w:rPr>
          <w:rFonts w:ascii="Book Antiqua" w:eastAsia="DengXian" w:hAnsi="Book Antiqua"/>
          <w:kern w:val="2"/>
          <w:lang w:val="en-US" w:eastAsia="zh-CN"/>
        </w:rPr>
        <w:t xml:space="preserve"> J, Hart AL, </w:t>
      </w:r>
      <w:proofErr w:type="spellStart"/>
      <w:r w:rsidRPr="00F24E6A">
        <w:rPr>
          <w:rFonts w:ascii="Book Antiqua" w:eastAsia="DengXian" w:hAnsi="Book Antiqua"/>
          <w:kern w:val="2"/>
          <w:lang w:val="en-US" w:eastAsia="zh-CN"/>
        </w:rPr>
        <w:t>Heerasing</w:t>
      </w:r>
      <w:proofErr w:type="spellEnd"/>
      <w:r w:rsidRPr="00F24E6A">
        <w:rPr>
          <w:rFonts w:ascii="Book Antiqua" w:eastAsia="DengXian" w:hAnsi="Book Antiqua"/>
          <w:kern w:val="2"/>
          <w:lang w:val="en-US" w:eastAsia="zh-CN"/>
        </w:rPr>
        <w:t xml:space="preserve"> NM, Hendy P, Irving PM, Jones SE, </w:t>
      </w:r>
      <w:proofErr w:type="spellStart"/>
      <w:r w:rsidRPr="00F24E6A">
        <w:rPr>
          <w:rFonts w:ascii="Book Antiqua" w:eastAsia="DengXian" w:hAnsi="Book Antiqua"/>
          <w:kern w:val="2"/>
          <w:lang w:val="en-US" w:eastAsia="zh-CN"/>
        </w:rPr>
        <w:t>Koskela</w:t>
      </w:r>
      <w:proofErr w:type="spellEnd"/>
      <w:r w:rsidRPr="00F24E6A">
        <w:rPr>
          <w:rFonts w:ascii="Book Antiqua" w:eastAsia="DengXian" w:hAnsi="Book Antiqua"/>
          <w:kern w:val="2"/>
          <w:lang w:val="en-US" w:eastAsia="zh-CN"/>
        </w:rPr>
        <w:t xml:space="preserve"> J, Lindsay JO, Mansfield JC, McGovern D, Parkes M, Pollok RCG, Ramakrishnan S, Rampton DS, Rivas MA, Russell RK, Schultz M, Sebastian S, </w:t>
      </w:r>
      <w:proofErr w:type="spellStart"/>
      <w:r w:rsidRPr="00F24E6A">
        <w:rPr>
          <w:rFonts w:ascii="Book Antiqua" w:eastAsia="DengXian" w:hAnsi="Book Antiqua"/>
          <w:kern w:val="2"/>
          <w:lang w:val="en-US" w:eastAsia="zh-CN"/>
        </w:rPr>
        <w:t>Seksik</w:t>
      </w:r>
      <w:proofErr w:type="spellEnd"/>
      <w:r w:rsidRPr="00F24E6A">
        <w:rPr>
          <w:rFonts w:ascii="Book Antiqua" w:eastAsia="DengXian" w:hAnsi="Book Antiqua"/>
          <w:kern w:val="2"/>
          <w:lang w:val="en-US" w:eastAsia="zh-CN"/>
        </w:rPr>
        <w:t xml:space="preserve"> P, Singh A, So K, Sokol H, Subramaniam K, Todd A, </w:t>
      </w:r>
      <w:proofErr w:type="spellStart"/>
      <w:r w:rsidRPr="00F24E6A">
        <w:rPr>
          <w:rFonts w:ascii="Book Antiqua" w:eastAsia="DengXian" w:hAnsi="Book Antiqua"/>
          <w:kern w:val="2"/>
          <w:lang w:val="en-US" w:eastAsia="zh-CN"/>
        </w:rPr>
        <w:t>Annese</w:t>
      </w:r>
      <w:proofErr w:type="spellEnd"/>
      <w:r w:rsidRPr="00F24E6A">
        <w:rPr>
          <w:rFonts w:ascii="Book Antiqua" w:eastAsia="DengXian" w:hAnsi="Book Antiqua"/>
          <w:kern w:val="2"/>
          <w:lang w:val="en-US" w:eastAsia="zh-CN"/>
        </w:rPr>
        <w:t xml:space="preserve"> V, </w:t>
      </w:r>
      <w:proofErr w:type="spellStart"/>
      <w:r w:rsidRPr="00F24E6A">
        <w:rPr>
          <w:rFonts w:ascii="Book Antiqua" w:eastAsia="DengXian" w:hAnsi="Book Antiqua"/>
          <w:kern w:val="2"/>
          <w:lang w:val="en-US" w:eastAsia="zh-CN"/>
        </w:rPr>
        <w:t>Weersma</w:t>
      </w:r>
      <w:proofErr w:type="spellEnd"/>
      <w:r w:rsidRPr="00F24E6A">
        <w:rPr>
          <w:rFonts w:ascii="Book Antiqua" w:eastAsia="DengXian" w:hAnsi="Book Antiqua"/>
          <w:kern w:val="2"/>
          <w:lang w:val="en-US" w:eastAsia="zh-CN"/>
        </w:rPr>
        <w:t xml:space="preserve"> RK, Xavier R, Ward R, Weedon MN, </w:t>
      </w:r>
      <w:proofErr w:type="spellStart"/>
      <w:r w:rsidRPr="00F24E6A">
        <w:rPr>
          <w:rFonts w:ascii="Book Antiqua" w:eastAsia="DengXian" w:hAnsi="Book Antiqua"/>
          <w:kern w:val="2"/>
          <w:lang w:val="en-US" w:eastAsia="zh-CN"/>
        </w:rPr>
        <w:t>Goodhand</w:t>
      </w:r>
      <w:proofErr w:type="spellEnd"/>
      <w:r w:rsidRPr="00F24E6A">
        <w:rPr>
          <w:rFonts w:ascii="Book Antiqua" w:eastAsia="DengXian" w:hAnsi="Book Antiqua"/>
          <w:kern w:val="2"/>
          <w:lang w:val="en-US" w:eastAsia="zh-CN"/>
        </w:rPr>
        <w:t xml:space="preserve"> JR, Kennedy NA, Ahmad T; IBD Pharmacogenetics Study Group. Association of Genetic Variants in NUDT15 With Thiopurine-Induced Myelosuppression in Patients </w:t>
      </w:r>
      <w:proofErr w:type="gramStart"/>
      <w:r w:rsidRPr="00F24E6A">
        <w:rPr>
          <w:rFonts w:ascii="Book Antiqua" w:eastAsia="DengXian" w:hAnsi="Book Antiqua"/>
          <w:kern w:val="2"/>
          <w:lang w:val="en-US" w:eastAsia="zh-CN"/>
        </w:rPr>
        <w:t>With</w:t>
      </w:r>
      <w:proofErr w:type="gramEnd"/>
      <w:r w:rsidRPr="00F24E6A">
        <w:rPr>
          <w:rFonts w:ascii="Book Antiqua" w:eastAsia="DengXian" w:hAnsi="Book Antiqua"/>
          <w:kern w:val="2"/>
          <w:lang w:val="en-US" w:eastAsia="zh-CN"/>
        </w:rPr>
        <w:t xml:space="preserve"> Inflammatory Bowel Disease. </w:t>
      </w:r>
      <w:r w:rsidRPr="00F24E6A">
        <w:rPr>
          <w:rFonts w:ascii="Book Antiqua" w:eastAsia="DengXian" w:hAnsi="Book Antiqua"/>
          <w:i/>
          <w:kern w:val="2"/>
          <w:lang w:val="en-US" w:eastAsia="zh-CN"/>
        </w:rPr>
        <w:t>JAMA</w:t>
      </w:r>
      <w:r w:rsidRPr="00F24E6A">
        <w:rPr>
          <w:rFonts w:ascii="Book Antiqua" w:eastAsia="DengXian" w:hAnsi="Book Antiqua"/>
          <w:kern w:val="2"/>
          <w:lang w:val="en-US" w:eastAsia="zh-CN"/>
        </w:rPr>
        <w:t xml:space="preserve"> 2019; </w:t>
      </w:r>
      <w:r w:rsidRPr="00F24E6A">
        <w:rPr>
          <w:rFonts w:ascii="Book Antiqua" w:eastAsia="DengXian" w:hAnsi="Book Antiqua"/>
          <w:b/>
          <w:kern w:val="2"/>
          <w:lang w:val="en-US" w:eastAsia="zh-CN"/>
        </w:rPr>
        <w:t>321</w:t>
      </w:r>
      <w:r w:rsidRPr="00F24E6A">
        <w:rPr>
          <w:rFonts w:ascii="Book Antiqua" w:eastAsia="DengXian" w:hAnsi="Book Antiqua"/>
          <w:kern w:val="2"/>
          <w:lang w:val="en-US" w:eastAsia="zh-CN"/>
        </w:rPr>
        <w:t>: 773-785 [PMID: 30806694 DOI: 10.1001/jama.2019.0709]</w:t>
      </w:r>
    </w:p>
    <w:p w14:paraId="193DE2D4" w14:textId="77777777" w:rsidR="00F24E6A" w:rsidRPr="00F24E6A" w:rsidRDefault="00F24E6A" w:rsidP="00F24E6A">
      <w:pPr>
        <w:widowControl w:val="0"/>
        <w:spacing w:line="360" w:lineRule="auto"/>
        <w:jc w:val="both"/>
        <w:rPr>
          <w:rFonts w:ascii="Book Antiqua" w:eastAsia="DengXian" w:hAnsi="Book Antiqua"/>
          <w:kern w:val="2"/>
          <w:lang w:val="en-US" w:eastAsia="zh-CN"/>
        </w:rPr>
      </w:pPr>
      <w:r w:rsidRPr="00F24E6A">
        <w:rPr>
          <w:rFonts w:ascii="Book Antiqua" w:eastAsia="DengXian" w:hAnsi="Book Antiqua"/>
          <w:kern w:val="2"/>
          <w:lang w:val="en-US" w:eastAsia="zh-CN"/>
        </w:rPr>
        <w:t xml:space="preserve">28 </w:t>
      </w:r>
      <w:proofErr w:type="spellStart"/>
      <w:r w:rsidRPr="00F24E6A">
        <w:rPr>
          <w:rFonts w:ascii="Book Antiqua" w:eastAsia="DengXian" w:hAnsi="Book Antiqua"/>
          <w:b/>
          <w:kern w:val="2"/>
          <w:lang w:val="en-US" w:eastAsia="zh-CN"/>
        </w:rPr>
        <w:t>Relling</w:t>
      </w:r>
      <w:proofErr w:type="spellEnd"/>
      <w:r w:rsidRPr="00F24E6A">
        <w:rPr>
          <w:rFonts w:ascii="Book Antiqua" w:eastAsia="DengXian" w:hAnsi="Book Antiqua"/>
          <w:b/>
          <w:kern w:val="2"/>
          <w:lang w:val="en-US" w:eastAsia="zh-CN"/>
        </w:rPr>
        <w:t xml:space="preserve"> MV</w:t>
      </w:r>
      <w:r w:rsidRPr="00F24E6A">
        <w:rPr>
          <w:rFonts w:ascii="Book Antiqua" w:eastAsia="DengXian" w:hAnsi="Book Antiqua"/>
          <w:kern w:val="2"/>
          <w:lang w:val="en-US" w:eastAsia="zh-CN"/>
        </w:rPr>
        <w:t xml:space="preserve">, Schwab M, Whirl-Carrillo M, Suarez-Kurtz G, </w:t>
      </w:r>
      <w:proofErr w:type="spellStart"/>
      <w:r w:rsidRPr="00F24E6A">
        <w:rPr>
          <w:rFonts w:ascii="Book Antiqua" w:eastAsia="DengXian" w:hAnsi="Book Antiqua"/>
          <w:kern w:val="2"/>
          <w:lang w:val="en-US" w:eastAsia="zh-CN"/>
        </w:rPr>
        <w:t>Pui</w:t>
      </w:r>
      <w:proofErr w:type="spellEnd"/>
      <w:r w:rsidRPr="00F24E6A">
        <w:rPr>
          <w:rFonts w:ascii="Book Antiqua" w:eastAsia="DengXian" w:hAnsi="Book Antiqua"/>
          <w:kern w:val="2"/>
          <w:lang w:val="en-US" w:eastAsia="zh-CN"/>
        </w:rPr>
        <w:t xml:space="preserve"> CH, Stein CM, Moyer AM, Evans WE, Klein TE, </w:t>
      </w:r>
      <w:proofErr w:type="spellStart"/>
      <w:r w:rsidRPr="00F24E6A">
        <w:rPr>
          <w:rFonts w:ascii="Book Antiqua" w:eastAsia="DengXian" w:hAnsi="Book Antiqua"/>
          <w:kern w:val="2"/>
          <w:lang w:val="en-US" w:eastAsia="zh-CN"/>
        </w:rPr>
        <w:t>Antillon-Klussmann</w:t>
      </w:r>
      <w:proofErr w:type="spellEnd"/>
      <w:r w:rsidRPr="00F24E6A">
        <w:rPr>
          <w:rFonts w:ascii="Book Antiqua" w:eastAsia="DengXian" w:hAnsi="Book Antiqua"/>
          <w:kern w:val="2"/>
          <w:lang w:val="en-US" w:eastAsia="zh-CN"/>
        </w:rPr>
        <w:t xml:space="preserve"> FG, Caudle KE, Kato M, Yeoh AEJ, </w:t>
      </w:r>
      <w:proofErr w:type="spellStart"/>
      <w:r w:rsidRPr="00F24E6A">
        <w:rPr>
          <w:rFonts w:ascii="Book Antiqua" w:eastAsia="DengXian" w:hAnsi="Book Antiqua"/>
          <w:kern w:val="2"/>
          <w:lang w:val="en-US" w:eastAsia="zh-CN"/>
        </w:rPr>
        <w:t>Schmiegelow</w:t>
      </w:r>
      <w:proofErr w:type="spellEnd"/>
      <w:r w:rsidRPr="00F24E6A">
        <w:rPr>
          <w:rFonts w:ascii="Book Antiqua" w:eastAsia="DengXian" w:hAnsi="Book Antiqua"/>
          <w:kern w:val="2"/>
          <w:lang w:val="en-US" w:eastAsia="zh-CN"/>
        </w:rPr>
        <w:t xml:space="preserve"> K, Yang JJ. Clinical Pharmacogenetics Implementation Consortium Guideline for Thiopurine Dosing Based on TPMT and NUDT15 Genotypes: 2018 Update. </w:t>
      </w:r>
      <w:r w:rsidRPr="00F24E6A">
        <w:rPr>
          <w:rFonts w:ascii="Book Antiqua" w:eastAsia="DengXian" w:hAnsi="Book Antiqua"/>
          <w:i/>
          <w:kern w:val="2"/>
          <w:lang w:val="en-US" w:eastAsia="zh-CN"/>
        </w:rPr>
        <w:t xml:space="preserve">Clin </w:t>
      </w:r>
      <w:proofErr w:type="spellStart"/>
      <w:r w:rsidRPr="00F24E6A">
        <w:rPr>
          <w:rFonts w:ascii="Book Antiqua" w:eastAsia="DengXian" w:hAnsi="Book Antiqua"/>
          <w:i/>
          <w:kern w:val="2"/>
          <w:lang w:val="en-US" w:eastAsia="zh-CN"/>
        </w:rPr>
        <w:t>Pharmacol</w:t>
      </w:r>
      <w:proofErr w:type="spellEnd"/>
      <w:r w:rsidRPr="00F24E6A">
        <w:rPr>
          <w:rFonts w:ascii="Book Antiqua" w:eastAsia="DengXian" w:hAnsi="Book Antiqua"/>
          <w:i/>
          <w:kern w:val="2"/>
          <w:lang w:val="en-US" w:eastAsia="zh-CN"/>
        </w:rPr>
        <w:t xml:space="preserve"> </w:t>
      </w:r>
      <w:proofErr w:type="spellStart"/>
      <w:r w:rsidRPr="00F24E6A">
        <w:rPr>
          <w:rFonts w:ascii="Book Antiqua" w:eastAsia="DengXian" w:hAnsi="Book Antiqua"/>
          <w:i/>
          <w:kern w:val="2"/>
          <w:lang w:val="en-US" w:eastAsia="zh-CN"/>
        </w:rPr>
        <w:t>Ther</w:t>
      </w:r>
      <w:proofErr w:type="spellEnd"/>
      <w:r w:rsidRPr="00F24E6A">
        <w:rPr>
          <w:rFonts w:ascii="Book Antiqua" w:eastAsia="DengXian" w:hAnsi="Book Antiqua"/>
          <w:kern w:val="2"/>
          <w:lang w:val="en-US" w:eastAsia="zh-CN"/>
        </w:rPr>
        <w:t xml:space="preserve"> 2018 [PMID: </w:t>
      </w:r>
      <w:bookmarkStart w:id="37" w:name="OLE_LINK38"/>
      <w:r w:rsidRPr="00F24E6A">
        <w:rPr>
          <w:rFonts w:ascii="Book Antiqua" w:eastAsia="DengXian" w:hAnsi="Book Antiqua"/>
          <w:kern w:val="2"/>
          <w:lang w:val="en-US" w:eastAsia="zh-CN"/>
        </w:rPr>
        <w:t>30447069</w:t>
      </w:r>
      <w:bookmarkEnd w:id="37"/>
      <w:r w:rsidRPr="00F24E6A">
        <w:rPr>
          <w:rFonts w:ascii="Book Antiqua" w:eastAsia="DengXian" w:hAnsi="Book Antiqua"/>
          <w:kern w:val="2"/>
          <w:lang w:val="en-US" w:eastAsia="zh-CN"/>
        </w:rPr>
        <w:t xml:space="preserve"> DOI: 10.1002/cpt.1304]</w:t>
      </w:r>
    </w:p>
    <w:p w14:paraId="76339E7A" w14:textId="77777777" w:rsidR="00F24E6A" w:rsidRPr="00F24E6A" w:rsidRDefault="00F24E6A" w:rsidP="00F24E6A">
      <w:pPr>
        <w:widowControl w:val="0"/>
        <w:spacing w:line="360" w:lineRule="auto"/>
        <w:jc w:val="both"/>
        <w:rPr>
          <w:rFonts w:ascii="Book Antiqua" w:eastAsia="DengXian" w:hAnsi="Book Antiqua"/>
          <w:kern w:val="2"/>
          <w:lang w:val="en-US" w:eastAsia="zh-CN"/>
        </w:rPr>
      </w:pPr>
      <w:r w:rsidRPr="00F24E6A">
        <w:rPr>
          <w:rFonts w:ascii="Book Antiqua" w:eastAsia="DengXian" w:hAnsi="Book Antiqua"/>
          <w:kern w:val="2"/>
          <w:lang w:val="en-US" w:eastAsia="zh-CN"/>
        </w:rPr>
        <w:t xml:space="preserve">29 </w:t>
      </w:r>
      <w:r w:rsidRPr="00F24E6A">
        <w:rPr>
          <w:rFonts w:ascii="Book Antiqua" w:eastAsia="DengXian" w:hAnsi="Book Antiqua"/>
          <w:b/>
          <w:kern w:val="2"/>
          <w:lang w:val="en-US" w:eastAsia="zh-CN"/>
        </w:rPr>
        <w:t>Heap GA</w:t>
      </w:r>
      <w:r w:rsidRPr="00F24E6A">
        <w:rPr>
          <w:rFonts w:ascii="Book Antiqua" w:eastAsia="DengXian" w:hAnsi="Book Antiqua"/>
          <w:kern w:val="2"/>
          <w:lang w:val="en-US" w:eastAsia="zh-CN"/>
        </w:rPr>
        <w:t xml:space="preserve">, Weedon MN, </w:t>
      </w:r>
      <w:proofErr w:type="spellStart"/>
      <w:r w:rsidRPr="00F24E6A">
        <w:rPr>
          <w:rFonts w:ascii="Book Antiqua" w:eastAsia="DengXian" w:hAnsi="Book Antiqua"/>
          <w:kern w:val="2"/>
          <w:lang w:val="en-US" w:eastAsia="zh-CN"/>
        </w:rPr>
        <w:t>Bewshea</w:t>
      </w:r>
      <w:proofErr w:type="spellEnd"/>
      <w:r w:rsidRPr="00F24E6A">
        <w:rPr>
          <w:rFonts w:ascii="Book Antiqua" w:eastAsia="DengXian" w:hAnsi="Book Antiqua"/>
          <w:kern w:val="2"/>
          <w:lang w:val="en-US" w:eastAsia="zh-CN"/>
        </w:rPr>
        <w:t xml:space="preserve"> CM, Singh A, Chen M, </w:t>
      </w:r>
      <w:proofErr w:type="spellStart"/>
      <w:r w:rsidRPr="00F24E6A">
        <w:rPr>
          <w:rFonts w:ascii="Book Antiqua" w:eastAsia="DengXian" w:hAnsi="Book Antiqua"/>
          <w:kern w:val="2"/>
          <w:lang w:val="en-US" w:eastAsia="zh-CN"/>
        </w:rPr>
        <w:t>Satchwell</w:t>
      </w:r>
      <w:proofErr w:type="spellEnd"/>
      <w:r w:rsidRPr="00F24E6A">
        <w:rPr>
          <w:rFonts w:ascii="Book Antiqua" w:eastAsia="DengXian" w:hAnsi="Book Antiqua"/>
          <w:kern w:val="2"/>
          <w:lang w:val="en-US" w:eastAsia="zh-CN"/>
        </w:rPr>
        <w:t xml:space="preserve"> JB, Vivian JP, So K, Dubois PC, Andrews JM, </w:t>
      </w:r>
      <w:proofErr w:type="spellStart"/>
      <w:r w:rsidRPr="00F24E6A">
        <w:rPr>
          <w:rFonts w:ascii="Book Antiqua" w:eastAsia="DengXian" w:hAnsi="Book Antiqua"/>
          <w:kern w:val="2"/>
          <w:lang w:val="en-US" w:eastAsia="zh-CN"/>
        </w:rPr>
        <w:t>Annese</w:t>
      </w:r>
      <w:proofErr w:type="spellEnd"/>
      <w:r w:rsidRPr="00F24E6A">
        <w:rPr>
          <w:rFonts w:ascii="Book Antiqua" w:eastAsia="DengXian" w:hAnsi="Book Antiqua"/>
          <w:kern w:val="2"/>
          <w:lang w:val="en-US" w:eastAsia="zh-CN"/>
        </w:rPr>
        <w:t xml:space="preserve"> V, Bampton P, </w:t>
      </w:r>
      <w:proofErr w:type="spellStart"/>
      <w:r w:rsidRPr="00F24E6A">
        <w:rPr>
          <w:rFonts w:ascii="Book Antiqua" w:eastAsia="DengXian" w:hAnsi="Book Antiqua"/>
          <w:kern w:val="2"/>
          <w:lang w:val="en-US" w:eastAsia="zh-CN"/>
        </w:rPr>
        <w:t>Barnardo</w:t>
      </w:r>
      <w:proofErr w:type="spellEnd"/>
      <w:r w:rsidRPr="00F24E6A">
        <w:rPr>
          <w:rFonts w:ascii="Book Antiqua" w:eastAsia="DengXian" w:hAnsi="Book Antiqua"/>
          <w:kern w:val="2"/>
          <w:lang w:val="en-US" w:eastAsia="zh-CN"/>
        </w:rPr>
        <w:t xml:space="preserve"> M, Bell S, Cole A, Connor SJ, Creed T, Cummings FR, D'Amato M, </w:t>
      </w:r>
      <w:proofErr w:type="spellStart"/>
      <w:r w:rsidRPr="00F24E6A">
        <w:rPr>
          <w:rFonts w:ascii="Book Antiqua" w:eastAsia="DengXian" w:hAnsi="Book Antiqua"/>
          <w:kern w:val="2"/>
          <w:lang w:val="en-US" w:eastAsia="zh-CN"/>
        </w:rPr>
        <w:t>Daneshmend</w:t>
      </w:r>
      <w:proofErr w:type="spellEnd"/>
      <w:r w:rsidRPr="00F24E6A">
        <w:rPr>
          <w:rFonts w:ascii="Book Antiqua" w:eastAsia="DengXian" w:hAnsi="Book Antiqua"/>
          <w:kern w:val="2"/>
          <w:lang w:val="en-US" w:eastAsia="zh-CN"/>
        </w:rPr>
        <w:t xml:space="preserve"> TK, </w:t>
      </w:r>
      <w:proofErr w:type="spellStart"/>
      <w:r w:rsidRPr="00F24E6A">
        <w:rPr>
          <w:rFonts w:ascii="Book Antiqua" w:eastAsia="DengXian" w:hAnsi="Book Antiqua"/>
          <w:kern w:val="2"/>
          <w:lang w:val="en-US" w:eastAsia="zh-CN"/>
        </w:rPr>
        <w:t>Fedorak</w:t>
      </w:r>
      <w:proofErr w:type="spellEnd"/>
      <w:r w:rsidRPr="00F24E6A">
        <w:rPr>
          <w:rFonts w:ascii="Book Antiqua" w:eastAsia="DengXian" w:hAnsi="Book Antiqua"/>
          <w:kern w:val="2"/>
          <w:lang w:val="en-US" w:eastAsia="zh-CN"/>
        </w:rPr>
        <w:t xml:space="preserve"> RN, Florin TH, Gaya DR, Greig E, </w:t>
      </w:r>
      <w:proofErr w:type="spellStart"/>
      <w:r w:rsidRPr="00F24E6A">
        <w:rPr>
          <w:rFonts w:ascii="Book Antiqua" w:eastAsia="DengXian" w:hAnsi="Book Antiqua"/>
          <w:kern w:val="2"/>
          <w:lang w:val="en-US" w:eastAsia="zh-CN"/>
        </w:rPr>
        <w:t>Halfvarson</w:t>
      </w:r>
      <w:proofErr w:type="spellEnd"/>
      <w:r w:rsidRPr="00F24E6A">
        <w:rPr>
          <w:rFonts w:ascii="Book Antiqua" w:eastAsia="DengXian" w:hAnsi="Book Antiqua"/>
          <w:kern w:val="2"/>
          <w:lang w:val="en-US" w:eastAsia="zh-CN"/>
        </w:rPr>
        <w:t xml:space="preserve"> J, Hart A, Irving PM, Jones G, </w:t>
      </w:r>
      <w:proofErr w:type="spellStart"/>
      <w:r w:rsidRPr="00F24E6A">
        <w:rPr>
          <w:rFonts w:ascii="Book Antiqua" w:eastAsia="DengXian" w:hAnsi="Book Antiqua"/>
          <w:kern w:val="2"/>
          <w:lang w:val="en-US" w:eastAsia="zh-CN"/>
        </w:rPr>
        <w:t>Karban</w:t>
      </w:r>
      <w:proofErr w:type="spellEnd"/>
      <w:r w:rsidRPr="00F24E6A">
        <w:rPr>
          <w:rFonts w:ascii="Book Antiqua" w:eastAsia="DengXian" w:hAnsi="Book Antiqua"/>
          <w:kern w:val="2"/>
          <w:lang w:val="en-US" w:eastAsia="zh-CN"/>
        </w:rPr>
        <w:t xml:space="preserve"> A, </w:t>
      </w:r>
      <w:proofErr w:type="spellStart"/>
      <w:r w:rsidRPr="00F24E6A">
        <w:rPr>
          <w:rFonts w:ascii="Book Antiqua" w:eastAsia="DengXian" w:hAnsi="Book Antiqua"/>
          <w:kern w:val="2"/>
          <w:lang w:val="en-US" w:eastAsia="zh-CN"/>
        </w:rPr>
        <w:t>Lawrance</w:t>
      </w:r>
      <w:proofErr w:type="spellEnd"/>
      <w:r w:rsidRPr="00F24E6A">
        <w:rPr>
          <w:rFonts w:ascii="Book Antiqua" w:eastAsia="DengXian" w:hAnsi="Book Antiqua"/>
          <w:kern w:val="2"/>
          <w:lang w:val="en-US" w:eastAsia="zh-CN"/>
        </w:rPr>
        <w:t xml:space="preserve"> IC, Lee JC, Lees C, Lev-</w:t>
      </w:r>
      <w:proofErr w:type="spellStart"/>
      <w:r w:rsidRPr="00F24E6A">
        <w:rPr>
          <w:rFonts w:ascii="Book Antiqua" w:eastAsia="DengXian" w:hAnsi="Book Antiqua"/>
          <w:kern w:val="2"/>
          <w:lang w:val="en-US" w:eastAsia="zh-CN"/>
        </w:rPr>
        <w:t>Tzion</w:t>
      </w:r>
      <w:proofErr w:type="spellEnd"/>
      <w:r w:rsidRPr="00F24E6A">
        <w:rPr>
          <w:rFonts w:ascii="Book Antiqua" w:eastAsia="DengXian" w:hAnsi="Book Antiqua"/>
          <w:kern w:val="2"/>
          <w:lang w:val="en-US" w:eastAsia="zh-CN"/>
        </w:rPr>
        <w:t xml:space="preserve"> R, Lindsay JO, Mansfield J, </w:t>
      </w:r>
      <w:proofErr w:type="spellStart"/>
      <w:r w:rsidRPr="00F24E6A">
        <w:rPr>
          <w:rFonts w:ascii="Book Antiqua" w:eastAsia="DengXian" w:hAnsi="Book Antiqua"/>
          <w:kern w:val="2"/>
          <w:lang w:val="en-US" w:eastAsia="zh-CN"/>
        </w:rPr>
        <w:t>Mawdsley</w:t>
      </w:r>
      <w:proofErr w:type="spellEnd"/>
      <w:r w:rsidRPr="00F24E6A">
        <w:rPr>
          <w:rFonts w:ascii="Book Antiqua" w:eastAsia="DengXian" w:hAnsi="Book Antiqua"/>
          <w:kern w:val="2"/>
          <w:lang w:val="en-US" w:eastAsia="zh-CN"/>
        </w:rPr>
        <w:t xml:space="preserve"> J, Mazhar Z, Parkes M, Parnell K, Orchard TR, Radford-Smith G, Russell RK, </w:t>
      </w:r>
      <w:proofErr w:type="spellStart"/>
      <w:r w:rsidRPr="00F24E6A">
        <w:rPr>
          <w:rFonts w:ascii="Book Antiqua" w:eastAsia="DengXian" w:hAnsi="Book Antiqua"/>
          <w:kern w:val="2"/>
          <w:lang w:val="en-US" w:eastAsia="zh-CN"/>
        </w:rPr>
        <w:t>Reffitt</w:t>
      </w:r>
      <w:proofErr w:type="spellEnd"/>
      <w:r w:rsidRPr="00F24E6A">
        <w:rPr>
          <w:rFonts w:ascii="Book Antiqua" w:eastAsia="DengXian" w:hAnsi="Book Antiqua"/>
          <w:kern w:val="2"/>
          <w:lang w:val="en-US" w:eastAsia="zh-CN"/>
        </w:rPr>
        <w:t xml:space="preserve"> D, </w:t>
      </w:r>
      <w:proofErr w:type="spellStart"/>
      <w:r w:rsidRPr="00F24E6A">
        <w:rPr>
          <w:rFonts w:ascii="Book Antiqua" w:eastAsia="DengXian" w:hAnsi="Book Antiqua"/>
          <w:kern w:val="2"/>
          <w:lang w:val="en-US" w:eastAsia="zh-CN"/>
        </w:rPr>
        <w:t>Satsangi</w:t>
      </w:r>
      <w:proofErr w:type="spellEnd"/>
      <w:r w:rsidRPr="00F24E6A">
        <w:rPr>
          <w:rFonts w:ascii="Book Antiqua" w:eastAsia="DengXian" w:hAnsi="Book Antiqua"/>
          <w:kern w:val="2"/>
          <w:lang w:val="en-US" w:eastAsia="zh-CN"/>
        </w:rPr>
        <w:t xml:space="preserve"> J, Silverberg MS, </w:t>
      </w:r>
      <w:proofErr w:type="spellStart"/>
      <w:r w:rsidRPr="00F24E6A">
        <w:rPr>
          <w:rFonts w:ascii="Book Antiqua" w:eastAsia="DengXian" w:hAnsi="Book Antiqua"/>
          <w:kern w:val="2"/>
          <w:lang w:val="en-US" w:eastAsia="zh-CN"/>
        </w:rPr>
        <w:t>Sturniolo</w:t>
      </w:r>
      <w:proofErr w:type="spellEnd"/>
      <w:r w:rsidRPr="00F24E6A">
        <w:rPr>
          <w:rFonts w:ascii="Book Antiqua" w:eastAsia="DengXian" w:hAnsi="Book Antiqua"/>
          <w:kern w:val="2"/>
          <w:lang w:val="en-US" w:eastAsia="zh-CN"/>
        </w:rPr>
        <w:t xml:space="preserve"> GC, </w:t>
      </w:r>
      <w:proofErr w:type="spellStart"/>
      <w:r w:rsidRPr="00F24E6A">
        <w:rPr>
          <w:rFonts w:ascii="Book Antiqua" w:eastAsia="DengXian" w:hAnsi="Book Antiqua"/>
          <w:kern w:val="2"/>
          <w:lang w:val="en-US" w:eastAsia="zh-CN"/>
        </w:rPr>
        <w:t>Tremelling</w:t>
      </w:r>
      <w:proofErr w:type="spellEnd"/>
      <w:r w:rsidRPr="00F24E6A">
        <w:rPr>
          <w:rFonts w:ascii="Book Antiqua" w:eastAsia="DengXian" w:hAnsi="Book Antiqua"/>
          <w:kern w:val="2"/>
          <w:lang w:val="en-US" w:eastAsia="zh-CN"/>
        </w:rPr>
        <w:t xml:space="preserve"> M, </w:t>
      </w:r>
      <w:proofErr w:type="spellStart"/>
      <w:r w:rsidRPr="00F24E6A">
        <w:rPr>
          <w:rFonts w:ascii="Book Antiqua" w:eastAsia="DengXian" w:hAnsi="Book Antiqua"/>
          <w:kern w:val="2"/>
          <w:lang w:val="en-US" w:eastAsia="zh-CN"/>
        </w:rPr>
        <w:t>Tsianos</w:t>
      </w:r>
      <w:proofErr w:type="spellEnd"/>
      <w:r w:rsidRPr="00F24E6A">
        <w:rPr>
          <w:rFonts w:ascii="Book Antiqua" w:eastAsia="DengXian" w:hAnsi="Book Antiqua"/>
          <w:kern w:val="2"/>
          <w:lang w:val="en-US" w:eastAsia="zh-CN"/>
        </w:rPr>
        <w:t xml:space="preserve"> EV, van Heel DA, Walsh A, </w:t>
      </w:r>
      <w:proofErr w:type="spellStart"/>
      <w:r w:rsidRPr="00F24E6A">
        <w:rPr>
          <w:rFonts w:ascii="Book Antiqua" w:eastAsia="DengXian" w:hAnsi="Book Antiqua"/>
          <w:kern w:val="2"/>
          <w:lang w:val="en-US" w:eastAsia="zh-CN"/>
        </w:rPr>
        <w:t>Watermeyer</w:t>
      </w:r>
      <w:proofErr w:type="spellEnd"/>
      <w:r w:rsidRPr="00F24E6A">
        <w:rPr>
          <w:rFonts w:ascii="Book Antiqua" w:eastAsia="DengXian" w:hAnsi="Book Antiqua"/>
          <w:kern w:val="2"/>
          <w:lang w:val="en-US" w:eastAsia="zh-CN"/>
        </w:rPr>
        <w:t xml:space="preserve"> G, </w:t>
      </w:r>
      <w:proofErr w:type="spellStart"/>
      <w:r w:rsidRPr="00F24E6A">
        <w:rPr>
          <w:rFonts w:ascii="Book Antiqua" w:eastAsia="DengXian" w:hAnsi="Book Antiqua"/>
          <w:kern w:val="2"/>
          <w:lang w:val="en-US" w:eastAsia="zh-CN"/>
        </w:rPr>
        <w:t>Weersma</w:t>
      </w:r>
      <w:proofErr w:type="spellEnd"/>
      <w:r w:rsidRPr="00F24E6A">
        <w:rPr>
          <w:rFonts w:ascii="Book Antiqua" w:eastAsia="DengXian" w:hAnsi="Book Antiqua"/>
          <w:kern w:val="2"/>
          <w:lang w:val="en-US" w:eastAsia="zh-CN"/>
        </w:rPr>
        <w:t xml:space="preserve"> RK, </w:t>
      </w:r>
      <w:proofErr w:type="spellStart"/>
      <w:r w:rsidRPr="00F24E6A">
        <w:rPr>
          <w:rFonts w:ascii="Book Antiqua" w:eastAsia="DengXian" w:hAnsi="Book Antiqua"/>
          <w:kern w:val="2"/>
          <w:lang w:val="en-US" w:eastAsia="zh-CN"/>
        </w:rPr>
        <w:t>Zeissig</w:t>
      </w:r>
      <w:proofErr w:type="spellEnd"/>
      <w:r w:rsidRPr="00F24E6A">
        <w:rPr>
          <w:rFonts w:ascii="Book Antiqua" w:eastAsia="DengXian" w:hAnsi="Book Antiqua"/>
          <w:kern w:val="2"/>
          <w:lang w:val="en-US" w:eastAsia="zh-CN"/>
        </w:rPr>
        <w:t xml:space="preserve"> S, </w:t>
      </w:r>
      <w:proofErr w:type="spellStart"/>
      <w:r w:rsidRPr="00F24E6A">
        <w:rPr>
          <w:rFonts w:ascii="Book Antiqua" w:eastAsia="DengXian" w:hAnsi="Book Antiqua"/>
          <w:kern w:val="2"/>
          <w:lang w:val="en-US" w:eastAsia="zh-CN"/>
        </w:rPr>
        <w:t>Rossjohn</w:t>
      </w:r>
      <w:proofErr w:type="spellEnd"/>
      <w:r w:rsidRPr="00F24E6A">
        <w:rPr>
          <w:rFonts w:ascii="Book Antiqua" w:eastAsia="DengXian" w:hAnsi="Book Antiqua"/>
          <w:kern w:val="2"/>
          <w:lang w:val="en-US" w:eastAsia="zh-CN"/>
        </w:rPr>
        <w:t xml:space="preserve"> J, Holden AL; International Serious Adverse Events Consortium; IBD Pharmacogenetics Study Group, Ahmad T. HLA-DQA1-HLA-DRB1 variants confer susceptibility to pancreatitis induced by thiopurine immunosuppressants. </w:t>
      </w:r>
      <w:r w:rsidRPr="00F24E6A">
        <w:rPr>
          <w:rFonts w:ascii="Book Antiqua" w:eastAsia="DengXian" w:hAnsi="Book Antiqua"/>
          <w:i/>
          <w:kern w:val="2"/>
          <w:lang w:val="en-US" w:eastAsia="zh-CN"/>
        </w:rPr>
        <w:t>Nat Genet</w:t>
      </w:r>
      <w:r w:rsidRPr="00F24E6A">
        <w:rPr>
          <w:rFonts w:ascii="Book Antiqua" w:eastAsia="DengXian" w:hAnsi="Book Antiqua"/>
          <w:kern w:val="2"/>
          <w:lang w:val="en-US" w:eastAsia="zh-CN"/>
        </w:rPr>
        <w:t xml:space="preserve"> 2014; </w:t>
      </w:r>
      <w:r w:rsidRPr="00F24E6A">
        <w:rPr>
          <w:rFonts w:ascii="Book Antiqua" w:eastAsia="DengXian" w:hAnsi="Book Antiqua"/>
          <w:b/>
          <w:kern w:val="2"/>
          <w:lang w:val="en-US" w:eastAsia="zh-CN"/>
        </w:rPr>
        <w:t>46</w:t>
      </w:r>
      <w:r w:rsidRPr="00F24E6A">
        <w:rPr>
          <w:rFonts w:ascii="Book Antiqua" w:eastAsia="DengXian" w:hAnsi="Book Antiqua"/>
          <w:kern w:val="2"/>
          <w:lang w:val="en-US" w:eastAsia="zh-CN"/>
        </w:rPr>
        <w:t>: 1131-1134 [PMID: 25217962 DOI: 10.1038/ng.3093]</w:t>
      </w:r>
    </w:p>
    <w:p w14:paraId="3553A8C1" w14:textId="77777777" w:rsidR="00F24E6A" w:rsidRPr="00F24E6A" w:rsidRDefault="00F24E6A" w:rsidP="00F24E6A">
      <w:pPr>
        <w:widowControl w:val="0"/>
        <w:spacing w:line="360" w:lineRule="auto"/>
        <w:jc w:val="both"/>
        <w:rPr>
          <w:rFonts w:ascii="Book Antiqua" w:eastAsia="DengXian" w:hAnsi="Book Antiqua"/>
          <w:kern w:val="2"/>
          <w:lang w:val="en-US" w:eastAsia="zh-CN"/>
        </w:rPr>
      </w:pPr>
      <w:r w:rsidRPr="00F24E6A">
        <w:rPr>
          <w:rFonts w:ascii="Book Antiqua" w:eastAsia="DengXian" w:hAnsi="Book Antiqua"/>
          <w:kern w:val="2"/>
          <w:lang w:val="en-US" w:eastAsia="zh-CN"/>
        </w:rPr>
        <w:t xml:space="preserve">30 </w:t>
      </w:r>
      <w:r w:rsidRPr="00F24E6A">
        <w:rPr>
          <w:rFonts w:ascii="Book Antiqua" w:eastAsia="DengXian" w:hAnsi="Book Antiqua"/>
          <w:b/>
          <w:kern w:val="2"/>
          <w:lang w:val="en-US" w:eastAsia="zh-CN"/>
        </w:rPr>
        <w:t>Wilson A</w:t>
      </w:r>
      <w:r w:rsidRPr="00F24E6A">
        <w:rPr>
          <w:rFonts w:ascii="Book Antiqua" w:eastAsia="DengXian" w:hAnsi="Book Antiqua"/>
          <w:kern w:val="2"/>
          <w:lang w:val="en-US" w:eastAsia="zh-CN"/>
        </w:rPr>
        <w:t xml:space="preserve">, Jansen LE, Rose RV, Gregor JC, </w:t>
      </w:r>
      <w:proofErr w:type="spellStart"/>
      <w:r w:rsidRPr="00F24E6A">
        <w:rPr>
          <w:rFonts w:ascii="Book Antiqua" w:eastAsia="DengXian" w:hAnsi="Book Antiqua"/>
          <w:kern w:val="2"/>
          <w:lang w:val="en-US" w:eastAsia="zh-CN"/>
        </w:rPr>
        <w:t>Ponich</w:t>
      </w:r>
      <w:proofErr w:type="spellEnd"/>
      <w:r w:rsidRPr="00F24E6A">
        <w:rPr>
          <w:rFonts w:ascii="Book Antiqua" w:eastAsia="DengXian" w:hAnsi="Book Antiqua"/>
          <w:kern w:val="2"/>
          <w:lang w:val="en-US" w:eastAsia="zh-CN"/>
        </w:rPr>
        <w:t xml:space="preserve"> T, </w:t>
      </w:r>
      <w:proofErr w:type="spellStart"/>
      <w:r w:rsidRPr="00F24E6A">
        <w:rPr>
          <w:rFonts w:ascii="Book Antiqua" w:eastAsia="DengXian" w:hAnsi="Book Antiqua"/>
          <w:kern w:val="2"/>
          <w:lang w:val="en-US" w:eastAsia="zh-CN"/>
        </w:rPr>
        <w:t>Chande</w:t>
      </w:r>
      <w:proofErr w:type="spellEnd"/>
      <w:r w:rsidRPr="00F24E6A">
        <w:rPr>
          <w:rFonts w:ascii="Book Antiqua" w:eastAsia="DengXian" w:hAnsi="Book Antiqua"/>
          <w:kern w:val="2"/>
          <w:lang w:val="en-US" w:eastAsia="zh-CN"/>
        </w:rPr>
        <w:t xml:space="preserve"> N, Khanna R, Yan B, </w:t>
      </w:r>
      <w:proofErr w:type="spellStart"/>
      <w:r w:rsidRPr="00F24E6A">
        <w:rPr>
          <w:rFonts w:ascii="Book Antiqua" w:eastAsia="DengXian" w:hAnsi="Book Antiqua"/>
          <w:kern w:val="2"/>
          <w:lang w:val="en-US" w:eastAsia="zh-CN"/>
        </w:rPr>
        <w:t>Jairath</w:t>
      </w:r>
      <w:proofErr w:type="spellEnd"/>
      <w:r w:rsidRPr="00F24E6A">
        <w:rPr>
          <w:rFonts w:ascii="Book Antiqua" w:eastAsia="DengXian" w:hAnsi="Book Antiqua"/>
          <w:kern w:val="2"/>
          <w:lang w:val="en-US" w:eastAsia="zh-CN"/>
        </w:rPr>
        <w:t xml:space="preserve"> V, Khanna N, </w:t>
      </w:r>
      <w:proofErr w:type="spellStart"/>
      <w:r w:rsidRPr="00F24E6A">
        <w:rPr>
          <w:rFonts w:ascii="Book Antiqua" w:eastAsia="DengXian" w:hAnsi="Book Antiqua"/>
          <w:kern w:val="2"/>
          <w:lang w:val="en-US" w:eastAsia="zh-CN"/>
        </w:rPr>
        <w:t>Sey</w:t>
      </w:r>
      <w:proofErr w:type="spellEnd"/>
      <w:r w:rsidRPr="00F24E6A">
        <w:rPr>
          <w:rFonts w:ascii="Book Antiqua" w:eastAsia="DengXian" w:hAnsi="Book Antiqua"/>
          <w:kern w:val="2"/>
          <w:lang w:val="en-US" w:eastAsia="zh-CN"/>
        </w:rPr>
        <w:t xml:space="preserve"> M, Beaton M, McIntosh K, </w:t>
      </w:r>
      <w:proofErr w:type="spellStart"/>
      <w:r w:rsidRPr="00F24E6A">
        <w:rPr>
          <w:rFonts w:ascii="Book Antiqua" w:eastAsia="DengXian" w:hAnsi="Book Antiqua"/>
          <w:kern w:val="2"/>
          <w:lang w:val="en-US" w:eastAsia="zh-CN"/>
        </w:rPr>
        <w:t>Teft</w:t>
      </w:r>
      <w:proofErr w:type="spellEnd"/>
      <w:r w:rsidRPr="00F24E6A">
        <w:rPr>
          <w:rFonts w:ascii="Book Antiqua" w:eastAsia="DengXian" w:hAnsi="Book Antiqua"/>
          <w:kern w:val="2"/>
          <w:lang w:val="en-US" w:eastAsia="zh-CN"/>
        </w:rPr>
        <w:t xml:space="preserve"> WA, Kim RB. HLA-DQA1-HLA-DRB1 polymorphism is a major predictor of azathioprine-induced pancreatitis in patients with inflammatory bowel disease. </w:t>
      </w:r>
      <w:r w:rsidRPr="00F24E6A">
        <w:rPr>
          <w:rFonts w:ascii="Book Antiqua" w:eastAsia="DengXian" w:hAnsi="Book Antiqua"/>
          <w:i/>
          <w:kern w:val="2"/>
          <w:lang w:val="en-US" w:eastAsia="zh-CN"/>
        </w:rPr>
        <w:t xml:space="preserve">Aliment </w:t>
      </w:r>
      <w:proofErr w:type="spellStart"/>
      <w:r w:rsidRPr="00F24E6A">
        <w:rPr>
          <w:rFonts w:ascii="Book Antiqua" w:eastAsia="DengXian" w:hAnsi="Book Antiqua"/>
          <w:i/>
          <w:kern w:val="2"/>
          <w:lang w:val="en-US" w:eastAsia="zh-CN"/>
        </w:rPr>
        <w:t>Pharmacol</w:t>
      </w:r>
      <w:proofErr w:type="spellEnd"/>
      <w:r w:rsidRPr="00F24E6A">
        <w:rPr>
          <w:rFonts w:ascii="Book Antiqua" w:eastAsia="DengXian" w:hAnsi="Book Antiqua"/>
          <w:i/>
          <w:kern w:val="2"/>
          <w:lang w:val="en-US" w:eastAsia="zh-CN"/>
        </w:rPr>
        <w:t xml:space="preserve"> </w:t>
      </w:r>
      <w:proofErr w:type="spellStart"/>
      <w:r w:rsidRPr="00F24E6A">
        <w:rPr>
          <w:rFonts w:ascii="Book Antiqua" w:eastAsia="DengXian" w:hAnsi="Book Antiqua"/>
          <w:i/>
          <w:kern w:val="2"/>
          <w:lang w:val="en-US" w:eastAsia="zh-CN"/>
        </w:rPr>
        <w:t>Ther</w:t>
      </w:r>
      <w:proofErr w:type="spellEnd"/>
      <w:r w:rsidRPr="00F24E6A">
        <w:rPr>
          <w:rFonts w:ascii="Book Antiqua" w:eastAsia="DengXian" w:hAnsi="Book Antiqua"/>
          <w:kern w:val="2"/>
          <w:lang w:val="en-US" w:eastAsia="zh-CN"/>
        </w:rPr>
        <w:t xml:space="preserve"> 2018; </w:t>
      </w:r>
      <w:r w:rsidRPr="00F24E6A">
        <w:rPr>
          <w:rFonts w:ascii="Book Antiqua" w:eastAsia="DengXian" w:hAnsi="Book Antiqua"/>
          <w:b/>
          <w:kern w:val="2"/>
          <w:lang w:val="en-US" w:eastAsia="zh-CN"/>
        </w:rPr>
        <w:t>47</w:t>
      </w:r>
      <w:r w:rsidRPr="00F24E6A">
        <w:rPr>
          <w:rFonts w:ascii="Book Antiqua" w:eastAsia="DengXian" w:hAnsi="Book Antiqua"/>
          <w:kern w:val="2"/>
          <w:lang w:val="en-US" w:eastAsia="zh-CN"/>
        </w:rPr>
        <w:t>: 615-</w:t>
      </w:r>
      <w:r w:rsidRPr="00F24E6A">
        <w:rPr>
          <w:rFonts w:ascii="Book Antiqua" w:eastAsia="DengXian" w:hAnsi="Book Antiqua"/>
          <w:kern w:val="2"/>
          <w:lang w:val="en-US" w:eastAsia="zh-CN"/>
        </w:rPr>
        <w:lastRenderedPageBreak/>
        <w:t>620 [PMID: 29270995 DOI: 10.1111/apt.14483]</w:t>
      </w:r>
    </w:p>
    <w:p w14:paraId="657DC675" w14:textId="77777777" w:rsidR="00F24E6A" w:rsidRPr="00F24E6A" w:rsidRDefault="00F24E6A" w:rsidP="00F24E6A">
      <w:pPr>
        <w:widowControl w:val="0"/>
        <w:spacing w:line="360" w:lineRule="auto"/>
        <w:jc w:val="both"/>
        <w:rPr>
          <w:rFonts w:ascii="Book Antiqua" w:eastAsia="DengXian" w:hAnsi="Book Antiqua"/>
          <w:kern w:val="2"/>
          <w:lang w:val="en-US" w:eastAsia="zh-CN"/>
        </w:rPr>
      </w:pPr>
      <w:r w:rsidRPr="00F24E6A">
        <w:rPr>
          <w:rFonts w:ascii="Book Antiqua" w:eastAsia="DengXian" w:hAnsi="Book Antiqua"/>
          <w:kern w:val="2"/>
          <w:lang w:val="en-US" w:eastAsia="zh-CN"/>
        </w:rPr>
        <w:t xml:space="preserve">31 </w:t>
      </w:r>
      <w:r w:rsidRPr="00F24E6A">
        <w:rPr>
          <w:rFonts w:ascii="Book Antiqua" w:eastAsia="DengXian" w:hAnsi="Book Antiqua"/>
          <w:b/>
          <w:kern w:val="2"/>
          <w:lang w:val="en-US" w:eastAsia="zh-CN"/>
        </w:rPr>
        <w:t>Takatsu N</w:t>
      </w:r>
      <w:r w:rsidRPr="00F24E6A">
        <w:rPr>
          <w:rFonts w:ascii="Book Antiqua" w:eastAsia="DengXian" w:hAnsi="Book Antiqua"/>
          <w:kern w:val="2"/>
          <w:lang w:val="en-US" w:eastAsia="zh-CN"/>
        </w:rPr>
        <w:t xml:space="preserve">, Matsui T, Murakami Y, Ishihara H, </w:t>
      </w:r>
      <w:proofErr w:type="spellStart"/>
      <w:r w:rsidRPr="00F24E6A">
        <w:rPr>
          <w:rFonts w:ascii="Book Antiqua" w:eastAsia="DengXian" w:hAnsi="Book Antiqua"/>
          <w:kern w:val="2"/>
          <w:lang w:val="en-US" w:eastAsia="zh-CN"/>
        </w:rPr>
        <w:t>Hisabe</w:t>
      </w:r>
      <w:proofErr w:type="spellEnd"/>
      <w:r w:rsidRPr="00F24E6A">
        <w:rPr>
          <w:rFonts w:ascii="Book Antiqua" w:eastAsia="DengXian" w:hAnsi="Book Antiqua"/>
          <w:kern w:val="2"/>
          <w:lang w:val="en-US" w:eastAsia="zh-CN"/>
        </w:rPr>
        <w:t xml:space="preserve"> T, </w:t>
      </w:r>
      <w:proofErr w:type="spellStart"/>
      <w:r w:rsidRPr="00F24E6A">
        <w:rPr>
          <w:rFonts w:ascii="Book Antiqua" w:eastAsia="DengXian" w:hAnsi="Book Antiqua"/>
          <w:kern w:val="2"/>
          <w:lang w:val="en-US" w:eastAsia="zh-CN"/>
        </w:rPr>
        <w:t>Nagahama</w:t>
      </w:r>
      <w:proofErr w:type="spellEnd"/>
      <w:r w:rsidRPr="00F24E6A">
        <w:rPr>
          <w:rFonts w:ascii="Book Antiqua" w:eastAsia="DengXian" w:hAnsi="Book Antiqua"/>
          <w:kern w:val="2"/>
          <w:lang w:val="en-US" w:eastAsia="zh-CN"/>
        </w:rPr>
        <w:t xml:space="preserve"> T, Maki S, </w:t>
      </w:r>
      <w:proofErr w:type="spellStart"/>
      <w:r w:rsidRPr="00F24E6A">
        <w:rPr>
          <w:rFonts w:ascii="Book Antiqua" w:eastAsia="DengXian" w:hAnsi="Book Antiqua"/>
          <w:kern w:val="2"/>
          <w:lang w:val="en-US" w:eastAsia="zh-CN"/>
        </w:rPr>
        <w:t>Beppu</w:t>
      </w:r>
      <w:proofErr w:type="spellEnd"/>
      <w:r w:rsidRPr="00F24E6A">
        <w:rPr>
          <w:rFonts w:ascii="Book Antiqua" w:eastAsia="DengXian" w:hAnsi="Book Antiqua"/>
          <w:kern w:val="2"/>
          <w:lang w:val="en-US" w:eastAsia="zh-CN"/>
        </w:rPr>
        <w:t xml:space="preserve"> T, Takaki Y, Hirai F, Yao K. Adverse reactions to azathioprine cannot be predicted by thiopurine S-methyltransferase genotype in Japanese patients with inflammatory bowel disease. </w:t>
      </w:r>
      <w:r w:rsidRPr="00F24E6A">
        <w:rPr>
          <w:rFonts w:ascii="Book Antiqua" w:eastAsia="DengXian" w:hAnsi="Book Antiqua"/>
          <w:i/>
          <w:kern w:val="2"/>
          <w:lang w:val="en-US" w:eastAsia="zh-CN"/>
        </w:rPr>
        <w:t xml:space="preserve">J Gastroenterol </w:t>
      </w:r>
      <w:proofErr w:type="spellStart"/>
      <w:r w:rsidRPr="00F24E6A">
        <w:rPr>
          <w:rFonts w:ascii="Book Antiqua" w:eastAsia="DengXian" w:hAnsi="Book Antiqua"/>
          <w:i/>
          <w:kern w:val="2"/>
          <w:lang w:val="en-US" w:eastAsia="zh-CN"/>
        </w:rPr>
        <w:t>Hepatol</w:t>
      </w:r>
      <w:proofErr w:type="spellEnd"/>
      <w:r w:rsidRPr="00F24E6A">
        <w:rPr>
          <w:rFonts w:ascii="Book Antiqua" w:eastAsia="DengXian" w:hAnsi="Book Antiqua"/>
          <w:kern w:val="2"/>
          <w:lang w:val="en-US" w:eastAsia="zh-CN"/>
        </w:rPr>
        <w:t xml:space="preserve"> 2009; </w:t>
      </w:r>
      <w:r w:rsidRPr="00F24E6A">
        <w:rPr>
          <w:rFonts w:ascii="Book Antiqua" w:eastAsia="DengXian" w:hAnsi="Book Antiqua"/>
          <w:b/>
          <w:kern w:val="2"/>
          <w:lang w:val="en-US" w:eastAsia="zh-CN"/>
        </w:rPr>
        <w:t>24</w:t>
      </w:r>
      <w:r w:rsidRPr="00F24E6A">
        <w:rPr>
          <w:rFonts w:ascii="Book Antiqua" w:eastAsia="DengXian" w:hAnsi="Book Antiqua"/>
          <w:kern w:val="2"/>
          <w:lang w:val="en-US" w:eastAsia="zh-CN"/>
        </w:rPr>
        <w:t>: 1258-1264 [PMID: 19682195 DOI: 10.1111/j.1440-1746.</w:t>
      </w:r>
      <w:proofErr w:type="gramStart"/>
      <w:r w:rsidRPr="00F24E6A">
        <w:rPr>
          <w:rFonts w:ascii="Book Antiqua" w:eastAsia="DengXian" w:hAnsi="Book Antiqua"/>
          <w:kern w:val="2"/>
          <w:lang w:val="en-US" w:eastAsia="zh-CN"/>
        </w:rPr>
        <w:t>2009.05917.x</w:t>
      </w:r>
      <w:proofErr w:type="gramEnd"/>
      <w:r w:rsidRPr="00F24E6A">
        <w:rPr>
          <w:rFonts w:ascii="Book Antiqua" w:eastAsia="DengXian" w:hAnsi="Book Antiqua"/>
          <w:kern w:val="2"/>
          <w:lang w:val="en-US" w:eastAsia="zh-CN"/>
        </w:rPr>
        <w:t>]</w:t>
      </w:r>
    </w:p>
    <w:p w14:paraId="2533683F" w14:textId="77777777" w:rsidR="00F24E6A" w:rsidRPr="00F24E6A" w:rsidRDefault="00F24E6A" w:rsidP="00F24E6A">
      <w:pPr>
        <w:widowControl w:val="0"/>
        <w:spacing w:line="360" w:lineRule="auto"/>
        <w:jc w:val="both"/>
        <w:rPr>
          <w:rFonts w:ascii="Book Antiqua" w:eastAsia="DengXian" w:hAnsi="Book Antiqua"/>
          <w:kern w:val="2"/>
          <w:lang w:val="en-US" w:eastAsia="zh-CN"/>
        </w:rPr>
      </w:pPr>
      <w:r w:rsidRPr="00F24E6A">
        <w:rPr>
          <w:rFonts w:ascii="Book Antiqua" w:eastAsia="DengXian" w:hAnsi="Book Antiqua"/>
          <w:kern w:val="2"/>
          <w:lang w:val="en-US" w:eastAsia="zh-CN"/>
        </w:rPr>
        <w:t xml:space="preserve">32 </w:t>
      </w:r>
      <w:proofErr w:type="spellStart"/>
      <w:r w:rsidRPr="00F24E6A">
        <w:rPr>
          <w:rFonts w:ascii="Book Antiqua" w:eastAsia="DengXian" w:hAnsi="Book Antiqua"/>
          <w:b/>
          <w:kern w:val="2"/>
          <w:lang w:val="en-US" w:eastAsia="zh-CN"/>
        </w:rPr>
        <w:t>Kakuta</w:t>
      </w:r>
      <w:proofErr w:type="spellEnd"/>
      <w:r w:rsidRPr="00F24E6A">
        <w:rPr>
          <w:rFonts w:ascii="Book Antiqua" w:eastAsia="DengXian" w:hAnsi="Book Antiqua"/>
          <w:b/>
          <w:kern w:val="2"/>
          <w:lang w:val="en-US" w:eastAsia="zh-CN"/>
        </w:rPr>
        <w:t xml:space="preserve"> Y</w:t>
      </w:r>
      <w:r w:rsidRPr="00F24E6A">
        <w:rPr>
          <w:rFonts w:ascii="Book Antiqua" w:eastAsia="DengXian" w:hAnsi="Book Antiqua"/>
          <w:kern w:val="2"/>
          <w:lang w:val="en-US" w:eastAsia="zh-CN"/>
        </w:rPr>
        <w:t xml:space="preserve">, Naito T, Onodera M, </w:t>
      </w:r>
      <w:proofErr w:type="spellStart"/>
      <w:r w:rsidRPr="00F24E6A">
        <w:rPr>
          <w:rFonts w:ascii="Book Antiqua" w:eastAsia="DengXian" w:hAnsi="Book Antiqua"/>
          <w:kern w:val="2"/>
          <w:lang w:val="en-US" w:eastAsia="zh-CN"/>
        </w:rPr>
        <w:t>Kuroha</w:t>
      </w:r>
      <w:proofErr w:type="spellEnd"/>
      <w:r w:rsidRPr="00F24E6A">
        <w:rPr>
          <w:rFonts w:ascii="Book Antiqua" w:eastAsia="DengXian" w:hAnsi="Book Antiqua"/>
          <w:kern w:val="2"/>
          <w:lang w:val="en-US" w:eastAsia="zh-CN"/>
        </w:rPr>
        <w:t xml:space="preserve"> M, Kimura T, Shiga H, Endo K, </w:t>
      </w:r>
      <w:proofErr w:type="spellStart"/>
      <w:r w:rsidRPr="00F24E6A">
        <w:rPr>
          <w:rFonts w:ascii="Book Antiqua" w:eastAsia="DengXian" w:hAnsi="Book Antiqua"/>
          <w:kern w:val="2"/>
          <w:lang w:val="en-US" w:eastAsia="zh-CN"/>
        </w:rPr>
        <w:t>Negoro</w:t>
      </w:r>
      <w:proofErr w:type="spellEnd"/>
      <w:r w:rsidRPr="00F24E6A">
        <w:rPr>
          <w:rFonts w:ascii="Book Antiqua" w:eastAsia="DengXian" w:hAnsi="Book Antiqua"/>
          <w:kern w:val="2"/>
          <w:lang w:val="en-US" w:eastAsia="zh-CN"/>
        </w:rPr>
        <w:t xml:space="preserve"> K, </w:t>
      </w:r>
      <w:proofErr w:type="spellStart"/>
      <w:r w:rsidRPr="00F24E6A">
        <w:rPr>
          <w:rFonts w:ascii="Book Antiqua" w:eastAsia="DengXian" w:hAnsi="Book Antiqua"/>
          <w:kern w:val="2"/>
          <w:lang w:val="en-US" w:eastAsia="zh-CN"/>
        </w:rPr>
        <w:t>Kinouchi</w:t>
      </w:r>
      <w:proofErr w:type="spellEnd"/>
      <w:r w:rsidRPr="00F24E6A">
        <w:rPr>
          <w:rFonts w:ascii="Book Antiqua" w:eastAsia="DengXian" w:hAnsi="Book Antiqua"/>
          <w:kern w:val="2"/>
          <w:lang w:val="en-US" w:eastAsia="zh-CN"/>
        </w:rPr>
        <w:t xml:space="preserve"> Y, </w:t>
      </w:r>
      <w:proofErr w:type="spellStart"/>
      <w:r w:rsidRPr="00F24E6A">
        <w:rPr>
          <w:rFonts w:ascii="Book Antiqua" w:eastAsia="DengXian" w:hAnsi="Book Antiqua"/>
          <w:kern w:val="2"/>
          <w:lang w:val="en-US" w:eastAsia="zh-CN"/>
        </w:rPr>
        <w:t>Shimosegawa</w:t>
      </w:r>
      <w:proofErr w:type="spellEnd"/>
      <w:r w:rsidRPr="00F24E6A">
        <w:rPr>
          <w:rFonts w:ascii="Book Antiqua" w:eastAsia="DengXian" w:hAnsi="Book Antiqua"/>
          <w:kern w:val="2"/>
          <w:lang w:val="en-US" w:eastAsia="zh-CN"/>
        </w:rPr>
        <w:t xml:space="preserve"> T. NUDT15 R139C causes thiopurine-induced early severe hair loss and leukopenia in Japanese patients with IBD. </w:t>
      </w:r>
      <w:r w:rsidRPr="00F24E6A">
        <w:rPr>
          <w:rFonts w:ascii="Book Antiqua" w:eastAsia="DengXian" w:hAnsi="Book Antiqua"/>
          <w:i/>
          <w:kern w:val="2"/>
          <w:lang w:val="en-US" w:eastAsia="zh-CN"/>
        </w:rPr>
        <w:t>Pharmacogenomics J</w:t>
      </w:r>
      <w:r w:rsidRPr="00F24E6A">
        <w:rPr>
          <w:rFonts w:ascii="Book Antiqua" w:eastAsia="DengXian" w:hAnsi="Book Antiqua"/>
          <w:kern w:val="2"/>
          <w:lang w:val="en-US" w:eastAsia="zh-CN"/>
        </w:rPr>
        <w:t xml:space="preserve"> 2016; </w:t>
      </w:r>
      <w:r w:rsidRPr="00F24E6A">
        <w:rPr>
          <w:rFonts w:ascii="Book Antiqua" w:eastAsia="DengXian" w:hAnsi="Book Antiqua"/>
          <w:b/>
          <w:kern w:val="2"/>
          <w:lang w:val="en-US" w:eastAsia="zh-CN"/>
        </w:rPr>
        <w:t>16</w:t>
      </w:r>
      <w:r w:rsidRPr="00F24E6A">
        <w:rPr>
          <w:rFonts w:ascii="Book Antiqua" w:eastAsia="DengXian" w:hAnsi="Book Antiqua"/>
          <w:kern w:val="2"/>
          <w:lang w:val="en-US" w:eastAsia="zh-CN"/>
        </w:rPr>
        <w:t>: 280-285 [PMID: 26076924 DOI: 10.1038/tpj.2015.43]</w:t>
      </w:r>
    </w:p>
    <w:p w14:paraId="40330863" w14:textId="77777777" w:rsidR="00F24E6A" w:rsidRPr="00F24E6A" w:rsidRDefault="00F24E6A" w:rsidP="00F24E6A">
      <w:pPr>
        <w:widowControl w:val="0"/>
        <w:spacing w:line="360" w:lineRule="auto"/>
        <w:jc w:val="both"/>
        <w:rPr>
          <w:rFonts w:ascii="Book Antiqua" w:eastAsia="DengXian" w:hAnsi="Book Antiqua"/>
          <w:kern w:val="2"/>
          <w:lang w:val="en-US" w:eastAsia="zh-CN"/>
        </w:rPr>
      </w:pPr>
      <w:r w:rsidRPr="00F24E6A">
        <w:rPr>
          <w:rFonts w:ascii="Book Antiqua" w:eastAsia="DengXian" w:hAnsi="Book Antiqua"/>
          <w:kern w:val="2"/>
          <w:lang w:val="en-US" w:eastAsia="zh-CN"/>
        </w:rPr>
        <w:t xml:space="preserve">33 </w:t>
      </w:r>
      <w:r w:rsidRPr="00F24E6A">
        <w:rPr>
          <w:rFonts w:ascii="Book Antiqua" w:eastAsia="DengXian" w:hAnsi="Book Antiqua"/>
          <w:b/>
          <w:kern w:val="2"/>
          <w:lang w:val="en-US" w:eastAsia="zh-CN"/>
        </w:rPr>
        <w:t>Lee YJ</w:t>
      </w:r>
      <w:r w:rsidRPr="00F24E6A">
        <w:rPr>
          <w:rFonts w:ascii="Book Antiqua" w:eastAsia="DengXian" w:hAnsi="Book Antiqua"/>
          <w:kern w:val="2"/>
          <w:lang w:val="en-US" w:eastAsia="zh-CN"/>
        </w:rPr>
        <w:t xml:space="preserve">, Hwang EH, Park JH, Shin JH, Kang B, Kim SY. NUDT15 variant is the most common variant associated with thiopurine-induced early leukopenia and alopecia in Korean pediatric patients with Crohn's disease. </w:t>
      </w:r>
      <w:r w:rsidRPr="00F24E6A">
        <w:rPr>
          <w:rFonts w:ascii="Book Antiqua" w:eastAsia="DengXian" w:hAnsi="Book Antiqua"/>
          <w:i/>
          <w:kern w:val="2"/>
          <w:lang w:val="en-US" w:eastAsia="zh-CN"/>
        </w:rPr>
        <w:t xml:space="preserve">Eur J Gastroenterol </w:t>
      </w:r>
      <w:proofErr w:type="spellStart"/>
      <w:r w:rsidRPr="00F24E6A">
        <w:rPr>
          <w:rFonts w:ascii="Book Antiqua" w:eastAsia="DengXian" w:hAnsi="Book Antiqua"/>
          <w:i/>
          <w:kern w:val="2"/>
          <w:lang w:val="en-US" w:eastAsia="zh-CN"/>
        </w:rPr>
        <w:t>Hepatol</w:t>
      </w:r>
      <w:proofErr w:type="spellEnd"/>
      <w:r w:rsidRPr="00F24E6A">
        <w:rPr>
          <w:rFonts w:ascii="Book Antiqua" w:eastAsia="DengXian" w:hAnsi="Book Antiqua"/>
          <w:kern w:val="2"/>
          <w:lang w:val="en-US" w:eastAsia="zh-CN"/>
        </w:rPr>
        <w:t xml:space="preserve"> 2016; </w:t>
      </w:r>
      <w:r w:rsidRPr="00F24E6A">
        <w:rPr>
          <w:rFonts w:ascii="Book Antiqua" w:eastAsia="DengXian" w:hAnsi="Book Antiqua"/>
          <w:b/>
          <w:kern w:val="2"/>
          <w:lang w:val="en-US" w:eastAsia="zh-CN"/>
        </w:rPr>
        <w:t>28</w:t>
      </w:r>
      <w:r w:rsidRPr="00F24E6A">
        <w:rPr>
          <w:rFonts w:ascii="Book Antiqua" w:eastAsia="DengXian" w:hAnsi="Book Antiqua"/>
          <w:kern w:val="2"/>
          <w:lang w:val="en-US" w:eastAsia="zh-CN"/>
        </w:rPr>
        <w:t>: 475-478 [PMID: 26735160 DOI: 10.1097/MEG.0000000000000564]</w:t>
      </w:r>
    </w:p>
    <w:p w14:paraId="00D58D18" w14:textId="77777777" w:rsidR="00F24E6A" w:rsidRPr="00F24E6A" w:rsidRDefault="00F24E6A" w:rsidP="00F24E6A">
      <w:pPr>
        <w:widowControl w:val="0"/>
        <w:spacing w:line="360" w:lineRule="auto"/>
        <w:jc w:val="both"/>
        <w:rPr>
          <w:rFonts w:ascii="Book Antiqua" w:eastAsia="DengXian" w:hAnsi="Book Antiqua"/>
          <w:kern w:val="2"/>
          <w:lang w:val="en-US" w:eastAsia="zh-CN"/>
        </w:rPr>
      </w:pPr>
      <w:r w:rsidRPr="00F24E6A">
        <w:rPr>
          <w:rFonts w:ascii="Book Antiqua" w:eastAsia="DengXian" w:hAnsi="Book Antiqua"/>
          <w:kern w:val="2"/>
          <w:lang w:val="en-US" w:eastAsia="zh-CN"/>
        </w:rPr>
        <w:t xml:space="preserve">34 </w:t>
      </w:r>
      <w:r w:rsidRPr="00F24E6A">
        <w:rPr>
          <w:rFonts w:ascii="Book Antiqua" w:eastAsia="DengXian" w:hAnsi="Book Antiqua"/>
          <w:b/>
          <w:kern w:val="2"/>
          <w:lang w:val="en-US" w:eastAsia="zh-CN"/>
        </w:rPr>
        <w:t>Chan HC</w:t>
      </w:r>
      <w:r w:rsidRPr="00F24E6A">
        <w:rPr>
          <w:rFonts w:ascii="Book Antiqua" w:eastAsia="DengXian" w:hAnsi="Book Antiqua"/>
          <w:kern w:val="2"/>
          <w:lang w:val="en-US" w:eastAsia="zh-CN"/>
        </w:rPr>
        <w:t xml:space="preserve">, Ng SC. Emerging biologics in inflammatory bowel disease. </w:t>
      </w:r>
      <w:r w:rsidRPr="00F24E6A">
        <w:rPr>
          <w:rFonts w:ascii="Book Antiqua" w:eastAsia="DengXian" w:hAnsi="Book Antiqua"/>
          <w:i/>
          <w:kern w:val="2"/>
          <w:lang w:val="en-US" w:eastAsia="zh-CN"/>
        </w:rPr>
        <w:t>J Gastroenterol</w:t>
      </w:r>
      <w:r w:rsidRPr="00F24E6A">
        <w:rPr>
          <w:rFonts w:ascii="Book Antiqua" w:eastAsia="DengXian" w:hAnsi="Book Antiqua"/>
          <w:kern w:val="2"/>
          <w:lang w:val="en-US" w:eastAsia="zh-CN"/>
        </w:rPr>
        <w:t xml:space="preserve"> 2017; </w:t>
      </w:r>
      <w:r w:rsidRPr="00F24E6A">
        <w:rPr>
          <w:rFonts w:ascii="Book Antiqua" w:eastAsia="DengXian" w:hAnsi="Book Antiqua"/>
          <w:b/>
          <w:kern w:val="2"/>
          <w:lang w:val="en-US" w:eastAsia="zh-CN"/>
        </w:rPr>
        <w:t>52</w:t>
      </w:r>
      <w:r w:rsidRPr="00F24E6A">
        <w:rPr>
          <w:rFonts w:ascii="Book Antiqua" w:eastAsia="DengXian" w:hAnsi="Book Antiqua"/>
          <w:kern w:val="2"/>
          <w:lang w:val="en-US" w:eastAsia="zh-CN"/>
        </w:rPr>
        <w:t>: 141-150 [PMID: 27832357 DOI: 10.1007/s00535-016-1283-0]</w:t>
      </w:r>
    </w:p>
    <w:p w14:paraId="1B927E01" w14:textId="77777777" w:rsidR="00F24E6A" w:rsidRPr="00F24E6A" w:rsidRDefault="00F24E6A" w:rsidP="00F24E6A">
      <w:pPr>
        <w:widowControl w:val="0"/>
        <w:spacing w:line="360" w:lineRule="auto"/>
        <w:jc w:val="both"/>
        <w:rPr>
          <w:rFonts w:ascii="Book Antiqua" w:eastAsia="DengXian" w:hAnsi="Book Antiqua"/>
          <w:kern w:val="2"/>
          <w:lang w:val="en-US" w:eastAsia="zh-CN"/>
        </w:rPr>
      </w:pPr>
      <w:r w:rsidRPr="00F24E6A">
        <w:rPr>
          <w:rFonts w:ascii="Book Antiqua" w:eastAsia="DengXian" w:hAnsi="Book Antiqua"/>
          <w:kern w:val="2"/>
          <w:lang w:val="en-US" w:eastAsia="zh-CN"/>
        </w:rPr>
        <w:t xml:space="preserve">35 </w:t>
      </w:r>
      <w:r w:rsidRPr="00F24E6A">
        <w:rPr>
          <w:rFonts w:ascii="Book Antiqua" w:eastAsia="DengXian" w:hAnsi="Book Antiqua"/>
          <w:b/>
          <w:kern w:val="2"/>
          <w:lang w:val="en-US" w:eastAsia="zh-CN"/>
        </w:rPr>
        <w:t xml:space="preserve">van der </w:t>
      </w:r>
      <w:proofErr w:type="spellStart"/>
      <w:r w:rsidRPr="00F24E6A">
        <w:rPr>
          <w:rFonts w:ascii="Book Antiqua" w:eastAsia="DengXian" w:hAnsi="Book Antiqua"/>
          <w:b/>
          <w:kern w:val="2"/>
          <w:lang w:val="en-US" w:eastAsia="zh-CN"/>
        </w:rPr>
        <w:t>Valk</w:t>
      </w:r>
      <w:proofErr w:type="spellEnd"/>
      <w:r w:rsidRPr="00F24E6A">
        <w:rPr>
          <w:rFonts w:ascii="Book Antiqua" w:eastAsia="DengXian" w:hAnsi="Book Antiqua"/>
          <w:b/>
          <w:kern w:val="2"/>
          <w:lang w:val="en-US" w:eastAsia="zh-CN"/>
        </w:rPr>
        <w:t xml:space="preserve"> ME</w:t>
      </w:r>
      <w:r w:rsidRPr="00F24E6A">
        <w:rPr>
          <w:rFonts w:ascii="Book Antiqua" w:eastAsia="DengXian" w:hAnsi="Book Antiqua"/>
          <w:kern w:val="2"/>
          <w:lang w:val="en-US" w:eastAsia="zh-CN"/>
        </w:rPr>
        <w:t xml:space="preserve">, </w:t>
      </w:r>
      <w:proofErr w:type="spellStart"/>
      <w:r w:rsidRPr="00F24E6A">
        <w:rPr>
          <w:rFonts w:ascii="Book Antiqua" w:eastAsia="DengXian" w:hAnsi="Book Antiqua"/>
          <w:kern w:val="2"/>
          <w:lang w:val="en-US" w:eastAsia="zh-CN"/>
        </w:rPr>
        <w:t>Mangen</w:t>
      </w:r>
      <w:proofErr w:type="spellEnd"/>
      <w:r w:rsidRPr="00F24E6A">
        <w:rPr>
          <w:rFonts w:ascii="Book Antiqua" w:eastAsia="DengXian" w:hAnsi="Book Antiqua"/>
          <w:kern w:val="2"/>
          <w:lang w:val="en-US" w:eastAsia="zh-CN"/>
        </w:rPr>
        <w:t xml:space="preserve"> MJ, </w:t>
      </w:r>
      <w:proofErr w:type="spellStart"/>
      <w:r w:rsidRPr="00F24E6A">
        <w:rPr>
          <w:rFonts w:ascii="Book Antiqua" w:eastAsia="DengXian" w:hAnsi="Book Antiqua"/>
          <w:kern w:val="2"/>
          <w:lang w:val="en-US" w:eastAsia="zh-CN"/>
        </w:rPr>
        <w:t>Leenders</w:t>
      </w:r>
      <w:proofErr w:type="spellEnd"/>
      <w:r w:rsidRPr="00F24E6A">
        <w:rPr>
          <w:rFonts w:ascii="Book Antiqua" w:eastAsia="DengXian" w:hAnsi="Book Antiqua"/>
          <w:kern w:val="2"/>
          <w:lang w:val="en-US" w:eastAsia="zh-CN"/>
        </w:rPr>
        <w:t xml:space="preserve"> M, Dijkstra G, van </w:t>
      </w:r>
      <w:proofErr w:type="spellStart"/>
      <w:r w:rsidRPr="00F24E6A">
        <w:rPr>
          <w:rFonts w:ascii="Book Antiqua" w:eastAsia="DengXian" w:hAnsi="Book Antiqua"/>
          <w:kern w:val="2"/>
          <w:lang w:val="en-US" w:eastAsia="zh-CN"/>
        </w:rPr>
        <w:t>Bodegraven</w:t>
      </w:r>
      <w:proofErr w:type="spellEnd"/>
      <w:r w:rsidRPr="00F24E6A">
        <w:rPr>
          <w:rFonts w:ascii="Book Antiqua" w:eastAsia="DengXian" w:hAnsi="Book Antiqua"/>
          <w:kern w:val="2"/>
          <w:lang w:val="en-US" w:eastAsia="zh-CN"/>
        </w:rPr>
        <w:t xml:space="preserve"> AA, </w:t>
      </w:r>
      <w:proofErr w:type="spellStart"/>
      <w:r w:rsidRPr="00F24E6A">
        <w:rPr>
          <w:rFonts w:ascii="Book Antiqua" w:eastAsia="DengXian" w:hAnsi="Book Antiqua"/>
          <w:kern w:val="2"/>
          <w:lang w:val="en-US" w:eastAsia="zh-CN"/>
        </w:rPr>
        <w:t>Fidder</w:t>
      </w:r>
      <w:proofErr w:type="spellEnd"/>
      <w:r w:rsidRPr="00F24E6A">
        <w:rPr>
          <w:rFonts w:ascii="Book Antiqua" w:eastAsia="DengXian" w:hAnsi="Book Antiqua"/>
          <w:kern w:val="2"/>
          <w:lang w:val="en-US" w:eastAsia="zh-CN"/>
        </w:rPr>
        <w:t xml:space="preserve"> HH, de Jong DJ, </w:t>
      </w:r>
      <w:proofErr w:type="spellStart"/>
      <w:r w:rsidRPr="00F24E6A">
        <w:rPr>
          <w:rFonts w:ascii="Book Antiqua" w:eastAsia="DengXian" w:hAnsi="Book Antiqua"/>
          <w:kern w:val="2"/>
          <w:lang w:val="en-US" w:eastAsia="zh-CN"/>
        </w:rPr>
        <w:t>Pierik</w:t>
      </w:r>
      <w:proofErr w:type="spellEnd"/>
      <w:r w:rsidRPr="00F24E6A">
        <w:rPr>
          <w:rFonts w:ascii="Book Antiqua" w:eastAsia="DengXian" w:hAnsi="Book Antiqua"/>
          <w:kern w:val="2"/>
          <w:lang w:val="en-US" w:eastAsia="zh-CN"/>
        </w:rPr>
        <w:t xml:space="preserve"> M, van der </w:t>
      </w:r>
      <w:proofErr w:type="spellStart"/>
      <w:r w:rsidRPr="00F24E6A">
        <w:rPr>
          <w:rFonts w:ascii="Book Antiqua" w:eastAsia="DengXian" w:hAnsi="Book Antiqua"/>
          <w:kern w:val="2"/>
          <w:lang w:val="en-US" w:eastAsia="zh-CN"/>
        </w:rPr>
        <w:t>Woude</w:t>
      </w:r>
      <w:proofErr w:type="spellEnd"/>
      <w:r w:rsidRPr="00F24E6A">
        <w:rPr>
          <w:rFonts w:ascii="Book Antiqua" w:eastAsia="DengXian" w:hAnsi="Book Antiqua"/>
          <w:kern w:val="2"/>
          <w:lang w:val="en-US" w:eastAsia="zh-CN"/>
        </w:rPr>
        <w:t xml:space="preserve"> CJ, Romberg-Camps MJ, Clemens CH, Jansen JM, </w:t>
      </w:r>
      <w:proofErr w:type="spellStart"/>
      <w:r w:rsidRPr="00F24E6A">
        <w:rPr>
          <w:rFonts w:ascii="Book Antiqua" w:eastAsia="DengXian" w:hAnsi="Book Antiqua"/>
          <w:kern w:val="2"/>
          <w:lang w:val="en-US" w:eastAsia="zh-CN"/>
        </w:rPr>
        <w:t>Mahmmod</w:t>
      </w:r>
      <w:proofErr w:type="spellEnd"/>
      <w:r w:rsidRPr="00F24E6A">
        <w:rPr>
          <w:rFonts w:ascii="Book Antiqua" w:eastAsia="DengXian" w:hAnsi="Book Antiqua"/>
          <w:kern w:val="2"/>
          <w:lang w:val="en-US" w:eastAsia="zh-CN"/>
        </w:rPr>
        <w:t xml:space="preserve"> N, van de </w:t>
      </w:r>
      <w:proofErr w:type="spellStart"/>
      <w:r w:rsidRPr="00F24E6A">
        <w:rPr>
          <w:rFonts w:ascii="Book Antiqua" w:eastAsia="DengXian" w:hAnsi="Book Antiqua"/>
          <w:kern w:val="2"/>
          <w:lang w:val="en-US" w:eastAsia="zh-CN"/>
        </w:rPr>
        <w:t>Meeberg</w:t>
      </w:r>
      <w:proofErr w:type="spellEnd"/>
      <w:r w:rsidRPr="00F24E6A">
        <w:rPr>
          <w:rFonts w:ascii="Book Antiqua" w:eastAsia="DengXian" w:hAnsi="Book Antiqua"/>
          <w:kern w:val="2"/>
          <w:lang w:val="en-US" w:eastAsia="zh-CN"/>
        </w:rPr>
        <w:t xml:space="preserve"> PC, van der </w:t>
      </w:r>
      <w:proofErr w:type="spellStart"/>
      <w:r w:rsidRPr="00F24E6A">
        <w:rPr>
          <w:rFonts w:ascii="Book Antiqua" w:eastAsia="DengXian" w:hAnsi="Book Antiqua"/>
          <w:kern w:val="2"/>
          <w:lang w:val="en-US" w:eastAsia="zh-CN"/>
        </w:rPr>
        <w:t>Meulen</w:t>
      </w:r>
      <w:proofErr w:type="spellEnd"/>
      <w:r w:rsidRPr="00F24E6A">
        <w:rPr>
          <w:rFonts w:ascii="Book Antiqua" w:eastAsia="DengXian" w:hAnsi="Book Antiqua"/>
          <w:kern w:val="2"/>
          <w:lang w:val="en-US" w:eastAsia="zh-CN"/>
        </w:rPr>
        <w:t xml:space="preserve">-de Jong AE, </w:t>
      </w:r>
      <w:proofErr w:type="spellStart"/>
      <w:r w:rsidRPr="00F24E6A">
        <w:rPr>
          <w:rFonts w:ascii="Book Antiqua" w:eastAsia="DengXian" w:hAnsi="Book Antiqua"/>
          <w:kern w:val="2"/>
          <w:lang w:val="en-US" w:eastAsia="zh-CN"/>
        </w:rPr>
        <w:t>Ponsioen</w:t>
      </w:r>
      <w:proofErr w:type="spellEnd"/>
      <w:r w:rsidRPr="00F24E6A">
        <w:rPr>
          <w:rFonts w:ascii="Book Antiqua" w:eastAsia="DengXian" w:hAnsi="Book Antiqua"/>
          <w:kern w:val="2"/>
          <w:lang w:val="en-US" w:eastAsia="zh-CN"/>
        </w:rPr>
        <w:t xml:space="preserve"> CY, </w:t>
      </w:r>
      <w:proofErr w:type="spellStart"/>
      <w:r w:rsidRPr="00F24E6A">
        <w:rPr>
          <w:rFonts w:ascii="Book Antiqua" w:eastAsia="DengXian" w:hAnsi="Book Antiqua"/>
          <w:kern w:val="2"/>
          <w:lang w:val="en-US" w:eastAsia="zh-CN"/>
        </w:rPr>
        <w:t>Bolwerk</w:t>
      </w:r>
      <w:proofErr w:type="spellEnd"/>
      <w:r w:rsidRPr="00F24E6A">
        <w:rPr>
          <w:rFonts w:ascii="Book Antiqua" w:eastAsia="DengXian" w:hAnsi="Book Antiqua"/>
          <w:kern w:val="2"/>
          <w:lang w:val="en-US" w:eastAsia="zh-CN"/>
        </w:rPr>
        <w:t xml:space="preserve"> CJ, </w:t>
      </w:r>
      <w:proofErr w:type="spellStart"/>
      <w:r w:rsidRPr="00F24E6A">
        <w:rPr>
          <w:rFonts w:ascii="Book Antiqua" w:eastAsia="DengXian" w:hAnsi="Book Antiqua"/>
          <w:kern w:val="2"/>
          <w:lang w:val="en-US" w:eastAsia="zh-CN"/>
        </w:rPr>
        <w:t>Vermeijden</w:t>
      </w:r>
      <w:proofErr w:type="spellEnd"/>
      <w:r w:rsidRPr="00F24E6A">
        <w:rPr>
          <w:rFonts w:ascii="Book Antiqua" w:eastAsia="DengXian" w:hAnsi="Book Antiqua"/>
          <w:kern w:val="2"/>
          <w:lang w:val="en-US" w:eastAsia="zh-CN"/>
        </w:rPr>
        <w:t xml:space="preserve"> JR, </w:t>
      </w:r>
      <w:proofErr w:type="spellStart"/>
      <w:r w:rsidRPr="00F24E6A">
        <w:rPr>
          <w:rFonts w:ascii="Book Antiqua" w:eastAsia="DengXian" w:hAnsi="Book Antiqua"/>
          <w:kern w:val="2"/>
          <w:lang w:val="en-US" w:eastAsia="zh-CN"/>
        </w:rPr>
        <w:t>Siersema</w:t>
      </w:r>
      <w:proofErr w:type="spellEnd"/>
      <w:r w:rsidRPr="00F24E6A">
        <w:rPr>
          <w:rFonts w:ascii="Book Antiqua" w:eastAsia="DengXian" w:hAnsi="Book Antiqua"/>
          <w:kern w:val="2"/>
          <w:lang w:val="en-US" w:eastAsia="zh-CN"/>
        </w:rPr>
        <w:t xml:space="preserve"> PD, van </w:t>
      </w:r>
      <w:proofErr w:type="spellStart"/>
      <w:r w:rsidRPr="00F24E6A">
        <w:rPr>
          <w:rFonts w:ascii="Book Antiqua" w:eastAsia="DengXian" w:hAnsi="Book Antiqua"/>
          <w:kern w:val="2"/>
          <w:lang w:val="en-US" w:eastAsia="zh-CN"/>
        </w:rPr>
        <w:t>Oijen</w:t>
      </w:r>
      <w:proofErr w:type="spellEnd"/>
      <w:r w:rsidRPr="00F24E6A">
        <w:rPr>
          <w:rFonts w:ascii="Book Antiqua" w:eastAsia="DengXian" w:hAnsi="Book Antiqua"/>
          <w:kern w:val="2"/>
          <w:lang w:val="en-US" w:eastAsia="zh-CN"/>
        </w:rPr>
        <w:t xml:space="preserve"> MG, Oldenburg B; COIN study group and the Dutch Initiative on Crohn and Colitis. Healthcare costs of inflammatory bowel disease have shifted from </w:t>
      </w:r>
      <w:proofErr w:type="spellStart"/>
      <w:r w:rsidRPr="00F24E6A">
        <w:rPr>
          <w:rFonts w:ascii="Book Antiqua" w:eastAsia="DengXian" w:hAnsi="Book Antiqua"/>
          <w:kern w:val="2"/>
          <w:lang w:val="en-US" w:eastAsia="zh-CN"/>
        </w:rPr>
        <w:t>hospitalisation</w:t>
      </w:r>
      <w:proofErr w:type="spellEnd"/>
      <w:r w:rsidRPr="00F24E6A">
        <w:rPr>
          <w:rFonts w:ascii="Book Antiqua" w:eastAsia="DengXian" w:hAnsi="Book Antiqua"/>
          <w:kern w:val="2"/>
          <w:lang w:val="en-US" w:eastAsia="zh-CN"/>
        </w:rPr>
        <w:t xml:space="preserve"> and surgery towards anti-TNFα therapy: Results from the COIN study. </w:t>
      </w:r>
      <w:r w:rsidRPr="00F24E6A">
        <w:rPr>
          <w:rFonts w:ascii="Book Antiqua" w:eastAsia="DengXian" w:hAnsi="Book Antiqua"/>
          <w:i/>
          <w:kern w:val="2"/>
          <w:lang w:val="en-US" w:eastAsia="zh-CN"/>
        </w:rPr>
        <w:t>Gut</w:t>
      </w:r>
      <w:r w:rsidRPr="00F24E6A">
        <w:rPr>
          <w:rFonts w:ascii="Book Antiqua" w:eastAsia="DengXian" w:hAnsi="Book Antiqua"/>
          <w:kern w:val="2"/>
          <w:lang w:val="en-US" w:eastAsia="zh-CN"/>
        </w:rPr>
        <w:t xml:space="preserve"> 2014; </w:t>
      </w:r>
      <w:r w:rsidRPr="00F24E6A">
        <w:rPr>
          <w:rFonts w:ascii="Book Antiqua" w:eastAsia="DengXian" w:hAnsi="Book Antiqua"/>
          <w:b/>
          <w:kern w:val="2"/>
          <w:lang w:val="en-US" w:eastAsia="zh-CN"/>
        </w:rPr>
        <w:t>63</w:t>
      </w:r>
      <w:r w:rsidRPr="00F24E6A">
        <w:rPr>
          <w:rFonts w:ascii="Book Antiqua" w:eastAsia="DengXian" w:hAnsi="Book Antiqua"/>
          <w:kern w:val="2"/>
          <w:lang w:val="en-US" w:eastAsia="zh-CN"/>
        </w:rPr>
        <w:t>: 72-79 [PMID: 23135759 DOI: 10.1136/gutjnl-2012-303376]</w:t>
      </w:r>
    </w:p>
    <w:p w14:paraId="5DF8AD40" w14:textId="77777777" w:rsidR="00F24E6A" w:rsidRPr="00F24E6A" w:rsidRDefault="00F24E6A" w:rsidP="00F24E6A">
      <w:pPr>
        <w:widowControl w:val="0"/>
        <w:spacing w:line="360" w:lineRule="auto"/>
        <w:jc w:val="both"/>
        <w:rPr>
          <w:rFonts w:ascii="Book Antiqua" w:eastAsia="DengXian" w:hAnsi="Book Antiqua"/>
          <w:kern w:val="2"/>
          <w:lang w:val="en-US" w:eastAsia="zh-CN"/>
        </w:rPr>
      </w:pPr>
      <w:r w:rsidRPr="00F24E6A">
        <w:rPr>
          <w:rFonts w:ascii="Book Antiqua" w:eastAsia="DengXian" w:hAnsi="Book Antiqua"/>
          <w:kern w:val="2"/>
          <w:lang w:val="en-US" w:eastAsia="zh-CN"/>
        </w:rPr>
        <w:t xml:space="preserve">36 </w:t>
      </w:r>
      <w:proofErr w:type="spellStart"/>
      <w:r w:rsidRPr="00F24E6A">
        <w:rPr>
          <w:rFonts w:ascii="Book Antiqua" w:eastAsia="DengXian" w:hAnsi="Book Antiqua"/>
          <w:b/>
          <w:kern w:val="2"/>
          <w:lang w:val="en-US" w:eastAsia="zh-CN"/>
        </w:rPr>
        <w:t>Allez</w:t>
      </w:r>
      <w:proofErr w:type="spellEnd"/>
      <w:r w:rsidRPr="00F24E6A">
        <w:rPr>
          <w:rFonts w:ascii="Book Antiqua" w:eastAsia="DengXian" w:hAnsi="Book Antiqua"/>
          <w:b/>
          <w:kern w:val="2"/>
          <w:lang w:val="en-US" w:eastAsia="zh-CN"/>
        </w:rPr>
        <w:t xml:space="preserve"> M</w:t>
      </w:r>
      <w:r w:rsidRPr="00F24E6A">
        <w:rPr>
          <w:rFonts w:ascii="Book Antiqua" w:eastAsia="DengXian" w:hAnsi="Book Antiqua"/>
          <w:kern w:val="2"/>
          <w:lang w:val="en-US" w:eastAsia="zh-CN"/>
        </w:rPr>
        <w:t xml:space="preserve">, </w:t>
      </w:r>
      <w:proofErr w:type="spellStart"/>
      <w:r w:rsidRPr="00F24E6A">
        <w:rPr>
          <w:rFonts w:ascii="Book Antiqua" w:eastAsia="DengXian" w:hAnsi="Book Antiqua"/>
          <w:kern w:val="2"/>
          <w:lang w:val="en-US" w:eastAsia="zh-CN"/>
        </w:rPr>
        <w:t>Karmiris</w:t>
      </w:r>
      <w:proofErr w:type="spellEnd"/>
      <w:r w:rsidRPr="00F24E6A">
        <w:rPr>
          <w:rFonts w:ascii="Book Antiqua" w:eastAsia="DengXian" w:hAnsi="Book Antiqua"/>
          <w:kern w:val="2"/>
          <w:lang w:val="en-US" w:eastAsia="zh-CN"/>
        </w:rPr>
        <w:t xml:space="preserve"> K, Louis E, Van </w:t>
      </w:r>
      <w:proofErr w:type="spellStart"/>
      <w:r w:rsidRPr="00F24E6A">
        <w:rPr>
          <w:rFonts w:ascii="Book Antiqua" w:eastAsia="DengXian" w:hAnsi="Book Antiqua"/>
          <w:kern w:val="2"/>
          <w:lang w:val="en-US" w:eastAsia="zh-CN"/>
        </w:rPr>
        <w:t>Assche</w:t>
      </w:r>
      <w:proofErr w:type="spellEnd"/>
      <w:r w:rsidRPr="00F24E6A">
        <w:rPr>
          <w:rFonts w:ascii="Book Antiqua" w:eastAsia="DengXian" w:hAnsi="Book Antiqua"/>
          <w:kern w:val="2"/>
          <w:lang w:val="en-US" w:eastAsia="zh-CN"/>
        </w:rPr>
        <w:t xml:space="preserve"> G, Ben-</w:t>
      </w:r>
      <w:proofErr w:type="spellStart"/>
      <w:r w:rsidRPr="00F24E6A">
        <w:rPr>
          <w:rFonts w:ascii="Book Antiqua" w:eastAsia="DengXian" w:hAnsi="Book Antiqua"/>
          <w:kern w:val="2"/>
          <w:lang w:val="en-US" w:eastAsia="zh-CN"/>
        </w:rPr>
        <w:t>Horin</w:t>
      </w:r>
      <w:proofErr w:type="spellEnd"/>
      <w:r w:rsidRPr="00F24E6A">
        <w:rPr>
          <w:rFonts w:ascii="Book Antiqua" w:eastAsia="DengXian" w:hAnsi="Book Antiqua"/>
          <w:kern w:val="2"/>
          <w:lang w:val="en-US" w:eastAsia="zh-CN"/>
        </w:rPr>
        <w:t xml:space="preserve"> S, Klein A, Van der </w:t>
      </w:r>
      <w:proofErr w:type="spellStart"/>
      <w:r w:rsidRPr="00F24E6A">
        <w:rPr>
          <w:rFonts w:ascii="Book Antiqua" w:eastAsia="DengXian" w:hAnsi="Book Antiqua"/>
          <w:kern w:val="2"/>
          <w:lang w:val="en-US" w:eastAsia="zh-CN"/>
        </w:rPr>
        <w:t>Woude</w:t>
      </w:r>
      <w:proofErr w:type="spellEnd"/>
      <w:r w:rsidRPr="00F24E6A">
        <w:rPr>
          <w:rFonts w:ascii="Book Antiqua" w:eastAsia="DengXian" w:hAnsi="Book Antiqua"/>
          <w:kern w:val="2"/>
          <w:lang w:val="en-US" w:eastAsia="zh-CN"/>
        </w:rPr>
        <w:t xml:space="preserve"> J, </w:t>
      </w:r>
      <w:proofErr w:type="spellStart"/>
      <w:r w:rsidRPr="00F24E6A">
        <w:rPr>
          <w:rFonts w:ascii="Book Antiqua" w:eastAsia="DengXian" w:hAnsi="Book Antiqua"/>
          <w:kern w:val="2"/>
          <w:lang w:val="en-US" w:eastAsia="zh-CN"/>
        </w:rPr>
        <w:t>Baert</w:t>
      </w:r>
      <w:proofErr w:type="spellEnd"/>
      <w:r w:rsidRPr="00F24E6A">
        <w:rPr>
          <w:rFonts w:ascii="Book Antiqua" w:eastAsia="DengXian" w:hAnsi="Book Antiqua"/>
          <w:kern w:val="2"/>
          <w:lang w:val="en-US" w:eastAsia="zh-CN"/>
        </w:rPr>
        <w:t xml:space="preserve"> F, Eliakim R, </w:t>
      </w:r>
      <w:proofErr w:type="spellStart"/>
      <w:r w:rsidRPr="00F24E6A">
        <w:rPr>
          <w:rFonts w:ascii="Book Antiqua" w:eastAsia="DengXian" w:hAnsi="Book Antiqua"/>
          <w:kern w:val="2"/>
          <w:lang w:val="en-US" w:eastAsia="zh-CN"/>
        </w:rPr>
        <w:t>Katsanos</w:t>
      </w:r>
      <w:proofErr w:type="spellEnd"/>
      <w:r w:rsidRPr="00F24E6A">
        <w:rPr>
          <w:rFonts w:ascii="Book Antiqua" w:eastAsia="DengXian" w:hAnsi="Book Antiqua"/>
          <w:kern w:val="2"/>
          <w:lang w:val="en-US" w:eastAsia="zh-CN"/>
        </w:rPr>
        <w:t xml:space="preserve"> K, </w:t>
      </w:r>
      <w:proofErr w:type="spellStart"/>
      <w:r w:rsidRPr="00F24E6A">
        <w:rPr>
          <w:rFonts w:ascii="Book Antiqua" w:eastAsia="DengXian" w:hAnsi="Book Antiqua"/>
          <w:kern w:val="2"/>
          <w:lang w:val="en-US" w:eastAsia="zh-CN"/>
        </w:rPr>
        <w:t>Brynskov</w:t>
      </w:r>
      <w:proofErr w:type="spellEnd"/>
      <w:r w:rsidRPr="00F24E6A">
        <w:rPr>
          <w:rFonts w:ascii="Book Antiqua" w:eastAsia="DengXian" w:hAnsi="Book Antiqua"/>
          <w:kern w:val="2"/>
          <w:lang w:val="en-US" w:eastAsia="zh-CN"/>
        </w:rPr>
        <w:t xml:space="preserve"> J, </w:t>
      </w:r>
      <w:proofErr w:type="spellStart"/>
      <w:r w:rsidRPr="00F24E6A">
        <w:rPr>
          <w:rFonts w:ascii="Book Antiqua" w:eastAsia="DengXian" w:hAnsi="Book Antiqua"/>
          <w:kern w:val="2"/>
          <w:lang w:val="en-US" w:eastAsia="zh-CN"/>
        </w:rPr>
        <w:t>Steinwurz</w:t>
      </w:r>
      <w:proofErr w:type="spellEnd"/>
      <w:r w:rsidRPr="00F24E6A">
        <w:rPr>
          <w:rFonts w:ascii="Book Antiqua" w:eastAsia="DengXian" w:hAnsi="Book Antiqua"/>
          <w:kern w:val="2"/>
          <w:lang w:val="en-US" w:eastAsia="zh-CN"/>
        </w:rPr>
        <w:t xml:space="preserve"> F, </w:t>
      </w:r>
      <w:proofErr w:type="spellStart"/>
      <w:r w:rsidRPr="00F24E6A">
        <w:rPr>
          <w:rFonts w:ascii="Book Antiqua" w:eastAsia="DengXian" w:hAnsi="Book Antiqua"/>
          <w:kern w:val="2"/>
          <w:lang w:val="en-US" w:eastAsia="zh-CN"/>
        </w:rPr>
        <w:t>Danese</w:t>
      </w:r>
      <w:proofErr w:type="spellEnd"/>
      <w:r w:rsidRPr="00F24E6A">
        <w:rPr>
          <w:rFonts w:ascii="Book Antiqua" w:eastAsia="DengXian" w:hAnsi="Book Antiqua"/>
          <w:kern w:val="2"/>
          <w:lang w:val="en-US" w:eastAsia="zh-CN"/>
        </w:rPr>
        <w:t xml:space="preserve"> S, </w:t>
      </w:r>
      <w:proofErr w:type="spellStart"/>
      <w:r w:rsidRPr="00F24E6A">
        <w:rPr>
          <w:rFonts w:ascii="Book Antiqua" w:eastAsia="DengXian" w:hAnsi="Book Antiqua"/>
          <w:kern w:val="2"/>
          <w:lang w:val="en-US" w:eastAsia="zh-CN"/>
        </w:rPr>
        <w:t>Vermeire</w:t>
      </w:r>
      <w:proofErr w:type="spellEnd"/>
      <w:r w:rsidRPr="00F24E6A">
        <w:rPr>
          <w:rFonts w:ascii="Book Antiqua" w:eastAsia="DengXian" w:hAnsi="Book Antiqua"/>
          <w:kern w:val="2"/>
          <w:lang w:val="en-US" w:eastAsia="zh-CN"/>
        </w:rPr>
        <w:t xml:space="preserve"> S, </w:t>
      </w:r>
      <w:proofErr w:type="spellStart"/>
      <w:r w:rsidRPr="00F24E6A">
        <w:rPr>
          <w:rFonts w:ascii="Book Antiqua" w:eastAsia="DengXian" w:hAnsi="Book Antiqua"/>
          <w:kern w:val="2"/>
          <w:lang w:val="en-US" w:eastAsia="zh-CN"/>
        </w:rPr>
        <w:t>Teillaud</w:t>
      </w:r>
      <w:proofErr w:type="spellEnd"/>
      <w:r w:rsidRPr="00F24E6A">
        <w:rPr>
          <w:rFonts w:ascii="Book Antiqua" w:eastAsia="DengXian" w:hAnsi="Book Antiqua"/>
          <w:kern w:val="2"/>
          <w:lang w:val="en-US" w:eastAsia="zh-CN"/>
        </w:rPr>
        <w:t xml:space="preserve"> JL, </w:t>
      </w:r>
      <w:proofErr w:type="spellStart"/>
      <w:r w:rsidRPr="00F24E6A">
        <w:rPr>
          <w:rFonts w:ascii="Book Antiqua" w:eastAsia="DengXian" w:hAnsi="Book Antiqua"/>
          <w:kern w:val="2"/>
          <w:lang w:val="en-US" w:eastAsia="zh-CN"/>
        </w:rPr>
        <w:t>Lémann</w:t>
      </w:r>
      <w:proofErr w:type="spellEnd"/>
      <w:r w:rsidRPr="00F24E6A">
        <w:rPr>
          <w:rFonts w:ascii="Book Antiqua" w:eastAsia="DengXian" w:hAnsi="Book Antiqua"/>
          <w:kern w:val="2"/>
          <w:lang w:val="en-US" w:eastAsia="zh-CN"/>
        </w:rPr>
        <w:t xml:space="preserve"> M, </w:t>
      </w:r>
      <w:proofErr w:type="spellStart"/>
      <w:r w:rsidRPr="00F24E6A">
        <w:rPr>
          <w:rFonts w:ascii="Book Antiqua" w:eastAsia="DengXian" w:hAnsi="Book Antiqua"/>
          <w:kern w:val="2"/>
          <w:lang w:val="en-US" w:eastAsia="zh-CN"/>
        </w:rPr>
        <w:t>Chowers</w:t>
      </w:r>
      <w:proofErr w:type="spellEnd"/>
      <w:r w:rsidRPr="00F24E6A">
        <w:rPr>
          <w:rFonts w:ascii="Book Antiqua" w:eastAsia="DengXian" w:hAnsi="Book Antiqua"/>
          <w:kern w:val="2"/>
          <w:lang w:val="en-US" w:eastAsia="zh-CN"/>
        </w:rPr>
        <w:t xml:space="preserve"> Y. Report of the ECCO pathogenesis workshop on anti-TNF therapy failures in inflammatory bowel diseases: Definitions, frequency and pharmacological aspects. </w:t>
      </w:r>
      <w:r w:rsidRPr="00F24E6A">
        <w:rPr>
          <w:rFonts w:ascii="Book Antiqua" w:eastAsia="DengXian" w:hAnsi="Book Antiqua"/>
          <w:i/>
          <w:kern w:val="2"/>
          <w:lang w:val="en-US" w:eastAsia="zh-CN"/>
        </w:rPr>
        <w:t xml:space="preserve">J </w:t>
      </w:r>
      <w:proofErr w:type="spellStart"/>
      <w:r w:rsidRPr="00F24E6A">
        <w:rPr>
          <w:rFonts w:ascii="Book Antiqua" w:eastAsia="DengXian" w:hAnsi="Book Antiqua"/>
          <w:i/>
          <w:kern w:val="2"/>
          <w:lang w:val="en-US" w:eastAsia="zh-CN"/>
        </w:rPr>
        <w:t>Crohns</w:t>
      </w:r>
      <w:proofErr w:type="spellEnd"/>
      <w:r w:rsidRPr="00F24E6A">
        <w:rPr>
          <w:rFonts w:ascii="Book Antiqua" w:eastAsia="DengXian" w:hAnsi="Book Antiqua"/>
          <w:i/>
          <w:kern w:val="2"/>
          <w:lang w:val="en-US" w:eastAsia="zh-CN"/>
        </w:rPr>
        <w:t xml:space="preserve"> Colitis</w:t>
      </w:r>
      <w:r w:rsidRPr="00F24E6A">
        <w:rPr>
          <w:rFonts w:ascii="Book Antiqua" w:eastAsia="DengXian" w:hAnsi="Book Antiqua"/>
          <w:kern w:val="2"/>
          <w:lang w:val="en-US" w:eastAsia="zh-CN"/>
        </w:rPr>
        <w:t xml:space="preserve"> 2010; </w:t>
      </w:r>
      <w:r w:rsidRPr="00F24E6A">
        <w:rPr>
          <w:rFonts w:ascii="Book Antiqua" w:eastAsia="DengXian" w:hAnsi="Book Antiqua"/>
          <w:b/>
          <w:kern w:val="2"/>
          <w:lang w:val="en-US" w:eastAsia="zh-CN"/>
        </w:rPr>
        <w:t>4</w:t>
      </w:r>
      <w:r w:rsidRPr="00F24E6A">
        <w:rPr>
          <w:rFonts w:ascii="Book Antiqua" w:eastAsia="DengXian" w:hAnsi="Book Antiqua"/>
          <w:kern w:val="2"/>
          <w:lang w:val="en-US" w:eastAsia="zh-CN"/>
        </w:rPr>
        <w:t>: 355-366 [PMID: 21122530 DOI: 10.1016/j.crohns.2010.04.004]</w:t>
      </w:r>
    </w:p>
    <w:p w14:paraId="281B6122" w14:textId="77777777" w:rsidR="00F24E6A" w:rsidRPr="00F24E6A" w:rsidRDefault="00F24E6A" w:rsidP="00F24E6A">
      <w:pPr>
        <w:widowControl w:val="0"/>
        <w:spacing w:line="360" w:lineRule="auto"/>
        <w:jc w:val="both"/>
        <w:rPr>
          <w:rFonts w:ascii="Book Antiqua" w:eastAsia="DengXian" w:hAnsi="Book Antiqua"/>
          <w:kern w:val="2"/>
          <w:lang w:val="en-US" w:eastAsia="zh-CN"/>
        </w:rPr>
      </w:pPr>
      <w:r w:rsidRPr="00F24E6A">
        <w:rPr>
          <w:rFonts w:ascii="Book Antiqua" w:eastAsia="DengXian" w:hAnsi="Book Antiqua"/>
          <w:kern w:val="2"/>
          <w:lang w:val="en-US" w:eastAsia="zh-CN"/>
        </w:rPr>
        <w:t xml:space="preserve">37 </w:t>
      </w:r>
      <w:r w:rsidRPr="00F24E6A">
        <w:rPr>
          <w:rFonts w:ascii="Book Antiqua" w:eastAsia="DengXian" w:hAnsi="Book Antiqua"/>
          <w:b/>
          <w:kern w:val="2"/>
          <w:lang w:val="en-US" w:eastAsia="zh-CN"/>
        </w:rPr>
        <w:t>Sutherland A</w:t>
      </w:r>
      <w:r w:rsidRPr="00F24E6A">
        <w:rPr>
          <w:rFonts w:ascii="Book Antiqua" w:eastAsia="DengXian" w:hAnsi="Book Antiqua"/>
          <w:kern w:val="2"/>
          <w:lang w:val="en-US" w:eastAsia="zh-CN"/>
        </w:rPr>
        <w:t xml:space="preserve">, Power RJ, Rahman P, </w:t>
      </w:r>
      <w:proofErr w:type="spellStart"/>
      <w:r w:rsidRPr="00F24E6A">
        <w:rPr>
          <w:rFonts w:ascii="Book Antiqua" w:eastAsia="DengXian" w:hAnsi="Book Antiqua"/>
          <w:kern w:val="2"/>
          <w:lang w:val="en-US" w:eastAsia="zh-CN"/>
        </w:rPr>
        <w:t>O'Rielly</w:t>
      </w:r>
      <w:proofErr w:type="spellEnd"/>
      <w:r w:rsidRPr="00F24E6A">
        <w:rPr>
          <w:rFonts w:ascii="Book Antiqua" w:eastAsia="DengXian" w:hAnsi="Book Antiqua"/>
          <w:kern w:val="2"/>
          <w:lang w:val="en-US" w:eastAsia="zh-CN"/>
        </w:rPr>
        <w:t xml:space="preserve"> DD. Pharmacogenetics and </w:t>
      </w:r>
      <w:r w:rsidRPr="00F24E6A">
        <w:rPr>
          <w:rFonts w:ascii="Book Antiqua" w:eastAsia="DengXian" w:hAnsi="Book Antiqua"/>
          <w:kern w:val="2"/>
          <w:lang w:val="en-US" w:eastAsia="zh-CN"/>
        </w:rPr>
        <w:lastRenderedPageBreak/>
        <w:t xml:space="preserve">pharmacogenomics in psoriasis treatment: Current challenges and future prospects. </w:t>
      </w:r>
      <w:r w:rsidRPr="00F24E6A">
        <w:rPr>
          <w:rFonts w:ascii="Book Antiqua" w:eastAsia="DengXian" w:hAnsi="Book Antiqua"/>
          <w:i/>
          <w:kern w:val="2"/>
          <w:lang w:val="en-US" w:eastAsia="zh-CN"/>
        </w:rPr>
        <w:t xml:space="preserve">Expert </w:t>
      </w:r>
      <w:proofErr w:type="spellStart"/>
      <w:r w:rsidRPr="00F24E6A">
        <w:rPr>
          <w:rFonts w:ascii="Book Antiqua" w:eastAsia="DengXian" w:hAnsi="Book Antiqua"/>
          <w:i/>
          <w:kern w:val="2"/>
          <w:lang w:val="en-US" w:eastAsia="zh-CN"/>
        </w:rPr>
        <w:t>Opin</w:t>
      </w:r>
      <w:proofErr w:type="spellEnd"/>
      <w:r w:rsidRPr="00F24E6A">
        <w:rPr>
          <w:rFonts w:ascii="Book Antiqua" w:eastAsia="DengXian" w:hAnsi="Book Antiqua"/>
          <w:i/>
          <w:kern w:val="2"/>
          <w:lang w:val="en-US" w:eastAsia="zh-CN"/>
        </w:rPr>
        <w:t xml:space="preserve"> Drug </w:t>
      </w:r>
      <w:proofErr w:type="spellStart"/>
      <w:r w:rsidRPr="00F24E6A">
        <w:rPr>
          <w:rFonts w:ascii="Book Antiqua" w:eastAsia="DengXian" w:hAnsi="Book Antiqua"/>
          <w:i/>
          <w:kern w:val="2"/>
          <w:lang w:val="en-US" w:eastAsia="zh-CN"/>
        </w:rPr>
        <w:t>Metab</w:t>
      </w:r>
      <w:proofErr w:type="spellEnd"/>
      <w:r w:rsidRPr="00F24E6A">
        <w:rPr>
          <w:rFonts w:ascii="Book Antiqua" w:eastAsia="DengXian" w:hAnsi="Book Antiqua"/>
          <w:i/>
          <w:kern w:val="2"/>
          <w:lang w:val="en-US" w:eastAsia="zh-CN"/>
        </w:rPr>
        <w:t xml:space="preserve"> </w:t>
      </w:r>
      <w:proofErr w:type="spellStart"/>
      <w:r w:rsidRPr="00F24E6A">
        <w:rPr>
          <w:rFonts w:ascii="Book Antiqua" w:eastAsia="DengXian" w:hAnsi="Book Antiqua"/>
          <w:i/>
          <w:kern w:val="2"/>
          <w:lang w:val="en-US" w:eastAsia="zh-CN"/>
        </w:rPr>
        <w:t>Toxicol</w:t>
      </w:r>
      <w:proofErr w:type="spellEnd"/>
      <w:r w:rsidRPr="00F24E6A">
        <w:rPr>
          <w:rFonts w:ascii="Book Antiqua" w:eastAsia="DengXian" w:hAnsi="Book Antiqua"/>
          <w:kern w:val="2"/>
          <w:lang w:val="en-US" w:eastAsia="zh-CN"/>
        </w:rPr>
        <w:t xml:space="preserve"> 2016; </w:t>
      </w:r>
      <w:r w:rsidRPr="00F24E6A">
        <w:rPr>
          <w:rFonts w:ascii="Book Antiqua" w:eastAsia="DengXian" w:hAnsi="Book Antiqua"/>
          <w:b/>
          <w:kern w:val="2"/>
          <w:lang w:val="en-US" w:eastAsia="zh-CN"/>
        </w:rPr>
        <w:t>12</w:t>
      </w:r>
      <w:r w:rsidRPr="00F24E6A">
        <w:rPr>
          <w:rFonts w:ascii="Book Antiqua" w:eastAsia="DengXian" w:hAnsi="Book Antiqua"/>
          <w:kern w:val="2"/>
          <w:lang w:val="en-US" w:eastAsia="zh-CN"/>
        </w:rPr>
        <w:t>: 923-935 [PMID: 27266955 DOI: 10.1080/17425255.2016.1194394]</w:t>
      </w:r>
    </w:p>
    <w:p w14:paraId="3D6A0E4C" w14:textId="77777777" w:rsidR="00F24E6A" w:rsidRPr="00F24E6A" w:rsidRDefault="00F24E6A" w:rsidP="00F24E6A">
      <w:pPr>
        <w:widowControl w:val="0"/>
        <w:spacing w:line="360" w:lineRule="auto"/>
        <w:jc w:val="both"/>
        <w:rPr>
          <w:rFonts w:ascii="Book Antiqua" w:eastAsia="DengXian" w:hAnsi="Book Antiqua"/>
          <w:kern w:val="2"/>
          <w:lang w:val="en-US" w:eastAsia="zh-CN"/>
        </w:rPr>
      </w:pPr>
      <w:r w:rsidRPr="00F24E6A">
        <w:rPr>
          <w:rFonts w:ascii="Book Antiqua" w:eastAsia="DengXian" w:hAnsi="Book Antiqua"/>
          <w:kern w:val="2"/>
          <w:lang w:val="en-US" w:eastAsia="zh-CN"/>
        </w:rPr>
        <w:t xml:space="preserve">38 </w:t>
      </w:r>
      <w:proofErr w:type="spellStart"/>
      <w:r w:rsidRPr="00F24E6A">
        <w:rPr>
          <w:rFonts w:ascii="Book Antiqua" w:eastAsia="DengXian" w:hAnsi="Book Antiqua"/>
          <w:b/>
          <w:kern w:val="2"/>
          <w:lang w:val="en-US" w:eastAsia="zh-CN"/>
        </w:rPr>
        <w:t>Vermeire</w:t>
      </w:r>
      <w:proofErr w:type="spellEnd"/>
      <w:r w:rsidRPr="00F24E6A">
        <w:rPr>
          <w:rFonts w:ascii="Book Antiqua" w:eastAsia="DengXian" w:hAnsi="Book Antiqua"/>
          <w:b/>
          <w:kern w:val="2"/>
          <w:lang w:val="en-US" w:eastAsia="zh-CN"/>
        </w:rPr>
        <w:t xml:space="preserve"> S</w:t>
      </w:r>
      <w:r w:rsidRPr="00F24E6A">
        <w:rPr>
          <w:rFonts w:ascii="Book Antiqua" w:eastAsia="DengXian" w:hAnsi="Book Antiqua"/>
          <w:kern w:val="2"/>
          <w:lang w:val="en-US" w:eastAsia="zh-CN"/>
        </w:rPr>
        <w:t xml:space="preserve">, Gils A, </w:t>
      </w:r>
      <w:proofErr w:type="spellStart"/>
      <w:r w:rsidRPr="00F24E6A">
        <w:rPr>
          <w:rFonts w:ascii="Book Antiqua" w:eastAsia="DengXian" w:hAnsi="Book Antiqua"/>
          <w:kern w:val="2"/>
          <w:lang w:val="en-US" w:eastAsia="zh-CN"/>
        </w:rPr>
        <w:t>Accossato</w:t>
      </w:r>
      <w:proofErr w:type="spellEnd"/>
      <w:r w:rsidRPr="00F24E6A">
        <w:rPr>
          <w:rFonts w:ascii="Book Antiqua" w:eastAsia="DengXian" w:hAnsi="Book Antiqua"/>
          <w:kern w:val="2"/>
          <w:lang w:val="en-US" w:eastAsia="zh-CN"/>
        </w:rPr>
        <w:t xml:space="preserve"> P, Lula S, </w:t>
      </w:r>
      <w:proofErr w:type="spellStart"/>
      <w:r w:rsidRPr="00F24E6A">
        <w:rPr>
          <w:rFonts w:ascii="Book Antiqua" w:eastAsia="DengXian" w:hAnsi="Book Antiqua"/>
          <w:kern w:val="2"/>
          <w:lang w:val="en-US" w:eastAsia="zh-CN"/>
        </w:rPr>
        <w:t>Marren</w:t>
      </w:r>
      <w:proofErr w:type="spellEnd"/>
      <w:r w:rsidRPr="00F24E6A">
        <w:rPr>
          <w:rFonts w:ascii="Book Antiqua" w:eastAsia="DengXian" w:hAnsi="Book Antiqua"/>
          <w:kern w:val="2"/>
          <w:lang w:val="en-US" w:eastAsia="zh-CN"/>
        </w:rPr>
        <w:t xml:space="preserve"> A. Immunogenicity of biologics in inflammatory bowel disease. </w:t>
      </w:r>
      <w:proofErr w:type="spellStart"/>
      <w:r w:rsidRPr="00F24E6A">
        <w:rPr>
          <w:rFonts w:ascii="Book Antiqua" w:eastAsia="DengXian" w:hAnsi="Book Antiqua"/>
          <w:i/>
          <w:kern w:val="2"/>
          <w:lang w:val="en-US" w:eastAsia="zh-CN"/>
        </w:rPr>
        <w:t>Therap</w:t>
      </w:r>
      <w:proofErr w:type="spellEnd"/>
      <w:r w:rsidRPr="00F24E6A">
        <w:rPr>
          <w:rFonts w:ascii="Book Antiqua" w:eastAsia="DengXian" w:hAnsi="Book Antiqua"/>
          <w:i/>
          <w:kern w:val="2"/>
          <w:lang w:val="en-US" w:eastAsia="zh-CN"/>
        </w:rPr>
        <w:t xml:space="preserve"> Adv Gastroenterol</w:t>
      </w:r>
      <w:r w:rsidRPr="00F24E6A">
        <w:rPr>
          <w:rFonts w:ascii="Book Antiqua" w:eastAsia="DengXian" w:hAnsi="Book Antiqua"/>
          <w:kern w:val="2"/>
          <w:lang w:val="en-US" w:eastAsia="zh-CN"/>
        </w:rPr>
        <w:t xml:space="preserve"> 2018; </w:t>
      </w:r>
      <w:r w:rsidRPr="00F24E6A">
        <w:rPr>
          <w:rFonts w:ascii="Book Antiqua" w:eastAsia="DengXian" w:hAnsi="Book Antiqua"/>
          <w:b/>
          <w:kern w:val="2"/>
          <w:lang w:val="en-US" w:eastAsia="zh-CN"/>
        </w:rPr>
        <w:t>11</w:t>
      </w:r>
      <w:r w:rsidRPr="00F24E6A">
        <w:rPr>
          <w:rFonts w:ascii="Book Antiqua" w:eastAsia="DengXian" w:hAnsi="Book Antiqua"/>
          <w:kern w:val="2"/>
          <w:lang w:val="en-US" w:eastAsia="zh-CN"/>
        </w:rPr>
        <w:t>: 1756283X17750355 [PMID: 29383030 DOI: 10.1177/1756283X17750355]</w:t>
      </w:r>
    </w:p>
    <w:p w14:paraId="28B35540" w14:textId="77777777" w:rsidR="00F24E6A" w:rsidRPr="00F24E6A" w:rsidRDefault="00F24E6A" w:rsidP="00F24E6A">
      <w:pPr>
        <w:widowControl w:val="0"/>
        <w:spacing w:line="360" w:lineRule="auto"/>
        <w:jc w:val="both"/>
        <w:rPr>
          <w:rFonts w:ascii="Book Antiqua" w:eastAsia="DengXian" w:hAnsi="Book Antiqua"/>
          <w:kern w:val="2"/>
          <w:lang w:val="en-US" w:eastAsia="zh-CN"/>
        </w:rPr>
      </w:pPr>
      <w:r w:rsidRPr="00F24E6A">
        <w:rPr>
          <w:rFonts w:ascii="Book Antiqua" w:eastAsia="DengXian" w:hAnsi="Book Antiqua"/>
          <w:kern w:val="2"/>
          <w:lang w:val="en-US" w:eastAsia="zh-CN"/>
        </w:rPr>
        <w:t xml:space="preserve">39 </w:t>
      </w:r>
      <w:r w:rsidRPr="00F24E6A">
        <w:rPr>
          <w:rFonts w:ascii="Book Antiqua" w:eastAsia="DengXian" w:hAnsi="Book Antiqua"/>
          <w:b/>
          <w:kern w:val="2"/>
          <w:lang w:val="en-US" w:eastAsia="zh-CN"/>
        </w:rPr>
        <w:t>Lichtenstein GR</w:t>
      </w:r>
      <w:r w:rsidRPr="00F24E6A">
        <w:rPr>
          <w:rFonts w:ascii="Book Antiqua" w:eastAsia="DengXian" w:hAnsi="Book Antiqua"/>
          <w:kern w:val="2"/>
          <w:lang w:val="en-US" w:eastAsia="zh-CN"/>
        </w:rPr>
        <w:t xml:space="preserve">, </w:t>
      </w:r>
      <w:proofErr w:type="spellStart"/>
      <w:r w:rsidRPr="00F24E6A">
        <w:rPr>
          <w:rFonts w:ascii="Book Antiqua" w:eastAsia="DengXian" w:hAnsi="Book Antiqua"/>
          <w:kern w:val="2"/>
          <w:lang w:val="en-US" w:eastAsia="zh-CN"/>
        </w:rPr>
        <w:t>Rutgeerts</w:t>
      </w:r>
      <w:proofErr w:type="spellEnd"/>
      <w:r w:rsidRPr="00F24E6A">
        <w:rPr>
          <w:rFonts w:ascii="Book Antiqua" w:eastAsia="DengXian" w:hAnsi="Book Antiqua"/>
          <w:kern w:val="2"/>
          <w:lang w:val="en-US" w:eastAsia="zh-CN"/>
        </w:rPr>
        <w:t xml:space="preserve"> P, </w:t>
      </w:r>
      <w:proofErr w:type="spellStart"/>
      <w:r w:rsidRPr="00F24E6A">
        <w:rPr>
          <w:rFonts w:ascii="Book Antiqua" w:eastAsia="DengXian" w:hAnsi="Book Antiqua"/>
          <w:kern w:val="2"/>
          <w:lang w:val="en-US" w:eastAsia="zh-CN"/>
        </w:rPr>
        <w:t>Sandborn</w:t>
      </w:r>
      <w:proofErr w:type="spellEnd"/>
      <w:r w:rsidRPr="00F24E6A">
        <w:rPr>
          <w:rFonts w:ascii="Book Antiqua" w:eastAsia="DengXian" w:hAnsi="Book Antiqua"/>
          <w:kern w:val="2"/>
          <w:lang w:val="en-US" w:eastAsia="zh-CN"/>
        </w:rPr>
        <w:t xml:space="preserve"> WJ, Sands BE, Diamond RH, Blank M, Montello J, Tang L, </w:t>
      </w:r>
      <w:proofErr w:type="spellStart"/>
      <w:r w:rsidRPr="00F24E6A">
        <w:rPr>
          <w:rFonts w:ascii="Book Antiqua" w:eastAsia="DengXian" w:hAnsi="Book Antiqua"/>
          <w:kern w:val="2"/>
          <w:lang w:val="en-US" w:eastAsia="zh-CN"/>
        </w:rPr>
        <w:t>Cornillie</w:t>
      </w:r>
      <w:proofErr w:type="spellEnd"/>
      <w:r w:rsidRPr="00F24E6A">
        <w:rPr>
          <w:rFonts w:ascii="Book Antiqua" w:eastAsia="DengXian" w:hAnsi="Book Antiqua"/>
          <w:kern w:val="2"/>
          <w:lang w:val="en-US" w:eastAsia="zh-CN"/>
        </w:rPr>
        <w:t xml:space="preserve"> F, </w:t>
      </w:r>
      <w:proofErr w:type="spellStart"/>
      <w:r w:rsidRPr="00F24E6A">
        <w:rPr>
          <w:rFonts w:ascii="Book Antiqua" w:eastAsia="DengXian" w:hAnsi="Book Antiqua"/>
          <w:kern w:val="2"/>
          <w:lang w:val="en-US" w:eastAsia="zh-CN"/>
        </w:rPr>
        <w:t>Colombel</w:t>
      </w:r>
      <w:proofErr w:type="spellEnd"/>
      <w:r w:rsidRPr="00F24E6A">
        <w:rPr>
          <w:rFonts w:ascii="Book Antiqua" w:eastAsia="DengXian" w:hAnsi="Book Antiqua"/>
          <w:kern w:val="2"/>
          <w:lang w:val="en-US" w:eastAsia="zh-CN"/>
        </w:rPr>
        <w:t xml:space="preserve"> JF. A pooled analysis of infections, malignancy, and mortality in infliximab- and immunomodulator-treated adult patients with inflammatory bowel disease. </w:t>
      </w:r>
      <w:r w:rsidRPr="00F24E6A">
        <w:rPr>
          <w:rFonts w:ascii="Book Antiqua" w:eastAsia="DengXian" w:hAnsi="Book Antiqua"/>
          <w:i/>
          <w:kern w:val="2"/>
          <w:lang w:val="en-US" w:eastAsia="zh-CN"/>
        </w:rPr>
        <w:t>Am J Gastroenterol</w:t>
      </w:r>
      <w:r w:rsidRPr="00F24E6A">
        <w:rPr>
          <w:rFonts w:ascii="Book Antiqua" w:eastAsia="DengXian" w:hAnsi="Book Antiqua"/>
          <w:kern w:val="2"/>
          <w:lang w:val="en-US" w:eastAsia="zh-CN"/>
        </w:rPr>
        <w:t xml:space="preserve"> 2012; </w:t>
      </w:r>
      <w:r w:rsidRPr="00F24E6A">
        <w:rPr>
          <w:rFonts w:ascii="Book Antiqua" w:eastAsia="DengXian" w:hAnsi="Book Antiqua"/>
          <w:b/>
          <w:kern w:val="2"/>
          <w:lang w:val="en-US" w:eastAsia="zh-CN"/>
        </w:rPr>
        <w:t>107</w:t>
      </w:r>
      <w:r w:rsidRPr="00F24E6A">
        <w:rPr>
          <w:rFonts w:ascii="Book Antiqua" w:eastAsia="DengXian" w:hAnsi="Book Antiqua"/>
          <w:kern w:val="2"/>
          <w:lang w:val="en-US" w:eastAsia="zh-CN"/>
        </w:rPr>
        <w:t>: 1051-1063 [PMID: 22613901 DOI: 10.1038/ajg.2012.89]</w:t>
      </w:r>
    </w:p>
    <w:p w14:paraId="02DA3159" w14:textId="77777777" w:rsidR="00F24E6A" w:rsidRPr="00F24E6A" w:rsidRDefault="00F24E6A" w:rsidP="00F24E6A">
      <w:pPr>
        <w:widowControl w:val="0"/>
        <w:spacing w:line="360" w:lineRule="auto"/>
        <w:jc w:val="both"/>
        <w:rPr>
          <w:rFonts w:ascii="Book Antiqua" w:eastAsia="DengXian" w:hAnsi="Book Antiqua"/>
          <w:kern w:val="2"/>
          <w:lang w:val="en-US" w:eastAsia="zh-CN"/>
        </w:rPr>
      </w:pPr>
      <w:r w:rsidRPr="00F24E6A">
        <w:rPr>
          <w:rFonts w:ascii="Book Antiqua" w:eastAsia="DengXian" w:hAnsi="Book Antiqua"/>
          <w:kern w:val="2"/>
          <w:lang w:val="en-US" w:eastAsia="zh-CN"/>
        </w:rPr>
        <w:t xml:space="preserve">40 </w:t>
      </w:r>
      <w:r w:rsidRPr="00F24E6A">
        <w:rPr>
          <w:rFonts w:ascii="Book Antiqua" w:eastAsia="DengXian" w:hAnsi="Book Antiqua"/>
          <w:b/>
          <w:kern w:val="2"/>
          <w:lang w:val="en-US" w:eastAsia="zh-CN"/>
        </w:rPr>
        <w:t>Osterman MT</w:t>
      </w:r>
      <w:r w:rsidRPr="00F24E6A">
        <w:rPr>
          <w:rFonts w:ascii="Book Antiqua" w:eastAsia="DengXian" w:hAnsi="Book Antiqua"/>
          <w:kern w:val="2"/>
          <w:lang w:val="en-US" w:eastAsia="zh-CN"/>
        </w:rPr>
        <w:t xml:space="preserve">, </w:t>
      </w:r>
      <w:proofErr w:type="spellStart"/>
      <w:r w:rsidRPr="00F24E6A">
        <w:rPr>
          <w:rFonts w:ascii="Book Antiqua" w:eastAsia="DengXian" w:hAnsi="Book Antiqua"/>
          <w:kern w:val="2"/>
          <w:lang w:val="en-US" w:eastAsia="zh-CN"/>
        </w:rPr>
        <w:t>Sandborn</w:t>
      </w:r>
      <w:proofErr w:type="spellEnd"/>
      <w:r w:rsidRPr="00F24E6A">
        <w:rPr>
          <w:rFonts w:ascii="Book Antiqua" w:eastAsia="DengXian" w:hAnsi="Book Antiqua"/>
          <w:kern w:val="2"/>
          <w:lang w:val="en-US" w:eastAsia="zh-CN"/>
        </w:rPr>
        <w:t xml:space="preserve"> WJ, </w:t>
      </w:r>
      <w:proofErr w:type="spellStart"/>
      <w:r w:rsidRPr="00F24E6A">
        <w:rPr>
          <w:rFonts w:ascii="Book Antiqua" w:eastAsia="DengXian" w:hAnsi="Book Antiqua"/>
          <w:kern w:val="2"/>
          <w:lang w:val="en-US" w:eastAsia="zh-CN"/>
        </w:rPr>
        <w:t>Colombel</w:t>
      </w:r>
      <w:proofErr w:type="spellEnd"/>
      <w:r w:rsidRPr="00F24E6A">
        <w:rPr>
          <w:rFonts w:ascii="Book Antiqua" w:eastAsia="DengXian" w:hAnsi="Book Antiqua"/>
          <w:kern w:val="2"/>
          <w:lang w:val="en-US" w:eastAsia="zh-CN"/>
        </w:rPr>
        <w:t xml:space="preserve"> JF, Robinson AM, Lau W, Huang B, Pollack PF, Thakkar RB, Lewis JD. Increased risk of malignancy with adalimumab combination therapy, compared with monotherapy, for Crohn's disease. </w:t>
      </w:r>
      <w:r w:rsidRPr="00F24E6A">
        <w:rPr>
          <w:rFonts w:ascii="Book Antiqua" w:eastAsia="DengXian" w:hAnsi="Book Antiqua"/>
          <w:i/>
          <w:kern w:val="2"/>
          <w:lang w:val="en-US" w:eastAsia="zh-CN"/>
        </w:rPr>
        <w:t>Gastroenterology</w:t>
      </w:r>
      <w:r w:rsidRPr="00F24E6A">
        <w:rPr>
          <w:rFonts w:ascii="Book Antiqua" w:eastAsia="DengXian" w:hAnsi="Book Antiqua"/>
          <w:kern w:val="2"/>
          <w:lang w:val="en-US" w:eastAsia="zh-CN"/>
        </w:rPr>
        <w:t xml:space="preserve"> 2014; </w:t>
      </w:r>
      <w:r w:rsidRPr="00F24E6A">
        <w:rPr>
          <w:rFonts w:ascii="Book Antiqua" w:eastAsia="DengXian" w:hAnsi="Book Antiqua"/>
          <w:b/>
          <w:kern w:val="2"/>
          <w:lang w:val="en-US" w:eastAsia="zh-CN"/>
        </w:rPr>
        <w:t>146</w:t>
      </w:r>
      <w:r w:rsidRPr="00F24E6A">
        <w:rPr>
          <w:rFonts w:ascii="Book Antiqua" w:eastAsia="DengXian" w:hAnsi="Book Antiqua"/>
          <w:kern w:val="2"/>
          <w:lang w:val="en-US" w:eastAsia="zh-CN"/>
        </w:rPr>
        <w:t>: 941-949 [PMID: 24361468 DOI: 10.1053/j.gastro.2013.12.025]</w:t>
      </w:r>
    </w:p>
    <w:p w14:paraId="07A3E68C" w14:textId="77777777" w:rsidR="00F24E6A" w:rsidRPr="00F24E6A" w:rsidRDefault="00F24E6A" w:rsidP="00F24E6A">
      <w:pPr>
        <w:widowControl w:val="0"/>
        <w:spacing w:line="360" w:lineRule="auto"/>
        <w:jc w:val="both"/>
        <w:rPr>
          <w:rFonts w:ascii="Book Antiqua" w:eastAsia="DengXian" w:hAnsi="Book Antiqua"/>
          <w:kern w:val="2"/>
          <w:lang w:val="en-US" w:eastAsia="zh-CN"/>
        </w:rPr>
      </w:pPr>
      <w:r w:rsidRPr="00F24E6A">
        <w:rPr>
          <w:rFonts w:ascii="Book Antiqua" w:eastAsia="DengXian" w:hAnsi="Book Antiqua"/>
          <w:kern w:val="2"/>
          <w:highlight w:val="yellow"/>
          <w:lang w:val="en-US" w:eastAsia="zh-CN"/>
        </w:rPr>
        <w:t xml:space="preserve">41 </w:t>
      </w:r>
      <w:proofErr w:type="spellStart"/>
      <w:r w:rsidRPr="00F24E6A">
        <w:rPr>
          <w:rFonts w:ascii="Book Antiqua" w:eastAsia="DengXian" w:hAnsi="Book Antiqua"/>
          <w:b/>
          <w:kern w:val="2"/>
          <w:highlight w:val="yellow"/>
          <w:lang w:val="en-US" w:eastAsia="zh-CN"/>
        </w:rPr>
        <w:t>Sazonovs</w:t>
      </w:r>
      <w:proofErr w:type="spellEnd"/>
      <w:r w:rsidRPr="00F24E6A">
        <w:rPr>
          <w:rFonts w:ascii="Book Antiqua" w:eastAsia="DengXian" w:hAnsi="Book Antiqua"/>
          <w:b/>
          <w:kern w:val="2"/>
          <w:highlight w:val="yellow"/>
          <w:lang w:val="en-US" w:eastAsia="zh-CN"/>
        </w:rPr>
        <w:t xml:space="preserve"> A,</w:t>
      </w:r>
      <w:r w:rsidRPr="00F24E6A">
        <w:rPr>
          <w:rFonts w:ascii="Book Antiqua" w:eastAsia="DengXian" w:hAnsi="Book Antiqua"/>
          <w:kern w:val="2"/>
          <w:highlight w:val="yellow"/>
          <w:lang w:val="en-US" w:eastAsia="zh-CN"/>
        </w:rPr>
        <w:t xml:space="preserve"> Kennedy N, </w:t>
      </w:r>
      <w:proofErr w:type="spellStart"/>
      <w:r w:rsidRPr="00F24E6A">
        <w:rPr>
          <w:rFonts w:ascii="Book Antiqua" w:eastAsia="DengXian" w:hAnsi="Book Antiqua"/>
          <w:kern w:val="2"/>
          <w:highlight w:val="yellow"/>
          <w:lang w:val="en-US" w:eastAsia="zh-CN"/>
        </w:rPr>
        <w:t>Moutsianas</w:t>
      </w:r>
      <w:proofErr w:type="spellEnd"/>
      <w:r w:rsidRPr="00F24E6A">
        <w:rPr>
          <w:rFonts w:ascii="Book Antiqua" w:eastAsia="DengXian" w:hAnsi="Book Antiqua"/>
          <w:kern w:val="2"/>
          <w:highlight w:val="yellow"/>
          <w:lang w:val="en-US" w:eastAsia="zh-CN"/>
        </w:rPr>
        <w:t xml:space="preserve"> L, Heap GA, Rice DL, </w:t>
      </w:r>
      <w:proofErr w:type="spellStart"/>
      <w:r w:rsidRPr="00F24E6A">
        <w:rPr>
          <w:rFonts w:ascii="Book Antiqua" w:eastAsia="DengXian" w:hAnsi="Book Antiqua"/>
          <w:kern w:val="2"/>
          <w:highlight w:val="yellow"/>
          <w:lang w:val="en-US" w:eastAsia="zh-CN"/>
        </w:rPr>
        <w:t>Reppell</w:t>
      </w:r>
      <w:proofErr w:type="spellEnd"/>
      <w:r w:rsidRPr="00F24E6A">
        <w:rPr>
          <w:rFonts w:ascii="Book Antiqua" w:eastAsia="DengXian" w:hAnsi="Book Antiqua"/>
          <w:kern w:val="2"/>
          <w:highlight w:val="yellow"/>
          <w:lang w:val="en-US" w:eastAsia="zh-CN"/>
        </w:rPr>
        <w:t xml:space="preserve"> M, </w:t>
      </w:r>
      <w:proofErr w:type="spellStart"/>
      <w:r w:rsidRPr="00F24E6A">
        <w:rPr>
          <w:rFonts w:ascii="Book Antiqua" w:eastAsia="DengXian" w:hAnsi="Book Antiqua"/>
          <w:kern w:val="2"/>
          <w:highlight w:val="yellow"/>
          <w:lang w:val="en-US" w:eastAsia="zh-CN"/>
        </w:rPr>
        <w:t>Bewshea</w:t>
      </w:r>
      <w:proofErr w:type="spellEnd"/>
      <w:r w:rsidRPr="00F24E6A">
        <w:rPr>
          <w:rFonts w:ascii="Book Antiqua" w:eastAsia="DengXian" w:hAnsi="Book Antiqua"/>
          <w:kern w:val="2"/>
          <w:highlight w:val="yellow"/>
          <w:lang w:val="en-US" w:eastAsia="zh-CN"/>
        </w:rPr>
        <w:t xml:space="preserve"> C, Walker GJ, Perry M, McDonald TJ, Lees C, Cummings F, Parkes M, Mansfield J, Barrett JC, McGovern D, </w:t>
      </w:r>
      <w:proofErr w:type="spellStart"/>
      <w:r w:rsidRPr="00F24E6A">
        <w:rPr>
          <w:rFonts w:ascii="Book Antiqua" w:eastAsia="DengXian" w:hAnsi="Book Antiqua"/>
          <w:kern w:val="2"/>
          <w:highlight w:val="yellow"/>
          <w:lang w:val="en-US" w:eastAsia="zh-CN"/>
        </w:rPr>
        <w:t>Goodhand</w:t>
      </w:r>
      <w:proofErr w:type="spellEnd"/>
      <w:r w:rsidRPr="00F24E6A">
        <w:rPr>
          <w:rFonts w:ascii="Book Antiqua" w:eastAsia="DengXian" w:hAnsi="Book Antiqua"/>
          <w:kern w:val="2"/>
          <w:highlight w:val="yellow"/>
          <w:lang w:val="en-US" w:eastAsia="zh-CN"/>
        </w:rPr>
        <w:t xml:space="preserve"> J, Anderson CA, Ahmad T, PANTS consortium. HLA-DQA1*05 is associated with the development of antibodies to anti-TNF therapy. </w:t>
      </w:r>
      <w:r w:rsidRPr="00F24E6A">
        <w:rPr>
          <w:rFonts w:ascii="Book Antiqua" w:eastAsia="SimSun" w:hAnsi="Book Antiqua" w:cs="Segoe UI"/>
          <w:color w:val="000000"/>
          <w:kern w:val="2"/>
          <w:highlight w:val="yellow"/>
          <w:lang w:val="en-US" w:eastAsia="zh-CN"/>
        </w:rPr>
        <w:t xml:space="preserve">2018 Preprint. Available from: </w:t>
      </w:r>
      <w:proofErr w:type="spellStart"/>
      <w:r w:rsidRPr="00F24E6A">
        <w:rPr>
          <w:rFonts w:ascii="Book Antiqua" w:eastAsia="SimSun" w:hAnsi="Book Antiqua" w:cs="Segoe UI"/>
          <w:color w:val="000000"/>
          <w:kern w:val="2"/>
          <w:highlight w:val="yellow"/>
          <w:lang w:val="en-US" w:eastAsia="zh-CN"/>
        </w:rPr>
        <w:t>bioRxiv</w:t>
      </w:r>
      <w:proofErr w:type="spellEnd"/>
      <w:r w:rsidRPr="00F24E6A">
        <w:rPr>
          <w:rFonts w:ascii="Book Antiqua" w:eastAsia="DengXian" w:hAnsi="Book Antiqua"/>
          <w:kern w:val="2"/>
          <w:highlight w:val="yellow"/>
          <w:lang w:val="en-US" w:eastAsia="zh-CN"/>
        </w:rPr>
        <w:t xml:space="preserve"> [DOI: 10.1101/410035]</w:t>
      </w:r>
    </w:p>
    <w:p w14:paraId="35D039B7" w14:textId="77777777" w:rsidR="00F24E6A" w:rsidRPr="00F24E6A" w:rsidRDefault="00F24E6A" w:rsidP="00F24E6A">
      <w:pPr>
        <w:widowControl w:val="0"/>
        <w:spacing w:line="360" w:lineRule="auto"/>
        <w:jc w:val="both"/>
        <w:rPr>
          <w:rFonts w:ascii="Book Antiqua" w:eastAsia="DengXian" w:hAnsi="Book Antiqua"/>
          <w:kern w:val="2"/>
          <w:lang w:val="en-US" w:eastAsia="zh-CN"/>
        </w:rPr>
      </w:pPr>
      <w:r w:rsidRPr="00F24E6A">
        <w:rPr>
          <w:rFonts w:ascii="Book Antiqua" w:eastAsia="DengXian" w:hAnsi="Book Antiqua"/>
          <w:kern w:val="2"/>
          <w:lang w:val="en-US" w:eastAsia="zh-CN"/>
        </w:rPr>
        <w:t xml:space="preserve">42 </w:t>
      </w:r>
      <w:r w:rsidRPr="00F24E6A">
        <w:rPr>
          <w:rFonts w:ascii="Book Antiqua" w:eastAsia="DengXian" w:hAnsi="Book Antiqua"/>
          <w:b/>
          <w:kern w:val="2"/>
          <w:lang w:val="en-US" w:eastAsia="zh-CN"/>
        </w:rPr>
        <w:t>Feuerstein JD</w:t>
      </w:r>
      <w:r w:rsidRPr="00F24E6A">
        <w:rPr>
          <w:rFonts w:ascii="Book Antiqua" w:eastAsia="DengXian" w:hAnsi="Book Antiqua"/>
          <w:kern w:val="2"/>
          <w:lang w:val="en-US" w:eastAsia="zh-CN"/>
        </w:rPr>
        <w:t>, Nguyen GC, Kupfer SS, Falck-</w:t>
      </w:r>
      <w:proofErr w:type="spellStart"/>
      <w:r w:rsidRPr="00F24E6A">
        <w:rPr>
          <w:rFonts w:ascii="Book Antiqua" w:eastAsia="DengXian" w:hAnsi="Book Antiqua"/>
          <w:kern w:val="2"/>
          <w:lang w:val="en-US" w:eastAsia="zh-CN"/>
        </w:rPr>
        <w:t>Ytter</w:t>
      </w:r>
      <w:proofErr w:type="spellEnd"/>
      <w:r w:rsidRPr="00F24E6A">
        <w:rPr>
          <w:rFonts w:ascii="Book Antiqua" w:eastAsia="DengXian" w:hAnsi="Book Antiqua"/>
          <w:kern w:val="2"/>
          <w:lang w:val="en-US" w:eastAsia="zh-CN"/>
        </w:rPr>
        <w:t xml:space="preserve"> Y, Singh S; American Gastroenterological Association Institute Clinical Guidelines Committee. American Gastroenterological Association Institute Guideline on Therapeutic Drug Monitoring in Inflammatory Bowel Disease. </w:t>
      </w:r>
      <w:r w:rsidRPr="00F24E6A">
        <w:rPr>
          <w:rFonts w:ascii="Book Antiqua" w:eastAsia="DengXian" w:hAnsi="Book Antiqua"/>
          <w:i/>
          <w:kern w:val="2"/>
          <w:lang w:val="en-US" w:eastAsia="zh-CN"/>
        </w:rPr>
        <w:t>Gastroenterology</w:t>
      </w:r>
      <w:r w:rsidRPr="00F24E6A">
        <w:rPr>
          <w:rFonts w:ascii="Book Antiqua" w:eastAsia="DengXian" w:hAnsi="Book Antiqua"/>
          <w:kern w:val="2"/>
          <w:lang w:val="en-US" w:eastAsia="zh-CN"/>
        </w:rPr>
        <w:t xml:space="preserve"> 2017; </w:t>
      </w:r>
      <w:r w:rsidRPr="00F24E6A">
        <w:rPr>
          <w:rFonts w:ascii="Book Antiqua" w:eastAsia="DengXian" w:hAnsi="Book Antiqua"/>
          <w:b/>
          <w:kern w:val="2"/>
          <w:lang w:val="en-US" w:eastAsia="zh-CN"/>
        </w:rPr>
        <w:t>153</w:t>
      </w:r>
      <w:r w:rsidRPr="00F24E6A">
        <w:rPr>
          <w:rFonts w:ascii="Book Antiqua" w:eastAsia="DengXian" w:hAnsi="Book Antiqua"/>
          <w:kern w:val="2"/>
          <w:lang w:val="en-US" w:eastAsia="zh-CN"/>
        </w:rPr>
        <w:t>: 827-834 [PMID: 28780013 DOI: 10.1053/j.gastro.2017.07.032]</w:t>
      </w:r>
    </w:p>
    <w:p w14:paraId="1042FC70" w14:textId="77777777" w:rsidR="00F24E6A" w:rsidRPr="00F24E6A" w:rsidRDefault="00F24E6A" w:rsidP="00F24E6A">
      <w:pPr>
        <w:widowControl w:val="0"/>
        <w:spacing w:line="360" w:lineRule="auto"/>
        <w:jc w:val="both"/>
        <w:rPr>
          <w:rFonts w:ascii="Book Antiqua" w:eastAsia="DengXian" w:hAnsi="Book Antiqua"/>
          <w:kern w:val="2"/>
          <w:lang w:val="en-US" w:eastAsia="zh-CN"/>
        </w:rPr>
      </w:pPr>
      <w:r w:rsidRPr="00F24E6A">
        <w:rPr>
          <w:rFonts w:ascii="Book Antiqua" w:eastAsia="DengXian" w:hAnsi="Book Antiqua"/>
          <w:kern w:val="2"/>
          <w:lang w:val="en-US" w:eastAsia="zh-CN"/>
        </w:rPr>
        <w:t xml:space="preserve">43 </w:t>
      </w:r>
      <w:r w:rsidRPr="00F24E6A">
        <w:rPr>
          <w:rFonts w:ascii="Book Antiqua" w:eastAsia="DengXian" w:hAnsi="Book Antiqua"/>
          <w:b/>
          <w:kern w:val="2"/>
          <w:lang w:val="en-US" w:eastAsia="zh-CN"/>
        </w:rPr>
        <w:t>Mowat C</w:t>
      </w:r>
      <w:r w:rsidRPr="00F24E6A">
        <w:rPr>
          <w:rFonts w:ascii="Book Antiqua" w:eastAsia="DengXian" w:hAnsi="Book Antiqua"/>
          <w:kern w:val="2"/>
          <w:lang w:val="en-US" w:eastAsia="zh-CN"/>
        </w:rPr>
        <w:t xml:space="preserve">, Cole A, Windsor A, Ahmad T, Arnott I, Driscoll R, Mitton S, Orchard T, Rutter M, </w:t>
      </w:r>
      <w:proofErr w:type="spellStart"/>
      <w:r w:rsidRPr="00F24E6A">
        <w:rPr>
          <w:rFonts w:ascii="Book Antiqua" w:eastAsia="DengXian" w:hAnsi="Book Antiqua"/>
          <w:kern w:val="2"/>
          <w:lang w:val="en-US" w:eastAsia="zh-CN"/>
        </w:rPr>
        <w:t>Younge</w:t>
      </w:r>
      <w:proofErr w:type="spellEnd"/>
      <w:r w:rsidRPr="00F24E6A">
        <w:rPr>
          <w:rFonts w:ascii="Book Antiqua" w:eastAsia="DengXian" w:hAnsi="Book Antiqua"/>
          <w:kern w:val="2"/>
          <w:lang w:val="en-US" w:eastAsia="zh-CN"/>
        </w:rPr>
        <w:t xml:space="preserve"> L, Lees C, Ho GT, </w:t>
      </w:r>
      <w:proofErr w:type="spellStart"/>
      <w:r w:rsidRPr="00F24E6A">
        <w:rPr>
          <w:rFonts w:ascii="Book Antiqua" w:eastAsia="DengXian" w:hAnsi="Book Antiqua"/>
          <w:kern w:val="2"/>
          <w:lang w:val="en-US" w:eastAsia="zh-CN"/>
        </w:rPr>
        <w:t>Satsangi</w:t>
      </w:r>
      <w:proofErr w:type="spellEnd"/>
      <w:r w:rsidRPr="00F24E6A">
        <w:rPr>
          <w:rFonts w:ascii="Book Antiqua" w:eastAsia="DengXian" w:hAnsi="Book Antiqua"/>
          <w:kern w:val="2"/>
          <w:lang w:val="en-US" w:eastAsia="zh-CN"/>
        </w:rPr>
        <w:t xml:space="preserve"> J, Bloom S; IBD Section of the British Society of Gastroenterology. Guidelines for the management of inflammatory bowel disease in adults. </w:t>
      </w:r>
      <w:r w:rsidRPr="00F24E6A">
        <w:rPr>
          <w:rFonts w:ascii="Book Antiqua" w:eastAsia="DengXian" w:hAnsi="Book Antiqua"/>
          <w:i/>
          <w:kern w:val="2"/>
          <w:lang w:val="en-US" w:eastAsia="zh-CN"/>
        </w:rPr>
        <w:t>Gut</w:t>
      </w:r>
      <w:r w:rsidRPr="00F24E6A">
        <w:rPr>
          <w:rFonts w:ascii="Book Antiqua" w:eastAsia="DengXian" w:hAnsi="Book Antiqua"/>
          <w:kern w:val="2"/>
          <w:lang w:val="en-US" w:eastAsia="zh-CN"/>
        </w:rPr>
        <w:t xml:space="preserve"> 2011; </w:t>
      </w:r>
      <w:r w:rsidRPr="00F24E6A">
        <w:rPr>
          <w:rFonts w:ascii="Book Antiqua" w:eastAsia="DengXian" w:hAnsi="Book Antiqua"/>
          <w:b/>
          <w:kern w:val="2"/>
          <w:lang w:val="en-US" w:eastAsia="zh-CN"/>
        </w:rPr>
        <w:t>60</w:t>
      </w:r>
      <w:r w:rsidRPr="00F24E6A">
        <w:rPr>
          <w:rFonts w:ascii="Book Antiqua" w:eastAsia="DengXian" w:hAnsi="Book Antiqua"/>
          <w:kern w:val="2"/>
          <w:lang w:val="en-US" w:eastAsia="zh-CN"/>
        </w:rPr>
        <w:t>: 571-607 [PMID: 21464096 DOI: 10.1136/gut.2010.224154]</w:t>
      </w:r>
    </w:p>
    <w:p w14:paraId="74DB0C82" w14:textId="77777777" w:rsidR="00F24E6A" w:rsidRPr="00F24E6A" w:rsidRDefault="00F24E6A" w:rsidP="00F24E6A">
      <w:pPr>
        <w:widowControl w:val="0"/>
        <w:spacing w:line="360" w:lineRule="auto"/>
        <w:jc w:val="both"/>
        <w:rPr>
          <w:rFonts w:ascii="Book Antiqua" w:eastAsia="DengXian" w:hAnsi="Book Antiqua"/>
          <w:kern w:val="2"/>
          <w:lang w:val="en-US" w:eastAsia="zh-CN"/>
        </w:rPr>
      </w:pPr>
      <w:r w:rsidRPr="00F24E6A">
        <w:rPr>
          <w:rFonts w:ascii="Book Antiqua" w:eastAsia="DengXian" w:hAnsi="Book Antiqua"/>
          <w:kern w:val="2"/>
          <w:lang w:val="en-US" w:eastAsia="zh-CN"/>
        </w:rPr>
        <w:t xml:space="preserve">44 </w:t>
      </w:r>
      <w:proofErr w:type="spellStart"/>
      <w:r w:rsidRPr="00F24E6A">
        <w:rPr>
          <w:rFonts w:ascii="Book Antiqua" w:eastAsia="DengXian" w:hAnsi="Book Antiqua"/>
          <w:b/>
          <w:kern w:val="2"/>
          <w:lang w:val="en-US" w:eastAsia="zh-CN"/>
        </w:rPr>
        <w:t>Gomollón</w:t>
      </w:r>
      <w:proofErr w:type="spellEnd"/>
      <w:r w:rsidRPr="00F24E6A">
        <w:rPr>
          <w:rFonts w:ascii="Book Antiqua" w:eastAsia="DengXian" w:hAnsi="Book Antiqua"/>
          <w:b/>
          <w:kern w:val="2"/>
          <w:lang w:val="en-US" w:eastAsia="zh-CN"/>
        </w:rPr>
        <w:t xml:space="preserve"> F</w:t>
      </w:r>
      <w:r w:rsidRPr="00F24E6A">
        <w:rPr>
          <w:rFonts w:ascii="Book Antiqua" w:eastAsia="DengXian" w:hAnsi="Book Antiqua"/>
          <w:kern w:val="2"/>
          <w:lang w:val="en-US" w:eastAsia="zh-CN"/>
        </w:rPr>
        <w:t xml:space="preserve">, </w:t>
      </w:r>
      <w:proofErr w:type="spellStart"/>
      <w:r w:rsidRPr="00F24E6A">
        <w:rPr>
          <w:rFonts w:ascii="Book Antiqua" w:eastAsia="DengXian" w:hAnsi="Book Antiqua"/>
          <w:kern w:val="2"/>
          <w:lang w:val="en-US" w:eastAsia="zh-CN"/>
        </w:rPr>
        <w:t>Dignass</w:t>
      </w:r>
      <w:proofErr w:type="spellEnd"/>
      <w:r w:rsidRPr="00F24E6A">
        <w:rPr>
          <w:rFonts w:ascii="Book Antiqua" w:eastAsia="DengXian" w:hAnsi="Book Antiqua"/>
          <w:kern w:val="2"/>
          <w:lang w:val="en-US" w:eastAsia="zh-CN"/>
        </w:rPr>
        <w:t xml:space="preserve"> A, </w:t>
      </w:r>
      <w:proofErr w:type="spellStart"/>
      <w:r w:rsidRPr="00F24E6A">
        <w:rPr>
          <w:rFonts w:ascii="Book Antiqua" w:eastAsia="DengXian" w:hAnsi="Book Antiqua"/>
          <w:kern w:val="2"/>
          <w:lang w:val="en-US" w:eastAsia="zh-CN"/>
        </w:rPr>
        <w:t>Annese</w:t>
      </w:r>
      <w:proofErr w:type="spellEnd"/>
      <w:r w:rsidRPr="00F24E6A">
        <w:rPr>
          <w:rFonts w:ascii="Book Antiqua" w:eastAsia="DengXian" w:hAnsi="Book Antiqua"/>
          <w:kern w:val="2"/>
          <w:lang w:val="en-US" w:eastAsia="zh-CN"/>
        </w:rPr>
        <w:t xml:space="preserve"> V, </w:t>
      </w:r>
      <w:proofErr w:type="spellStart"/>
      <w:r w:rsidRPr="00F24E6A">
        <w:rPr>
          <w:rFonts w:ascii="Book Antiqua" w:eastAsia="DengXian" w:hAnsi="Book Antiqua"/>
          <w:kern w:val="2"/>
          <w:lang w:val="en-US" w:eastAsia="zh-CN"/>
        </w:rPr>
        <w:t>Tilg</w:t>
      </w:r>
      <w:proofErr w:type="spellEnd"/>
      <w:r w:rsidRPr="00F24E6A">
        <w:rPr>
          <w:rFonts w:ascii="Book Antiqua" w:eastAsia="DengXian" w:hAnsi="Book Antiqua"/>
          <w:kern w:val="2"/>
          <w:lang w:val="en-US" w:eastAsia="zh-CN"/>
        </w:rPr>
        <w:t xml:space="preserve"> H, Van </w:t>
      </w:r>
      <w:proofErr w:type="spellStart"/>
      <w:r w:rsidRPr="00F24E6A">
        <w:rPr>
          <w:rFonts w:ascii="Book Antiqua" w:eastAsia="DengXian" w:hAnsi="Book Antiqua"/>
          <w:kern w:val="2"/>
          <w:lang w:val="en-US" w:eastAsia="zh-CN"/>
        </w:rPr>
        <w:t>Assche</w:t>
      </w:r>
      <w:proofErr w:type="spellEnd"/>
      <w:r w:rsidRPr="00F24E6A">
        <w:rPr>
          <w:rFonts w:ascii="Book Antiqua" w:eastAsia="DengXian" w:hAnsi="Book Antiqua"/>
          <w:kern w:val="2"/>
          <w:lang w:val="en-US" w:eastAsia="zh-CN"/>
        </w:rPr>
        <w:t xml:space="preserve"> G, Lindsay JO, </w:t>
      </w:r>
      <w:proofErr w:type="spellStart"/>
      <w:r w:rsidRPr="00F24E6A">
        <w:rPr>
          <w:rFonts w:ascii="Book Antiqua" w:eastAsia="DengXian" w:hAnsi="Book Antiqua"/>
          <w:kern w:val="2"/>
          <w:lang w:val="en-US" w:eastAsia="zh-CN"/>
        </w:rPr>
        <w:t>Peyrin-</w:t>
      </w:r>
      <w:r w:rsidRPr="00F24E6A">
        <w:rPr>
          <w:rFonts w:ascii="Book Antiqua" w:eastAsia="DengXian" w:hAnsi="Book Antiqua"/>
          <w:kern w:val="2"/>
          <w:lang w:val="en-US" w:eastAsia="zh-CN"/>
        </w:rPr>
        <w:lastRenderedPageBreak/>
        <w:t>Biroulet</w:t>
      </w:r>
      <w:proofErr w:type="spellEnd"/>
      <w:r w:rsidRPr="00F24E6A">
        <w:rPr>
          <w:rFonts w:ascii="Book Antiqua" w:eastAsia="DengXian" w:hAnsi="Book Antiqua"/>
          <w:kern w:val="2"/>
          <w:lang w:val="en-US" w:eastAsia="zh-CN"/>
        </w:rPr>
        <w:t xml:space="preserve"> L, Cullen GJ, </w:t>
      </w:r>
      <w:proofErr w:type="spellStart"/>
      <w:r w:rsidRPr="00F24E6A">
        <w:rPr>
          <w:rFonts w:ascii="Book Antiqua" w:eastAsia="DengXian" w:hAnsi="Book Antiqua"/>
          <w:kern w:val="2"/>
          <w:lang w:val="en-US" w:eastAsia="zh-CN"/>
        </w:rPr>
        <w:t>Daperno</w:t>
      </w:r>
      <w:proofErr w:type="spellEnd"/>
      <w:r w:rsidRPr="00F24E6A">
        <w:rPr>
          <w:rFonts w:ascii="Book Antiqua" w:eastAsia="DengXian" w:hAnsi="Book Antiqua"/>
          <w:kern w:val="2"/>
          <w:lang w:val="en-US" w:eastAsia="zh-CN"/>
        </w:rPr>
        <w:t xml:space="preserve"> M, </w:t>
      </w:r>
      <w:proofErr w:type="spellStart"/>
      <w:r w:rsidRPr="00F24E6A">
        <w:rPr>
          <w:rFonts w:ascii="Book Antiqua" w:eastAsia="DengXian" w:hAnsi="Book Antiqua"/>
          <w:kern w:val="2"/>
          <w:lang w:val="en-US" w:eastAsia="zh-CN"/>
        </w:rPr>
        <w:t>Kucharzik</w:t>
      </w:r>
      <w:proofErr w:type="spellEnd"/>
      <w:r w:rsidRPr="00F24E6A">
        <w:rPr>
          <w:rFonts w:ascii="Book Antiqua" w:eastAsia="DengXian" w:hAnsi="Book Antiqua"/>
          <w:kern w:val="2"/>
          <w:lang w:val="en-US" w:eastAsia="zh-CN"/>
        </w:rPr>
        <w:t xml:space="preserve"> T, </w:t>
      </w:r>
      <w:proofErr w:type="spellStart"/>
      <w:r w:rsidRPr="00F24E6A">
        <w:rPr>
          <w:rFonts w:ascii="Book Antiqua" w:eastAsia="DengXian" w:hAnsi="Book Antiqua"/>
          <w:kern w:val="2"/>
          <w:lang w:val="en-US" w:eastAsia="zh-CN"/>
        </w:rPr>
        <w:t>Rieder</w:t>
      </w:r>
      <w:proofErr w:type="spellEnd"/>
      <w:r w:rsidRPr="00F24E6A">
        <w:rPr>
          <w:rFonts w:ascii="Book Antiqua" w:eastAsia="DengXian" w:hAnsi="Book Antiqua"/>
          <w:kern w:val="2"/>
          <w:lang w:val="en-US" w:eastAsia="zh-CN"/>
        </w:rPr>
        <w:t xml:space="preserve"> F, Almer S, </w:t>
      </w:r>
      <w:proofErr w:type="spellStart"/>
      <w:r w:rsidRPr="00F24E6A">
        <w:rPr>
          <w:rFonts w:ascii="Book Antiqua" w:eastAsia="DengXian" w:hAnsi="Book Antiqua"/>
          <w:kern w:val="2"/>
          <w:lang w:val="en-US" w:eastAsia="zh-CN"/>
        </w:rPr>
        <w:t>Armuzzi</w:t>
      </w:r>
      <w:proofErr w:type="spellEnd"/>
      <w:r w:rsidRPr="00F24E6A">
        <w:rPr>
          <w:rFonts w:ascii="Book Antiqua" w:eastAsia="DengXian" w:hAnsi="Book Antiqua"/>
          <w:kern w:val="2"/>
          <w:lang w:val="en-US" w:eastAsia="zh-CN"/>
        </w:rPr>
        <w:t xml:space="preserve"> A, </w:t>
      </w:r>
      <w:proofErr w:type="spellStart"/>
      <w:r w:rsidRPr="00F24E6A">
        <w:rPr>
          <w:rFonts w:ascii="Book Antiqua" w:eastAsia="DengXian" w:hAnsi="Book Antiqua"/>
          <w:kern w:val="2"/>
          <w:lang w:val="en-US" w:eastAsia="zh-CN"/>
        </w:rPr>
        <w:t>Harbord</w:t>
      </w:r>
      <w:proofErr w:type="spellEnd"/>
      <w:r w:rsidRPr="00F24E6A">
        <w:rPr>
          <w:rFonts w:ascii="Book Antiqua" w:eastAsia="DengXian" w:hAnsi="Book Antiqua"/>
          <w:kern w:val="2"/>
          <w:lang w:val="en-US" w:eastAsia="zh-CN"/>
        </w:rPr>
        <w:t xml:space="preserve"> M, Langhorst J, Sans M, </w:t>
      </w:r>
      <w:proofErr w:type="spellStart"/>
      <w:r w:rsidRPr="00F24E6A">
        <w:rPr>
          <w:rFonts w:ascii="Book Antiqua" w:eastAsia="DengXian" w:hAnsi="Book Antiqua"/>
          <w:kern w:val="2"/>
          <w:lang w:val="en-US" w:eastAsia="zh-CN"/>
        </w:rPr>
        <w:t>Chowers</w:t>
      </w:r>
      <w:proofErr w:type="spellEnd"/>
      <w:r w:rsidRPr="00F24E6A">
        <w:rPr>
          <w:rFonts w:ascii="Book Antiqua" w:eastAsia="DengXian" w:hAnsi="Book Antiqua"/>
          <w:kern w:val="2"/>
          <w:lang w:val="en-US" w:eastAsia="zh-CN"/>
        </w:rPr>
        <w:t xml:space="preserve"> Y, Fiorino G, </w:t>
      </w:r>
      <w:proofErr w:type="spellStart"/>
      <w:r w:rsidRPr="00F24E6A">
        <w:rPr>
          <w:rFonts w:ascii="Book Antiqua" w:eastAsia="DengXian" w:hAnsi="Book Antiqua"/>
          <w:kern w:val="2"/>
          <w:lang w:val="en-US" w:eastAsia="zh-CN"/>
        </w:rPr>
        <w:t>Juillerat</w:t>
      </w:r>
      <w:proofErr w:type="spellEnd"/>
      <w:r w:rsidRPr="00F24E6A">
        <w:rPr>
          <w:rFonts w:ascii="Book Antiqua" w:eastAsia="DengXian" w:hAnsi="Book Antiqua"/>
          <w:kern w:val="2"/>
          <w:lang w:val="en-US" w:eastAsia="zh-CN"/>
        </w:rPr>
        <w:t xml:space="preserve"> P, </w:t>
      </w:r>
      <w:proofErr w:type="spellStart"/>
      <w:r w:rsidRPr="00F24E6A">
        <w:rPr>
          <w:rFonts w:ascii="Book Antiqua" w:eastAsia="DengXian" w:hAnsi="Book Antiqua"/>
          <w:kern w:val="2"/>
          <w:lang w:val="en-US" w:eastAsia="zh-CN"/>
        </w:rPr>
        <w:t>Mantzaris</w:t>
      </w:r>
      <w:proofErr w:type="spellEnd"/>
      <w:r w:rsidRPr="00F24E6A">
        <w:rPr>
          <w:rFonts w:ascii="Book Antiqua" w:eastAsia="DengXian" w:hAnsi="Book Antiqua"/>
          <w:kern w:val="2"/>
          <w:lang w:val="en-US" w:eastAsia="zh-CN"/>
        </w:rPr>
        <w:t xml:space="preserve"> GJ, </w:t>
      </w:r>
      <w:proofErr w:type="spellStart"/>
      <w:r w:rsidRPr="00F24E6A">
        <w:rPr>
          <w:rFonts w:ascii="Book Antiqua" w:eastAsia="DengXian" w:hAnsi="Book Antiqua"/>
          <w:kern w:val="2"/>
          <w:lang w:val="en-US" w:eastAsia="zh-CN"/>
        </w:rPr>
        <w:t>Rizzello</w:t>
      </w:r>
      <w:proofErr w:type="spellEnd"/>
      <w:r w:rsidRPr="00F24E6A">
        <w:rPr>
          <w:rFonts w:ascii="Book Antiqua" w:eastAsia="DengXian" w:hAnsi="Book Antiqua"/>
          <w:kern w:val="2"/>
          <w:lang w:val="en-US" w:eastAsia="zh-CN"/>
        </w:rPr>
        <w:t xml:space="preserve"> F, </w:t>
      </w:r>
      <w:proofErr w:type="spellStart"/>
      <w:r w:rsidRPr="00F24E6A">
        <w:rPr>
          <w:rFonts w:ascii="Book Antiqua" w:eastAsia="DengXian" w:hAnsi="Book Antiqua"/>
          <w:kern w:val="2"/>
          <w:lang w:val="en-US" w:eastAsia="zh-CN"/>
        </w:rPr>
        <w:t>Vavricka</w:t>
      </w:r>
      <w:proofErr w:type="spellEnd"/>
      <w:r w:rsidRPr="00F24E6A">
        <w:rPr>
          <w:rFonts w:ascii="Book Antiqua" w:eastAsia="DengXian" w:hAnsi="Book Antiqua"/>
          <w:kern w:val="2"/>
          <w:lang w:val="en-US" w:eastAsia="zh-CN"/>
        </w:rPr>
        <w:t xml:space="preserve"> S, </w:t>
      </w:r>
      <w:proofErr w:type="spellStart"/>
      <w:r w:rsidRPr="00F24E6A">
        <w:rPr>
          <w:rFonts w:ascii="Book Antiqua" w:eastAsia="DengXian" w:hAnsi="Book Antiqua"/>
          <w:kern w:val="2"/>
          <w:lang w:val="en-US" w:eastAsia="zh-CN"/>
        </w:rPr>
        <w:t>Gionchetti</w:t>
      </w:r>
      <w:proofErr w:type="spellEnd"/>
      <w:r w:rsidRPr="00F24E6A">
        <w:rPr>
          <w:rFonts w:ascii="Book Antiqua" w:eastAsia="DengXian" w:hAnsi="Book Antiqua"/>
          <w:kern w:val="2"/>
          <w:lang w:val="en-US" w:eastAsia="zh-CN"/>
        </w:rPr>
        <w:t xml:space="preserve"> P; ECCO. 3rd European Evidence-based Consensus on the Diagnosis and Management of Crohn's Disease 2016: Part 1: Diagnosis and Medical Management. </w:t>
      </w:r>
      <w:r w:rsidRPr="00F24E6A">
        <w:rPr>
          <w:rFonts w:ascii="Book Antiqua" w:eastAsia="DengXian" w:hAnsi="Book Antiqua"/>
          <w:i/>
          <w:kern w:val="2"/>
          <w:lang w:val="en-US" w:eastAsia="zh-CN"/>
        </w:rPr>
        <w:t xml:space="preserve">J </w:t>
      </w:r>
      <w:proofErr w:type="spellStart"/>
      <w:r w:rsidRPr="00F24E6A">
        <w:rPr>
          <w:rFonts w:ascii="Book Antiqua" w:eastAsia="DengXian" w:hAnsi="Book Antiqua"/>
          <w:i/>
          <w:kern w:val="2"/>
          <w:lang w:val="en-US" w:eastAsia="zh-CN"/>
        </w:rPr>
        <w:t>Crohns</w:t>
      </w:r>
      <w:proofErr w:type="spellEnd"/>
      <w:r w:rsidRPr="00F24E6A">
        <w:rPr>
          <w:rFonts w:ascii="Book Antiqua" w:eastAsia="DengXian" w:hAnsi="Book Antiqua"/>
          <w:i/>
          <w:kern w:val="2"/>
          <w:lang w:val="en-US" w:eastAsia="zh-CN"/>
        </w:rPr>
        <w:t xml:space="preserve"> Colitis</w:t>
      </w:r>
      <w:r w:rsidRPr="00F24E6A">
        <w:rPr>
          <w:rFonts w:ascii="Book Antiqua" w:eastAsia="DengXian" w:hAnsi="Book Antiqua"/>
          <w:kern w:val="2"/>
          <w:lang w:val="en-US" w:eastAsia="zh-CN"/>
        </w:rPr>
        <w:t xml:space="preserve"> 2017; </w:t>
      </w:r>
      <w:r w:rsidRPr="00F24E6A">
        <w:rPr>
          <w:rFonts w:ascii="Book Antiqua" w:eastAsia="DengXian" w:hAnsi="Book Antiqua"/>
          <w:b/>
          <w:kern w:val="2"/>
          <w:lang w:val="en-US" w:eastAsia="zh-CN"/>
        </w:rPr>
        <w:t>11</w:t>
      </w:r>
      <w:r w:rsidRPr="00F24E6A">
        <w:rPr>
          <w:rFonts w:ascii="Book Antiqua" w:eastAsia="DengXian" w:hAnsi="Book Antiqua"/>
          <w:kern w:val="2"/>
          <w:lang w:val="en-US" w:eastAsia="zh-CN"/>
        </w:rPr>
        <w:t>: 3-25 [PMID: 27660341 DOI: 10.1093/</w:t>
      </w:r>
      <w:proofErr w:type="spellStart"/>
      <w:r w:rsidRPr="00F24E6A">
        <w:rPr>
          <w:rFonts w:ascii="Book Antiqua" w:eastAsia="DengXian" w:hAnsi="Book Antiqua"/>
          <w:kern w:val="2"/>
          <w:lang w:val="en-US" w:eastAsia="zh-CN"/>
        </w:rPr>
        <w:t>ecco-jcc</w:t>
      </w:r>
      <w:proofErr w:type="spellEnd"/>
      <w:r w:rsidRPr="00F24E6A">
        <w:rPr>
          <w:rFonts w:ascii="Book Antiqua" w:eastAsia="DengXian" w:hAnsi="Book Antiqua"/>
          <w:kern w:val="2"/>
          <w:lang w:val="en-US" w:eastAsia="zh-CN"/>
        </w:rPr>
        <w:t>/jjw168]</w:t>
      </w:r>
    </w:p>
    <w:p w14:paraId="127BBD6F" w14:textId="77777777" w:rsidR="00F24E6A" w:rsidRPr="00F24E6A" w:rsidRDefault="00F24E6A" w:rsidP="00F24E6A">
      <w:pPr>
        <w:widowControl w:val="0"/>
        <w:spacing w:line="360" w:lineRule="auto"/>
        <w:jc w:val="both"/>
        <w:rPr>
          <w:rFonts w:ascii="Book Antiqua" w:eastAsia="DengXian" w:hAnsi="Book Antiqua"/>
          <w:kern w:val="2"/>
          <w:lang w:val="en-US" w:eastAsia="zh-CN"/>
        </w:rPr>
      </w:pPr>
      <w:r w:rsidRPr="00F24E6A">
        <w:rPr>
          <w:rFonts w:ascii="Book Antiqua" w:eastAsia="DengXian" w:hAnsi="Book Antiqua"/>
          <w:kern w:val="2"/>
          <w:highlight w:val="yellow"/>
          <w:lang w:val="en-US" w:eastAsia="zh-CN"/>
        </w:rPr>
        <w:t xml:space="preserve">45 </w:t>
      </w:r>
      <w:proofErr w:type="spellStart"/>
      <w:r w:rsidRPr="00F24E6A">
        <w:rPr>
          <w:rFonts w:ascii="Book Antiqua" w:eastAsia="DengXian" w:hAnsi="Book Antiqua"/>
          <w:kern w:val="2"/>
          <w:highlight w:val="yellow"/>
          <w:lang w:val="en-US" w:eastAsia="zh-CN"/>
        </w:rPr>
        <w:t>Personalised</w:t>
      </w:r>
      <w:proofErr w:type="spellEnd"/>
      <w:r w:rsidRPr="00F24E6A">
        <w:rPr>
          <w:rFonts w:ascii="Book Antiqua" w:eastAsia="DengXian" w:hAnsi="Book Antiqua"/>
          <w:kern w:val="2"/>
          <w:highlight w:val="yellow"/>
          <w:lang w:val="en-US" w:eastAsia="zh-CN"/>
        </w:rPr>
        <w:t xml:space="preserve"> Anti-TNF Therapy in Crohn's disease - PANTS trial [cited January 20 2019]. </w:t>
      </w:r>
      <w:r w:rsidRPr="00F24E6A">
        <w:rPr>
          <w:rFonts w:ascii="Book Antiqua" w:eastAsia="DengXian" w:hAnsi="Book Antiqua" w:cs="Segoe UI"/>
          <w:color w:val="000000"/>
          <w:kern w:val="2"/>
          <w:highlight w:val="yellow"/>
          <w:lang w:val="en-US" w:eastAsia="zh-CN"/>
        </w:rPr>
        <w:t>Available from:</w:t>
      </w:r>
      <w:r w:rsidRPr="00F24E6A">
        <w:rPr>
          <w:rFonts w:ascii="Book Antiqua" w:eastAsia="DengXian" w:hAnsi="Book Antiqua" w:cs="Segoe UI"/>
          <w:color w:val="000000"/>
          <w:kern w:val="2"/>
          <w:lang w:val="en-US" w:eastAsia="zh-CN"/>
        </w:rPr>
        <w:t xml:space="preserve"> </w:t>
      </w:r>
      <w:r w:rsidRPr="00F24E6A">
        <w:rPr>
          <w:rFonts w:ascii="Book Antiqua" w:eastAsia="DengXian" w:hAnsi="Book Antiqua"/>
          <w:kern w:val="2"/>
          <w:highlight w:val="yellow"/>
          <w:lang w:val="en-US" w:eastAsia="zh-CN"/>
        </w:rPr>
        <w:t>https://www.ibdresearch.co.uk/pants/</w:t>
      </w:r>
    </w:p>
    <w:p w14:paraId="301EF583" w14:textId="77777777" w:rsidR="00F24E6A" w:rsidRPr="00F24E6A" w:rsidRDefault="00F24E6A" w:rsidP="00F24E6A">
      <w:pPr>
        <w:widowControl w:val="0"/>
        <w:spacing w:line="360" w:lineRule="auto"/>
        <w:jc w:val="both"/>
        <w:rPr>
          <w:rFonts w:ascii="Book Antiqua" w:eastAsia="DengXian" w:hAnsi="Book Antiqua"/>
          <w:kern w:val="2"/>
          <w:lang w:val="en-US" w:eastAsia="zh-CN"/>
        </w:rPr>
      </w:pPr>
      <w:r w:rsidRPr="00F24E6A">
        <w:rPr>
          <w:rFonts w:ascii="Book Antiqua" w:eastAsia="DengXian" w:hAnsi="Book Antiqua"/>
          <w:kern w:val="2"/>
          <w:lang w:val="en-US" w:eastAsia="zh-CN"/>
        </w:rPr>
        <w:t xml:space="preserve">46 </w:t>
      </w:r>
      <w:proofErr w:type="spellStart"/>
      <w:r w:rsidRPr="00F24E6A">
        <w:rPr>
          <w:rFonts w:ascii="Book Antiqua" w:eastAsia="DengXian" w:hAnsi="Book Antiqua"/>
          <w:b/>
          <w:kern w:val="2"/>
          <w:lang w:val="en-US" w:eastAsia="zh-CN"/>
        </w:rPr>
        <w:t>Moonesinghe</w:t>
      </w:r>
      <w:proofErr w:type="spellEnd"/>
      <w:r w:rsidRPr="00F24E6A">
        <w:rPr>
          <w:rFonts w:ascii="Book Antiqua" w:eastAsia="DengXian" w:hAnsi="Book Antiqua"/>
          <w:b/>
          <w:kern w:val="2"/>
          <w:lang w:val="en-US" w:eastAsia="zh-CN"/>
        </w:rPr>
        <w:t xml:space="preserve"> R</w:t>
      </w:r>
      <w:r w:rsidRPr="00F24E6A">
        <w:rPr>
          <w:rFonts w:ascii="Book Antiqua" w:eastAsia="DengXian" w:hAnsi="Book Antiqua"/>
          <w:kern w:val="2"/>
          <w:lang w:val="en-US" w:eastAsia="zh-CN"/>
        </w:rPr>
        <w:t xml:space="preserve">, Khoury MJ, Liu T, Ioannidis JP. Required sample size and </w:t>
      </w:r>
      <w:proofErr w:type="spellStart"/>
      <w:r w:rsidRPr="00F24E6A">
        <w:rPr>
          <w:rFonts w:ascii="Book Antiqua" w:eastAsia="DengXian" w:hAnsi="Book Antiqua"/>
          <w:kern w:val="2"/>
          <w:lang w:val="en-US" w:eastAsia="zh-CN"/>
        </w:rPr>
        <w:t>nonreplicability</w:t>
      </w:r>
      <w:proofErr w:type="spellEnd"/>
      <w:r w:rsidRPr="00F24E6A">
        <w:rPr>
          <w:rFonts w:ascii="Book Antiqua" w:eastAsia="DengXian" w:hAnsi="Book Antiqua"/>
          <w:kern w:val="2"/>
          <w:lang w:val="en-US" w:eastAsia="zh-CN"/>
        </w:rPr>
        <w:t xml:space="preserve"> thresholds for heterogeneous genetic associations. </w:t>
      </w:r>
      <w:r w:rsidRPr="00F24E6A">
        <w:rPr>
          <w:rFonts w:ascii="Book Antiqua" w:eastAsia="DengXian" w:hAnsi="Book Antiqua"/>
          <w:i/>
          <w:kern w:val="2"/>
          <w:lang w:val="en-US" w:eastAsia="zh-CN"/>
        </w:rPr>
        <w:t xml:space="preserve">Proc Natl </w:t>
      </w:r>
      <w:proofErr w:type="spellStart"/>
      <w:r w:rsidRPr="00F24E6A">
        <w:rPr>
          <w:rFonts w:ascii="Book Antiqua" w:eastAsia="DengXian" w:hAnsi="Book Antiqua"/>
          <w:i/>
          <w:kern w:val="2"/>
          <w:lang w:val="en-US" w:eastAsia="zh-CN"/>
        </w:rPr>
        <w:t>Acad</w:t>
      </w:r>
      <w:proofErr w:type="spellEnd"/>
      <w:r w:rsidRPr="00F24E6A">
        <w:rPr>
          <w:rFonts w:ascii="Book Antiqua" w:eastAsia="DengXian" w:hAnsi="Book Antiqua"/>
          <w:i/>
          <w:kern w:val="2"/>
          <w:lang w:val="en-US" w:eastAsia="zh-CN"/>
        </w:rPr>
        <w:t xml:space="preserve"> Sci U S A</w:t>
      </w:r>
      <w:r w:rsidRPr="00F24E6A">
        <w:rPr>
          <w:rFonts w:ascii="Book Antiqua" w:eastAsia="DengXian" w:hAnsi="Book Antiqua"/>
          <w:kern w:val="2"/>
          <w:lang w:val="en-US" w:eastAsia="zh-CN"/>
        </w:rPr>
        <w:t xml:space="preserve"> 2008; </w:t>
      </w:r>
      <w:r w:rsidRPr="00F24E6A">
        <w:rPr>
          <w:rFonts w:ascii="Book Antiqua" w:eastAsia="DengXian" w:hAnsi="Book Antiqua"/>
          <w:b/>
          <w:kern w:val="2"/>
          <w:lang w:val="en-US" w:eastAsia="zh-CN"/>
        </w:rPr>
        <w:t>105</w:t>
      </w:r>
      <w:r w:rsidRPr="00F24E6A">
        <w:rPr>
          <w:rFonts w:ascii="Book Antiqua" w:eastAsia="DengXian" w:hAnsi="Book Antiqua"/>
          <w:kern w:val="2"/>
          <w:lang w:val="en-US" w:eastAsia="zh-CN"/>
        </w:rPr>
        <w:t>: 617-622 [PMID: 18174335 DOI: 10.1073/pnas.0705554105]</w:t>
      </w:r>
    </w:p>
    <w:p w14:paraId="2EBD602F" w14:textId="77777777" w:rsidR="00F24E6A" w:rsidRPr="00F24E6A" w:rsidRDefault="00F24E6A" w:rsidP="00F24E6A">
      <w:pPr>
        <w:widowControl w:val="0"/>
        <w:spacing w:line="360" w:lineRule="auto"/>
        <w:jc w:val="both"/>
        <w:rPr>
          <w:rFonts w:ascii="Book Antiqua" w:eastAsia="DengXian" w:hAnsi="Book Antiqua"/>
          <w:kern w:val="2"/>
          <w:lang w:val="en-US" w:eastAsia="zh-CN"/>
        </w:rPr>
      </w:pPr>
      <w:r w:rsidRPr="00F24E6A">
        <w:rPr>
          <w:rFonts w:ascii="Book Antiqua" w:eastAsia="DengXian" w:hAnsi="Book Antiqua"/>
          <w:kern w:val="2"/>
          <w:lang w:val="en-US" w:eastAsia="zh-CN"/>
        </w:rPr>
        <w:t xml:space="preserve">47 </w:t>
      </w:r>
      <w:r w:rsidRPr="00F24E6A">
        <w:rPr>
          <w:rFonts w:ascii="Book Antiqua" w:eastAsia="DengXian" w:hAnsi="Book Antiqua"/>
          <w:b/>
          <w:kern w:val="2"/>
          <w:lang w:val="en-US" w:eastAsia="zh-CN"/>
        </w:rPr>
        <w:t>Burke W</w:t>
      </w:r>
      <w:r w:rsidRPr="00F24E6A">
        <w:rPr>
          <w:rFonts w:ascii="Book Antiqua" w:eastAsia="DengXian" w:hAnsi="Book Antiqua"/>
          <w:kern w:val="2"/>
          <w:lang w:val="en-US" w:eastAsia="zh-CN"/>
        </w:rPr>
        <w:t xml:space="preserve">. Genetic tests: Clinical validity and clinical utility. </w:t>
      </w:r>
      <w:proofErr w:type="spellStart"/>
      <w:r w:rsidRPr="00F24E6A">
        <w:rPr>
          <w:rFonts w:ascii="Book Antiqua" w:eastAsia="DengXian" w:hAnsi="Book Antiqua"/>
          <w:i/>
          <w:kern w:val="2"/>
          <w:lang w:val="en-US" w:eastAsia="zh-CN"/>
        </w:rPr>
        <w:t>Curr</w:t>
      </w:r>
      <w:proofErr w:type="spellEnd"/>
      <w:r w:rsidRPr="00F24E6A">
        <w:rPr>
          <w:rFonts w:ascii="Book Antiqua" w:eastAsia="DengXian" w:hAnsi="Book Antiqua"/>
          <w:i/>
          <w:kern w:val="2"/>
          <w:lang w:val="en-US" w:eastAsia="zh-CN"/>
        </w:rPr>
        <w:t xml:space="preserve"> </w:t>
      </w:r>
      <w:proofErr w:type="spellStart"/>
      <w:r w:rsidRPr="00F24E6A">
        <w:rPr>
          <w:rFonts w:ascii="Book Antiqua" w:eastAsia="DengXian" w:hAnsi="Book Antiqua"/>
          <w:i/>
          <w:kern w:val="2"/>
          <w:lang w:val="en-US" w:eastAsia="zh-CN"/>
        </w:rPr>
        <w:t>Protoc</w:t>
      </w:r>
      <w:proofErr w:type="spellEnd"/>
      <w:r w:rsidRPr="00F24E6A">
        <w:rPr>
          <w:rFonts w:ascii="Book Antiqua" w:eastAsia="DengXian" w:hAnsi="Book Antiqua"/>
          <w:i/>
          <w:kern w:val="2"/>
          <w:lang w:val="en-US" w:eastAsia="zh-CN"/>
        </w:rPr>
        <w:t xml:space="preserve"> Hum Genet</w:t>
      </w:r>
      <w:r w:rsidRPr="00F24E6A">
        <w:rPr>
          <w:rFonts w:ascii="Book Antiqua" w:eastAsia="DengXian" w:hAnsi="Book Antiqua"/>
          <w:kern w:val="2"/>
          <w:lang w:val="en-US" w:eastAsia="zh-CN"/>
        </w:rPr>
        <w:t xml:space="preserve"> 2014; </w:t>
      </w:r>
      <w:r w:rsidRPr="00F24E6A">
        <w:rPr>
          <w:rFonts w:ascii="Book Antiqua" w:eastAsia="DengXian" w:hAnsi="Book Antiqua"/>
          <w:b/>
          <w:kern w:val="2"/>
          <w:lang w:val="en-US" w:eastAsia="zh-CN"/>
        </w:rPr>
        <w:t>81</w:t>
      </w:r>
      <w:r w:rsidRPr="00F24E6A">
        <w:rPr>
          <w:rFonts w:ascii="Book Antiqua" w:eastAsia="DengXian" w:hAnsi="Book Antiqua"/>
          <w:kern w:val="2"/>
          <w:lang w:val="en-US" w:eastAsia="zh-CN"/>
        </w:rPr>
        <w:t>: 9.15.1-9.15.8 [PMID: 24763995 DOI: 10.1002/0471142905.hg0915s81]</w:t>
      </w:r>
    </w:p>
    <w:p w14:paraId="321FAA64" w14:textId="77777777" w:rsidR="00F24E6A" w:rsidRPr="00F24E6A" w:rsidRDefault="00F24E6A" w:rsidP="00F24E6A">
      <w:pPr>
        <w:widowControl w:val="0"/>
        <w:spacing w:line="360" w:lineRule="auto"/>
        <w:jc w:val="both"/>
        <w:rPr>
          <w:rFonts w:ascii="Book Antiqua" w:eastAsia="DengXian" w:hAnsi="Book Antiqua"/>
          <w:kern w:val="2"/>
          <w:lang w:val="en-US" w:eastAsia="zh-CN"/>
        </w:rPr>
      </w:pPr>
      <w:r w:rsidRPr="00F24E6A">
        <w:rPr>
          <w:rFonts w:ascii="Book Antiqua" w:eastAsia="DengXian" w:hAnsi="Book Antiqua"/>
          <w:kern w:val="2"/>
          <w:lang w:val="en-US" w:eastAsia="zh-CN"/>
        </w:rPr>
        <w:t xml:space="preserve">48 </w:t>
      </w:r>
      <w:r w:rsidRPr="00F24E6A">
        <w:rPr>
          <w:rFonts w:ascii="Book Antiqua" w:eastAsia="DengXian" w:hAnsi="Book Antiqua"/>
          <w:b/>
          <w:kern w:val="2"/>
          <w:lang w:val="en-US" w:eastAsia="zh-CN"/>
        </w:rPr>
        <w:t>Jansen ME</w:t>
      </w:r>
      <w:r w:rsidRPr="00F24E6A">
        <w:rPr>
          <w:rFonts w:ascii="Book Antiqua" w:eastAsia="DengXian" w:hAnsi="Book Antiqua"/>
          <w:kern w:val="2"/>
          <w:lang w:val="en-US" w:eastAsia="zh-CN"/>
        </w:rPr>
        <w:t xml:space="preserve">, </w:t>
      </w:r>
      <w:proofErr w:type="spellStart"/>
      <w:r w:rsidRPr="00F24E6A">
        <w:rPr>
          <w:rFonts w:ascii="Book Antiqua" w:eastAsia="DengXian" w:hAnsi="Book Antiqua"/>
          <w:kern w:val="2"/>
          <w:lang w:val="en-US" w:eastAsia="zh-CN"/>
        </w:rPr>
        <w:t>Rigter</w:t>
      </w:r>
      <w:proofErr w:type="spellEnd"/>
      <w:r w:rsidRPr="00F24E6A">
        <w:rPr>
          <w:rFonts w:ascii="Book Antiqua" w:eastAsia="DengXian" w:hAnsi="Book Antiqua"/>
          <w:kern w:val="2"/>
          <w:lang w:val="en-US" w:eastAsia="zh-CN"/>
        </w:rPr>
        <w:t xml:space="preserve"> T, </w:t>
      </w:r>
      <w:proofErr w:type="spellStart"/>
      <w:r w:rsidRPr="00F24E6A">
        <w:rPr>
          <w:rFonts w:ascii="Book Antiqua" w:eastAsia="DengXian" w:hAnsi="Book Antiqua"/>
          <w:kern w:val="2"/>
          <w:lang w:val="en-US" w:eastAsia="zh-CN"/>
        </w:rPr>
        <w:t>Rodenburg</w:t>
      </w:r>
      <w:proofErr w:type="spellEnd"/>
      <w:r w:rsidRPr="00F24E6A">
        <w:rPr>
          <w:rFonts w:ascii="Book Antiqua" w:eastAsia="DengXian" w:hAnsi="Book Antiqua"/>
          <w:kern w:val="2"/>
          <w:lang w:val="en-US" w:eastAsia="zh-CN"/>
        </w:rPr>
        <w:t xml:space="preserve"> W, Fleur TMC, </w:t>
      </w:r>
      <w:proofErr w:type="spellStart"/>
      <w:r w:rsidRPr="00F24E6A">
        <w:rPr>
          <w:rFonts w:ascii="Book Antiqua" w:eastAsia="DengXian" w:hAnsi="Book Antiqua"/>
          <w:kern w:val="2"/>
          <w:lang w:val="en-US" w:eastAsia="zh-CN"/>
        </w:rPr>
        <w:t>Houwink</w:t>
      </w:r>
      <w:proofErr w:type="spellEnd"/>
      <w:r w:rsidRPr="00F24E6A">
        <w:rPr>
          <w:rFonts w:ascii="Book Antiqua" w:eastAsia="DengXian" w:hAnsi="Book Antiqua"/>
          <w:kern w:val="2"/>
          <w:lang w:val="en-US" w:eastAsia="zh-CN"/>
        </w:rPr>
        <w:t xml:space="preserve"> EJF, </w:t>
      </w:r>
      <w:proofErr w:type="spellStart"/>
      <w:r w:rsidRPr="00F24E6A">
        <w:rPr>
          <w:rFonts w:ascii="Book Antiqua" w:eastAsia="DengXian" w:hAnsi="Book Antiqua"/>
          <w:kern w:val="2"/>
          <w:lang w:val="en-US" w:eastAsia="zh-CN"/>
        </w:rPr>
        <w:t>Weda</w:t>
      </w:r>
      <w:proofErr w:type="spellEnd"/>
      <w:r w:rsidRPr="00F24E6A">
        <w:rPr>
          <w:rFonts w:ascii="Book Antiqua" w:eastAsia="DengXian" w:hAnsi="Book Antiqua"/>
          <w:kern w:val="2"/>
          <w:lang w:val="en-US" w:eastAsia="zh-CN"/>
        </w:rPr>
        <w:t xml:space="preserve"> M, Cornel MC. Review of the Reported Measures of Clinical Validity and Clinical Utility as Arguments for the Implementation of Pharmacogenetic Testing: A Case Study of Statin-Induced Muscle Toxicity. </w:t>
      </w:r>
      <w:r w:rsidRPr="00F24E6A">
        <w:rPr>
          <w:rFonts w:ascii="Book Antiqua" w:eastAsia="DengXian" w:hAnsi="Book Antiqua"/>
          <w:i/>
          <w:kern w:val="2"/>
          <w:lang w:val="en-US" w:eastAsia="zh-CN"/>
        </w:rPr>
        <w:t xml:space="preserve">Front </w:t>
      </w:r>
      <w:proofErr w:type="spellStart"/>
      <w:r w:rsidRPr="00F24E6A">
        <w:rPr>
          <w:rFonts w:ascii="Book Antiqua" w:eastAsia="DengXian" w:hAnsi="Book Antiqua"/>
          <w:i/>
          <w:kern w:val="2"/>
          <w:lang w:val="en-US" w:eastAsia="zh-CN"/>
        </w:rPr>
        <w:t>Pharmacol</w:t>
      </w:r>
      <w:proofErr w:type="spellEnd"/>
      <w:r w:rsidRPr="00F24E6A">
        <w:rPr>
          <w:rFonts w:ascii="Book Antiqua" w:eastAsia="DengXian" w:hAnsi="Book Antiqua"/>
          <w:kern w:val="2"/>
          <w:lang w:val="en-US" w:eastAsia="zh-CN"/>
        </w:rPr>
        <w:t xml:space="preserve"> 2017; </w:t>
      </w:r>
      <w:r w:rsidRPr="00F24E6A">
        <w:rPr>
          <w:rFonts w:ascii="Book Antiqua" w:eastAsia="DengXian" w:hAnsi="Book Antiqua"/>
          <w:b/>
          <w:kern w:val="2"/>
          <w:lang w:val="en-US" w:eastAsia="zh-CN"/>
        </w:rPr>
        <w:t>8</w:t>
      </w:r>
      <w:r w:rsidRPr="00F24E6A">
        <w:rPr>
          <w:rFonts w:ascii="Book Antiqua" w:eastAsia="DengXian" w:hAnsi="Book Antiqua"/>
          <w:kern w:val="2"/>
          <w:lang w:val="en-US" w:eastAsia="zh-CN"/>
        </w:rPr>
        <w:t>: 555 [PMID: 28878673 DOI: 10.3389/fphar.2017.00555]</w:t>
      </w:r>
    </w:p>
    <w:p w14:paraId="03D88477" w14:textId="77777777" w:rsidR="00F24E6A" w:rsidRPr="00F24E6A" w:rsidRDefault="00F24E6A" w:rsidP="00F24E6A">
      <w:pPr>
        <w:widowControl w:val="0"/>
        <w:spacing w:line="360" w:lineRule="auto"/>
        <w:jc w:val="both"/>
        <w:rPr>
          <w:rFonts w:ascii="Book Antiqua" w:eastAsia="DengXian" w:hAnsi="Book Antiqua"/>
          <w:kern w:val="2"/>
          <w:lang w:val="en-US" w:eastAsia="zh-CN"/>
        </w:rPr>
      </w:pPr>
      <w:r w:rsidRPr="00F24E6A">
        <w:rPr>
          <w:rFonts w:ascii="Book Antiqua" w:eastAsia="DengXian" w:hAnsi="Book Antiqua"/>
          <w:kern w:val="2"/>
          <w:lang w:val="en-US" w:eastAsia="zh-CN"/>
        </w:rPr>
        <w:t xml:space="preserve">49 </w:t>
      </w:r>
      <w:r w:rsidRPr="00F24E6A">
        <w:rPr>
          <w:rFonts w:ascii="Book Antiqua" w:eastAsia="DengXian" w:hAnsi="Book Antiqua"/>
          <w:b/>
          <w:kern w:val="2"/>
          <w:lang w:val="en-US" w:eastAsia="zh-CN"/>
        </w:rPr>
        <w:t>Kapoor R</w:t>
      </w:r>
      <w:r w:rsidRPr="00F24E6A">
        <w:rPr>
          <w:rFonts w:ascii="Book Antiqua" w:eastAsia="DengXian" w:hAnsi="Book Antiqua"/>
          <w:kern w:val="2"/>
          <w:lang w:val="en-US" w:eastAsia="zh-CN"/>
        </w:rPr>
        <w:t xml:space="preserve">, Tan-Koi WC, Teo YY. Role of pharmacogenetics in public health and clinical health care: A SWOT analysis. </w:t>
      </w:r>
      <w:r w:rsidRPr="00F24E6A">
        <w:rPr>
          <w:rFonts w:ascii="Book Antiqua" w:eastAsia="DengXian" w:hAnsi="Book Antiqua"/>
          <w:i/>
          <w:kern w:val="2"/>
          <w:lang w:val="en-US" w:eastAsia="zh-CN"/>
        </w:rPr>
        <w:t>Eur J Hum Genet</w:t>
      </w:r>
      <w:r w:rsidRPr="00F24E6A">
        <w:rPr>
          <w:rFonts w:ascii="Book Antiqua" w:eastAsia="DengXian" w:hAnsi="Book Antiqua"/>
          <w:kern w:val="2"/>
          <w:lang w:val="en-US" w:eastAsia="zh-CN"/>
        </w:rPr>
        <w:t xml:space="preserve"> 2016; </w:t>
      </w:r>
      <w:r w:rsidRPr="00F24E6A">
        <w:rPr>
          <w:rFonts w:ascii="Book Antiqua" w:eastAsia="DengXian" w:hAnsi="Book Antiqua"/>
          <w:b/>
          <w:kern w:val="2"/>
          <w:lang w:val="en-US" w:eastAsia="zh-CN"/>
        </w:rPr>
        <w:t>24</w:t>
      </w:r>
      <w:r w:rsidRPr="00F24E6A">
        <w:rPr>
          <w:rFonts w:ascii="Book Antiqua" w:eastAsia="DengXian" w:hAnsi="Book Antiqua"/>
          <w:kern w:val="2"/>
          <w:lang w:val="en-US" w:eastAsia="zh-CN"/>
        </w:rPr>
        <w:t>: 1651-1657 [PMID: 27577547 DOI: 10.1038/ejhg.2016.114]</w:t>
      </w:r>
    </w:p>
    <w:p w14:paraId="245E7D4F" w14:textId="77777777" w:rsidR="00F24E6A" w:rsidRPr="00F24E6A" w:rsidRDefault="00F24E6A" w:rsidP="00F24E6A">
      <w:pPr>
        <w:widowControl w:val="0"/>
        <w:spacing w:line="360" w:lineRule="auto"/>
        <w:jc w:val="both"/>
        <w:rPr>
          <w:rFonts w:ascii="Book Antiqua" w:eastAsia="DengXian" w:hAnsi="Book Antiqua"/>
          <w:kern w:val="2"/>
          <w:lang w:val="en-US" w:eastAsia="zh-CN"/>
        </w:rPr>
      </w:pPr>
      <w:r w:rsidRPr="00F24E6A">
        <w:rPr>
          <w:rFonts w:ascii="Book Antiqua" w:eastAsia="DengXian" w:hAnsi="Book Antiqua"/>
          <w:kern w:val="2"/>
          <w:lang w:val="en-US" w:eastAsia="zh-CN"/>
        </w:rPr>
        <w:t xml:space="preserve">50 </w:t>
      </w:r>
      <w:proofErr w:type="spellStart"/>
      <w:r w:rsidRPr="00F24E6A">
        <w:rPr>
          <w:rFonts w:ascii="Book Antiqua" w:eastAsia="DengXian" w:hAnsi="Book Antiqua"/>
          <w:b/>
          <w:kern w:val="2"/>
          <w:lang w:val="en-US" w:eastAsia="zh-CN"/>
        </w:rPr>
        <w:t>Coenen</w:t>
      </w:r>
      <w:proofErr w:type="spellEnd"/>
      <w:r w:rsidRPr="00F24E6A">
        <w:rPr>
          <w:rFonts w:ascii="Book Antiqua" w:eastAsia="DengXian" w:hAnsi="Book Antiqua"/>
          <w:b/>
          <w:kern w:val="2"/>
          <w:lang w:val="en-US" w:eastAsia="zh-CN"/>
        </w:rPr>
        <w:t xml:space="preserve"> MJ</w:t>
      </w:r>
      <w:r w:rsidRPr="00F24E6A">
        <w:rPr>
          <w:rFonts w:ascii="Book Antiqua" w:eastAsia="DengXian" w:hAnsi="Book Antiqua"/>
          <w:kern w:val="2"/>
          <w:lang w:val="en-US" w:eastAsia="zh-CN"/>
        </w:rPr>
        <w:t xml:space="preserve">, de Jong DJ, van </w:t>
      </w:r>
      <w:proofErr w:type="spellStart"/>
      <w:r w:rsidRPr="00F24E6A">
        <w:rPr>
          <w:rFonts w:ascii="Book Antiqua" w:eastAsia="DengXian" w:hAnsi="Book Antiqua"/>
          <w:kern w:val="2"/>
          <w:lang w:val="en-US" w:eastAsia="zh-CN"/>
        </w:rPr>
        <w:t>Marrewijk</w:t>
      </w:r>
      <w:proofErr w:type="spellEnd"/>
      <w:r w:rsidRPr="00F24E6A">
        <w:rPr>
          <w:rFonts w:ascii="Book Antiqua" w:eastAsia="DengXian" w:hAnsi="Book Antiqua"/>
          <w:kern w:val="2"/>
          <w:lang w:val="en-US" w:eastAsia="zh-CN"/>
        </w:rPr>
        <w:t xml:space="preserve"> CJ, </w:t>
      </w:r>
      <w:proofErr w:type="spellStart"/>
      <w:r w:rsidRPr="00F24E6A">
        <w:rPr>
          <w:rFonts w:ascii="Book Antiqua" w:eastAsia="DengXian" w:hAnsi="Book Antiqua"/>
          <w:kern w:val="2"/>
          <w:lang w:val="en-US" w:eastAsia="zh-CN"/>
        </w:rPr>
        <w:t>Derijks</w:t>
      </w:r>
      <w:proofErr w:type="spellEnd"/>
      <w:r w:rsidRPr="00F24E6A">
        <w:rPr>
          <w:rFonts w:ascii="Book Antiqua" w:eastAsia="DengXian" w:hAnsi="Book Antiqua"/>
          <w:kern w:val="2"/>
          <w:lang w:val="en-US" w:eastAsia="zh-CN"/>
        </w:rPr>
        <w:t xml:space="preserve"> LJ, Vermeulen SH, Wong DR, </w:t>
      </w:r>
      <w:proofErr w:type="spellStart"/>
      <w:r w:rsidRPr="00F24E6A">
        <w:rPr>
          <w:rFonts w:ascii="Book Antiqua" w:eastAsia="DengXian" w:hAnsi="Book Antiqua"/>
          <w:kern w:val="2"/>
          <w:lang w:val="en-US" w:eastAsia="zh-CN"/>
        </w:rPr>
        <w:t>Klungel</w:t>
      </w:r>
      <w:proofErr w:type="spellEnd"/>
      <w:r w:rsidRPr="00F24E6A">
        <w:rPr>
          <w:rFonts w:ascii="Book Antiqua" w:eastAsia="DengXian" w:hAnsi="Book Antiqua"/>
          <w:kern w:val="2"/>
          <w:lang w:val="en-US" w:eastAsia="zh-CN"/>
        </w:rPr>
        <w:t xml:space="preserve"> OH, Verbeek AL, </w:t>
      </w:r>
      <w:proofErr w:type="spellStart"/>
      <w:r w:rsidRPr="00F24E6A">
        <w:rPr>
          <w:rFonts w:ascii="Book Antiqua" w:eastAsia="DengXian" w:hAnsi="Book Antiqua"/>
          <w:kern w:val="2"/>
          <w:lang w:val="en-US" w:eastAsia="zh-CN"/>
        </w:rPr>
        <w:t>Hooymans</w:t>
      </w:r>
      <w:proofErr w:type="spellEnd"/>
      <w:r w:rsidRPr="00F24E6A">
        <w:rPr>
          <w:rFonts w:ascii="Book Antiqua" w:eastAsia="DengXian" w:hAnsi="Book Antiqua"/>
          <w:kern w:val="2"/>
          <w:lang w:val="en-US" w:eastAsia="zh-CN"/>
        </w:rPr>
        <w:t xml:space="preserve"> PM, Peters WH, </w:t>
      </w:r>
      <w:proofErr w:type="spellStart"/>
      <w:r w:rsidRPr="00F24E6A">
        <w:rPr>
          <w:rFonts w:ascii="Book Antiqua" w:eastAsia="DengXian" w:hAnsi="Book Antiqua"/>
          <w:kern w:val="2"/>
          <w:lang w:val="en-US" w:eastAsia="zh-CN"/>
        </w:rPr>
        <w:t>te</w:t>
      </w:r>
      <w:proofErr w:type="spellEnd"/>
      <w:r w:rsidRPr="00F24E6A">
        <w:rPr>
          <w:rFonts w:ascii="Book Antiqua" w:eastAsia="DengXian" w:hAnsi="Book Antiqua"/>
          <w:kern w:val="2"/>
          <w:lang w:val="en-US" w:eastAsia="zh-CN"/>
        </w:rPr>
        <w:t xml:space="preserve"> </w:t>
      </w:r>
      <w:proofErr w:type="spellStart"/>
      <w:r w:rsidRPr="00F24E6A">
        <w:rPr>
          <w:rFonts w:ascii="Book Antiqua" w:eastAsia="DengXian" w:hAnsi="Book Antiqua"/>
          <w:kern w:val="2"/>
          <w:lang w:val="en-US" w:eastAsia="zh-CN"/>
        </w:rPr>
        <w:t>Morsche</w:t>
      </w:r>
      <w:proofErr w:type="spellEnd"/>
      <w:r w:rsidRPr="00F24E6A">
        <w:rPr>
          <w:rFonts w:ascii="Book Antiqua" w:eastAsia="DengXian" w:hAnsi="Book Antiqua"/>
          <w:kern w:val="2"/>
          <w:lang w:val="en-US" w:eastAsia="zh-CN"/>
        </w:rPr>
        <w:t xml:space="preserve"> RH, Newman WG, </w:t>
      </w:r>
      <w:proofErr w:type="spellStart"/>
      <w:r w:rsidRPr="00F24E6A">
        <w:rPr>
          <w:rFonts w:ascii="Book Antiqua" w:eastAsia="DengXian" w:hAnsi="Book Antiqua"/>
          <w:kern w:val="2"/>
          <w:lang w:val="en-US" w:eastAsia="zh-CN"/>
        </w:rPr>
        <w:t>Scheffer</w:t>
      </w:r>
      <w:proofErr w:type="spellEnd"/>
      <w:r w:rsidRPr="00F24E6A">
        <w:rPr>
          <w:rFonts w:ascii="Book Antiqua" w:eastAsia="DengXian" w:hAnsi="Book Antiqua"/>
          <w:kern w:val="2"/>
          <w:lang w:val="en-US" w:eastAsia="zh-CN"/>
        </w:rPr>
        <w:t xml:space="preserve"> H, </w:t>
      </w:r>
      <w:proofErr w:type="spellStart"/>
      <w:r w:rsidRPr="00F24E6A">
        <w:rPr>
          <w:rFonts w:ascii="Book Antiqua" w:eastAsia="DengXian" w:hAnsi="Book Antiqua"/>
          <w:kern w:val="2"/>
          <w:lang w:val="en-US" w:eastAsia="zh-CN"/>
        </w:rPr>
        <w:t>Guchelaar</w:t>
      </w:r>
      <w:proofErr w:type="spellEnd"/>
      <w:r w:rsidRPr="00F24E6A">
        <w:rPr>
          <w:rFonts w:ascii="Book Antiqua" w:eastAsia="DengXian" w:hAnsi="Book Antiqua"/>
          <w:kern w:val="2"/>
          <w:lang w:val="en-US" w:eastAsia="zh-CN"/>
        </w:rPr>
        <w:t xml:space="preserve"> HJ, Franke B; TOPIC Recruitment Team. Identification of Patients </w:t>
      </w:r>
      <w:proofErr w:type="gramStart"/>
      <w:r w:rsidRPr="00F24E6A">
        <w:rPr>
          <w:rFonts w:ascii="Book Antiqua" w:eastAsia="DengXian" w:hAnsi="Book Antiqua"/>
          <w:kern w:val="2"/>
          <w:lang w:val="en-US" w:eastAsia="zh-CN"/>
        </w:rPr>
        <w:t>With</w:t>
      </w:r>
      <w:proofErr w:type="gramEnd"/>
      <w:r w:rsidRPr="00F24E6A">
        <w:rPr>
          <w:rFonts w:ascii="Book Antiqua" w:eastAsia="DengXian" w:hAnsi="Book Antiqua"/>
          <w:kern w:val="2"/>
          <w:lang w:val="en-US" w:eastAsia="zh-CN"/>
        </w:rPr>
        <w:t xml:space="preserve"> Variants in TPMT and Dose Reduction Reduces Hematologic Events During Thiopurine Treatment of Inflammatory Bowel Disease. </w:t>
      </w:r>
      <w:r w:rsidRPr="00F24E6A">
        <w:rPr>
          <w:rFonts w:ascii="Book Antiqua" w:eastAsia="DengXian" w:hAnsi="Book Antiqua"/>
          <w:i/>
          <w:kern w:val="2"/>
          <w:lang w:val="en-US" w:eastAsia="zh-CN"/>
        </w:rPr>
        <w:t>Gastroenterology</w:t>
      </w:r>
      <w:r w:rsidRPr="00F24E6A">
        <w:rPr>
          <w:rFonts w:ascii="Book Antiqua" w:eastAsia="DengXian" w:hAnsi="Book Antiqua"/>
          <w:kern w:val="2"/>
          <w:lang w:val="en-US" w:eastAsia="zh-CN"/>
        </w:rPr>
        <w:t xml:space="preserve"> 2015; </w:t>
      </w:r>
      <w:r w:rsidRPr="00F24E6A">
        <w:rPr>
          <w:rFonts w:ascii="Book Antiqua" w:eastAsia="DengXian" w:hAnsi="Book Antiqua"/>
          <w:b/>
          <w:kern w:val="2"/>
          <w:lang w:val="en-US" w:eastAsia="zh-CN"/>
        </w:rPr>
        <w:t>149</w:t>
      </w:r>
      <w:r w:rsidRPr="00F24E6A">
        <w:rPr>
          <w:rFonts w:ascii="Book Antiqua" w:eastAsia="DengXian" w:hAnsi="Book Antiqua"/>
          <w:kern w:val="2"/>
          <w:lang w:val="en-US" w:eastAsia="zh-CN"/>
        </w:rPr>
        <w:t>: 907-</w:t>
      </w:r>
      <w:proofErr w:type="gramStart"/>
      <w:r w:rsidRPr="00F24E6A">
        <w:rPr>
          <w:rFonts w:ascii="Book Antiqua" w:eastAsia="DengXian" w:hAnsi="Book Antiqua"/>
          <w:kern w:val="2"/>
          <w:lang w:val="en-US" w:eastAsia="zh-CN"/>
        </w:rPr>
        <w:t>17.e</w:t>
      </w:r>
      <w:proofErr w:type="gramEnd"/>
      <w:r w:rsidRPr="00F24E6A">
        <w:rPr>
          <w:rFonts w:ascii="Book Antiqua" w:eastAsia="DengXian" w:hAnsi="Book Antiqua"/>
          <w:kern w:val="2"/>
          <w:lang w:val="en-US" w:eastAsia="zh-CN"/>
        </w:rPr>
        <w:t>7 [PMID: 26072396 DOI: 10.1053/j.gastro.2015.06.002]</w:t>
      </w:r>
    </w:p>
    <w:p w14:paraId="57F9FC64" w14:textId="77777777" w:rsidR="00F24E6A" w:rsidRPr="00F24E6A" w:rsidRDefault="00F24E6A" w:rsidP="00F24E6A">
      <w:pPr>
        <w:widowControl w:val="0"/>
        <w:spacing w:line="360" w:lineRule="auto"/>
        <w:jc w:val="both"/>
        <w:rPr>
          <w:rFonts w:ascii="Book Antiqua" w:eastAsia="DengXian" w:hAnsi="Book Antiqua"/>
          <w:kern w:val="2"/>
          <w:lang w:val="en-US" w:eastAsia="zh-CN"/>
        </w:rPr>
      </w:pPr>
      <w:r w:rsidRPr="00F24E6A">
        <w:rPr>
          <w:rFonts w:ascii="Book Antiqua" w:eastAsia="DengXian" w:hAnsi="Book Antiqua"/>
          <w:kern w:val="2"/>
          <w:lang w:val="en-US" w:eastAsia="zh-CN"/>
        </w:rPr>
        <w:t xml:space="preserve">51 </w:t>
      </w:r>
      <w:proofErr w:type="spellStart"/>
      <w:r w:rsidRPr="00F24E6A">
        <w:rPr>
          <w:rFonts w:ascii="Book Antiqua" w:eastAsia="DengXian" w:hAnsi="Book Antiqua"/>
          <w:b/>
          <w:kern w:val="2"/>
          <w:lang w:val="en-US" w:eastAsia="zh-CN"/>
        </w:rPr>
        <w:t>Frueh</w:t>
      </w:r>
      <w:proofErr w:type="spellEnd"/>
      <w:r w:rsidRPr="00F24E6A">
        <w:rPr>
          <w:rFonts w:ascii="Book Antiqua" w:eastAsia="DengXian" w:hAnsi="Book Antiqua"/>
          <w:b/>
          <w:kern w:val="2"/>
          <w:lang w:val="en-US" w:eastAsia="zh-CN"/>
        </w:rPr>
        <w:t xml:space="preserve"> FW</w:t>
      </w:r>
      <w:r w:rsidRPr="00F24E6A">
        <w:rPr>
          <w:rFonts w:ascii="Book Antiqua" w:eastAsia="DengXian" w:hAnsi="Book Antiqua"/>
          <w:kern w:val="2"/>
          <w:lang w:val="en-US" w:eastAsia="zh-CN"/>
        </w:rPr>
        <w:t xml:space="preserve">. Back to the future: Why randomized controlled trials cannot be the answer to pharmacogenomics and personalized medicine. </w:t>
      </w:r>
      <w:r w:rsidRPr="00F24E6A">
        <w:rPr>
          <w:rFonts w:ascii="Book Antiqua" w:eastAsia="DengXian" w:hAnsi="Book Antiqua"/>
          <w:i/>
          <w:kern w:val="2"/>
          <w:lang w:val="en-US" w:eastAsia="zh-CN"/>
        </w:rPr>
        <w:t>Pharmacogenomics</w:t>
      </w:r>
      <w:r w:rsidRPr="00F24E6A">
        <w:rPr>
          <w:rFonts w:ascii="Book Antiqua" w:eastAsia="DengXian" w:hAnsi="Book Antiqua"/>
          <w:kern w:val="2"/>
          <w:lang w:val="en-US" w:eastAsia="zh-CN"/>
        </w:rPr>
        <w:t xml:space="preserve"> 2009; </w:t>
      </w:r>
      <w:r w:rsidRPr="00F24E6A">
        <w:rPr>
          <w:rFonts w:ascii="Book Antiqua" w:eastAsia="DengXian" w:hAnsi="Book Antiqua"/>
          <w:b/>
          <w:kern w:val="2"/>
          <w:lang w:val="en-US" w:eastAsia="zh-CN"/>
        </w:rPr>
        <w:t>10</w:t>
      </w:r>
      <w:r w:rsidRPr="00F24E6A">
        <w:rPr>
          <w:rFonts w:ascii="Book Antiqua" w:eastAsia="DengXian" w:hAnsi="Book Antiqua"/>
          <w:kern w:val="2"/>
          <w:lang w:val="en-US" w:eastAsia="zh-CN"/>
        </w:rPr>
        <w:t>: 1077-1081 [PMID: 19604080 DOI: 10.2217/pgs.09.62]</w:t>
      </w:r>
    </w:p>
    <w:p w14:paraId="2C54671D" w14:textId="77777777" w:rsidR="00F24E6A" w:rsidRPr="00F24E6A" w:rsidRDefault="00F24E6A" w:rsidP="00F24E6A">
      <w:pPr>
        <w:widowControl w:val="0"/>
        <w:spacing w:line="360" w:lineRule="auto"/>
        <w:jc w:val="both"/>
        <w:rPr>
          <w:rFonts w:ascii="Book Antiqua" w:eastAsia="DengXian" w:hAnsi="Book Antiqua"/>
          <w:kern w:val="2"/>
          <w:lang w:val="en-US" w:eastAsia="zh-CN"/>
        </w:rPr>
      </w:pPr>
      <w:r w:rsidRPr="00F24E6A">
        <w:rPr>
          <w:rFonts w:ascii="Book Antiqua" w:eastAsia="DengXian" w:hAnsi="Book Antiqua"/>
          <w:kern w:val="2"/>
          <w:highlight w:val="yellow"/>
          <w:lang w:val="en-US" w:eastAsia="zh-CN"/>
        </w:rPr>
        <w:t xml:space="preserve">52 Pricing of Illumina Global Screening Array via the </w:t>
      </w:r>
      <w:proofErr w:type="spellStart"/>
      <w:r w:rsidRPr="00F24E6A">
        <w:rPr>
          <w:rFonts w:ascii="Book Antiqua" w:eastAsia="DengXian" w:hAnsi="Book Antiqua"/>
          <w:kern w:val="2"/>
          <w:highlight w:val="yellow"/>
          <w:lang w:val="en-US" w:eastAsia="zh-CN"/>
        </w:rPr>
        <w:t>HuGe</w:t>
      </w:r>
      <w:proofErr w:type="spellEnd"/>
      <w:r w:rsidRPr="00F24E6A">
        <w:rPr>
          <w:rFonts w:ascii="Book Antiqua" w:eastAsia="DengXian" w:hAnsi="Book Antiqua"/>
          <w:kern w:val="2"/>
          <w:highlight w:val="yellow"/>
          <w:lang w:val="en-US" w:eastAsia="zh-CN"/>
        </w:rPr>
        <w:t xml:space="preserve">-F </w:t>
      </w:r>
      <w:proofErr w:type="gramStart"/>
      <w:r w:rsidRPr="00F24E6A">
        <w:rPr>
          <w:rFonts w:ascii="Book Antiqua" w:eastAsia="DengXian" w:hAnsi="Book Antiqua"/>
          <w:kern w:val="2"/>
          <w:highlight w:val="yellow"/>
          <w:lang w:val="en-US" w:eastAsia="zh-CN"/>
        </w:rPr>
        <w:t>consortium</w:t>
      </w:r>
      <w:proofErr w:type="gramEnd"/>
      <w:r w:rsidRPr="00F24E6A">
        <w:rPr>
          <w:rFonts w:ascii="Book Antiqua" w:eastAsia="DengXian" w:hAnsi="Book Antiqua"/>
          <w:kern w:val="2"/>
          <w:highlight w:val="yellow"/>
          <w:lang w:val="en-US" w:eastAsia="zh-CN"/>
        </w:rPr>
        <w:t xml:space="preserve"> [cited </w:t>
      </w:r>
      <w:r w:rsidRPr="00F24E6A">
        <w:rPr>
          <w:rFonts w:ascii="Book Antiqua" w:eastAsia="DengXian" w:hAnsi="Book Antiqua"/>
          <w:kern w:val="2"/>
          <w:highlight w:val="yellow"/>
          <w:lang w:val="en-US" w:eastAsia="zh-CN"/>
        </w:rPr>
        <w:lastRenderedPageBreak/>
        <w:t xml:space="preserve">January 20 2019]. </w:t>
      </w:r>
      <w:r w:rsidRPr="00F24E6A">
        <w:rPr>
          <w:rFonts w:ascii="Book Antiqua" w:eastAsia="DengXian" w:hAnsi="Book Antiqua" w:cs="Segoe UI"/>
          <w:color w:val="000000"/>
          <w:kern w:val="2"/>
          <w:highlight w:val="yellow"/>
          <w:lang w:val="en-US" w:eastAsia="zh-CN"/>
        </w:rPr>
        <w:t>Available from:</w:t>
      </w:r>
      <w:r w:rsidRPr="00F24E6A">
        <w:rPr>
          <w:rFonts w:ascii="Book Antiqua" w:eastAsia="DengXian" w:hAnsi="Book Antiqua" w:cs="Segoe UI"/>
          <w:color w:val="000000"/>
          <w:kern w:val="2"/>
          <w:lang w:val="en-US" w:eastAsia="zh-CN"/>
        </w:rPr>
        <w:t xml:space="preserve"> </w:t>
      </w:r>
      <w:r w:rsidRPr="00F24E6A">
        <w:rPr>
          <w:rFonts w:ascii="Book Antiqua" w:eastAsia="DengXian" w:hAnsi="Book Antiqua"/>
          <w:kern w:val="2"/>
          <w:highlight w:val="yellow"/>
          <w:lang w:val="en-US" w:eastAsia="zh-CN"/>
        </w:rPr>
        <w:t>http://glimdna.org/faq.html#pricing-of-the-array</w:t>
      </w:r>
    </w:p>
    <w:p w14:paraId="3D0494C2" w14:textId="77777777" w:rsidR="00F24E6A" w:rsidRPr="00F24E6A" w:rsidRDefault="00F24E6A" w:rsidP="00F24E6A">
      <w:pPr>
        <w:widowControl w:val="0"/>
        <w:spacing w:line="360" w:lineRule="auto"/>
        <w:jc w:val="both"/>
        <w:rPr>
          <w:rFonts w:ascii="Book Antiqua" w:eastAsia="DengXian" w:hAnsi="Book Antiqua"/>
          <w:kern w:val="2"/>
          <w:lang w:val="en-US" w:eastAsia="zh-CN"/>
        </w:rPr>
      </w:pPr>
      <w:r w:rsidRPr="00F24E6A">
        <w:rPr>
          <w:rFonts w:ascii="Book Antiqua" w:eastAsia="DengXian" w:hAnsi="Book Antiqua"/>
          <w:kern w:val="2"/>
          <w:lang w:val="en-US" w:eastAsia="zh-CN"/>
        </w:rPr>
        <w:t xml:space="preserve">53 </w:t>
      </w:r>
      <w:r w:rsidRPr="00F24E6A">
        <w:rPr>
          <w:rFonts w:ascii="Book Antiqua" w:eastAsia="DengXian" w:hAnsi="Book Antiqua"/>
          <w:b/>
          <w:kern w:val="2"/>
          <w:lang w:val="en-US" w:eastAsia="zh-CN"/>
        </w:rPr>
        <w:t>Whirl-Carrillo M</w:t>
      </w:r>
      <w:r w:rsidRPr="00F24E6A">
        <w:rPr>
          <w:rFonts w:ascii="Book Antiqua" w:eastAsia="DengXian" w:hAnsi="Book Antiqua"/>
          <w:kern w:val="2"/>
          <w:lang w:val="en-US" w:eastAsia="zh-CN"/>
        </w:rPr>
        <w:t xml:space="preserve">, McDonagh EM, Hebert JM, Gong L, </w:t>
      </w:r>
      <w:proofErr w:type="spellStart"/>
      <w:r w:rsidRPr="00F24E6A">
        <w:rPr>
          <w:rFonts w:ascii="Book Antiqua" w:eastAsia="DengXian" w:hAnsi="Book Antiqua"/>
          <w:kern w:val="2"/>
          <w:lang w:val="en-US" w:eastAsia="zh-CN"/>
        </w:rPr>
        <w:t>Sangkuhl</w:t>
      </w:r>
      <w:proofErr w:type="spellEnd"/>
      <w:r w:rsidRPr="00F24E6A">
        <w:rPr>
          <w:rFonts w:ascii="Book Antiqua" w:eastAsia="DengXian" w:hAnsi="Book Antiqua"/>
          <w:kern w:val="2"/>
          <w:lang w:val="en-US" w:eastAsia="zh-CN"/>
        </w:rPr>
        <w:t xml:space="preserve"> K, Thorn CF, Altman RB, Klein TE. Pharmacogenomics knowledge for personalized medicine. </w:t>
      </w:r>
      <w:r w:rsidRPr="00F24E6A">
        <w:rPr>
          <w:rFonts w:ascii="Book Antiqua" w:eastAsia="DengXian" w:hAnsi="Book Antiqua"/>
          <w:i/>
          <w:kern w:val="2"/>
          <w:lang w:val="en-US" w:eastAsia="zh-CN"/>
        </w:rPr>
        <w:t xml:space="preserve">Clin </w:t>
      </w:r>
      <w:proofErr w:type="spellStart"/>
      <w:r w:rsidRPr="00F24E6A">
        <w:rPr>
          <w:rFonts w:ascii="Book Antiqua" w:eastAsia="DengXian" w:hAnsi="Book Antiqua"/>
          <w:i/>
          <w:kern w:val="2"/>
          <w:lang w:val="en-US" w:eastAsia="zh-CN"/>
        </w:rPr>
        <w:t>Pharmacol</w:t>
      </w:r>
      <w:proofErr w:type="spellEnd"/>
      <w:r w:rsidRPr="00F24E6A">
        <w:rPr>
          <w:rFonts w:ascii="Book Antiqua" w:eastAsia="DengXian" w:hAnsi="Book Antiqua"/>
          <w:i/>
          <w:kern w:val="2"/>
          <w:lang w:val="en-US" w:eastAsia="zh-CN"/>
        </w:rPr>
        <w:t xml:space="preserve"> </w:t>
      </w:r>
      <w:proofErr w:type="spellStart"/>
      <w:r w:rsidRPr="00F24E6A">
        <w:rPr>
          <w:rFonts w:ascii="Book Antiqua" w:eastAsia="DengXian" w:hAnsi="Book Antiqua"/>
          <w:i/>
          <w:kern w:val="2"/>
          <w:lang w:val="en-US" w:eastAsia="zh-CN"/>
        </w:rPr>
        <w:t>Ther</w:t>
      </w:r>
      <w:proofErr w:type="spellEnd"/>
      <w:r w:rsidRPr="00F24E6A">
        <w:rPr>
          <w:rFonts w:ascii="Book Antiqua" w:eastAsia="DengXian" w:hAnsi="Book Antiqua"/>
          <w:kern w:val="2"/>
          <w:lang w:val="en-US" w:eastAsia="zh-CN"/>
        </w:rPr>
        <w:t xml:space="preserve"> 2012; </w:t>
      </w:r>
      <w:r w:rsidRPr="00F24E6A">
        <w:rPr>
          <w:rFonts w:ascii="Book Antiqua" w:eastAsia="DengXian" w:hAnsi="Book Antiqua"/>
          <w:b/>
          <w:kern w:val="2"/>
          <w:lang w:val="en-US" w:eastAsia="zh-CN"/>
        </w:rPr>
        <w:t>92</w:t>
      </w:r>
      <w:r w:rsidRPr="00F24E6A">
        <w:rPr>
          <w:rFonts w:ascii="Book Antiqua" w:eastAsia="DengXian" w:hAnsi="Book Antiqua"/>
          <w:kern w:val="2"/>
          <w:lang w:val="en-US" w:eastAsia="zh-CN"/>
        </w:rPr>
        <w:t>: 414-417 [PMID: 22992668 DOI: 10.1038/clpt.2012.96]</w:t>
      </w:r>
    </w:p>
    <w:p w14:paraId="73CBAC6B" w14:textId="77777777" w:rsidR="00F24E6A" w:rsidRPr="00F24E6A" w:rsidRDefault="00F24E6A" w:rsidP="00F24E6A">
      <w:pPr>
        <w:widowControl w:val="0"/>
        <w:spacing w:line="360" w:lineRule="auto"/>
        <w:jc w:val="both"/>
        <w:rPr>
          <w:rFonts w:ascii="Book Antiqua" w:eastAsia="DengXian" w:hAnsi="Book Antiqua"/>
          <w:kern w:val="2"/>
          <w:lang w:val="en-US" w:eastAsia="zh-CN"/>
        </w:rPr>
      </w:pPr>
      <w:r w:rsidRPr="00F24E6A">
        <w:rPr>
          <w:rFonts w:ascii="Book Antiqua" w:eastAsia="DengXian" w:hAnsi="Book Antiqua"/>
          <w:kern w:val="2"/>
          <w:lang w:val="en-US" w:eastAsia="zh-CN"/>
        </w:rPr>
        <w:t xml:space="preserve">54 </w:t>
      </w:r>
      <w:proofErr w:type="spellStart"/>
      <w:r w:rsidRPr="00F24E6A">
        <w:rPr>
          <w:rFonts w:ascii="Book Antiqua" w:eastAsia="DengXian" w:hAnsi="Book Antiqua"/>
          <w:b/>
          <w:kern w:val="2"/>
          <w:lang w:val="en-US" w:eastAsia="zh-CN"/>
        </w:rPr>
        <w:t>Mukerjee</w:t>
      </w:r>
      <w:proofErr w:type="spellEnd"/>
      <w:r w:rsidRPr="00F24E6A">
        <w:rPr>
          <w:rFonts w:ascii="Book Antiqua" w:eastAsia="DengXian" w:hAnsi="Book Antiqua"/>
          <w:b/>
          <w:kern w:val="2"/>
          <w:lang w:val="en-US" w:eastAsia="zh-CN"/>
        </w:rPr>
        <w:t xml:space="preserve"> G</w:t>
      </w:r>
      <w:r w:rsidRPr="00F24E6A">
        <w:rPr>
          <w:rFonts w:ascii="Book Antiqua" w:eastAsia="DengXian" w:hAnsi="Book Antiqua"/>
          <w:kern w:val="2"/>
          <w:lang w:val="en-US" w:eastAsia="zh-CN"/>
        </w:rPr>
        <w:t xml:space="preserve">, Huston A, </w:t>
      </w:r>
      <w:proofErr w:type="spellStart"/>
      <w:r w:rsidRPr="00F24E6A">
        <w:rPr>
          <w:rFonts w:ascii="Book Antiqua" w:eastAsia="DengXian" w:hAnsi="Book Antiqua"/>
          <w:kern w:val="2"/>
          <w:lang w:val="en-US" w:eastAsia="zh-CN"/>
        </w:rPr>
        <w:t>Kabakchiev</w:t>
      </w:r>
      <w:proofErr w:type="spellEnd"/>
      <w:r w:rsidRPr="00F24E6A">
        <w:rPr>
          <w:rFonts w:ascii="Book Antiqua" w:eastAsia="DengXian" w:hAnsi="Book Antiqua"/>
          <w:kern w:val="2"/>
          <w:lang w:val="en-US" w:eastAsia="zh-CN"/>
        </w:rPr>
        <w:t xml:space="preserve"> B, Piquette-Miller M, van Schaik R, Dorfman R. User considerations in assessing pharmacogenomic tests and their clinical support tools. </w:t>
      </w:r>
      <w:r w:rsidRPr="00F24E6A">
        <w:rPr>
          <w:rFonts w:ascii="Book Antiqua" w:eastAsia="DengXian" w:hAnsi="Book Antiqua"/>
          <w:i/>
          <w:kern w:val="2"/>
          <w:lang w:val="en-US" w:eastAsia="zh-CN"/>
        </w:rPr>
        <w:t xml:space="preserve">NPJ </w:t>
      </w:r>
      <w:proofErr w:type="spellStart"/>
      <w:r w:rsidRPr="00F24E6A">
        <w:rPr>
          <w:rFonts w:ascii="Book Antiqua" w:eastAsia="DengXian" w:hAnsi="Book Antiqua"/>
          <w:i/>
          <w:kern w:val="2"/>
          <w:lang w:val="en-US" w:eastAsia="zh-CN"/>
        </w:rPr>
        <w:t>Genom</w:t>
      </w:r>
      <w:proofErr w:type="spellEnd"/>
      <w:r w:rsidRPr="00F24E6A">
        <w:rPr>
          <w:rFonts w:ascii="Book Antiqua" w:eastAsia="DengXian" w:hAnsi="Book Antiqua"/>
          <w:i/>
          <w:kern w:val="2"/>
          <w:lang w:val="en-US" w:eastAsia="zh-CN"/>
        </w:rPr>
        <w:t xml:space="preserve"> Med</w:t>
      </w:r>
      <w:r w:rsidRPr="00F24E6A">
        <w:rPr>
          <w:rFonts w:ascii="Book Antiqua" w:eastAsia="DengXian" w:hAnsi="Book Antiqua"/>
          <w:kern w:val="2"/>
          <w:lang w:val="en-US" w:eastAsia="zh-CN"/>
        </w:rPr>
        <w:t xml:space="preserve"> 2018; </w:t>
      </w:r>
      <w:r w:rsidRPr="00F24E6A">
        <w:rPr>
          <w:rFonts w:ascii="Book Antiqua" w:eastAsia="DengXian" w:hAnsi="Book Antiqua"/>
          <w:b/>
          <w:kern w:val="2"/>
          <w:lang w:val="en-US" w:eastAsia="zh-CN"/>
        </w:rPr>
        <w:t>3</w:t>
      </w:r>
      <w:r w:rsidRPr="00F24E6A">
        <w:rPr>
          <w:rFonts w:ascii="Book Antiqua" w:eastAsia="DengXian" w:hAnsi="Book Antiqua"/>
          <w:kern w:val="2"/>
          <w:lang w:val="en-US" w:eastAsia="zh-CN"/>
        </w:rPr>
        <w:t>: 26 [PMID: 30210808 DOI: 10.1038/s41525-018-0065-4]</w:t>
      </w:r>
    </w:p>
    <w:p w14:paraId="60F2CC9B" w14:textId="11E139E6" w:rsidR="00F24E6A" w:rsidRPr="00F24E6A" w:rsidRDefault="00F24E6A" w:rsidP="00F24E6A">
      <w:pPr>
        <w:widowControl w:val="0"/>
        <w:adjustRightInd w:val="0"/>
        <w:snapToGrid w:val="0"/>
        <w:spacing w:line="360" w:lineRule="auto"/>
        <w:jc w:val="right"/>
        <w:rPr>
          <w:rFonts w:ascii="Book Antiqua" w:eastAsia="SimSun" w:hAnsi="Book Antiqua"/>
          <w:color w:val="000000"/>
          <w:kern w:val="2"/>
          <w:lang w:val="en-US" w:eastAsia="zh-CN"/>
        </w:rPr>
      </w:pPr>
      <w:bookmarkStart w:id="38" w:name="OLE_LINK139"/>
      <w:bookmarkStart w:id="39" w:name="OLE_LINK140"/>
      <w:bookmarkStart w:id="40" w:name="OLE_LINK287"/>
      <w:bookmarkStart w:id="41" w:name="OLE_LINK288"/>
      <w:bookmarkStart w:id="42" w:name="OLE_LINK70"/>
      <w:bookmarkStart w:id="43" w:name="OLE_LINK110"/>
      <w:bookmarkStart w:id="44" w:name="OLE_LINK109"/>
      <w:bookmarkStart w:id="45" w:name="OLE_LINK138"/>
      <w:bookmarkStart w:id="46" w:name="OLE_LINK72"/>
      <w:bookmarkStart w:id="47" w:name="OLE_LINK116"/>
      <w:bookmarkStart w:id="48" w:name="OLE_LINK95"/>
      <w:bookmarkStart w:id="49" w:name="OLE_LINK118"/>
      <w:bookmarkStart w:id="50" w:name="OLE_LINK198"/>
      <w:bookmarkStart w:id="51" w:name="OLE_LINK154"/>
      <w:bookmarkStart w:id="52" w:name="OLE_LINK251"/>
      <w:bookmarkStart w:id="53" w:name="OLE_LINK167"/>
      <w:bookmarkStart w:id="54" w:name="OLE_LINK126"/>
      <w:bookmarkStart w:id="55" w:name="OLE_LINK234"/>
      <w:bookmarkStart w:id="56" w:name="OLE_LINK157"/>
      <w:bookmarkStart w:id="57" w:name="OLE_LINK187"/>
      <w:bookmarkStart w:id="58" w:name="OLE_LINK204"/>
      <w:bookmarkStart w:id="59" w:name="OLE_LINK255"/>
      <w:bookmarkStart w:id="60" w:name="OLE_LINK229"/>
      <w:bookmarkStart w:id="61" w:name="OLE_LINK268"/>
      <w:bookmarkStart w:id="62" w:name="OLE_LINK310"/>
      <w:bookmarkStart w:id="63" w:name="OLE_LINK338"/>
      <w:bookmarkStart w:id="64" w:name="OLE_LINK340"/>
      <w:bookmarkStart w:id="65" w:name="OLE_LINK264"/>
      <w:bookmarkStart w:id="66" w:name="OLE_LINK345"/>
      <w:bookmarkStart w:id="67" w:name="OLE_LINK256"/>
      <w:bookmarkStart w:id="68" w:name="OLE_LINK299"/>
      <w:bookmarkStart w:id="69" w:name="OLE_LINK265"/>
      <w:bookmarkStart w:id="70" w:name="OLE_LINK254"/>
      <w:bookmarkStart w:id="71" w:name="OLE_LINK357"/>
      <w:bookmarkStart w:id="72" w:name="OLE_LINK382"/>
      <w:bookmarkStart w:id="73" w:name="OLE_LINK333"/>
      <w:bookmarkStart w:id="74" w:name="OLE_LINK334"/>
      <w:bookmarkStart w:id="75" w:name="OLE_LINK400"/>
      <w:bookmarkStart w:id="76" w:name="OLE_LINK365"/>
      <w:bookmarkStart w:id="77" w:name="OLE_LINK467"/>
      <w:bookmarkStart w:id="78" w:name="OLE_LINK399"/>
      <w:bookmarkStart w:id="79" w:name="OLE_LINK443"/>
      <w:bookmarkStart w:id="80" w:name="OLE_LINK372"/>
      <w:bookmarkStart w:id="81" w:name="OLE_LINK425"/>
      <w:bookmarkStart w:id="82" w:name="OLE_LINK450"/>
      <w:bookmarkStart w:id="83" w:name="OLE_LINK402"/>
      <w:bookmarkStart w:id="84" w:name="OLE_LINK385"/>
      <w:bookmarkStart w:id="85" w:name="OLE_LINK396"/>
      <w:bookmarkStart w:id="86" w:name="OLE_LINK436"/>
      <w:bookmarkStart w:id="87" w:name="OLE_LINK421"/>
      <w:bookmarkStart w:id="88" w:name="OLE_LINK426"/>
      <w:bookmarkStart w:id="89" w:name="OLE_LINK456"/>
      <w:bookmarkStart w:id="90" w:name="OLE_LINK505"/>
      <w:bookmarkStart w:id="91" w:name="OLE_LINK490"/>
      <w:bookmarkStart w:id="92" w:name="OLE_LINK531"/>
      <w:bookmarkStart w:id="93" w:name="OLE_LINK460"/>
      <w:bookmarkStart w:id="94" w:name="OLE_LINK463"/>
      <w:bookmarkStart w:id="95" w:name="OLE_LINK487"/>
      <w:bookmarkStart w:id="96" w:name="OLE_LINK515"/>
      <w:bookmarkStart w:id="97" w:name="OLE_LINK509"/>
      <w:bookmarkStart w:id="98" w:name="OLE_LINK538"/>
      <w:bookmarkStart w:id="99" w:name="OLE_LINK606"/>
      <w:bookmarkStart w:id="100" w:name="OLE_LINK662"/>
      <w:bookmarkStart w:id="101" w:name="OLE_LINK663"/>
      <w:bookmarkStart w:id="102" w:name="OLE_LINK738"/>
      <w:bookmarkStart w:id="103" w:name="OLE_LINK666"/>
      <w:bookmarkStart w:id="104" w:name="OLE_LINK667"/>
      <w:bookmarkStart w:id="105" w:name="OLE_LINK672"/>
      <w:bookmarkStart w:id="106" w:name="OLE_LINK727"/>
      <w:bookmarkStart w:id="107" w:name="OLE_LINK703"/>
      <w:bookmarkStart w:id="108" w:name="OLE_LINK765"/>
      <w:bookmarkStart w:id="109" w:name="OLE_LINK724"/>
      <w:bookmarkStart w:id="110" w:name="OLE_LINK771"/>
      <w:r w:rsidRPr="00F24E6A">
        <w:rPr>
          <w:rFonts w:ascii="Book Antiqua" w:eastAsia="SimSun" w:hAnsi="Book Antiqua"/>
          <w:b/>
          <w:bCs/>
          <w:color w:val="000000"/>
          <w:kern w:val="2"/>
          <w:lang w:val="en-US" w:eastAsia="zh-CN"/>
        </w:rPr>
        <w:t>P-Reviewer:</w:t>
      </w:r>
      <w:r w:rsidRPr="00F24E6A">
        <w:rPr>
          <w:rFonts w:ascii="Book Antiqua" w:eastAsia="SimSun" w:hAnsi="Book Antiqua"/>
          <w:bCs/>
          <w:color w:val="000000"/>
          <w:kern w:val="2"/>
          <w:lang w:val="en-US" w:eastAsia="zh-CN"/>
        </w:rPr>
        <w:t xml:space="preserve"> </w:t>
      </w:r>
      <w:r w:rsidR="00136775" w:rsidRPr="00136775">
        <w:rPr>
          <w:rFonts w:ascii="Book Antiqua" w:eastAsia="SimSun" w:hAnsi="Book Antiqua"/>
          <w:bCs/>
          <w:color w:val="000000"/>
          <w:kern w:val="2"/>
          <w:lang w:eastAsia="zh-CN"/>
        </w:rPr>
        <w:t>Massironi</w:t>
      </w:r>
      <w:r w:rsidR="00136775">
        <w:rPr>
          <w:rFonts w:ascii="Book Antiqua" w:eastAsia="SimSun" w:hAnsi="Book Antiqua"/>
          <w:bCs/>
          <w:color w:val="000000"/>
          <w:kern w:val="2"/>
          <w:lang w:eastAsia="zh-CN"/>
        </w:rPr>
        <w:t xml:space="preserve"> S, </w:t>
      </w:r>
      <w:r w:rsidR="00136775" w:rsidRPr="00136775">
        <w:rPr>
          <w:rFonts w:ascii="Book Antiqua" w:eastAsia="SimSun" w:hAnsi="Book Antiqua"/>
          <w:bCs/>
          <w:color w:val="000000"/>
          <w:kern w:val="2"/>
          <w:lang w:eastAsia="zh-CN"/>
        </w:rPr>
        <w:t>Ozen</w:t>
      </w:r>
      <w:r w:rsidR="00136775">
        <w:rPr>
          <w:rFonts w:ascii="Book Antiqua" w:eastAsia="SimSun" w:hAnsi="Book Antiqua"/>
          <w:bCs/>
          <w:color w:val="000000"/>
          <w:kern w:val="2"/>
          <w:lang w:eastAsia="zh-CN"/>
        </w:rPr>
        <w:t xml:space="preserve"> H </w:t>
      </w:r>
      <w:r w:rsidRPr="00F24E6A">
        <w:rPr>
          <w:rFonts w:ascii="Book Antiqua" w:eastAsia="SimSun" w:hAnsi="Book Antiqua"/>
          <w:b/>
          <w:bCs/>
          <w:color w:val="000000"/>
          <w:kern w:val="2"/>
          <w:lang w:val="en-US" w:eastAsia="zh-CN"/>
        </w:rPr>
        <w:t>S-Editor:</w:t>
      </w:r>
      <w:r w:rsidRPr="00F24E6A">
        <w:rPr>
          <w:rFonts w:ascii="Book Antiqua" w:eastAsia="SimSun" w:hAnsi="Book Antiqua"/>
          <w:color w:val="000000"/>
          <w:kern w:val="2"/>
          <w:lang w:val="en-US" w:eastAsia="zh-CN"/>
        </w:rPr>
        <w:t xml:space="preserve"> Yan JP</w:t>
      </w:r>
    </w:p>
    <w:p w14:paraId="5DA03923" w14:textId="77777777" w:rsidR="00F24E6A" w:rsidRPr="00F24E6A" w:rsidRDefault="00F24E6A" w:rsidP="00F24E6A">
      <w:pPr>
        <w:widowControl w:val="0"/>
        <w:adjustRightInd w:val="0"/>
        <w:snapToGrid w:val="0"/>
        <w:spacing w:line="360" w:lineRule="auto"/>
        <w:jc w:val="right"/>
        <w:rPr>
          <w:rFonts w:ascii="Book Antiqua" w:eastAsia="SimSun" w:hAnsi="Book Antiqua"/>
          <w:b/>
          <w:bCs/>
          <w:color w:val="000000"/>
          <w:kern w:val="2"/>
          <w:lang w:val="en-US" w:eastAsia="zh-CN"/>
        </w:rPr>
      </w:pPr>
      <w:r w:rsidRPr="00F24E6A">
        <w:rPr>
          <w:rFonts w:ascii="Book Antiqua" w:eastAsia="SimSun" w:hAnsi="Book Antiqua"/>
          <w:b/>
          <w:bCs/>
          <w:color w:val="000000"/>
          <w:kern w:val="2"/>
          <w:lang w:val="en-US" w:eastAsia="zh-CN"/>
        </w:rPr>
        <w:t>L-Editor:</w:t>
      </w:r>
      <w:r w:rsidRPr="00F24E6A">
        <w:rPr>
          <w:rFonts w:ascii="Book Antiqua" w:eastAsia="SimSun" w:hAnsi="Book Antiqua"/>
          <w:color w:val="000000"/>
          <w:kern w:val="2"/>
          <w:lang w:val="en-US" w:eastAsia="zh-CN"/>
        </w:rPr>
        <w:t xml:space="preserve"> </w:t>
      </w:r>
      <w:r w:rsidRPr="00F24E6A">
        <w:rPr>
          <w:rFonts w:ascii="Book Antiqua" w:eastAsia="SimSun" w:hAnsi="Book Antiqua"/>
          <w:b/>
          <w:bCs/>
          <w:color w:val="000000"/>
          <w:kern w:val="2"/>
          <w:lang w:val="en-US" w:eastAsia="zh-CN"/>
        </w:rPr>
        <w:t>E-Editor:</w:t>
      </w:r>
    </w:p>
    <w:bookmarkEnd w:id="38"/>
    <w:bookmarkEnd w:id="39"/>
    <w:p w14:paraId="77820B96" w14:textId="02343B54" w:rsidR="00F24E6A" w:rsidRPr="00F24E6A" w:rsidRDefault="00F24E6A" w:rsidP="00F24E6A">
      <w:pPr>
        <w:spacing w:line="360" w:lineRule="auto"/>
        <w:rPr>
          <w:rFonts w:ascii="Book Antiqua" w:eastAsia="SimSun" w:hAnsi="Book Antiqua" w:cs="SimSun"/>
          <w:lang w:val="en-US" w:eastAsia="zh-CN"/>
        </w:rPr>
      </w:pPr>
      <w:r w:rsidRPr="00F24E6A">
        <w:rPr>
          <w:rFonts w:ascii="Book Antiqua" w:eastAsia="SimSun" w:hAnsi="Book Antiqua" w:cs="SimSun"/>
          <w:b/>
          <w:lang w:val="en-US" w:eastAsia="zh-CN"/>
        </w:rPr>
        <w:t xml:space="preserve">Specialty type: </w:t>
      </w:r>
      <w:r w:rsidRPr="00F24E6A">
        <w:rPr>
          <w:rFonts w:ascii="Book Antiqua" w:eastAsia="Microsoft YaHei" w:hAnsi="Book Antiqua" w:cs="SimSun"/>
          <w:lang w:val="en-US" w:eastAsia="zh-CN"/>
        </w:rPr>
        <w:t>Gastroenterology and hepatology</w:t>
      </w:r>
      <w:r w:rsidRPr="00F24E6A">
        <w:rPr>
          <w:rFonts w:ascii="Book Antiqua" w:eastAsia="SimSun" w:hAnsi="Book Antiqua" w:cs="SimSun"/>
          <w:lang w:val="en-US" w:eastAsia="zh-CN"/>
        </w:rPr>
        <w:t xml:space="preserve"> </w:t>
      </w:r>
      <w:r w:rsidRPr="00F24E6A">
        <w:rPr>
          <w:rFonts w:ascii="Book Antiqua" w:eastAsia="SimSun" w:hAnsi="Book Antiqua" w:cs="SimSun"/>
          <w:lang w:val="en-US" w:eastAsia="zh-CN"/>
        </w:rPr>
        <w:br/>
      </w:r>
      <w:r w:rsidRPr="00F24E6A">
        <w:rPr>
          <w:rFonts w:ascii="Book Antiqua" w:eastAsia="SimSun" w:hAnsi="Book Antiqua" w:cs="SimSun"/>
          <w:b/>
          <w:lang w:val="en-US" w:eastAsia="zh-CN"/>
        </w:rPr>
        <w:t xml:space="preserve">Country of origin: </w:t>
      </w:r>
      <w:r w:rsidR="00136775" w:rsidRPr="00136775">
        <w:rPr>
          <w:rFonts w:ascii="Book Antiqua" w:eastAsia="SimSun" w:hAnsi="Book Antiqua" w:cs="SimSun"/>
          <w:lang w:val="en-US" w:eastAsia="zh-CN"/>
        </w:rPr>
        <w:t>Netherlands</w:t>
      </w:r>
      <w:r w:rsidRPr="00F24E6A">
        <w:rPr>
          <w:rFonts w:ascii="Book Antiqua" w:eastAsia="SimSun" w:hAnsi="Book Antiqua" w:cs="SimSun"/>
          <w:lang w:val="en-US" w:eastAsia="zh-CN"/>
        </w:rPr>
        <w:br/>
      </w:r>
      <w:r w:rsidRPr="00F24E6A">
        <w:rPr>
          <w:rFonts w:ascii="Book Antiqua" w:eastAsia="SimSun" w:hAnsi="Book Antiqua" w:cs="SimSun"/>
          <w:b/>
          <w:lang w:val="en-US" w:eastAsia="zh-CN"/>
        </w:rPr>
        <w:t>Peer-review report classification</w:t>
      </w:r>
      <w:r w:rsidRPr="00F24E6A">
        <w:rPr>
          <w:rFonts w:ascii="Book Antiqua" w:eastAsia="SimSun" w:hAnsi="Book Antiqua" w:cs="SimSun"/>
          <w:lang w:val="en-US" w:eastAsia="zh-CN"/>
        </w:rPr>
        <w:br/>
      </w:r>
      <w:r w:rsidRPr="00F24E6A">
        <w:rPr>
          <w:rFonts w:ascii="Book Antiqua" w:eastAsia="SimSun" w:hAnsi="Book Antiqua" w:cs="SimSun"/>
          <w:b/>
          <w:lang w:val="en-US" w:eastAsia="zh-CN"/>
        </w:rPr>
        <w:t xml:space="preserve">Grade A (Excellent): </w:t>
      </w:r>
      <w:r w:rsidRPr="00F24E6A">
        <w:rPr>
          <w:rFonts w:ascii="Book Antiqua" w:eastAsia="SimSun" w:hAnsi="Book Antiqua" w:cs="SimSun"/>
          <w:lang w:val="en-US" w:eastAsia="zh-CN"/>
        </w:rPr>
        <w:t>A</w:t>
      </w:r>
      <w:r w:rsidR="00136775" w:rsidRPr="00F24E6A">
        <w:rPr>
          <w:rFonts w:ascii="Book Antiqua" w:eastAsia="SimSun" w:hAnsi="Book Antiqua" w:cs="SimSun"/>
          <w:lang w:val="en-US" w:eastAsia="zh-CN"/>
        </w:rPr>
        <w:t xml:space="preserve"> </w:t>
      </w:r>
      <w:r w:rsidRPr="00F24E6A">
        <w:rPr>
          <w:rFonts w:ascii="Book Antiqua" w:eastAsia="SimSun" w:hAnsi="Book Antiqua" w:cs="SimSun"/>
          <w:lang w:val="en-US" w:eastAsia="zh-CN"/>
        </w:rPr>
        <w:br/>
      </w:r>
      <w:r w:rsidRPr="00F24E6A">
        <w:rPr>
          <w:rFonts w:ascii="Book Antiqua" w:eastAsia="SimSun" w:hAnsi="Book Antiqua" w:cs="SimSun"/>
          <w:b/>
          <w:lang w:val="en-US" w:eastAsia="zh-CN"/>
        </w:rPr>
        <w:t xml:space="preserve">Grade B (Very good): </w:t>
      </w:r>
      <w:r w:rsidR="00136775">
        <w:rPr>
          <w:rFonts w:ascii="Book Antiqua" w:eastAsia="SimSun" w:hAnsi="Book Antiqua" w:cs="SimSun"/>
          <w:lang w:val="en-US" w:eastAsia="zh-CN"/>
        </w:rPr>
        <w:t>0</w:t>
      </w:r>
      <w:r w:rsidRPr="00F24E6A">
        <w:rPr>
          <w:rFonts w:ascii="Book Antiqua" w:eastAsia="SimSun" w:hAnsi="Book Antiqua" w:cs="SimSun"/>
          <w:lang w:val="en-US" w:eastAsia="zh-CN"/>
        </w:rPr>
        <w:br/>
      </w:r>
      <w:r w:rsidRPr="00F24E6A">
        <w:rPr>
          <w:rFonts w:ascii="Book Antiqua" w:eastAsia="SimSun" w:hAnsi="Book Antiqua" w:cs="SimSun"/>
          <w:b/>
          <w:lang w:val="en-US" w:eastAsia="zh-CN"/>
        </w:rPr>
        <w:t xml:space="preserve">Grade C (Good): </w:t>
      </w:r>
      <w:r w:rsidR="00136775">
        <w:rPr>
          <w:rFonts w:ascii="Book Antiqua" w:eastAsia="SimSun" w:hAnsi="Book Antiqua" w:cs="SimSun"/>
          <w:lang w:val="en-US" w:eastAsia="zh-CN"/>
        </w:rPr>
        <w:t>C</w:t>
      </w:r>
      <w:r w:rsidRPr="00F24E6A">
        <w:rPr>
          <w:rFonts w:ascii="Book Antiqua" w:eastAsia="SimSun" w:hAnsi="Book Antiqua" w:cs="SimSun"/>
          <w:lang w:val="en-US" w:eastAsia="zh-CN"/>
        </w:rPr>
        <w:br/>
      </w:r>
      <w:r w:rsidRPr="00F24E6A">
        <w:rPr>
          <w:rFonts w:ascii="Book Antiqua" w:eastAsia="SimSun" w:hAnsi="Book Antiqua" w:cs="SimSun"/>
          <w:b/>
          <w:lang w:val="en-US" w:eastAsia="zh-CN"/>
        </w:rPr>
        <w:t xml:space="preserve">Grade D (Fair): </w:t>
      </w:r>
      <w:r w:rsidRPr="00F24E6A">
        <w:rPr>
          <w:rFonts w:ascii="Book Antiqua" w:eastAsia="SimSun" w:hAnsi="Book Antiqua" w:cs="SimSun"/>
          <w:lang w:val="en-US" w:eastAsia="zh-CN"/>
        </w:rPr>
        <w:t>0</w:t>
      </w:r>
      <w:r w:rsidRPr="00F24E6A">
        <w:rPr>
          <w:rFonts w:ascii="Book Antiqua" w:eastAsia="SimSun" w:hAnsi="Book Antiqua" w:cs="SimSun"/>
          <w:b/>
          <w:lang w:val="en-US" w:eastAsia="zh-CN"/>
        </w:rPr>
        <w:br/>
        <w:t xml:space="preserve">Grade E (Poor): </w:t>
      </w:r>
      <w:r w:rsidRPr="00F24E6A">
        <w:rPr>
          <w:rFonts w:ascii="Book Antiqua" w:eastAsia="SimSun" w:hAnsi="Book Antiqua" w:cs="SimSun"/>
          <w:lang w:val="en-US" w:eastAsia="zh-CN"/>
        </w:rPr>
        <w:t>0</w:t>
      </w:r>
    </w:p>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14:paraId="2013427B" w14:textId="77777777" w:rsidR="008214AB" w:rsidRPr="00F24E6A" w:rsidRDefault="008214AB" w:rsidP="00B96DB3">
      <w:pPr>
        <w:spacing w:line="360" w:lineRule="auto"/>
        <w:jc w:val="both"/>
        <w:rPr>
          <w:rFonts w:ascii="Book Antiqua" w:eastAsia="Times New Roman" w:hAnsi="Book Antiqua"/>
          <w:b/>
          <w:color w:val="000000" w:themeColor="text1"/>
          <w:lang w:val="en-US"/>
        </w:rPr>
      </w:pPr>
    </w:p>
    <w:p w14:paraId="3D51F402" w14:textId="2E2F6A62" w:rsidR="00F24E6A" w:rsidRDefault="00F24E6A">
      <w:pPr>
        <w:rPr>
          <w:rFonts w:ascii="Book Antiqua" w:eastAsia="Times New Roman" w:hAnsi="Book Antiqua"/>
          <w:b/>
          <w:color w:val="000000" w:themeColor="text1"/>
          <w:lang w:val="en-US"/>
        </w:rPr>
      </w:pPr>
      <w:r>
        <w:rPr>
          <w:rFonts w:ascii="Book Antiqua" w:eastAsia="Times New Roman" w:hAnsi="Book Antiqua"/>
          <w:b/>
          <w:color w:val="000000" w:themeColor="text1"/>
          <w:lang w:val="en-US"/>
        </w:rPr>
        <w:br w:type="page"/>
      </w:r>
    </w:p>
    <w:p w14:paraId="4143E1AB" w14:textId="38B0CB06" w:rsidR="00ED641F" w:rsidRPr="00B96DB3" w:rsidRDefault="000F3AE6" w:rsidP="00B96DB3">
      <w:pPr>
        <w:spacing w:line="360" w:lineRule="auto"/>
        <w:jc w:val="both"/>
        <w:rPr>
          <w:rFonts w:ascii="Book Antiqua" w:eastAsia="Times New Roman" w:hAnsi="Book Antiqua"/>
          <w:color w:val="000000" w:themeColor="text1"/>
          <w:lang w:val="en-US"/>
        </w:rPr>
      </w:pPr>
      <w:r w:rsidRPr="00B96DB3">
        <w:rPr>
          <w:rFonts w:ascii="Book Antiqua" w:hAnsi="Book Antiqua"/>
          <w:b/>
          <w:color w:val="000000" w:themeColor="text1"/>
        </w:rPr>
        <w:lastRenderedPageBreak/>
        <w:t>Table 1 Pharmacogenetic associations in inflammatory bowel disease</w:t>
      </w:r>
    </w:p>
    <w:tbl>
      <w:tblPr>
        <w:tblStyle w:val="TableGrid"/>
        <w:tblW w:w="9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205"/>
        <w:gridCol w:w="1623"/>
        <w:gridCol w:w="2995"/>
      </w:tblGrid>
      <w:tr w:rsidR="00B96DB3" w:rsidRPr="00B96DB3" w14:paraId="753D5020" w14:textId="77777777" w:rsidTr="000F3AE6">
        <w:trPr>
          <w:trHeight w:val="434"/>
        </w:trPr>
        <w:tc>
          <w:tcPr>
            <w:tcW w:w="2376" w:type="dxa"/>
            <w:tcBorders>
              <w:top w:val="single" w:sz="4" w:space="0" w:color="auto"/>
              <w:bottom w:val="single" w:sz="4" w:space="0" w:color="auto"/>
            </w:tcBorders>
          </w:tcPr>
          <w:p w14:paraId="46F5F93A" w14:textId="77777777" w:rsidR="00591727" w:rsidRPr="000F3AE6" w:rsidRDefault="00591727" w:rsidP="00B96DB3">
            <w:pPr>
              <w:pStyle w:val="NoSpacing"/>
              <w:spacing w:line="360" w:lineRule="auto"/>
              <w:jc w:val="both"/>
              <w:rPr>
                <w:rFonts w:ascii="Book Antiqua" w:hAnsi="Book Antiqua" w:cs="Times New Roman"/>
                <w:b/>
                <w:color w:val="000000" w:themeColor="text1"/>
                <w:sz w:val="24"/>
                <w:szCs w:val="24"/>
              </w:rPr>
            </w:pPr>
            <w:r w:rsidRPr="000F3AE6">
              <w:rPr>
                <w:rFonts w:ascii="Book Antiqua" w:hAnsi="Book Antiqua" w:cs="Times New Roman"/>
                <w:b/>
                <w:color w:val="000000" w:themeColor="text1"/>
                <w:sz w:val="24"/>
                <w:szCs w:val="24"/>
              </w:rPr>
              <w:t>Class of drugs</w:t>
            </w:r>
          </w:p>
        </w:tc>
        <w:tc>
          <w:tcPr>
            <w:tcW w:w="2205" w:type="dxa"/>
            <w:tcBorders>
              <w:top w:val="single" w:sz="4" w:space="0" w:color="auto"/>
              <w:bottom w:val="single" w:sz="4" w:space="0" w:color="auto"/>
            </w:tcBorders>
          </w:tcPr>
          <w:p w14:paraId="656704B4" w14:textId="77777777" w:rsidR="00591727" w:rsidRPr="000F3AE6" w:rsidRDefault="00591727" w:rsidP="00B96DB3">
            <w:pPr>
              <w:pStyle w:val="NoSpacing"/>
              <w:spacing w:line="360" w:lineRule="auto"/>
              <w:jc w:val="both"/>
              <w:rPr>
                <w:rFonts w:ascii="Book Antiqua" w:hAnsi="Book Antiqua" w:cs="Times New Roman"/>
                <w:b/>
                <w:color w:val="000000" w:themeColor="text1"/>
                <w:sz w:val="24"/>
                <w:szCs w:val="24"/>
              </w:rPr>
            </w:pPr>
            <w:r w:rsidRPr="000F3AE6">
              <w:rPr>
                <w:rFonts w:ascii="Book Antiqua" w:hAnsi="Book Antiqua" w:cs="Times New Roman"/>
                <w:b/>
                <w:color w:val="000000" w:themeColor="text1"/>
                <w:sz w:val="24"/>
                <w:szCs w:val="24"/>
              </w:rPr>
              <w:t>Response</w:t>
            </w:r>
          </w:p>
        </w:tc>
        <w:tc>
          <w:tcPr>
            <w:tcW w:w="1623" w:type="dxa"/>
            <w:tcBorders>
              <w:top w:val="single" w:sz="4" w:space="0" w:color="auto"/>
              <w:bottom w:val="single" w:sz="4" w:space="0" w:color="auto"/>
            </w:tcBorders>
          </w:tcPr>
          <w:p w14:paraId="3C2C570A" w14:textId="77777777" w:rsidR="00591727" w:rsidRPr="000F3AE6" w:rsidRDefault="00591727" w:rsidP="00B96DB3">
            <w:pPr>
              <w:pStyle w:val="NoSpacing"/>
              <w:spacing w:line="360" w:lineRule="auto"/>
              <w:jc w:val="both"/>
              <w:rPr>
                <w:rFonts w:ascii="Book Antiqua" w:hAnsi="Book Antiqua" w:cs="Times New Roman"/>
                <w:b/>
                <w:color w:val="000000" w:themeColor="text1"/>
                <w:sz w:val="24"/>
                <w:szCs w:val="24"/>
              </w:rPr>
            </w:pPr>
            <w:r w:rsidRPr="000F3AE6">
              <w:rPr>
                <w:rFonts w:ascii="Book Antiqua" w:hAnsi="Book Antiqua" w:cs="Times New Roman"/>
                <w:b/>
                <w:color w:val="000000" w:themeColor="text1"/>
                <w:sz w:val="24"/>
                <w:szCs w:val="24"/>
              </w:rPr>
              <w:t>Gene</w:t>
            </w:r>
          </w:p>
        </w:tc>
        <w:tc>
          <w:tcPr>
            <w:tcW w:w="2995" w:type="dxa"/>
            <w:tcBorders>
              <w:top w:val="single" w:sz="4" w:space="0" w:color="auto"/>
              <w:bottom w:val="single" w:sz="4" w:space="0" w:color="auto"/>
            </w:tcBorders>
          </w:tcPr>
          <w:p w14:paraId="0C13F8D2" w14:textId="77777777" w:rsidR="00591727" w:rsidRPr="000F3AE6" w:rsidRDefault="00591727" w:rsidP="00B96DB3">
            <w:pPr>
              <w:pStyle w:val="NoSpacing"/>
              <w:spacing w:line="360" w:lineRule="auto"/>
              <w:jc w:val="both"/>
              <w:rPr>
                <w:rFonts w:ascii="Book Antiqua" w:hAnsi="Book Antiqua" w:cs="Times New Roman"/>
                <w:b/>
                <w:color w:val="000000" w:themeColor="text1"/>
                <w:sz w:val="24"/>
                <w:szCs w:val="24"/>
              </w:rPr>
            </w:pPr>
            <w:r w:rsidRPr="000F3AE6">
              <w:rPr>
                <w:rFonts w:ascii="Book Antiqua" w:hAnsi="Book Antiqua" w:cs="Times New Roman"/>
                <w:b/>
                <w:color w:val="000000" w:themeColor="text1"/>
                <w:sz w:val="24"/>
                <w:szCs w:val="24"/>
              </w:rPr>
              <w:t xml:space="preserve">Clinical utility </w:t>
            </w:r>
          </w:p>
        </w:tc>
      </w:tr>
      <w:tr w:rsidR="00B96DB3" w:rsidRPr="00B96DB3" w14:paraId="4F60EFB4" w14:textId="77777777" w:rsidTr="000F3AE6">
        <w:trPr>
          <w:trHeight w:val="690"/>
        </w:trPr>
        <w:tc>
          <w:tcPr>
            <w:tcW w:w="2376" w:type="dxa"/>
            <w:tcBorders>
              <w:top w:val="single" w:sz="4" w:space="0" w:color="auto"/>
            </w:tcBorders>
          </w:tcPr>
          <w:p w14:paraId="4C37D289" w14:textId="2171EA73" w:rsidR="00591727" w:rsidRPr="00B96DB3" w:rsidRDefault="00591727" w:rsidP="00B96DB3">
            <w:pPr>
              <w:pStyle w:val="NoSpacing"/>
              <w:spacing w:line="360" w:lineRule="auto"/>
              <w:jc w:val="both"/>
              <w:rPr>
                <w:rFonts w:ascii="Book Antiqua" w:hAnsi="Book Antiqua" w:cs="Times New Roman"/>
                <w:color w:val="000000" w:themeColor="text1"/>
                <w:sz w:val="24"/>
                <w:szCs w:val="24"/>
              </w:rPr>
            </w:pPr>
            <w:r w:rsidRPr="00B96DB3">
              <w:rPr>
                <w:rFonts w:ascii="Book Antiqua" w:hAnsi="Book Antiqua" w:cs="Times New Roman"/>
                <w:color w:val="000000" w:themeColor="text1"/>
                <w:sz w:val="24"/>
                <w:szCs w:val="24"/>
              </w:rPr>
              <w:t>5-Aminosalicylates</w:t>
            </w:r>
            <w:r w:rsidR="005A4161" w:rsidRPr="00B96DB3">
              <w:rPr>
                <w:rFonts w:ascii="Book Antiqua" w:hAnsi="Book Antiqua" w:cs="Times New Roman"/>
                <w:color w:val="000000" w:themeColor="text1"/>
                <w:sz w:val="24"/>
                <w:szCs w:val="24"/>
                <w:vertAlign w:val="superscript"/>
              </w:rPr>
              <w:t>1</w:t>
            </w:r>
          </w:p>
        </w:tc>
        <w:tc>
          <w:tcPr>
            <w:tcW w:w="2205" w:type="dxa"/>
            <w:tcBorders>
              <w:top w:val="single" w:sz="4" w:space="0" w:color="auto"/>
            </w:tcBorders>
          </w:tcPr>
          <w:p w14:paraId="1494B5CD" w14:textId="77777777" w:rsidR="00591727" w:rsidRPr="00B96DB3" w:rsidRDefault="00591727" w:rsidP="00B96DB3">
            <w:pPr>
              <w:pStyle w:val="NoSpacing"/>
              <w:spacing w:line="360" w:lineRule="auto"/>
              <w:jc w:val="both"/>
              <w:rPr>
                <w:rFonts w:ascii="Book Antiqua" w:hAnsi="Book Antiqua" w:cs="Times New Roman"/>
                <w:color w:val="000000" w:themeColor="text1"/>
                <w:sz w:val="24"/>
                <w:szCs w:val="24"/>
              </w:rPr>
            </w:pPr>
            <w:r w:rsidRPr="00B96DB3">
              <w:rPr>
                <w:rFonts w:ascii="Book Antiqua" w:hAnsi="Book Antiqua" w:cs="Times New Roman"/>
                <w:color w:val="000000" w:themeColor="text1"/>
                <w:sz w:val="24"/>
                <w:szCs w:val="24"/>
              </w:rPr>
              <w:t>Nephrotoxicity</w:t>
            </w:r>
          </w:p>
        </w:tc>
        <w:tc>
          <w:tcPr>
            <w:tcW w:w="1623" w:type="dxa"/>
            <w:tcBorders>
              <w:top w:val="single" w:sz="4" w:space="0" w:color="auto"/>
            </w:tcBorders>
          </w:tcPr>
          <w:p w14:paraId="280F3FC2" w14:textId="77777777" w:rsidR="00591727" w:rsidRPr="00B96DB3" w:rsidRDefault="00591727" w:rsidP="00B96DB3">
            <w:pPr>
              <w:pStyle w:val="NoSpacing"/>
              <w:spacing w:line="360" w:lineRule="auto"/>
              <w:jc w:val="both"/>
              <w:rPr>
                <w:rFonts w:ascii="Book Antiqua" w:hAnsi="Book Antiqua" w:cs="Times New Roman"/>
                <w:color w:val="000000" w:themeColor="text1"/>
                <w:sz w:val="24"/>
                <w:szCs w:val="24"/>
              </w:rPr>
            </w:pPr>
            <w:r w:rsidRPr="00B96DB3">
              <w:rPr>
                <w:rFonts w:ascii="Book Antiqua" w:eastAsia="Times New Roman" w:hAnsi="Book Antiqua"/>
                <w:i/>
                <w:color w:val="000000" w:themeColor="text1"/>
                <w:sz w:val="24"/>
                <w:szCs w:val="24"/>
                <w:shd w:val="clear" w:color="auto" w:fill="FFFFFF"/>
              </w:rPr>
              <w:t>HLA-DRB1</w:t>
            </w:r>
          </w:p>
        </w:tc>
        <w:tc>
          <w:tcPr>
            <w:tcW w:w="2995" w:type="dxa"/>
            <w:tcBorders>
              <w:top w:val="single" w:sz="4" w:space="0" w:color="auto"/>
            </w:tcBorders>
          </w:tcPr>
          <w:p w14:paraId="25B2973E" w14:textId="2C87224E" w:rsidR="00591727" w:rsidRPr="00B96DB3" w:rsidRDefault="00591727" w:rsidP="000F3AE6">
            <w:pPr>
              <w:pStyle w:val="NoSpacing"/>
              <w:spacing w:line="360" w:lineRule="auto"/>
              <w:jc w:val="both"/>
              <w:rPr>
                <w:rFonts w:ascii="Book Antiqua" w:hAnsi="Book Antiqua" w:cs="Times New Roman"/>
                <w:color w:val="000000" w:themeColor="text1"/>
                <w:sz w:val="24"/>
                <w:szCs w:val="24"/>
              </w:rPr>
            </w:pPr>
            <w:r w:rsidRPr="00B96DB3">
              <w:rPr>
                <w:rFonts w:ascii="Book Antiqua" w:hAnsi="Book Antiqua" w:cs="Times New Roman"/>
                <w:color w:val="000000" w:themeColor="text1"/>
                <w:sz w:val="24"/>
                <w:szCs w:val="24"/>
              </w:rPr>
              <w:t>No</w:t>
            </w:r>
            <w:r w:rsidR="000F3AE6" w:rsidRPr="00B96DB3">
              <w:rPr>
                <w:rFonts w:ascii="Book Antiqua" w:hAnsi="Book Antiqua" w:cs="Times New Roman"/>
                <w:color w:val="000000" w:themeColor="text1"/>
                <w:sz w:val="24"/>
                <w:szCs w:val="24"/>
              </w:rPr>
              <w:t xml:space="preserve"> </w:t>
            </w:r>
            <w:r w:rsidRPr="00B96DB3">
              <w:rPr>
                <w:rFonts w:ascii="Book Antiqua" w:hAnsi="Book Antiqua" w:cs="Times New Roman"/>
                <w:color w:val="000000" w:themeColor="text1"/>
                <w:sz w:val="24"/>
                <w:szCs w:val="24"/>
              </w:rPr>
              <w:t>(low incidence, high allele frequency)</w:t>
            </w:r>
          </w:p>
        </w:tc>
      </w:tr>
      <w:tr w:rsidR="00B96DB3" w:rsidRPr="00B96DB3" w14:paraId="0727A80D" w14:textId="77777777" w:rsidTr="000F3AE6">
        <w:trPr>
          <w:trHeight w:val="690"/>
        </w:trPr>
        <w:tc>
          <w:tcPr>
            <w:tcW w:w="2376" w:type="dxa"/>
          </w:tcPr>
          <w:p w14:paraId="54D89F7C" w14:textId="77777777" w:rsidR="00591727" w:rsidRPr="00B96DB3" w:rsidRDefault="00591727" w:rsidP="00B96DB3">
            <w:pPr>
              <w:pStyle w:val="NoSpacing"/>
              <w:spacing w:line="360" w:lineRule="auto"/>
              <w:jc w:val="both"/>
              <w:rPr>
                <w:rFonts w:ascii="Book Antiqua" w:hAnsi="Book Antiqua" w:cs="Times New Roman"/>
                <w:color w:val="000000" w:themeColor="text1"/>
                <w:sz w:val="24"/>
                <w:szCs w:val="24"/>
              </w:rPr>
            </w:pPr>
            <w:r w:rsidRPr="00B96DB3">
              <w:rPr>
                <w:rFonts w:ascii="Book Antiqua" w:hAnsi="Book Antiqua" w:cs="Times New Roman"/>
                <w:color w:val="000000" w:themeColor="text1"/>
                <w:sz w:val="24"/>
                <w:szCs w:val="24"/>
              </w:rPr>
              <w:t>Thiopurines</w:t>
            </w:r>
          </w:p>
        </w:tc>
        <w:tc>
          <w:tcPr>
            <w:tcW w:w="2205" w:type="dxa"/>
          </w:tcPr>
          <w:p w14:paraId="156B42BF" w14:textId="77777777" w:rsidR="00591727" w:rsidRPr="00B96DB3" w:rsidRDefault="00591727" w:rsidP="00B96DB3">
            <w:pPr>
              <w:pStyle w:val="NoSpacing"/>
              <w:spacing w:line="360" w:lineRule="auto"/>
              <w:jc w:val="both"/>
              <w:rPr>
                <w:rFonts w:ascii="Book Antiqua" w:hAnsi="Book Antiqua" w:cs="Times New Roman"/>
                <w:color w:val="000000" w:themeColor="text1"/>
                <w:sz w:val="24"/>
                <w:szCs w:val="24"/>
              </w:rPr>
            </w:pPr>
            <w:r w:rsidRPr="00B96DB3">
              <w:rPr>
                <w:rFonts w:ascii="Book Antiqua" w:hAnsi="Book Antiqua" w:cs="Times New Roman"/>
                <w:color w:val="000000" w:themeColor="text1"/>
                <w:sz w:val="24"/>
                <w:szCs w:val="24"/>
              </w:rPr>
              <w:t>Myelosuppression</w:t>
            </w:r>
          </w:p>
        </w:tc>
        <w:tc>
          <w:tcPr>
            <w:tcW w:w="1623" w:type="dxa"/>
          </w:tcPr>
          <w:p w14:paraId="4EEC660A" w14:textId="77777777" w:rsidR="00591727" w:rsidRPr="00B96DB3" w:rsidRDefault="00591727" w:rsidP="00B96DB3">
            <w:pPr>
              <w:pStyle w:val="NoSpacing"/>
              <w:spacing w:line="360" w:lineRule="auto"/>
              <w:jc w:val="both"/>
              <w:rPr>
                <w:rFonts w:ascii="Book Antiqua" w:hAnsi="Book Antiqua" w:cs="Times New Roman"/>
                <w:i/>
                <w:color w:val="000000" w:themeColor="text1"/>
                <w:sz w:val="24"/>
                <w:szCs w:val="24"/>
              </w:rPr>
            </w:pPr>
            <w:r w:rsidRPr="00B96DB3">
              <w:rPr>
                <w:rFonts w:ascii="Book Antiqua" w:hAnsi="Book Antiqua" w:cs="Times New Roman"/>
                <w:i/>
                <w:color w:val="000000" w:themeColor="text1"/>
                <w:sz w:val="24"/>
                <w:szCs w:val="24"/>
              </w:rPr>
              <w:t>TPMT</w:t>
            </w:r>
          </w:p>
          <w:p w14:paraId="5E136081" w14:textId="77777777" w:rsidR="00591727" w:rsidRPr="00B96DB3" w:rsidRDefault="00591727" w:rsidP="00B96DB3">
            <w:pPr>
              <w:pStyle w:val="NoSpacing"/>
              <w:spacing w:line="360" w:lineRule="auto"/>
              <w:jc w:val="both"/>
              <w:rPr>
                <w:rFonts w:ascii="Book Antiqua" w:hAnsi="Book Antiqua" w:cs="Times New Roman"/>
                <w:i/>
                <w:color w:val="000000" w:themeColor="text1"/>
                <w:sz w:val="24"/>
                <w:szCs w:val="24"/>
              </w:rPr>
            </w:pPr>
            <w:r w:rsidRPr="00B96DB3">
              <w:rPr>
                <w:rFonts w:ascii="Book Antiqua" w:hAnsi="Book Antiqua" w:cs="Times New Roman"/>
                <w:i/>
                <w:color w:val="000000" w:themeColor="text1"/>
                <w:sz w:val="24"/>
                <w:szCs w:val="24"/>
              </w:rPr>
              <w:t>NUDT15</w:t>
            </w:r>
          </w:p>
        </w:tc>
        <w:tc>
          <w:tcPr>
            <w:tcW w:w="2995" w:type="dxa"/>
          </w:tcPr>
          <w:p w14:paraId="286A0AA8" w14:textId="77777777" w:rsidR="00591727" w:rsidRPr="00B96DB3" w:rsidRDefault="00591727" w:rsidP="00B96DB3">
            <w:pPr>
              <w:pStyle w:val="NoSpacing"/>
              <w:spacing w:line="360" w:lineRule="auto"/>
              <w:jc w:val="both"/>
              <w:rPr>
                <w:rFonts w:ascii="Book Antiqua" w:hAnsi="Book Antiqua" w:cs="Times New Roman"/>
                <w:color w:val="000000" w:themeColor="text1"/>
                <w:sz w:val="24"/>
                <w:szCs w:val="24"/>
              </w:rPr>
            </w:pPr>
            <w:r w:rsidRPr="00B96DB3">
              <w:rPr>
                <w:rFonts w:ascii="Book Antiqua" w:hAnsi="Book Antiqua" w:cs="Times New Roman"/>
                <w:color w:val="000000" w:themeColor="text1"/>
                <w:sz w:val="24"/>
                <w:szCs w:val="24"/>
              </w:rPr>
              <w:t>Yes</w:t>
            </w:r>
          </w:p>
        </w:tc>
      </w:tr>
      <w:tr w:rsidR="00B96DB3" w:rsidRPr="00B96DB3" w14:paraId="67442F7B" w14:textId="77777777" w:rsidTr="000F3AE6">
        <w:trPr>
          <w:trHeight w:val="690"/>
        </w:trPr>
        <w:tc>
          <w:tcPr>
            <w:tcW w:w="2376" w:type="dxa"/>
          </w:tcPr>
          <w:p w14:paraId="1766A61C" w14:textId="77777777" w:rsidR="00591727" w:rsidRPr="00B96DB3" w:rsidRDefault="00591727" w:rsidP="00B96DB3">
            <w:pPr>
              <w:pStyle w:val="NoSpacing"/>
              <w:spacing w:line="360" w:lineRule="auto"/>
              <w:jc w:val="both"/>
              <w:rPr>
                <w:rFonts w:ascii="Book Antiqua" w:hAnsi="Book Antiqua" w:cs="Times New Roman"/>
                <w:color w:val="000000" w:themeColor="text1"/>
                <w:sz w:val="24"/>
                <w:szCs w:val="24"/>
              </w:rPr>
            </w:pPr>
          </w:p>
        </w:tc>
        <w:tc>
          <w:tcPr>
            <w:tcW w:w="2205" w:type="dxa"/>
          </w:tcPr>
          <w:p w14:paraId="57FF3A2A" w14:textId="77777777" w:rsidR="00591727" w:rsidRPr="00B96DB3" w:rsidRDefault="00591727" w:rsidP="00B96DB3">
            <w:pPr>
              <w:pStyle w:val="NoSpacing"/>
              <w:spacing w:line="360" w:lineRule="auto"/>
              <w:jc w:val="both"/>
              <w:rPr>
                <w:rFonts w:ascii="Book Antiqua" w:hAnsi="Book Antiqua" w:cs="Times New Roman"/>
                <w:color w:val="000000" w:themeColor="text1"/>
                <w:sz w:val="24"/>
                <w:szCs w:val="24"/>
              </w:rPr>
            </w:pPr>
            <w:r w:rsidRPr="00B96DB3">
              <w:rPr>
                <w:rFonts w:ascii="Book Antiqua" w:hAnsi="Book Antiqua" w:cs="Times New Roman"/>
                <w:color w:val="000000" w:themeColor="text1"/>
                <w:sz w:val="24"/>
                <w:szCs w:val="24"/>
              </w:rPr>
              <w:t>Alopecia</w:t>
            </w:r>
          </w:p>
        </w:tc>
        <w:tc>
          <w:tcPr>
            <w:tcW w:w="1623" w:type="dxa"/>
          </w:tcPr>
          <w:p w14:paraId="75674DB9" w14:textId="77777777" w:rsidR="00591727" w:rsidRPr="00B96DB3" w:rsidRDefault="00591727" w:rsidP="00B96DB3">
            <w:pPr>
              <w:pStyle w:val="NoSpacing"/>
              <w:spacing w:line="360" w:lineRule="auto"/>
              <w:jc w:val="both"/>
              <w:rPr>
                <w:rFonts w:ascii="Book Antiqua" w:hAnsi="Book Antiqua" w:cs="Times New Roman"/>
                <w:i/>
                <w:color w:val="000000" w:themeColor="text1"/>
                <w:sz w:val="24"/>
                <w:szCs w:val="24"/>
              </w:rPr>
            </w:pPr>
            <w:r w:rsidRPr="00B96DB3">
              <w:rPr>
                <w:rFonts w:ascii="Book Antiqua" w:hAnsi="Book Antiqua" w:cs="Times New Roman"/>
                <w:i/>
                <w:color w:val="000000" w:themeColor="text1"/>
                <w:sz w:val="24"/>
                <w:szCs w:val="24"/>
              </w:rPr>
              <w:t>NUDT15</w:t>
            </w:r>
          </w:p>
        </w:tc>
        <w:tc>
          <w:tcPr>
            <w:tcW w:w="2995" w:type="dxa"/>
          </w:tcPr>
          <w:p w14:paraId="171DA4B3" w14:textId="77777777" w:rsidR="00591727" w:rsidRPr="00B96DB3" w:rsidRDefault="00591727" w:rsidP="00B96DB3">
            <w:pPr>
              <w:pStyle w:val="NoSpacing"/>
              <w:spacing w:line="360" w:lineRule="auto"/>
              <w:jc w:val="both"/>
              <w:rPr>
                <w:rFonts w:ascii="Book Antiqua" w:hAnsi="Book Antiqua" w:cs="Times New Roman"/>
                <w:color w:val="000000" w:themeColor="text1"/>
                <w:sz w:val="24"/>
                <w:szCs w:val="24"/>
              </w:rPr>
            </w:pPr>
            <w:r w:rsidRPr="00B96DB3">
              <w:rPr>
                <w:rFonts w:ascii="Book Antiqua" w:hAnsi="Book Antiqua" w:cs="Times New Roman"/>
                <w:color w:val="000000" w:themeColor="text1"/>
                <w:sz w:val="24"/>
                <w:szCs w:val="24"/>
              </w:rPr>
              <w:t>Yes</w:t>
            </w:r>
          </w:p>
        </w:tc>
      </w:tr>
      <w:tr w:rsidR="00B96DB3" w:rsidRPr="00B96DB3" w14:paraId="6F66683B" w14:textId="77777777" w:rsidTr="000F3AE6">
        <w:trPr>
          <w:trHeight w:val="690"/>
        </w:trPr>
        <w:tc>
          <w:tcPr>
            <w:tcW w:w="2376" w:type="dxa"/>
          </w:tcPr>
          <w:p w14:paraId="3DDE7453" w14:textId="77777777" w:rsidR="00591727" w:rsidRPr="00B96DB3" w:rsidRDefault="00591727" w:rsidP="00B96DB3">
            <w:pPr>
              <w:pStyle w:val="NoSpacing"/>
              <w:spacing w:line="360" w:lineRule="auto"/>
              <w:jc w:val="both"/>
              <w:rPr>
                <w:rFonts w:ascii="Book Antiqua" w:hAnsi="Book Antiqua" w:cs="Times New Roman"/>
                <w:color w:val="000000" w:themeColor="text1"/>
                <w:sz w:val="24"/>
                <w:szCs w:val="24"/>
              </w:rPr>
            </w:pPr>
          </w:p>
        </w:tc>
        <w:tc>
          <w:tcPr>
            <w:tcW w:w="2205" w:type="dxa"/>
          </w:tcPr>
          <w:p w14:paraId="1A216A8C" w14:textId="77777777" w:rsidR="00591727" w:rsidRPr="00B96DB3" w:rsidRDefault="00591727" w:rsidP="00B96DB3">
            <w:pPr>
              <w:pStyle w:val="NoSpacing"/>
              <w:spacing w:line="360" w:lineRule="auto"/>
              <w:jc w:val="both"/>
              <w:rPr>
                <w:rFonts w:ascii="Book Antiqua" w:hAnsi="Book Antiqua" w:cs="Times New Roman"/>
                <w:color w:val="000000" w:themeColor="text1"/>
                <w:sz w:val="24"/>
                <w:szCs w:val="24"/>
              </w:rPr>
            </w:pPr>
            <w:r w:rsidRPr="00B96DB3">
              <w:rPr>
                <w:rFonts w:ascii="Book Antiqua" w:hAnsi="Book Antiqua" w:cs="Times New Roman"/>
                <w:color w:val="000000" w:themeColor="text1"/>
                <w:sz w:val="24"/>
                <w:szCs w:val="24"/>
              </w:rPr>
              <w:t>Pancreatitis</w:t>
            </w:r>
          </w:p>
        </w:tc>
        <w:tc>
          <w:tcPr>
            <w:tcW w:w="1623" w:type="dxa"/>
          </w:tcPr>
          <w:p w14:paraId="0F0140E6" w14:textId="77777777" w:rsidR="00591727" w:rsidRPr="00B96DB3" w:rsidRDefault="00591727" w:rsidP="00B96DB3">
            <w:pPr>
              <w:pStyle w:val="NoSpacing"/>
              <w:spacing w:line="360" w:lineRule="auto"/>
              <w:jc w:val="both"/>
              <w:rPr>
                <w:rFonts w:ascii="Book Antiqua" w:hAnsi="Book Antiqua" w:cs="Times New Roman"/>
                <w:i/>
                <w:color w:val="000000" w:themeColor="text1"/>
                <w:sz w:val="24"/>
                <w:szCs w:val="24"/>
              </w:rPr>
            </w:pPr>
            <w:r w:rsidRPr="00B96DB3">
              <w:rPr>
                <w:rFonts w:ascii="Book Antiqua" w:hAnsi="Book Antiqua" w:cs="Times New Roman"/>
                <w:i/>
                <w:color w:val="000000" w:themeColor="text1"/>
                <w:sz w:val="24"/>
                <w:szCs w:val="24"/>
              </w:rPr>
              <w:t>HLA-DQA1-HLA-DRB1</w:t>
            </w:r>
          </w:p>
        </w:tc>
        <w:tc>
          <w:tcPr>
            <w:tcW w:w="2995" w:type="dxa"/>
          </w:tcPr>
          <w:p w14:paraId="3E236855" w14:textId="77777777" w:rsidR="00591727" w:rsidRPr="00B96DB3" w:rsidRDefault="00591727" w:rsidP="00B96DB3">
            <w:pPr>
              <w:pStyle w:val="NoSpacing"/>
              <w:spacing w:line="360" w:lineRule="auto"/>
              <w:jc w:val="both"/>
              <w:rPr>
                <w:rFonts w:ascii="Book Antiqua" w:hAnsi="Book Antiqua" w:cs="Times New Roman"/>
                <w:color w:val="000000" w:themeColor="text1"/>
                <w:sz w:val="24"/>
                <w:szCs w:val="24"/>
              </w:rPr>
            </w:pPr>
            <w:r w:rsidRPr="00B96DB3">
              <w:rPr>
                <w:rFonts w:ascii="Book Antiqua" w:hAnsi="Book Antiqua" w:cs="Times New Roman"/>
                <w:color w:val="000000" w:themeColor="text1"/>
                <w:sz w:val="24"/>
                <w:szCs w:val="24"/>
              </w:rPr>
              <w:t>Yes</w:t>
            </w:r>
          </w:p>
        </w:tc>
      </w:tr>
      <w:tr w:rsidR="00B96DB3" w:rsidRPr="00B96DB3" w14:paraId="33C846AC" w14:textId="77777777" w:rsidTr="000F3AE6">
        <w:trPr>
          <w:trHeight w:val="690"/>
        </w:trPr>
        <w:tc>
          <w:tcPr>
            <w:tcW w:w="2376" w:type="dxa"/>
            <w:tcBorders>
              <w:bottom w:val="single" w:sz="4" w:space="0" w:color="auto"/>
            </w:tcBorders>
          </w:tcPr>
          <w:p w14:paraId="46B99A17" w14:textId="77777777" w:rsidR="00591727" w:rsidRPr="00B96DB3" w:rsidRDefault="00591727" w:rsidP="00B96DB3">
            <w:pPr>
              <w:pStyle w:val="NoSpacing"/>
              <w:spacing w:line="360" w:lineRule="auto"/>
              <w:jc w:val="both"/>
              <w:rPr>
                <w:rFonts w:ascii="Book Antiqua" w:hAnsi="Book Antiqua" w:cs="Times New Roman"/>
                <w:color w:val="000000" w:themeColor="text1"/>
                <w:sz w:val="24"/>
                <w:szCs w:val="24"/>
              </w:rPr>
            </w:pPr>
            <w:r w:rsidRPr="00B96DB3">
              <w:rPr>
                <w:rFonts w:ascii="Book Antiqua" w:hAnsi="Book Antiqua" w:cs="Times New Roman"/>
                <w:color w:val="000000" w:themeColor="text1"/>
                <w:sz w:val="24"/>
                <w:szCs w:val="24"/>
              </w:rPr>
              <w:t>TNF-antagonists</w:t>
            </w:r>
          </w:p>
        </w:tc>
        <w:tc>
          <w:tcPr>
            <w:tcW w:w="2205" w:type="dxa"/>
            <w:tcBorders>
              <w:bottom w:val="single" w:sz="4" w:space="0" w:color="auto"/>
            </w:tcBorders>
          </w:tcPr>
          <w:p w14:paraId="59594B88" w14:textId="77777777" w:rsidR="00591727" w:rsidRPr="00B96DB3" w:rsidRDefault="00591727" w:rsidP="00B96DB3">
            <w:pPr>
              <w:pStyle w:val="NoSpacing"/>
              <w:spacing w:line="360" w:lineRule="auto"/>
              <w:jc w:val="both"/>
              <w:rPr>
                <w:rFonts w:ascii="Book Antiqua" w:hAnsi="Book Antiqua" w:cs="Times New Roman"/>
                <w:color w:val="000000" w:themeColor="text1"/>
                <w:sz w:val="24"/>
                <w:szCs w:val="24"/>
              </w:rPr>
            </w:pPr>
            <w:r w:rsidRPr="00B96DB3">
              <w:rPr>
                <w:rFonts w:ascii="Book Antiqua" w:hAnsi="Book Antiqua" w:cs="Times New Roman"/>
                <w:color w:val="000000" w:themeColor="text1"/>
                <w:sz w:val="24"/>
                <w:szCs w:val="24"/>
              </w:rPr>
              <w:t>Immunogenicity</w:t>
            </w:r>
          </w:p>
        </w:tc>
        <w:tc>
          <w:tcPr>
            <w:tcW w:w="1623" w:type="dxa"/>
            <w:tcBorders>
              <w:bottom w:val="single" w:sz="4" w:space="0" w:color="auto"/>
            </w:tcBorders>
          </w:tcPr>
          <w:p w14:paraId="51B37ED1" w14:textId="77777777" w:rsidR="00591727" w:rsidRPr="00B96DB3" w:rsidRDefault="00591727" w:rsidP="00B96DB3">
            <w:pPr>
              <w:pStyle w:val="NoSpacing"/>
              <w:spacing w:line="360" w:lineRule="auto"/>
              <w:jc w:val="both"/>
              <w:rPr>
                <w:rFonts w:ascii="Book Antiqua" w:hAnsi="Book Antiqua" w:cs="Times New Roman"/>
                <w:color w:val="000000" w:themeColor="text1"/>
                <w:sz w:val="24"/>
                <w:szCs w:val="24"/>
              </w:rPr>
            </w:pPr>
            <w:r w:rsidRPr="00B96DB3">
              <w:rPr>
                <w:rFonts w:ascii="Book Antiqua" w:eastAsia="Times New Roman" w:hAnsi="Book Antiqua"/>
                <w:i/>
                <w:color w:val="000000" w:themeColor="text1"/>
                <w:sz w:val="24"/>
                <w:szCs w:val="24"/>
                <w:shd w:val="clear" w:color="auto" w:fill="FFFFFF"/>
              </w:rPr>
              <w:t>HLA-DQA1</w:t>
            </w:r>
          </w:p>
        </w:tc>
        <w:tc>
          <w:tcPr>
            <w:tcW w:w="2995" w:type="dxa"/>
            <w:tcBorders>
              <w:bottom w:val="single" w:sz="4" w:space="0" w:color="auto"/>
            </w:tcBorders>
          </w:tcPr>
          <w:p w14:paraId="6E14ECAB" w14:textId="77777777" w:rsidR="00591727" w:rsidRPr="00B96DB3" w:rsidRDefault="00591727" w:rsidP="00B96DB3">
            <w:pPr>
              <w:pStyle w:val="NoSpacing"/>
              <w:spacing w:line="360" w:lineRule="auto"/>
              <w:jc w:val="both"/>
              <w:rPr>
                <w:rFonts w:ascii="Book Antiqua" w:hAnsi="Book Antiqua" w:cs="Times New Roman"/>
                <w:color w:val="000000" w:themeColor="text1"/>
                <w:sz w:val="24"/>
                <w:szCs w:val="24"/>
              </w:rPr>
            </w:pPr>
            <w:r w:rsidRPr="00B96DB3">
              <w:rPr>
                <w:rFonts w:ascii="Book Antiqua" w:hAnsi="Book Antiqua" w:cs="Times New Roman"/>
                <w:color w:val="000000" w:themeColor="text1"/>
                <w:sz w:val="24"/>
                <w:szCs w:val="24"/>
              </w:rPr>
              <w:t>Yes</w:t>
            </w:r>
          </w:p>
        </w:tc>
      </w:tr>
    </w:tbl>
    <w:p w14:paraId="643528B9" w14:textId="42520E3D" w:rsidR="002E5A9B" w:rsidRPr="000F3AE6" w:rsidRDefault="000F3AE6" w:rsidP="000F3AE6">
      <w:pPr>
        <w:pStyle w:val="NoSpacing"/>
        <w:spacing w:line="360" w:lineRule="auto"/>
        <w:jc w:val="both"/>
        <w:rPr>
          <w:rFonts w:ascii="Book Antiqua" w:hAnsi="Book Antiqua" w:cs="Times New Roman"/>
          <w:color w:val="000000" w:themeColor="text1"/>
          <w:sz w:val="24"/>
          <w:szCs w:val="24"/>
        </w:rPr>
      </w:pPr>
      <w:r w:rsidRPr="00B96DB3">
        <w:rPr>
          <w:rFonts w:ascii="Book Antiqua" w:hAnsi="Book Antiqua" w:cs="Times New Roman"/>
          <w:color w:val="000000" w:themeColor="text1"/>
          <w:sz w:val="24"/>
          <w:szCs w:val="24"/>
          <w:vertAlign w:val="superscript"/>
        </w:rPr>
        <w:t>1</w:t>
      </w:r>
      <w:r w:rsidRPr="00B96DB3">
        <w:rPr>
          <w:rFonts w:ascii="Book Antiqua" w:hAnsi="Book Antiqua" w:cs="Times New Roman"/>
          <w:color w:val="000000" w:themeColor="text1"/>
          <w:sz w:val="24"/>
          <w:szCs w:val="24"/>
        </w:rPr>
        <w:t xml:space="preserve">No attempt has been made to replicate this association in an independent cohort because of the scarcity of cases. Gene refers to the genes within genetic variants that have been associated to specific drug responses. HLA: Human leukocyte antigen; TPMT: Thiopurine S-methyltransferase; NUDT15: </w:t>
      </w:r>
      <w:proofErr w:type="spellStart"/>
      <w:r w:rsidRPr="00B96DB3">
        <w:rPr>
          <w:rFonts w:ascii="Book Antiqua" w:hAnsi="Book Antiqua" w:cs="Times New Roman"/>
          <w:color w:val="000000" w:themeColor="text1"/>
          <w:sz w:val="24"/>
          <w:szCs w:val="24"/>
        </w:rPr>
        <w:t>Nudix</w:t>
      </w:r>
      <w:proofErr w:type="spellEnd"/>
      <w:r w:rsidRPr="00B96DB3">
        <w:rPr>
          <w:rFonts w:ascii="Book Antiqua" w:hAnsi="Book Antiqua" w:cs="Times New Roman"/>
          <w:color w:val="000000" w:themeColor="text1"/>
          <w:sz w:val="24"/>
          <w:szCs w:val="24"/>
        </w:rPr>
        <w:t xml:space="preserve"> hydrolase 15.</w:t>
      </w:r>
    </w:p>
    <w:p w14:paraId="16E3687F" w14:textId="6DE7207B" w:rsidR="00591727" w:rsidRPr="00B96DB3" w:rsidRDefault="00591727" w:rsidP="00B96DB3">
      <w:pPr>
        <w:spacing w:line="360" w:lineRule="auto"/>
        <w:jc w:val="both"/>
        <w:rPr>
          <w:rFonts w:ascii="Book Antiqua" w:eastAsia="Times New Roman" w:hAnsi="Book Antiqua"/>
          <w:color w:val="000000" w:themeColor="text1"/>
          <w:lang w:val="en-US"/>
        </w:rPr>
      </w:pPr>
      <w:r w:rsidRPr="00B96DB3">
        <w:rPr>
          <w:rFonts w:ascii="Book Antiqua" w:eastAsia="Times New Roman" w:hAnsi="Book Antiqua"/>
          <w:color w:val="000000" w:themeColor="text1"/>
          <w:lang w:val="en-US"/>
        </w:rPr>
        <w:br w:type="page"/>
      </w:r>
    </w:p>
    <w:p w14:paraId="56D6016F" w14:textId="6C3BD473" w:rsidR="00591727" w:rsidRPr="00B96DB3" w:rsidRDefault="00CB133A" w:rsidP="00B96DB3">
      <w:pPr>
        <w:spacing w:line="360" w:lineRule="auto"/>
        <w:jc w:val="both"/>
        <w:rPr>
          <w:rFonts w:ascii="Book Antiqua" w:eastAsia="Times New Roman" w:hAnsi="Book Antiqua"/>
          <w:color w:val="000000" w:themeColor="text1"/>
          <w:lang w:val="en-US"/>
        </w:rPr>
      </w:pPr>
      <w:r>
        <w:rPr>
          <w:rFonts w:ascii="Book Antiqua" w:eastAsia="Times New Roman" w:hAnsi="Book Antiqua"/>
          <w:noProof/>
          <w:color w:val="000000" w:themeColor="text1"/>
          <w:lang w:val="en-US"/>
        </w:rPr>
        <w:lastRenderedPageBreak/>
        <w:drawing>
          <wp:inline distT="0" distB="0" distL="0" distR="0" wp14:anchorId="3B55B777" wp14:editId="6F5CF7E3">
            <wp:extent cx="3677859" cy="4991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6020" cy="5015745"/>
                    </a:xfrm>
                    <a:prstGeom prst="rect">
                      <a:avLst/>
                    </a:prstGeom>
                    <a:noFill/>
                    <a:ln>
                      <a:noFill/>
                    </a:ln>
                  </pic:spPr>
                </pic:pic>
              </a:graphicData>
            </a:graphic>
          </wp:inline>
        </w:drawing>
      </w:r>
    </w:p>
    <w:p w14:paraId="21E99D8D" w14:textId="65477892" w:rsidR="007604E7" w:rsidRPr="00EB09A8" w:rsidRDefault="0059407D" w:rsidP="00B96DB3">
      <w:pPr>
        <w:spacing w:line="360" w:lineRule="auto"/>
        <w:jc w:val="both"/>
        <w:rPr>
          <w:rFonts w:ascii="Book Antiqua" w:eastAsia="Times New Roman" w:hAnsi="Book Antiqua"/>
          <w:color w:val="000000" w:themeColor="text1"/>
          <w:lang w:val="en-US"/>
        </w:rPr>
      </w:pPr>
      <w:r w:rsidRPr="00EB09A8">
        <w:rPr>
          <w:rFonts w:ascii="Book Antiqua" w:eastAsia="Times New Roman" w:hAnsi="Book Antiqua"/>
          <w:b/>
          <w:color w:val="000000" w:themeColor="text1"/>
          <w:lang w:val="en-US"/>
        </w:rPr>
        <w:t xml:space="preserve">Figure 1 </w:t>
      </w:r>
      <w:r w:rsidR="00734102" w:rsidRPr="00EB09A8">
        <w:rPr>
          <w:rFonts w:ascii="Book Antiqua" w:eastAsia="Times New Roman" w:hAnsi="Book Antiqua"/>
          <w:b/>
          <w:color w:val="000000" w:themeColor="text1"/>
          <w:lang w:val="en-US"/>
        </w:rPr>
        <w:t xml:space="preserve">Example of </w:t>
      </w:r>
      <w:r w:rsidR="000F0D9B" w:rsidRPr="00EB09A8">
        <w:rPr>
          <w:rFonts w:ascii="Book Antiqua" w:eastAsia="Times New Roman" w:hAnsi="Book Antiqua"/>
          <w:b/>
          <w:color w:val="000000" w:themeColor="text1"/>
          <w:lang w:val="en-US"/>
        </w:rPr>
        <w:t xml:space="preserve">an </w:t>
      </w:r>
      <w:r w:rsidR="00734102" w:rsidRPr="00EB09A8">
        <w:rPr>
          <w:rFonts w:ascii="Book Antiqua" w:eastAsia="Times New Roman" w:hAnsi="Book Antiqua"/>
          <w:b/>
          <w:color w:val="000000" w:themeColor="text1"/>
          <w:lang w:val="en-US"/>
        </w:rPr>
        <w:t>automated computational pipeline</w:t>
      </w:r>
      <w:r w:rsidR="00164A0F" w:rsidRPr="00EB09A8">
        <w:rPr>
          <w:rFonts w:ascii="Book Antiqua" w:eastAsia="Times New Roman" w:hAnsi="Book Antiqua"/>
          <w:b/>
          <w:color w:val="000000" w:themeColor="text1"/>
          <w:lang w:val="en-US"/>
        </w:rPr>
        <w:t xml:space="preserve"> that</w:t>
      </w:r>
      <w:r w:rsidR="00734102" w:rsidRPr="00EB09A8">
        <w:rPr>
          <w:rFonts w:ascii="Book Antiqua" w:eastAsia="Times New Roman" w:hAnsi="Book Antiqua"/>
          <w:b/>
          <w:color w:val="000000" w:themeColor="text1"/>
          <w:lang w:val="en-US"/>
        </w:rPr>
        <w:t xml:space="preserve"> creates </w:t>
      </w:r>
      <w:r w:rsidR="000F0D9B" w:rsidRPr="00EB09A8">
        <w:rPr>
          <w:rFonts w:ascii="Book Antiqua" w:eastAsia="Times New Roman" w:hAnsi="Book Antiqua"/>
          <w:b/>
          <w:color w:val="000000" w:themeColor="text1"/>
          <w:lang w:val="en-US"/>
        </w:rPr>
        <w:t xml:space="preserve">an </w:t>
      </w:r>
      <w:r w:rsidR="00734102" w:rsidRPr="00EB09A8">
        <w:rPr>
          <w:rFonts w:ascii="Book Antiqua" w:eastAsia="Times New Roman" w:hAnsi="Book Antiqua"/>
          <w:b/>
          <w:color w:val="000000" w:themeColor="text1"/>
          <w:lang w:val="en-US"/>
        </w:rPr>
        <w:t xml:space="preserve">individual pharmacogenetic passport </w:t>
      </w:r>
      <w:r w:rsidR="00164A0F" w:rsidRPr="00EB09A8">
        <w:rPr>
          <w:rFonts w:ascii="Book Antiqua" w:eastAsia="Times New Roman" w:hAnsi="Book Antiqua"/>
          <w:b/>
          <w:color w:val="000000" w:themeColor="text1"/>
          <w:lang w:val="en-US"/>
        </w:rPr>
        <w:t xml:space="preserve">based on </w:t>
      </w:r>
      <w:r w:rsidR="00734102" w:rsidRPr="00EB09A8">
        <w:rPr>
          <w:rFonts w:ascii="Book Antiqua" w:eastAsia="Times New Roman" w:hAnsi="Book Antiqua"/>
          <w:b/>
          <w:color w:val="000000" w:themeColor="text1"/>
          <w:lang w:val="en-US"/>
        </w:rPr>
        <w:t>an individual’s genotype.</w:t>
      </w:r>
      <w:r w:rsidR="00734102" w:rsidRPr="00B96DB3">
        <w:rPr>
          <w:rFonts w:ascii="Book Antiqua" w:eastAsia="Times New Roman" w:hAnsi="Book Antiqua"/>
          <w:color w:val="000000" w:themeColor="text1"/>
          <w:lang w:val="en-US"/>
        </w:rPr>
        <w:t xml:space="preserve"> In</w:t>
      </w:r>
      <w:r w:rsidR="00D57303" w:rsidRPr="00B96DB3">
        <w:rPr>
          <w:rFonts w:ascii="Book Antiqua" w:eastAsia="Times New Roman" w:hAnsi="Book Antiqua"/>
          <w:color w:val="000000" w:themeColor="text1"/>
          <w:lang w:val="en-US"/>
        </w:rPr>
        <w:t xml:space="preserve"> this case, the individual is a</w:t>
      </w:r>
      <w:r w:rsidR="00734102" w:rsidRPr="00B96DB3">
        <w:rPr>
          <w:rFonts w:ascii="Book Antiqua" w:eastAsia="Times New Roman" w:hAnsi="Book Antiqua"/>
          <w:color w:val="000000" w:themeColor="text1"/>
          <w:lang w:val="en-US"/>
        </w:rPr>
        <w:t xml:space="preserve"> heterozygous carrier of the </w:t>
      </w:r>
      <w:r w:rsidR="00D57303" w:rsidRPr="00B96DB3">
        <w:rPr>
          <w:rFonts w:ascii="Book Antiqua" w:eastAsia="Times New Roman" w:hAnsi="Book Antiqua"/>
          <w:color w:val="000000" w:themeColor="text1"/>
          <w:lang w:val="en-US"/>
        </w:rPr>
        <w:t xml:space="preserve">loss-of-function </w:t>
      </w:r>
      <w:r w:rsidR="00734102" w:rsidRPr="00B96DB3">
        <w:rPr>
          <w:rFonts w:ascii="Book Antiqua" w:eastAsia="Times New Roman" w:hAnsi="Book Antiqua"/>
          <w:i/>
          <w:color w:val="000000" w:themeColor="text1"/>
          <w:lang w:val="en-US"/>
        </w:rPr>
        <w:t>TPMT*3A</w:t>
      </w:r>
      <w:r w:rsidR="00734102" w:rsidRPr="00B96DB3">
        <w:rPr>
          <w:rFonts w:ascii="Book Antiqua" w:eastAsia="Times New Roman" w:hAnsi="Book Antiqua"/>
          <w:color w:val="000000" w:themeColor="text1"/>
          <w:lang w:val="en-US"/>
        </w:rPr>
        <w:t xml:space="preserve"> allele and homozygous carrier of the </w:t>
      </w:r>
      <w:r w:rsidR="00734102" w:rsidRPr="00B96DB3">
        <w:rPr>
          <w:rFonts w:ascii="Book Antiqua" w:eastAsia="Times New Roman" w:hAnsi="Book Antiqua"/>
          <w:i/>
          <w:color w:val="000000" w:themeColor="text1"/>
          <w:lang w:val="en-US"/>
        </w:rPr>
        <w:t>NUDT15*1</w:t>
      </w:r>
      <w:r w:rsidR="00734102" w:rsidRPr="00B96DB3">
        <w:rPr>
          <w:rFonts w:ascii="Book Antiqua" w:eastAsia="Times New Roman" w:hAnsi="Book Antiqua"/>
          <w:color w:val="000000" w:themeColor="text1"/>
          <w:lang w:val="en-US"/>
        </w:rPr>
        <w:t xml:space="preserve"> allele. Hete</w:t>
      </w:r>
      <w:r w:rsidR="00D57303" w:rsidRPr="00B96DB3">
        <w:rPr>
          <w:rFonts w:ascii="Book Antiqua" w:eastAsia="Times New Roman" w:hAnsi="Book Antiqua"/>
          <w:color w:val="000000" w:themeColor="text1"/>
          <w:lang w:val="en-US"/>
        </w:rPr>
        <w:t xml:space="preserve">rozygous carriers of </w:t>
      </w:r>
      <w:r w:rsidR="00D57303" w:rsidRPr="00B96DB3">
        <w:rPr>
          <w:rFonts w:ascii="Book Antiqua" w:eastAsia="Times New Roman" w:hAnsi="Book Antiqua"/>
          <w:i/>
          <w:color w:val="000000" w:themeColor="text1"/>
          <w:lang w:val="en-US"/>
        </w:rPr>
        <w:t>TPMT*3A</w:t>
      </w:r>
      <w:r w:rsidR="00D57303" w:rsidRPr="00B96DB3">
        <w:rPr>
          <w:rFonts w:ascii="Book Antiqua" w:eastAsia="Times New Roman" w:hAnsi="Book Antiqua"/>
          <w:color w:val="000000" w:themeColor="text1"/>
          <w:lang w:val="en-US"/>
        </w:rPr>
        <w:t xml:space="preserve"> are at risk for thiopurine-induced myelosuppression due to intermediate TPMT enzyme activity levels. Hence, a </w:t>
      </w:r>
      <w:r w:rsidR="00A9099B" w:rsidRPr="00B96DB3">
        <w:rPr>
          <w:rFonts w:ascii="Book Antiqua" w:eastAsia="Times New Roman" w:hAnsi="Book Antiqua"/>
          <w:color w:val="000000" w:themeColor="text1"/>
          <w:lang w:val="en-US"/>
        </w:rPr>
        <w:t>reduced dose (</w:t>
      </w:r>
      <w:r w:rsidR="00D57303" w:rsidRPr="00B96DB3">
        <w:rPr>
          <w:rFonts w:ascii="Book Antiqua" w:eastAsia="Times New Roman" w:hAnsi="Book Antiqua"/>
          <w:color w:val="000000" w:themeColor="text1"/>
          <w:lang w:val="en-US"/>
        </w:rPr>
        <w:t>30%-80%</w:t>
      </w:r>
      <w:r w:rsidR="00A9099B" w:rsidRPr="00B96DB3">
        <w:rPr>
          <w:rFonts w:ascii="Book Antiqua" w:eastAsia="Times New Roman" w:hAnsi="Book Antiqua"/>
          <w:color w:val="000000" w:themeColor="text1"/>
          <w:lang w:val="en-US"/>
        </w:rPr>
        <w:t xml:space="preserve"> of target dose)</w:t>
      </w:r>
      <w:r w:rsidR="00D57303" w:rsidRPr="00B96DB3">
        <w:rPr>
          <w:rFonts w:ascii="Book Antiqua" w:eastAsia="Times New Roman" w:hAnsi="Book Antiqua"/>
          <w:color w:val="000000" w:themeColor="text1"/>
          <w:lang w:val="en-US"/>
        </w:rPr>
        <w:t xml:space="preserve"> is strongly recommended. Patients with a </w:t>
      </w:r>
      <w:r w:rsidR="00D57303" w:rsidRPr="00B96DB3">
        <w:rPr>
          <w:rFonts w:ascii="Book Antiqua" w:eastAsia="Times New Roman" w:hAnsi="Book Antiqua"/>
          <w:i/>
          <w:color w:val="000000" w:themeColor="text1"/>
          <w:lang w:val="en-US"/>
        </w:rPr>
        <w:t>NUDT15*1/*1</w:t>
      </w:r>
      <w:r w:rsidR="00D57303" w:rsidRPr="00B96DB3">
        <w:rPr>
          <w:rFonts w:ascii="Book Antiqua" w:eastAsia="Times New Roman" w:hAnsi="Book Antiqua"/>
          <w:color w:val="000000" w:themeColor="text1"/>
          <w:lang w:val="en-US"/>
        </w:rPr>
        <w:t xml:space="preserve"> genotype are considered as NUDT15 normal </w:t>
      </w:r>
      <w:proofErr w:type="gramStart"/>
      <w:r w:rsidR="00D57303" w:rsidRPr="00B96DB3">
        <w:rPr>
          <w:rFonts w:ascii="Book Antiqua" w:eastAsia="Times New Roman" w:hAnsi="Book Antiqua"/>
          <w:color w:val="000000" w:themeColor="text1"/>
          <w:lang w:val="en-US"/>
        </w:rPr>
        <w:t>metabolizers</w:t>
      </w:r>
      <w:r w:rsidR="00EB09A8" w:rsidRPr="00EB09A8">
        <w:rPr>
          <w:rFonts w:ascii="Book Antiqua" w:eastAsia="Times New Roman" w:hAnsi="Book Antiqua"/>
          <w:color w:val="000000" w:themeColor="text1"/>
          <w:vertAlign w:val="superscript"/>
          <w:lang w:val="en-US"/>
        </w:rPr>
        <w:t>[</w:t>
      </w:r>
      <w:proofErr w:type="gramEnd"/>
      <w:r w:rsidR="00EB09A8" w:rsidRPr="00EB09A8">
        <w:rPr>
          <w:rFonts w:ascii="Book Antiqua" w:eastAsia="Times New Roman" w:hAnsi="Book Antiqua"/>
          <w:color w:val="000000" w:themeColor="text1"/>
          <w:vertAlign w:val="superscript"/>
          <w:lang w:val="en-US"/>
        </w:rPr>
        <w:t>28]</w:t>
      </w:r>
      <w:r w:rsidR="00D57303" w:rsidRPr="00EB09A8">
        <w:rPr>
          <w:rFonts w:ascii="Book Antiqua" w:eastAsia="Times New Roman" w:hAnsi="Book Antiqua"/>
          <w:color w:val="000000" w:themeColor="text1"/>
          <w:lang w:val="en-US"/>
        </w:rPr>
        <w:t>.</w:t>
      </w:r>
      <w:r w:rsidR="00D57303" w:rsidRPr="00B96DB3">
        <w:rPr>
          <w:rFonts w:ascii="Book Antiqua" w:eastAsia="Times New Roman" w:hAnsi="Book Antiqua"/>
          <w:color w:val="000000" w:themeColor="text1"/>
          <w:lang w:val="en-US"/>
        </w:rPr>
        <w:t xml:space="preserve"> </w:t>
      </w:r>
      <w:r w:rsidR="00EB09A8">
        <w:rPr>
          <w:rFonts w:ascii="Book Antiqua" w:eastAsia="Times New Roman" w:hAnsi="Book Antiqua"/>
          <w:color w:val="000000" w:themeColor="text1"/>
          <w:lang w:val="en-US"/>
        </w:rPr>
        <w:t xml:space="preserve">TPMT: </w:t>
      </w:r>
      <w:r w:rsidR="00EB09A8" w:rsidRPr="00EB09A8">
        <w:rPr>
          <w:rFonts w:ascii="Book Antiqua" w:eastAsia="Times New Roman" w:hAnsi="Book Antiqua"/>
          <w:color w:val="000000" w:themeColor="text1"/>
          <w:lang w:val="en-US"/>
        </w:rPr>
        <w:t>Thiopurine S-methyltransferase</w:t>
      </w:r>
      <w:r w:rsidR="00EB09A8">
        <w:rPr>
          <w:rFonts w:ascii="Book Antiqua" w:eastAsia="Times New Roman" w:hAnsi="Book Antiqua"/>
          <w:color w:val="000000" w:themeColor="text1"/>
          <w:lang w:val="en-US"/>
        </w:rPr>
        <w:t>;</w:t>
      </w:r>
      <w:r w:rsidR="00EB09A8" w:rsidRPr="00EB09A8">
        <w:rPr>
          <w:rFonts w:ascii="Book Antiqua" w:eastAsia="Times New Roman" w:hAnsi="Book Antiqua"/>
          <w:color w:val="000000" w:themeColor="text1"/>
          <w:lang w:val="en-US"/>
        </w:rPr>
        <w:t xml:space="preserve"> </w:t>
      </w:r>
      <w:r w:rsidR="00EB09A8">
        <w:rPr>
          <w:rFonts w:ascii="Book Antiqua" w:eastAsia="Times New Roman" w:hAnsi="Book Antiqua"/>
          <w:color w:val="000000" w:themeColor="text1"/>
          <w:lang w:val="en-US"/>
        </w:rPr>
        <w:t xml:space="preserve">NUDT: </w:t>
      </w:r>
      <w:proofErr w:type="spellStart"/>
      <w:r w:rsidR="00EB09A8" w:rsidRPr="00EB09A8">
        <w:rPr>
          <w:rFonts w:ascii="Book Antiqua" w:eastAsia="Times New Roman" w:hAnsi="Book Antiqua"/>
          <w:color w:val="000000" w:themeColor="text1"/>
          <w:lang w:val="en-US"/>
        </w:rPr>
        <w:t>Nudix</w:t>
      </w:r>
      <w:proofErr w:type="spellEnd"/>
      <w:r w:rsidR="00EB09A8" w:rsidRPr="00EB09A8">
        <w:rPr>
          <w:rFonts w:ascii="Book Antiqua" w:eastAsia="Times New Roman" w:hAnsi="Book Antiqua"/>
          <w:color w:val="000000" w:themeColor="text1"/>
          <w:lang w:val="en-US"/>
        </w:rPr>
        <w:t xml:space="preserve"> hydrolase</w:t>
      </w:r>
      <w:r w:rsidR="00EB09A8">
        <w:rPr>
          <w:rFonts w:ascii="Book Antiqua" w:eastAsia="Times New Roman" w:hAnsi="Book Antiqua"/>
          <w:color w:val="000000" w:themeColor="text1"/>
          <w:lang w:val="en-US"/>
        </w:rPr>
        <w:t>.</w:t>
      </w:r>
    </w:p>
    <w:sectPr w:rsidR="007604E7" w:rsidRPr="00EB09A8" w:rsidSect="00B069D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B00DC" w14:textId="77777777" w:rsidR="00F176C8" w:rsidRDefault="00F176C8" w:rsidP="005D37A3">
      <w:r>
        <w:separator/>
      </w:r>
    </w:p>
  </w:endnote>
  <w:endnote w:type="continuationSeparator" w:id="0">
    <w:p w14:paraId="338222F7" w14:textId="77777777" w:rsidR="00F176C8" w:rsidRDefault="00F176C8" w:rsidP="005D3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Helvetica">
    <w:panose1 w:val="020B0504020202020204"/>
    <w:charset w:val="00"/>
    <w:family w:val="auto"/>
    <w:notTrueType/>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Garamond-Bold">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59867" w14:textId="77777777" w:rsidR="00F176C8" w:rsidRDefault="00F176C8" w:rsidP="005D37A3">
      <w:r>
        <w:separator/>
      </w:r>
    </w:p>
  </w:footnote>
  <w:footnote w:type="continuationSeparator" w:id="0">
    <w:p w14:paraId="22AE1D84" w14:textId="77777777" w:rsidR="00F176C8" w:rsidRDefault="00F176C8" w:rsidP="005D3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9615A3"/>
    <w:multiLevelType w:val="hybridMultilevel"/>
    <w:tmpl w:val="693824EE"/>
    <w:lvl w:ilvl="0" w:tplc="1DF45986">
      <w:start w:val="1"/>
      <w:numFmt w:val="lowerLetter"/>
      <w:lvlText w:val="%1)"/>
      <w:lvlJc w:val="left"/>
      <w:pPr>
        <w:tabs>
          <w:tab w:val="num" w:pos="720"/>
        </w:tabs>
        <w:ind w:left="720" w:hanging="360"/>
      </w:pPr>
    </w:lvl>
    <w:lvl w:ilvl="1" w:tplc="0504B4D6" w:tentative="1">
      <w:start w:val="1"/>
      <w:numFmt w:val="lowerLetter"/>
      <w:lvlText w:val="%2)"/>
      <w:lvlJc w:val="left"/>
      <w:pPr>
        <w:tabs>
          <w:tab w:val="num" w:pos="1440"/>
        </w:tabs>
        <w:ind w:left="1440" w:hanging="360"/>
      </w:pPr>
    </w:lvl>
    <w:lvl w:ilvl="2" w:tplc="E2404D64" w:tentative="1">
      <w:start w:val="1"/>
      <w:numFmt w:val="lowerLetter"/>
      <w:lvlText w:val="%3)"/>
      <w:lvlJc w:val="left"/>
      <w:pPr>
        <w:tabs>
          <w:tab w:val="num" w:pos="2160"/>
        </w:tabs>
        <w:ind w:left="2160" w:hanging="360"/>
      </w:pPr>
    </w:lvl>
    <w:lvl w:ilvl="3" w:tplc="446EA56A" w:tentative="1">
      <w:start w:val="1"/>
      <w:numFmt w:val="lowerLetter"/>
      <w:lvlText w:val="%4)"/>
      <w:lvlJc w:val="left"/>
      <w:pPr>
        <w:tabs>
          <w:tab w:val="num" w:pos="2880"/>
        </w:tabs>
        <w:ind w:left="2880" w:hanging="360"/>
      </w:pPr>
    </w:lvl>
    <w:lvl w:ilvl="4" w:tplc="7CE270A6" w:tentative="1">
      <w:start w:val="1"/>
      <w:numFmt w:val="lowerLetter"/>
      <w:lvlText w:val="%5)"/>
      <w:lvlJc w:val="left"/>
      <w:pPr>
        <w:tabs>
          <w:tab w:val="num" w:pos="3600"/>
        </w:tabs>
        <w:ind w:left="3600" w:hanging="360"/>
      </w:pPr>
    </w:lvl>
    <w:lvl w:ilvl="5" w:tplc="128830F8" w:tentative="1">
      <w:start w:val="1"/>
      <w:numFmt w:val="lowerLetter"/>
      <w:lvlText w:val="%6)"/>
      <w:lvlJc w:val="left"/>
      <w:pPr>
        <w:tabs>
          <w:tab w:val="num" w:pos="4320"/>
        </w:tabs>
        <w:ind w:left="4320" w:hanging="360"/>
      </w:pPr>
    </w:lvl>
    <w:lvl w:ilvl="6" w:tplc="29B2EC90" w:tentative="1">
      <w:start w:val="1"/>
      <w:numFmt w:val="lowerLetter"/>
      <w:lvlText w:val="%7)"/>
      <w:lvlJc w:val="left"/>
      <w:pPr>
        <w:tabs>
          <w:tab w:val="num" w:pos="5040"/>
        </w:tabs>
        <w:ind w:left="5040" w:hanging="360"/>
      </w:pPr>
    </w:lvl>
    <w:lvl w:ilvl="7" w:tplc="FBFCBACA" w:tentative="1">
      <w:start w:val="1"/>
      <w:numFmt w:val="lowerLetter"/>
      <w:lvlText w:val="%8)"/>
      <w:lvlJc w:val="left"/>
      <w:pPr>
        <w:tabs>
          <w:tab w:val="num" w:pos="5760"/>
        </w:tabs>
        <w:ind w:left="5760" w:hanging="360"/>
      </w:pPr>
    </w:lvl>
    <w:lvl w:ilvl="8" w:tplc="72E8A69A"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yMDawMDcyNDQytjRT0lEKTi0uzszPAykwrAUAvOpmBCwAAAA="/>
  </w:docVars>
  <w:rsids>
    <w:rsidRoot w:val="00A04232"/>
    <w:rsid w:val="00001778"/>
    <w:rsid w:val="00002EF7"/>
    <w:rsid w:val="0000593E"/>
    <w:rsid w:val="0000638C"/>
    <w:rsid w:val="00020E37"/>
    <w:rsid w:val="000244E7"/>
    <w:rsid w:val="000249D2"/>
    <w:rsid w:val="0002599A"/>
    <w:rsid w:val="00026069"/>
    <w:rsid w:val="00027D7D"/>
    <w:rsid w:val="00030030"/>
    <w:rsid w:val="000302A4"/>
    <w:rsid w:val="00032090"/>
    <w:rsid w:val="0003754C"/>
    <w:rsid w:val="000411B6"/>
    <w:rsid w:val="00043267"/>
    <w:rsid w:val="000516EE"/>
    <w:rsid w:val="00053DF0"/>
    <w:rsid w:val="00054128"/>
    <w:rsid w:val="00064C40"/>
    <w:rsid w:val="00065042"/>
    <w:rsid w:val="00070EE4"/>
    <w:rsid w:val="000741EB"/>
    <w:rsid w:val="00074754"/>
    <w:rsid w:val="00074CBA"/>
    <w:rsid w:val="00076FFF"/>
    <w:rsid w:val="00080126"/>
    <w:rsid w:val="000812A3"/>
    <w:rsid w:val="00081ED9"/>
    <w:rsid w:val="0008525B"/>
    <w:rsid w:val="00086478"/>
    <w:rsid w:val="00086B2F"/>
    <w:rsid w:val="00090B64"/>
    <w:rsid w:val="00090C41"/>
    <w:rsid w:val="00091DC7"/>
    <w:rsid w:val="00096B29"/>
    <w:rsid w:val="000A0F65"/>
    <w:rsid w:val="000A1B8F"/>
    <w:rsid w:val="000A3A3E"/>
    <w:rsid w:val="000B0A3F"/>
    <w:rsid w:val="000B3298"/>
    <w:rsid w:val="000C1F43"/>
    <w:rsid w:val="000C2231"/>
    <w:rsid w:val="000C54B5"/>
    <w:rsid w:val="000C77F0"/>
    <w:rsid w:val="000C7D5D"/>
    <w:rsid w:val="000D10DE"/>
    <w:rsid w:val="000D1834"/>
    <w:rsid w:val="000E02C1"/>
    <w:rsid w:val="000E06B6"/>
    <w:rsid w:val="000E28C9"/>
    <w:rsid w:val="000E4760"/>
    <w:rsid w:val="000E7088"/>
    <w:rsid w:val="000F0D9B"/>
    <w:rsid w:val="000F3AE6"/>
    <w:rsid w:val="000F5EF6"/>
    <w:rsid w:val="001048B8"/>
    <w:rsid w:val="00106210"/>
    <w:rsid w:val="001069B9"/>
    <w:rsid w:val="00110C0F"/>
    <w:rsid w:val="00113F90"/>
    <w:rsid w:val="0011408F"/>
    <w:rsid w:val="001149B8"/>
    <w:rsid w:val="0012211C"/>
    <w:rsid w:val="00126E73"/>
    <w:rsid w:val="00127A3E"/>
    <w:rsid w:val="0013052D"/>
    <w:rsid w:val="00135E87"/>
    <w:rsid w:val="00136775"/>
    <w:rsid w:val="00136C5F"/>
    <w:rsid w:val="00137055"/>
    <w:rsid w:val="0014384F"/>
    <w:rsid w:val="00146A7B"/>
    <w:rsid w:val="00147BE0"/>
    <w:rsid w:val="00152BE6"/>
    <w:rsid w:val="00152D93"/>
    <w:rsid w:val="00153A4C"/>
    <w:rsid w:val="001579E2"/>
    <w:rsid w:val="00161F93"/>
    <w:rsid w:val="00164A0F"/>
    <w:rsid w:val="001702C9"/>
    <w:rsid w:val="0017229C"/>
    <w:rsid w:val="001763DB"/>
    <w:rsid w:val="0017793D"/>
    <w:rsid w:val="00180FBF"/>
    <w:rsid w:val="00184A67"/>
    <w:rsid w:val="00185C87"/>
    <w:rsid w:val="001938A3"/>
    <w:rsid w:val="001A0120"/>
    <w:rsid w:val="001B3F81"/>
    <w:rsid w:val="001C0768"/>
    <w:rsid w:val="001C274D"/>
    <w:rsid w:val="001C3827"/>
    <w:rsid w:val="001C4454"/>
    <w:rsid w:val="001C5A76"/>
    <w:rsid w:val="001D078F"/>
    <w:rsid w:val="001D1412"/>
    <w:rsid w:val="001D29EF"/>
    <w:rsid w:val="001D4D0A"/>
    <w:rsid w:val="001E3331"/>
    <w:rsid w:val="001E548A"/>
    <w:rsid w:val="001E553F"/>
    <w:rsid w:val="001E5B9A"/>
    <w:rsid w:val="001E78D3"/>
    <w:rsid w:val="001F08B3"/>
    <w:rsid w:val="001F2A7B"/>
    <w:rsid w:val="001F7DC7"/>
    <w:rsid w:val="00200E77"/>
    <w:rsid w:val="002023A5"/>
    <w:rsid w:val="00210B08"/>
    <w:rsid w:val="00223FDC"/>
    <w:rsid w:val="0022694C"/>
    <w:rsid w:val="00227C03"/>
    <w:rsid w:val="00227DCC"/>
    <w:rsid w:val="00231DDA"/>
    <w:rsid w:val="00232E47"/>
    <w:rsid w:val="00235313"/>
    <w:rsid w:val="00236CAA"/>
    <w:rsid w:val="002422D2"/>
    <w:rsid w:val="0024346C"/>
    <w:rsid w:val="00252B9D"/>
    <w:rsid w:val="00255212"/>
    <w:rsid w:val="0025718D"/>
    <w:rsid w:val="002637C0"/>
    <w:rsid w:val="00264E24"/>
    <w:rsid w:val="002662B6"/>
    <w:rsid w:val="00267A28"/>
    <w:rsid w:val="00273C6B"/>
    <w:rsid w:val="00274328"/>
    <w:rsid w:val="00276462"/>
    <w:rsid w:val="002767BC"/>
    <w:rsid w:val="0028024E"/>
    <w:rsid w:val="00281885"/>
    <w:rsid w:val="00292695"/>
    <w:rsid w:val="00295B41"/>
    <w:rsid w:val="00295FD0"/>
    <w:rsid w:val="002A15A3"/>
    <w:rsid w:val="002A3493"/>
    <w:rsid w:val="002B0865"/>
    <w:rsid w:val="002B123F"/>
    <w:rsid w:val="002B2753"/>
    <w:rsid w:val="002B5867"/>
    <w:rsid w:val="002B5FC3"/>
    <w:rsid w:val="002C33E4"/>
    <w:rsid w:val="002C576A"/>
    <w:rsid w:val="002C776A"/>
    <w:rsid w:val="002D24CB"/>
    <w:rsid w:val="002D2A20"/>
    <w:rsid w:val="002D50E9"/>
    <w:rsid w:val="002D71B9"/>
    <w:rsid w:val="002E4AEA"/>
    <w:rsid w:val="002E5A52"/>
    <w:rsid w:val="002E5A9B"/>
    <w:rsid w:val="002F2193"/>
    <w:rsid w:val="002F6B99"/>
    <w:rsid w:val="002F76D9"/>
    <w:rsid w:val="00300B03"/>
    <w:rsid w:val="003119CC"/>
    <w:rsid w:val="0032192F"/>
    <w:rsid w:val="00322844"/>
    <w:rsid w:val="00332B77"/>
    <w:rsid w:val="00332DDF"/>
    <w:rsid w:val="003346C5"/>
    <w:rsid w:val="003355B4"/>
    <w:rsid w:val="00341827"/>
    <w:rsid w:val="00341963"/>
    <w:rsid w:val="00345FD0"/>
    <w:rsid w:val="00350D3D"/>
    <w:rsid w:val="00351573"/>
    <w:rsid w:val="00351F1A"/>
    <w:rsid w:val="00352568"/>
    <w:rsid w:val="00352CD3"/>
    <w:rsid w:val="00355CA6"/>
    <w:rsid w:val="0035663D"/>
    <w:rsid w:val="00357E63"/>
    <w:rsid w:val="00366743"/>
    <w:rsid w:val="003752B9"/>
    <w:rsid w:val="00380A1E"/>
    <w:rsid w:val="00382F65"/>
    <w:rsid w:val="00385E4A"/>
    <w:rsid w:val="00386317"/>
    <w:rsid w:val="00392C4D"/>
    <w:rsid w:val="00396951"/>
    <w:rsid w:val="003A2DAF"/>
    <w:rsid w:val="003A367F"/>
    <w:rsid w:val="003A4F62"/>
    <w:rsid w:val="003A550E"/>
    <w:rsid w:val="003A5BB1"/>
    <w:rsid w:val="003B106A"/>
    <w:rsid w:val="003B589B"/>
    <w:rsid w:val="003C30BF"/>
    <w:rsid w:val="003D0D2E"/>
    <w:rsid w:val="003D14D1"/>
    <w:rsid w:val="003D1BCC"/>
    <w:rsid w:val="003D2427"/>
    <w:rsid w:val="003D519D"/>
    <w:rsid w:val="003D5D27"/>
    <w:rsid w:val="003E1A8A"/>
    <w:rsid w:val="003E3550"/>
    <w:rsid w:val="003E5AA3"/>
    <w:rsid w:val="003F0471"/>
    <w:rsid w:val="003F1127"/>
    <w:rsid w:val="003F3CAE"/>
    <w:rsid w:val="003F3E6A"/>
    <w:rsid w:val="003F55F1"/>
    <w:rsid w:val="00401359"/>
    <w:rsid w:val="0040481D"/>
    <w:rsid w:val="00405A9D"/>
    <w:rsid w:val="004116C7"/>
    <w:rsid w:val="00414AC7"/>
    <w:rsid w:val="00415C1A"/>
    <w:rsid w:val="00416842"/>
    <w:rsid w:val="00416919"/>
    <w:rsid w:val="00420476"/>
    <w:rsid w:val="004205BC"/>
    <w:rsid w:val="004241B6"/>
    <w:rsid w:val="00424803"/>
    <w:rsid w:val="00424F06"/>
    <w:rsid w:val="00425E98"/>
    <w:rsid w:val="00427DF7"/>
    <w:rsid w:val="004301E1"/>
    <w:rsid w:val="0043330C"/>
    <w:rsid w:val="00437423"/>
    <w:rsid w:val="00442008"/>
    <w:rsid w:val="00446385"/>
    <w:rsid w:val="00446A67"/>
    <w:rsid w:val="004520CB"/>
    <w:rsid w:val="004542E9"/>
    <w:rsid w:val="00457FEE"/>
    <w:rsid w:val="004607DA"/>
    <w:rsid w:val="004608FC"/>
    <w:rsid w:val="004615DC"/>
    <w:rsid w:val="004627FB"/>
    <w:rsid w:val="00463819"/>
    <w:rsid w:val="00466F92"/>
    <w:rsid w:val="00467DD4"/>
    <w:rsid w:val="00472146"/>
    <w:rsid w:val="00482888"/>
    <w:rsid w:val="00482953"/>
    <w:rsid w:val="00484BB2"/>
    <w:rsid w:val="00484FB8"/>
    <w:rsid w:val="004864C5"/>
    <w:rsid w:val="00492A93"/>
    <w:rsid w:val="00493FD0"/>
    <w:rsid w:val="00494E23"/>
    <w:rsid w:val="00497891"/>
    <w:rsid w:val="004A6997"/>
    <w:rsid w:val="004A7F83"/>
    <w:rsid w:val="004B4C62"/>
    <w:rsid w:val="004B6F5F"/>
    <w:rsid w:val="004C08E7"/>
    <w:rsid w:val="004C4B33"/>
    <w:rsid w:val="004C6048"/>
    <w:rsid w:val="004C6AF9"/>
    <w:rsid w:val="004C6F31"/>
    <w:rsid w:val="004D0E0B"/>
    <w:rsid w:val="004D125E"/>
    <w:rsid w:val="004D2E07"/>
    <w:rsid w:val="004D3CFD"/>
    <w:rsid w:val="004D562E"/>
    <w:rsid w:val="004E2FC6"/>
    <w:rsid w:val="004E4E69"/>
    <w:rsid w:val="004E5795"/>
    <w:rsid w:val="004E6095"/>
    <w:rsid w:val="004E6DEC"/>
    <w:rsid w:val="004E7CB3"/>
    <w:rsid w:val="004F4E45"/>
    <w:rsid w:val="00500314"/>
    <w:rsid w:val="00505A6B"/>
    <w:rsid w:val="00506A94"/>
    <w:rsid w:val="00513568"/>
    <w:rsid w:val="00521E89"/>
    <w:rsid w:val="00536067"/>
    <w:rsid w:val="00542E0F"/>
    <w:rsid w:val="00546E35"/>
    <w:rsid w:val="005525AB"/>
    <w:rsid w:val="0055783F"/>
    <w:rsid w:val="00557F5C"/>
    <w:rsid w:val="005607A8"/>
    <w:rsid w:val="00562701"/>
    <w:rsid w:val="005706E8"/>
    <w:rsid w:val="00570BC0"/>
    <w:rsid w:val="00570C88"/>
    <w:rsid w:val="00572740"/>
    <w:rsid w:val="00572C6C"/>
    <w:rsid w:val="00573F9B"/>
    <w:rsid w:val="00575331"/>
    <w:rsid w:val="00577428"/>
    <w:rsid w:val="0058435E"/>
    <w:rsid w:val="00591727"/>
    <w:rsid w:val="005926A2"/>
    <w:rsid w:val="00593E09"/>
    <w:rsid w:val="0059407D"/>
    <w:rsid w:val="005A2AC4"/>
    <w:rsid w:val="005A4161"/>
    <w:rsid w:val="005A4D6C"/>
    <w:rsid w:val="005B27F8"/>
    <w:rsid w:val="005C0AD3"/>
    <w:rsid w:val="005C3BC1"/>
    <w:rsid w:val="005C4C0F"/>
    <w:rsid w:val="005C59C1"/>
    <w:rsid w:val="005C6487"/>
    <w:rsid w:val="005D1254"/>
    <w:rsid w:val="005D200F"/>
    <w:rsid w:val="005D37A3"/>
    <w:rsid w:val="005D59D4"/>
    <w:rsid w:val="005D70FE"/>
    <w:rsid w:val="005F5B6B"/>
    <w:rsid w:val="00605204"/>
    <w:rsid w:val="0060609F"/>
    <w:rsid w:val="00607267"/>
    <w:rsid w:val="00610FA4"/>
    <w:rsid w:val="00617473"/>
    <w:rsid w:val="00630174"/>
    <w:rsid w:val="006318B6"/>
    <w:rsid w:val="00632D1C"/>
    <w:rsid w:val="006401BE"/>
    <w:rsid w:val="00645C15"/>
    <w:rsid w:val="00646582"/>
    <w:rsid w:val="006467B3"/>
    <w:rsid w:val="00661E5A"/>
    <w:rsid w:val="006640F1"/>
    <w:rsid w:val="00672B73"/>
    <w:rsid w:val="00677B13"/>
    <w:rsid w:val="00681A37"/>
    <w:rsid w:val="00682BFD"/>
    <w:rsid w:val="00682D39"/>
    <w:rsid w:val="006863ED"/>
    <w:rsid w:val="00692D49"/>
    <w:rsid w:val="00693401"/>
    <w:rsid w:val="00697B26"/>
    <w:rsid w:val="006A0461"/>
    <w:rsid w:val="006A2954"/>
    <w:rsid w:val="006A322A"/>
    <w:rsid w:val="006A4688"/>
    <w:rsid w:val="006A52C4"/>
    <w:rsid w:val="006A749D"/>
    <w:rsid w:val="006B5481"/>
    <w:rsid w:val="006B54FA"/>
    <w:rsid w:val="006C3585"/>
    <w:rsid w:val="006C49FF"/>
    <w:rsid w:val="006D0366"/>
    <w:rsid w:val="006D2FCC"/>
    <w:rsid w:val="006D4F4E"/>
    <w:rsid w:val="006D6F9C"/>
    <w:rsid w:val="006D7134"/>
    <w:rsid w:val="006D7531"/>
    <w:rsid w:val="006E24DF"/>
    <w:rsid w:val="006E424C"/>
    <w:rsid w:val="006E7092"/>
    <w:rsid w:val="006F2E7D"/>
    <w:rsid w:val="006F4915"/>
    <w:rsid w:val="006F5BBF"/>
    <w:rsid w:val="006F5C67"/>
    <w:rsid w:val="00701046"/>
    <w:rsid w:val="0071206C"/>
    <w:rsid w:val="007206C2"/>
    <w:rsid w:val="0072132D"/>
    <w:rsid w:val="00721FAF"/>
    <w:rsid w:val="0072260B"/>
    <w:rsid w:val="00723193"/>
    <w:rsid w:val="00723ECC"/>
    <w:rsid w:val="00725523"/>
    <w:rsid w:val="007259F9"/>
    <w:rsid w:val="007274CC"/>
    <w:rsid w:val="00727BD4"/>
    <w:rsid w:val="00733A2A"/>
    <w:rsid w:val="00734102"/>
    <w:rsid w:val="007409CF"/>
    <w:rsid w:val="00742926"/>
    <w:rsid w:val="00745546"/>
    <w:rsid w:val="007503A2"/>
    <w:rsid w:val="00751DF0"/>
    <w:rsid w:val="007534F5"/>
    <w:rsid w:val="0075616B"/>
    <w:rsid w:val="007604E7"/>
    <w:rsid w:val="00763081"/>
    <w:rsid w:val="00766E62"/>
    <w:rsid w:val="007711FA"/>
    <w:rsid w:val="00771B49"/>
    <w:rsid w:val="007745A6"/>
    <w:rsid w:val="0078490A"/>
    <w:rsid w:val="00784C21"/>
    <w:rsid w:val="00785101"/>
    <w:rsid w:val="00786DB7"/>
    <w:rsid w:val="007938EE"/>
    <w:rsid w:val="007955E7"/>
    <w:rsid w:val="007A2339"/>
    <w:rsid w:val="007B0A85"/>
    <w:rsid w:val="007B5524"/>
    <w:rsid w:val="007B6994"/>
    <w:rsid w:val="007C6DB5"/>
    <w:rsid w:val="007C6E24"/>
    <w:rsid w:val="007D5C76"/>
    <w:rsid w:val="007E4F6D"/>
    <w:rsid w:val="007F11C3"/>
    <w:rsid w:val="007F6791"/>
    <w:rsid w:val="00800714"/>
    <w:rsid w:val="00800797"/>
    <w:rsid w:val="00802305"/>
    <w:rsid w:val="00811BC0"/>
    <w:rsid w:val="00811D50"/>
    <w:rsid w:val="00812121"/>
    <w:rsid w:val="00815FE3"/>
    <w:rsid w:val="00816C4D"/>
    <w:rsid w:val="00817255"/>
    <w:rsid w:val="00817FAC"/>
    <w:rsid w:val="008211B6"/>
    <w:rsid w:val="008214AB"/>
    <w:rsid w:val="00821EB2"/>
    <w:rsid w:val="00822044"/>
    <w:rsid w:val="008240D1"/>
    <w:rsid w:val="0082644A"/>
    <w:rsid w:val="008277A8"/>
    <w:rsid w:val="00830654"/>
    <w:rsid w:val="0083090B"/>
    <w:rsid w:val="008318F6"/>
    <w:rsid w:val="00834398"/>
    <w:rsid w:val="00837215"/>
    <w:rsid w:val="00837DB2"/>
    <w:rsid w:val="00840612"/>
    <w:rsid w:val="00840B39"/>
    <w:rsid w:val="00844746"/>
    <w:rsid w:val="00846956"/>
    <w:rsid w:val="008472AC"/>
    <w:rsid w:val="00847AA7"/>
    <w:rsid w:val="00847D6F"/>
    <w:rsid w:val="008518B3"/>
    <w:rsid w:val="00851AD7"/>
    <w:rsid w:val="0085330B"/>
    <w:rsid w:val="008573A9"/>
    <w:rsid w:val="008629E4"/>
    <w:rsid w:val="008652D1"/>
    <w:rsid w:val="00870BEC"/>
    <w:rsid w:val="00876693"/>
    <w:rsid w:val="00876709"/>
    <w:rsid w:val="00877E5D"/>
    <w:rsid w:val="00881CEE"/>
    <w:rsid w:val="00884017"/>
    <w:rsid w:val="008964AF"/>
    <w:rsid w:val="008A35D7"/>
    <w:rsid w:val="008B1CA3"/>
    <w:rsid w:val="008B461D"/>
    <w:rsid w:val="008C3405"/>
    <w:rsid w:val="008C4FE3"/>
    <w:rsid w:val="008C5BC3"/>
    <w:rsid w:val="008C7CEB"/>
    <w:rsid w:val="008D2C44"/>
    <w:rsid w:val="008D3DA6"/>
    <w:rsid w:val="008D581F"/>
    <w:rsid w:val="008E278A"/>
    <w:rsid w:val="008E4B91"/>
    <w:rsid w:val="008E542D"/>
    <w:rsid w:val="008E5DF9"/>
    <w:rsid w:val="008E734D"/>
    <w:rsid w:val="008F0E8B"/>
    <w:rsid w:val="008F3490"/>
    <w:rsid w:val="008F7CD1"/>
    <w:rsid w:val="009013BD"/>
    <w:rsid w:val="00901FE2"/>
    <w:rsid w:val="0090270C"/>
    <w:rsid w:val="00902832"/>
    <w:rsid w:val="00904620"/>
    <w:rsid w:val="0090489C"/>
    <w:rsid w:val="009067E4"/>
    <w:rsid w:val="00911A52"/>
    <w:rsid w:val="00912538"/>
    <w:rsid w:val="00912DF3"/>
    <w:rsid w:val="0091741E"/>
    <w:rsid w:val="00917AB4"/>
    <w:rsid w:val="00920DF1"/>
    <w:rsid w:val="00920E15"/>
    <w:rsid w:val="009239E8"/>
    <w:rsid w:val="00930E08"/>
    <w:rsid w:val="009346D0"/>
    <w:rsid w:val="00934C19"/>
    <w:rsid w:val="00934FA7"/>
    <w:rsid w:val="00935E28"/>
    <w:rsid w:val="00936549"/>
    <w:rsid w:val="00967064"/>
    <w:rsid w:val="00971A1B"/>
    <w:rsid w:val="00971CC7"/>
    <w:rsid w:val="009762BD"/>
    <w:rsid w:val="0097693D"/>
    <w:rsid w:val="00976FB9"/>
    <w:rsid w:val="00977577"/>
    <w:rsid w:val="0097761D"/>
    <w:rsid w:val="00980763"/>
    <w:rsid w:val="00984F3F"/>
    <w:rsid w:val="00990867"/>
    <w:rsid w:val="009910E6"/>
    <w:rsid w:val="00991390"/>
    <w:rsid w:val="00993ABB"/>
    <w:rsid w:val="00994277"/>
    <w:rsid w:val="00994F67"/>
    <w:rsid w:val="00995FC2"/>
    <w:rsid w:val="009961CF"/>
    <w:rsid w:val="009963CC"/>
    <w:rsid w:val="009A3876"/>
    <w:rsid w:val="009A5478"/>
    <w:rsid w:val="009A7FA8"/>
    <w:rsid w:val="009B1784"/>
    <w:rsid w:val="009B2DD7"/>
    <w:rsid w:val="009B46E8"/>
    <w:rsid w:val="009B6E1F"/>
    <w:rsid w:val="009B7ACD"/>
    <w:rsid w:val="009C071C"/>
    <w:rsid w:val="009C10A3"/>
    <w:rsid w:val="009C1747"/>
    <w:rsid w:val="009C2BFD"/>
    <w:rsid w:val="009C3DE0"/>
    <w:rsid w:val="009C4891"/>
    <w:rsid w:val="009C4F04"/>
    <w:rsid w:val="009C6CBA"/>
    <w:rsid w:val="009D0C99"/>
    <w:rsid w:val="009D1CD7"/>
    <w:rsid w:val="009D68A5"/>
    <w:rsid w:val="009D708C"/>
    <w:rsid w:val="009E2A34"/>
    <w:rsid w:val="009E6259"/>
    <w:rsid w:val="009E7B16"/>
    <w:rsid w:val="009F03F3"/>
    <w:rsid w:val="009F0BC1"/>
    <w:rsid w:val="00A014FA"/>
    <w:rsid w:val="00A02092"/>
    <w:rsid w:val="00A04232"/>
    <w:rsid w:val="00A04A35"/>
    <w:rsid w:val="00A04D18"/>
    <w:rsid w:val="00A0545F"/>
    <w:rsid w:val="00A0647F"/>
    <w:rsid w:val="00A06DBE"/>
    <w:rsid w:val="00A15054"/>
    <w:rsid w:val="00A229F8"/>
    <w:rsid w:val="00A23976"/>
    <w:rsid w:val="00A3070E"/>
    <w:rsid w:val="00A34C7E"/>
    <w:rsid w:val="00A4473F"/>
    <w:rsid w:val="00A50346"/>
    <w:rsid w:val="00A55434"/>
    <w:rsid w:val="00A567D4"/>
    <w:rsid w:val="00A60D47"/>
    <w:rsid w:val="00A634C5"/>
    <w:rsid w:val="00A65B82"/>
    <w:rsid w:val="00A6611B"/>
    <w:rsid w:val="00A66818"/>
    <w:rsid w:val="00A679F7"/>
    <w:rsid w:val="00A73762"/>
    <w:rsid w:val="00A73E80"/>
    <w:rsid w:val="00A83027"/>
    <w:rsid w:val="00A84ADD"/>
    <w:rsid w:val="00A9099B"/>
    <w:rsid w:val="00A94B52"/>
    <w:rsid w:val="00A97792"/>
    <w:rsid w:val="00AA2A96"/>
    <w:rsid w:val="00AA6043"/>
    <w:rsid w:val="00AA622A"/>
    <w:rsid w:val="00AA64ED"/>
    <w:rsid w:val="00AA6C70"/>
    <w:rsid w:val="00AA7189"/>
    <w:rsid w:val="00AA7464"/>
    <w:rsid w:val="00AB0A35"/>
    <w:rsid w:val="00AB33AA"/>
    <w:rsid w:val="00AB431E"/>
    <w:rsid w:val="00AB5C06"/>
    <w:rsid w:val="00AB625A"/>
    <w:rsid w:val="00AB650F"/>
    <w:rsid w:val="00AB7E23"/>
    <w:rsid w:val="00AC0F0B"/>
    <w:rsid w:val="00AC1E3B"/>
    <w:rsid w:val="00AC65F0"/>
    <w:rsid w:val="00AD1055"/>
    <w:rsid w:val="00AE21C9"/>
    <w:rsid w:val="00AE2AA5"/>
    <w:rsid w:val="00AE5F78"/>
    <w:rsid w:val="00AE6237"/>
    <w:rsid w:val="00AE7F67"/>
    <w:rsid w:val="00AF1516"/>
    <w:rsid w:val="00AF5AEC"/>
    <w:rsid w:val="00B011B7"/>
    <w:rsid w:val="00B036C4"/>
    <w:rsid w:val="00B069DD"/>
    <w:rsid w:val="00B06DA5"/>
    <w:rsid w:val="00B07909"/>
    <w:rsid w:val="00B1178F"/>
    <w:rsid w:val="00B128FE"/>
    <w:rsid w:val="00B165D9"/>
    <w:rsid w:val="00B20FEC"/>
    <w:rsid w:val="00B255E7"/>
    <w:rsid w:val="00B33094"/>
    <w:rsid w:val="00B33AEE"/>
    <w:rsid w:val="00B346D1"/>
    <w:rsid w:val="00B37C64"/>
    <w:rsid w:val="00B45023"/>
    <w:rsid w:val="00B55EA7"/>
    <w:rsid w:val="00B56469"/>
    <w:rsid w:val="00B63B37"/>
    <w:rsid w:val="00B64464"/>
    <w:rsid w:val="00B66077"/>
    <w:rsid w:val="00B73113"/>
    <w:rsid w:val="00B7384C"/>
    <w:rsid w:val="00B77759"/>
    <w:rsid w:val="00B82EB7"/>
    <w:rsid w:val="00B84295"/>
    <w:rsid w:val="00B85B47"/>
    <w:rsid w:val="00B87406"/>
    <w:rsid w:val="00B93953"/>
    <w:rsid w:val="00B96DB3"/>
    <w:rsid w:val="00BA346A"/>
    <w:rsid w:val="00BA5E3E"/>
    <w:rsid w:val="00BA6F82"/>
    <w:rsid w:val="00BA7CE1"/>
    <w:rsid w:val="00BB26FB"/>
    <w:rsid w:val="00BB6D74"/>
    <w:rsid w:val="00BB7831"/>
    <w:rsid w:val="00BB7970"/>
    <w:rsid w:val="00BC5304"/>
    <w:rsid w:val="00BE08BC"/>
    <w:rsid w:val="00BE230D"/>
    <w:rsid w:val="00BE362E"/>
    <w:rsid w:val="00BE5476"/>
    <w:rsid w:val="00BE5A07"/>
    <w:rsid w:val="00BE61F7"/>
    <w:rsid w:val="00BE6331"/>
    <w:rsid w:val="00BF0210"/>
    <w:rsid w:val="00BF28B5"/>
    <w:rsid w:val="00C06178"/>
    <w:rsid w:val="00C0769F"/>
    <w:rsid w:val="00C106FF"/>
    <w:rsid w:val="00C1250D"/>
    <w:rsid w:val="00C13644"/>
    <w:rsid w:val="00C1382C"/>
    <w:rsid w:val="00C16CC9"/>
    <w:rsid w:val="00C25712"/>
    <w:rsid w:val="00C26A55"/>
    <w:rsid w:val="00C30656"/>
    <w:rsid w:val="00C31CEB"/>
    <w:rsid w:val="00C34304"/>
    <w:rsid w:val="00C34ACE"/>
    <w:rsid w:val="00C35470"/>
    <w:rsid w:val="00C57D3F"/>
    <w:rsid w:val="00C6508D"/>
    <w:rsid w:val="00C65536"/>
    <w:rsid w:val="00C701F3"/>
    <w:rsid w:val="00C7109B"/>
    <w:rsid w:val="00C73C87"/>
    <w:rsid w:val="00C748B3"/>
    <w:rsid w:val="00C75DDC"/>
    <w:rsid w:val="00C800ED"/>
    <w:rsid w:val="00C828FF"/>
    <w:rsid w:val="00C9544A"/>
    <w:rsid w:val="00C972BE"/>
    <w:rsid w:val="00C97A61"/>
    <w:rsid w:val="00CA0705"/>
    <w:rsid w:val="00CA1371"/>
    <w:rsid w:val="00CA1EA6"/>
    <w:rsid w:val="00CA6F15"/>
    <w:rsid w:val="00CA76CA"/>
    <w:rsid w:val="00CB133A"/>
    <w:rsid w:val="00CB3177"/>
    <w:rsid w:val="00CB49C3"/>
    <w:rsid w:val="00CB71C8"/>
    <w:rsid w:val="00CC3515"/>
    <w:rsid w:val="00CC657A"/>
    <w:rsid w:val="00CD0264"/>
    <w:rsid w:val="00CD2295"/>
    <w:rsid w:val="00CD534F"/>
    <w:rsid w:val="00CD5F86"/>
    <w:rsid w:val="00CD770C"/>
    <w:rsid w:val="00CE0256"/>
    <w:rsid w:val="00CE1961"/>
    <w:rsid w:val="00CE1EFF"/>
    <w:rsid w:val="00CE4268"/>
    <w:rsid w:val="00CE70E1"/>
    <w:rsid w:val="00CE7464"/>
    <w:rsid w:val="00CF018B"/>
    <w:rsid w:val="00CF17B1"/>
    <w:rsid w:val="00CF54E7"/>
    <w:rsid w:val="00D049B3"/>
    <w:rsid w:val="00D06B81"/>
    <w:rsid w:val="00D11733"/>
    <w:rsid w:val="00D2069F"/>
    <w:rsid w:val="00D24E98"/>
    <w:rsid w:val="00D31206"/>
    <w:rsid w:val="00D31648"/>
    <w:rsid w:val="00D32A16"/>
    <w:rsid w:val="00D33BBC"/>
    <w:rsid w:val="00D3463E"/>
    <w:rsid w:val="00D3692B"/>
    <w:rsid w:val="00D45891"/>
    <w:rsid w:val="00D47020"/>
    <w:rsid w:val="00D47908"/>
    <w:rsid w:val="00D514D0"/>
    <w:rsid w:val="00D51CE2"/>
    <w:rsid w:val="00D55866"/>
    <w:rsid w:val="00D55941"/>
    <w:rsid w:val="00D57303"/>
    <w:rsid w:val="00D6345F"/>
    <w:rsid w:val="00D71BA7"/>
    <w:rsid w:val="00D739A5"/>
    <w:rsid w:val="00D74F5D"/>
    <w:rsid w:val="00D7655C"/>
    <w:rsid w:val="00D80AC1"/>
    <w:rsid w:val="00D84F0A"/>
    <w:rsid w:val="00D873D1"/>
    <w:rsid w:val="00D918C2"/>
    <w:rsid w:val="00D91E19"/>
    <w:rsid w:val="00DA1FFF"/>
    <w:rsid w:val="00DA26F8"/>
    <w:rsid w:val="00DB3CF1"/>
    <w:rsid w:val="00DB697E"/>
    <w:rsid w:val="00DB7B57"/>
    <w:rsid w:val="00DB7B5C"/>
    <w:rsid w:val="00DB7D4B"/>
    <w:rsid w:val="00DC2DEC"/>
    <w:rsid w:val="00DC427B"/>
    <w:rsid w:val="00DC6F74"/>
    <w:rsid w:val="00DD0FB5"/>
    <w:rsid w:val="00DD2035"/>
    <w:rsid w:val="00DD2CFF"/>
    <w:rsid w:val="00DD5834"/>
    <w:rsid w:val="00DD5B38"/>
    <w:rsid w:val="00DD70D2"/>
    <w:rsid w:val="00DE5384"/>
    <w:rsid w:val="00E0348B"/>
    <w:rsid w:val="00E06B8B"/>
    <w:rsid w:val="00E1464C"/>
    <w:rsid w:val="00E16F49"/>
    <w:rsid w:val="00E22D20"/>
    <w:rsid w:val="00E23339"/>
    <w:rsid w:val="00E43416"/>
    <w:rsid w:val="00E47B7A"/>
    <w:rsid w:val="00E557D7"/>
    <w:rsid w:val="00E55CA3"/>
    <w:rsid w:val="00E568BA"/>
    <w:rsid w:val="00E571B5"/>
    <w:rsid w:val="00E61352"/>
    <w:rsid w:val="00E6279E"/>
    <w:rsid w:val="00E63D4A"/>
    <w:rsid w:val="00E640E7"/>
    <w:rsid w:val="00E6420F"/>
    <w:rsid w:val="00E65B6B"/>
    <w:rsid w:val="00E70D8D"/>
    <w:rsid w:val="00E77B04"/>
    <w:rsid w:val="00E875C1"/>
    <w:rsid w:val="00E94313"/>
    <w:rsid w:val="00E96826"/>
    <w:rsid w:val="00EA3063"/>
    <w:rsid w:val="00EA7AB4"/>
    <w:rsid w:val="00EB09A8"/>
    <w:rsid w:val="00EB3A18"/>
    <w:rsid w:val="00EB7AA3"/>
    <w:rsid w:val="00EC3B84"/>
    <w:rsid w:val="00EC3F37"/>
    <w:rsid w:val="00EC468B"/>
    <w:rsid w:val="00ED3D9D"/>
    <w:rsid w:val="00ED5001"/>
    <w:rsid w:val="00ED641F"/>
    <w:rsid w:val="00EE09DB"/>
    <w:rsid w:val="00EE1B30"/>
    <w:rsid w:val="00EE26AF"/>
    <w:rsid w:val="00EE31B6"/>
    <w:rsid w:val="00EF00FF"/>
    <w:rsid w:val="00EF1C3F"/>
    <w:rsid w:val="00EF263F"/>
    <w:rsid w:val="00EF3836"/>
    <w:rsid w:val="00EF663B"/>
    <w:rsid w:val="00F0247E"/>
    <w:rsid w:val="00F02CB7"/>
    <w:rsid w:val="00F05413"/>
    <w:rsid w:val="00F10523"/>
    <w:rsid w:val="00F15778"/>
    <w:rsid w:val="00F176C8"/>
    <w:rsid w:val="00F23AC2"/>
    <w:rsid w:val="00F243BF"/>
    <w:rsid w:val="00F24E6A"/>
    <w:rsid w:val="00F343E8"/>
    <w:rsid w:val="00F35EA8"/>
    <w:rsid w:val="00F3650B"/>
    <w:rsid w:val="00F4723A"/>
    <w:rsid w:val="00F54504"/>
    <w:rsid w:val="00F55630"/>
    <w:rsid w:val="00F56E08"/>
    <w:rsid w:val="00F56E9D"/>
    <w:rsid w:val="00F6438E"/>
    <w:rsid w:val="00F643AD"/>
    <w:rsid w:val="00F65466"/>
    <w:rsid w:val="00F726CF"/>
    <w:rsid w:val="00F7290D"/>
    <w:rsid w:val="00F72965"/>
    <w:rsid w:val="00F73D8A"/>
    <w:rsid w:val="00F779E7"/>
    <w:rsid w:val="00F8280E"/>
    <w:rsid w:val="00F866A6"/>
    <w:rsid w:val="00F91E59"/>
    <w:rsid w:val="00F9531D"/>
    <w:rsid w:val="00FA034C"/>
    <w:rsid w:val="00FB3F67"/>
    <w:rsid w:val="00FB3FB9"/>
    <w:rsid w:val="00FB4758"/>
    <w:rsid w:val="00FB7B3C"/>
    <w:rsid w:val="00FC0401"/>
    <w:rsid w:val="00FC393F"/>
    <w:rsid w:val="00FC51B0"/>
    <w:rsid w:val="00FD48BC"/>
    <w:rsid w:val="00FD6846"/>
    <w:rsid w:val="00FD77F1"/>
    <w:rsid w:val="00FE13D2"/>
    <w:rsid w:val="00FF4007"/>
    <w:rsid w:val="00FF4FD6"/>
    <w:rsid w:val="00FF78B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979AF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86317"/>
    <w:rPr>
      <w:rFonts w:ascii="Times New Roman" w:hAnsi="Times New Roman" w:cs="Times New Roman"/>
      <w:lang w:eastAsia="nl-NL"/>
    </w:rPr>
  </w:style>
  <w:style w:type="paragraph" w:styleId="Heading4">
    <w:name w:val="heading 4"/>
    <w:basedOn w:val="Normal"/>
    <w:link w:val="Heading4Char"/>
    <w:uiPriority w:val="9"/>
    <w:qFormat/>
    <w:rsid w:val="00934C1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qFormat/>
    <w:rsid w:val="003F55F1"/>
    <w:rPr>
      <w:sz w:val="18"/>
      <w:szCs w:val="18"/>
    </w:rPr>
  </w:style>
  <w:style w:type="paragraph" w:styleId="CommentText">
    <w:name w:val="annotation text"/>
    <w:basedOn w:val="Normal"/>
    <w:link w:val="CommentTextChar"/>
    <w:uiPriority w:val="99"/>
    <w:unhideWhenUsed/>
    <w:qFormat/>
    <w:rsid w:val="003F55F1"/>
  </w:style>
  <w:style w:type="character" w:customStyle="1" w:styleId="CommentTextChar">
    <w:name w:val="Comment Text Char"/>
    <w:basedOn w:val="DefaultParagraphFont"/>
    <w:link w:val="CommentText"/>
    <w:uiPriority w:val="99"/>
    <w:qFormat/>
    <w:rsid w:val="003F55F1"/>
  </w:style>
  <w:style w:type="paragraph" w:styleId="CommentSubject">
    <w:name w:val="annotation subject"/>
    <w:basedOn w:val="CommentText"/>
    <w:next w:val="CommentText"/>
    <w:link w:val="CommentSubjectChar"/>
    <w:uiPriority w:val="99"/>
    <w:semiHidden/>
    <w:unhideWhenUsed/>
    <w:rsid w:val="003F55F1"/>
    <w:rPr>
      <w:b/>
      <w:bCs/>
      <w:sz w:val="20"/>
      <w:szCs w:val="20"/>
    </w:rPr>
  </w:style>
  <w:style w:type="character" w:customStyle="1" w:styleId="CommentSubjectChar">
    <w:name w:val="Comment Subject Char"/>
    <w:basedOn w:val="CommentTextChar"/>
    <w:link w:val="CommentSubject"/>
    <w:uiPriority w:val="99"/>
    <w:semiHidden/>
    <w:rsid w:val="003F55F1"/>
    <w:rPr>
      <w:b/>
      <w:bCs/>
      <w:sz w:val="20"/>
      <w:szCs w:val="20"/>
    </w:rPr>
  </w:style>
  <w:style w:type="paragraph" w:styleId="BalloonText">
    <w:name w:val="Balloon Text"/>
    <w:basedOn w:val="Normal"/>
    <w:link w:val="BalloonTextChar"/>
    <w:uiPriority w:val="99"/>
    <w:semiHidden/>
    <w:unhideWhenUsed/>
    <w:rsid w:val="003F55F1"/>
    <w:rPr>
      <w:sz w:val="18"/>
      <w:szCs w:val="18"/>
    </w:rPr>
  </w:style>
  <w:style w:type="character" w:customStyle="1" w:styleId="BalloonTextChar">
    <w:name w:val="Balloon Text Char"/>
    <w:basedOn w:val="DefaultParagraphFont"/>
    <w:link w:val="BalloonText"/>
    <w:uiPriority w:val="99"/>
    <w:semiHidden/>
    <w:rsid w:val="003F55F1"/>
    <w:rPr>
      <w:rFonts w:ascii="Times New Roman" w:hAnsi="Times New Roman" w:cs="Times New Roman"/>
      <w:sz w:val="18"/>
      <w:szCs w:val="18"/>
    </w:rPr>
  </w:style>
  <w:style w:type="character" w:styleId="Hyperlink">
    <w:name w:val="Hyperlink"/>
    <w:basedOn w:val="DefaultParagraphFont"/>
    <w:uiPriority w:val="99"/>
    <w:unhideWhenUsed/>
    <w:rsid w:val="00E65B6B"/>
    <w:rPr>
      <w:color w:val="0563C1" w:themeColor="hyperlink"/>
      <w:u w:val="single"/>
    </w:rPr>
  </w:style>
  <w:style w:type="character" w:styleId="FollowedHyperlink">
    <w:name w:val="FollowedHyperlink"/>
    <w:basedOn w:val="DefaultParagraphFont"/>
    <w:uiPriority w:val="99"/>
    <w:semiHidden/>
    <w:unhideWhenUsed/>
    <w:rsid w:val="00786DB7"/>
    <w:rPr>
      <w:color w:val="954F72" w:themeColor="followedHyperlink"/>
      <w:u w:val="single"/>
    </w:rPr>
  </w:style>
  <w:style w:type="character" w:styleId="Emphasis">
    <w:name w:val="Emphasis"/>
    <w:basedOn w:val="DefaultParagraphFont"/>
    <w:uiPriority w:val="20"/>
    <w:qFormat/>
    <w:rsid w:val="00086478"/>
    <w:rPr>
      <w:i/>
      <w:iCs/>
    </w:rPr>
  </w:style>
  <w:style w:type="character" w:customStyle="1" w:styleId="Heading4Char">
    <w:name w:val="Heading 4 Char"/>
    <w:basedOn w:val="DefaultParagraphFont"/>
    <w:link w:val="Heading4"/>
    <w:uiPriority w:val="9"/>
    <w:rsid w:val="00934C19"/>
    <w:rPr>
      <w:rFonts w:ascii="Times New Roman" w:hAnsi="Times New Roman" w:cs="Times New Roman"/>
      <w:b/>
      <w:bCs/>
      <w:lang w:eastAsia="nl-NL"/>
    </w:rPr>
  </w:style>
  <w:style w:type="paragraph" w:customStyle="1" w:styleId="p">
    <w:name w:val="p"/>
    <w:basedOn w:val="Normal"/>
    <w:rsid w:val="00934C19"/>
    <w:pPr>
      <w:spacing w:before="100" w:beforeAutospacing="1" w:after="100" w:afterAutospacing="1"/>
    </w:pPr>
  </w:style>
  <w:style w:type="paragraph" w:styleId="Header">
    <w:name w:val="header"/>
    <w:basedOn w:val="Normal"/>
    <w:link w:val="HeaderChar"/>
    <w:uiPriority w:val="99"/>
    <w:unhideWhenUsed/>
    <w:rsid w:val="009B7ACD"/>
    <w:pPr>
      <w:tabs>
        <w:tab w:val="center" w:pos="4536"/>
        <w:tab w:val="right" w:pos="9072"/>
      </w:tabs>
    </w:pPr>
  </w:style>
  <w:style w:type="character" w:customStyle="1" w:styleId="HeaderChar">
    <w:name w:val="Header Char"/>
    <w:basedOn w:val="DefaultParagraphFont"/>
    <w:link w:val="Header"/>
    <w:uiPriority w:val="99"/>
    <w:rsid w:val="009B7ACD"/>
    <w:rPr>
      <w:rFonts w:ascii="Times New Roman" w:hAnsi="Times New Roman" w:cs="Times New Roman"/>
      <w:lang w:eastAsia="nl-NL"/>
    </w:rPr>
  </w:style>
  <w:style w:type="paragraph" w:styleId="Footer">
    <w:name w:val="footer"/>
    <w:basedOn w:val="Normal"/>
    <w:link w:val="FooterChar"/>
    <w:uiPriority w:val="99"/>
    <w:unhideWhenUsed/>
    <w:rsid w:val="009B7ACD"/>
    <w:pPr>
      <w:tabs>
        <w:tab w:val="center" w:pos="4536"/>
        <w:tab w:val="right" w:pos="9072"/>
      </w:tabs>
    </w:pPr>
  </w:style>
  <w:style w:type="character" w:customStyle="1" w:styleId="FooterChar">
    <w:name w:val="Footer Char"/>
    <w:basedOn w:val="DefaultParagraphFont"/>
    <w:link w:val="Footer"/>
    <w:uiPriority w:val="99"/>
    <w:rsid w:val="009B7ACD"/>
    <w:rPr>
      <w:rFonts w:ascii="Times New Roman" w:hAnsi="Times New Roman" w:cs="Times New Roman"/>
      <w:lang w:eastAsia="nl-NL"/>
    </w:rPr>
  </w:style>
  <w:style w:type="paragraph" w:customStyle="1" w:styleId="p1">
    <w:name w:val="p1"/>
    <w:basedOn w:val="Normal"/>
    <w:rsid w:val="00064C40"/>
    <w:rPr>
      <w:rFonts w:ascii="Times" w:hAnsi="Times"/>
      <w:sz w:val="18"/>
      <w:szCs w:val="18"/>
    </w:rPr>
  </w:style>
  <w:style w:type="paragraph" w:customStyle="1" w:styleId="p2">
    <w:name w:val="p2"/>
    <w:basedOn w:val="Normal"/>
    <w:rsid w:val="00064C40"/>
    <w:pPr>
      <w:spacing w:line="137" w:lineRule="atLeast"/>
      <w:jc w:val="both"/>
    </w:pPr>
    <w:rPr>
      <w:rFonts w:ascii="Times" w:hAnsi="Times"/>
      <w:color w:val="2C2728"/>
      <w:sz w:val="14"/>
      <w:szCs w:val="14"/>
    </w:rPr>
  </w:style>
  <w:style w:type="character" w:customStyle="1" w:styleId="s2">
    <w:name w:val="s2"/>
    <w:basedOn w:val="DefaultParagraphFont"/>
    <w:rsid w:val="00064C40"/>
    <w:rPr>
      <w:rFonts w:ascii="Times" w:hAnsi="Times" w:hint="default"/>
      <w:sz w:val="10"/>
      <w:szCs w:val="10"/>
    </w:rPr>
  </w:style>
  <w:style w:type="character" w:customStyle="1" w:styleId="apple-converted-space">
    <w:name w:val="apple-converted-space"/>
    <w:basedOn w:val="DefaultParagraphFont"/>
    <w:rsid w:val="00064C40"/>
  </w:style>
  <w:style w:type="character" w:customStyle="1" w:styleId="highlight">
    <w:name w:val="highlight"/>
    <w:basedOn w:val="DefaultParagraphFont"/>
    <w:rsid w:val="005926A2"/>
  </w:style>
  <w:style w:type="paragraph" w:customStyle="1" w:styleId="p3">
    <w:name w:val="p3"/>
    <w:basedOn w:val="Normal"/>
    <w:rsid w:val="00351573"/>
    <w:pPr>
      <w:spacing w:line="105" w:lineRule="atLeast"/>
    </w:pPr>
    <w:rPr>
      <w:rFonts w:ascii="Helvetica" w:hAnsi="Helvetica"/>
      <w:color w:val="2C2728"/>
      <w:sz w:val="11"/>
      <w:szCs w:val="11"/>
    </w:rPr>
  </w:style>
  <w:style w:type="paragraph" w:customStyle="1" w:styleId="p4">
    <w:name w:val="p4"/>
    <w:basedOn w:val="Normal"/>
    <w:rsid w:val="00351573"/>
    <w:pPr>
      <w:spacing w:line="105" w:lineRule="atLeast"/>
      <w:jc w:val="center"/>
    </w:pPr>
    <w:rPr>
      <w:rFonts w:ascii="Helvetica" w:hAnsi="Helvetica"/>
      <w:color w:val="2C2728"/>
      <w:sz w:val="11"/>
      <w:szCs w:val="11"/>
    </w:rPr>
  </w:style>
  <w:style w:type="paragraph" w:customStyle="1" w:styleId="p5">
    <w:name w:val="p5"/>
    <w:basedOn w:val="Normal"/>
    <w:rsid w:val="00351573"/>
    <w:pPr>
      <w:spacing w:before="30" w:line="98" w:lineRule="atLeast"/>
    </w:pPr>
    <w:rPr>
      <w:rFonts w:ascii="Helvetica" w:hAnsi="Helvetica"/>
      <w:color w:val="2C2728"/>
      <w:sz w:val="10"/>
      <w:szCs w:val="10"/>
    </w:rPr>
  </w:style>
  <w:style w:type="character" w:customStyle="1" w:styleId="s1">
    <w:name w:val="s1"/>
    <w:basedOn w:val="DefaultParagraphFont"/>
    <w:rsid w:val="00351573"/>
    <w:rPr>
      <w:rFonts w:ascii="Times" w:hAnsi="Times" w:hint="default"/>
      <w:color w:val="000000"/>
      <w:sz w:val="13"/>
      <w:szCs w:val="13"/>
    </w:rPr>
  </w:style>
  <w:style w:type="character" w:customStyle="1" w:styleId="s3">
    <w:name w:val="s3"/>
    <w:basedOn w:val="DefaultParagraphFont"/>
    <w:rsid w:val="00351573"/>
    <w:rPr>
      <w:rFonts w:ascii="Helvetica" w:hAnsi="Helvetica" w:hint="default"/>
      <w:sz w:val="8"/>
      <w:szCs w:val="8"/>
    </w:rPr>
  </w:style>
  <w:style w:type="character" w:styleId="Strong">
    <w:name w:val="Strong"/>
    <w:basedOn w:val="DefaultParagraphFont"/>
    <w:uiPriority w:val="22"/>
    <w:qFormat/>
    <w:rsid w:val="001E5B9A"/>
    <w:rPr>
      <w:b/>
      <w:bCs/>
    </w:rPr>
  </w:style>
  <w:style w:type="paragraph" w:styleId="NormalWeb">
    <w:name w:val="Normal (Web)"/>
    <w:basedOn w:val="Normal"/>
    <w:uiPriority w:val="99"/>
    <w:unhideWhenUsed/>
    <w:rsid w:val="00593E09"/>
    <w:pPr>
      <w:spacing w:before="100" w:beforeAutospacing="1" w:after="100" w:afterAutospacing="1"/>
    </w:pPr>
  </w:style>
  <w:style w:type="paragraph" w:styleId="DocumentMap">
    <w:name w:val="Document Map"/>
    <w:basedOn w:val="Normal"/>
    <w:link w:val="DocumentMapChar"/>
    <w:uiPriority w:val="99"/>
    <w:semiHidden/>
    <w:unhideWhenUsed/>
    <w:rsid w:val="00DB7D4B"/>
  </w:style>
  <w:style w:type="character" w:customStyle="1" w:styleId="DocumentMapChar">
    <w:name w:val="Document Map Char"/>
    <w:basedOn w:val="DefaultParagraphFont"/>
    <w:link w:val="DocumentMap"/>
    <w:uiPriority w:val="99"/>
    <w:semiHidden/>
    <w:rsid w:val="00DB7D4B"/>
    <w:rPr>
      <w:rFonts w:ascii="Times New Roman" w:hAnsi="Times New Roman" w:cs="Times New Roman"/>
      <w:lang w:eastAsia="nl-NL"/>
    </w:rPr>
  </w:style>
  <w:style w:type="character" w:styleId="HTMLCite">
    <w:name w:val="HTML Cite"/>
    <w:basedOn w:val="DefaultParagraphFont"/>
    <w:uiPriority w:val="99"/>
    <w:semiHidden/>
    <w:unhideWhenUsed/>
    <w:rsid w:val="001E548A"/>
    <w:rPr>
      <w:i/>
      <w:iCs/>
    </w:rPr>
  </w:style>
  <w:style w:type="paragraph" w:styleId="NoSpacing">
    <w:name w:val="No Spacing"/>
    <w:uiPriority w:val="1"/>
    <w:qFormat/>
    <w:rsid w:val="00591727"/>
    <w:rPr>
      <w:sz w:val="22"/>
      <w:szCs w:val="22"/>
      <w:lang w:val="en-US"/>
    </w:rPr>
  </w:style>
  <w:style w:type="table" w:styleId="TableGrid">
    <w:name w:val="Table Grid"/>
    <w:basedOn w:val="TableNormal"/>
    <w:uiPriority w:val="59"/>
    <w:rsid w:val="00591727"/>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正文1"/>
    <w:uiPriority w:val="99"/>
    <w:rsid w:val="002767BC"/>
    <w:pPr>
      <w:spacing w:line="276" w:lineRule="auto"/>
    </w:pPr>
    <w:rPr>
      <w:rFonts w:ascii="Arial" w:eastAsia="SimSun" w:hAnsi="Arial" w:cs="Arial"/>
      <w:color w:val="000000"/>
      <w:sz w:val="22"/>
      <w:szCs w:val="20"/>
      <w:lang w:val="pl-PL" w:eastAsia="pl-PL"/>
    </w:rPr>
  </w:style>
  <w:style w:type="paragraph" w:styleId="ListParagraph">
    <w:name w:val="List Paragraph"/>
    <w:basedOn w:val="Normal"/>
    <w:uiPriority w:val="34"/>
    <w:qFormat/>
    <w:rsid w:val="002767BC"/>
    <w:pPr>
      <w:widowControl w:val="0"/>
      <w:ind w:firstLineChars="200" w:firstLine="420"/>
      <w:jc w:val="both"/>
    </w:pPr>
    <w:rPr>
      <w:rFonts w:asciiTheme="minorHAnsi" w:hAnsiTheme="minorHAnsi" w:cstheme="minorBidi"/>
      <w:kern w:val="2"/>
      <w:sz w:val="21"/>
      <w:szCs w:val="22"/>
      <w:lang w:val="en-US" w:eastAsia="zh-CN"/>
    </w:rPr>
  </w:style>
  <w:style w:type="character" w:styleId="UnresolvedMention">
    <w:name w:val="Unresolved Mention"/>
    <w:basedOn w:val="DefaultParagraphFont"/>
    <w:uiPriority w:val="99"/>
    <w:rsid w:val="00771B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4376">
      <w:bodyDiv w:val="1"/>
      <w:marLeft w:val="0"/>
      <w:marRight w:val="0"/>
      <w:marTop w:val="0"/>
      <w:marBottom w:val="0"/>
      <w:divBdr>
        <w:top w:val="none" w:sz="0" w:space="0" w:color="auto"/>
        <w:left w:val="none" w:sz="0" w:space="0" w:color="auto"/>
        <w:bottom w:val="none" w:sz="0" w:space="0" w:color="auto"/>
        <w:right w:val="none" w:sz="0" w:space="0" w:color="auto"/>
      </w:divBdr>
    </w:div>
    <w:div w:id="38239989">
      <w:bodyDiv w:val="1"/>
      <w:marLeft w:val="0"/>
      <w:marRight w:val="0"/>
      <w:marTop w:val="0"/>
      <w:marBottom w:val="0"/>
      <w:divBdr>
        <w:top w:val="none" w:sz="0" w:space="0" w:color="auto"/>
        <w:left w:val="none" w:sz="0" w:space="0" w:color="auto"/>
        <w:bottom w:val="none" w:sz="0" w:space="0" w:color="auto"/>
        <w:right w:val="none" w:sz="0" w:space="0" w:color="auto"/>
      </w:divBdr>
    </w:div>
    <w:div w:id="46490876">
      <w:bodyDiv w:val="1"/>
      <w:marLeft w:val="0"/>
      <w:marRight w:val="0"/>
      <w:marTop w:val="0"/>
      <w:marBottom w:val="0"/>
      <w:divBdr>
        <w:top w:val="none" w:sz="0" w:space="0" w:color="auto"/>
        <w:left w:val="none" w:sz="0" w:space="0" w:color="auto"/>
        <w:bottom w:val="none" w:sz="0" w:space="0" w:color="auto"/>
        <w:right w:val="none" w:sz="0" w:space="0" w:color="auto"/>
      </w:divBdr>
    </w:div>
    <w:div w:id="47340979">
      <w:bodyDiv w:val="1"/>
      <w:marLeft w:val="0"/>
      <w:marRight w:val="0"/>
      <w:marTop w:val="0"/>
      <w:marBottom w:val="0"/>
      <w:divBdr>
        <w:top w:val="none" w:sz="0" w:space="0" w:color="auto"/>
        <w:left w:val="none" w:sz="0" w:space="0" w:color="auto"/>
        <w:bottom w:val="none" w:sz="0" w:space="0" w:color="auto"/>
        <w:right w:val="none" w:sz="0" w:space="0" w:color="auto"/>
      </w:divBdr>
      <w:divsChild>
        <w:div w:id="213201373">
          <w:marLeft w:val="0"/>
          <w:marRight w:val="0"/>
          <w:marTop w:val="0"/>
          <w:marBottom w:val="0"/>
          <w:divBdr>
            <w:top w:val="none" w:sz="0" w:space="0" w:color="auto"/>
            <w:left w:val="none" w:sz="0" w:space="0" w:color="auto"/>
            <w:bottom w:val="none" w:sz="0" w:space="0" w:color="auto"/>
            <w:right w:val="none" w:sz="0" w:space="0" w:color="auto"/>
          </w:divBdr>
        </w:div>
      </w:divsChild>
    </w:div>
    <w:div w:id="64882680">
      <w:bodyDiv w:val="1"/>
      <w:marLeft w:val="0"/>
      <w:marRight w:val="0"/>
      <w:marTop w:val="0"/>
      <w:marBottom w:val="0"/>
      <w:divBdr>
        <w:top w:val="none" w:sz="0" w:space="0" w:color="auto"/>
        <w:left w:val="none" w:sz="0" w:space="0" w:color="auto"/>
        <w:bottom w:val="none" w:sz="0" w:space="0" w:color="auto"/>
        <w:right w:val="none" w:sz="0" w:space="0" w:color="auto"/>
      </w:divBdr>
    </w:div>
    <w:div w:id="66925210">
      <w:bodyDiv w:val="1"/>
      <w:marLeft w:val="0"/>
      <w:marRight w:val="0"/>
      <w:marTop w:val="0"/>
      <w:marBottom w:val="0"/>
      <w:divBdr>
        <w:top w:val="none" w:sz="0" w:space="0" w:color="auto"/>
        <w:left w:val="none" w:sz="0" w:space="0" w:color="auto"/>
        <w:bottom w:val="none" w:sz="0" w:space="0" w:color="auto"/>
        <w:right w:val="none" w:sz="0" w:space="0" w:color="auto"/>
      </w:divBdr>
    </w:div>
    <w:div w:id="69085882">
      <w:bodyDiv w:val="1"/>
      <w:marLeft w:val="0"/>
      <w:marRight w:val="0"/>
      <w:marTop w:val="0"/>
      <w:marBottom w:val="0"/>
      <w:divBdr>
        <w:top w:val="none" w:sz="0" w:space="0" w:color="auto"/>
        <w:left w:val="none" w:sz="0" w:space="0" w:color="auto"/>
        <w:bottom w:val="none" w:sz="0" w:space="0" w:color="auto"/>
        <w:right w:val="none" w:sz="0" w:space="0" w:color="auto"/>
      </w:divBdr>
    </w:div>
    <w:div w:id="69616784">
      <w:bodyDiv w:val="1"/>
      <w:marLeft w:val="0"/>
      <w:marRight w:val="0"/>
      <w:marTop w:val="0"/>
      <w:marBottom w:val="0"/>
      <w:divBdr>
        <w:top w:val="none" w:sz="0" w:space="0" w:color="auto"/>
        <w:left w:val="none" w:sz="0" w:space="0" w:color="auto"/>
        <w:bottom w:val="none" w:sz="0" w:space="0" w:color="auto"/>
        <w:right w:val="none" w:sz="0" w:space="0" w:color="auto"/>
      </w:divBdr>
    </w:div>
    <w:div w:id="69815594">
      <w:bodyDiv w:val="1"/>
      <w:marLeft w:val="0"/>
      <w:marRight w:val="0"/>
      <w:marTop w:val="0"/>
      <w:marBottom w:val="0"/>
      <w:divBdr>
        <w:top w:val="none" w:sz="0" w:space="0" w:color="auto"/>
        <w:left w:val="none" w:sz="0" w:space="0" w:color="auto"/>
        <w:bottom w:val="none" w:sz="0" w:space="0" w:color="auto"/>
        <w:right w:val="none" w:sz="0" w:space="0" w:color="auto"/>
      </w:divBdr>
    </w:div>
    <w:div w:id="93093325">
      <w:bodyDiv w:val="1"/>
      <w:marLeft w:val="0"/>
      <w:marRight w:val="0"/>
      <w:marTop w:val="0"/>
      <w:marBottom w:val="0"/>
      <w:divBdr>
        <w:top w:val="none" w:sz="0" w:space="0" w:color="auto"/>
        <w:left w:val="none" w:sz="0" w:space="0" w:color="auto"/>
        <w:bottom w:val="none" w:sz="0" w:space="0" w:color="auto"/>
        <w:right w:val="none" w:sz="0" w:space="0" w:color="auto"/>
      </w:divBdr>
    </w:div>
    <w:div w:id="93551091">
      <w:bodyDiv w:val="1"/>
      <w:marLeft w:val="0"/>
      <w:marRight w:val="0"/>
      <w:marTop w:val="0"/>
      <w:marBottom w:val="0"/>
      <w:divBdr>
        <w:top w:val="none" w:sz="0" w:space="0" w:color="auto"/>
        <w:left w:val="none" w:sz="0" w:space="0" w:color="auto"/>
        <w:bottom w:val="none" w:sz="0" w:space="0" w:color="auto"/>
        <w:right w:val="none" w:sz="0" w:space="0" w:color="auto"/>
      </w:divBdr>
    </w:div>
    <w:div w:id="94597907">
      <w:bodyDiv w:val="1"/>
      <w:marLeft w:val="0"/>
      <w:marRight w:val="0"/>
      <w:marTop w:val="0"/>
      <w:marBottom w:val="0"/>
      <w:divBdr>
        <w:top w:val="none" w:sz="0" w:space="0" w:color="auto"/>
        <w:left w:val="none" w:sz="0" w:space="0" w:color="auto"/>
        <w:bottom w:val="none" w:sz="0" w:space="0" w:color="auto"/>
        <w:right w:val="none" w:sz="0" w:space="0" w:color="auto"/>
      </w:divBdr>
    </w:div>
    <w:div w:id="94981311">
      <w:bodyDiv w:val="1"/>
      <w:marLeft w:val="0"/>
      <w:marRight w:val="0"/>
      <w:marTop w:val="0"/>
      <w:marBottom w:val="0"/>
      <w:divBdr>
        <w:top w:val="none" w:sz="0" w:space="0" w:color="auto"/>
        <w:left w:val="none" w:sz="0" w:space="0" w:color="auto"/>
        <w:bottom w:val="none" w:sz="0" w:space="0" w:color="auto"/>
        <w:right w:val="none" w:sz="0" w:space="0" w:color="auto"/>
      </w:divBdr>
    </w:div>
    <w:div w:id="104496598">
      <w:bodyDiv w:val="1"/>
      <w:marLeft w:val="0"/>
      <w:marRight w:val="0"/>
      <w:marTop w:val="0"/>
      <w:marBottom w:val="0"/>
      <w:divBdr>
        <w:top w:val="none" w:sz="0" w:space="0" w:color="auto"/>
        <w:left w:val="none" w:sz="0" w:space="0" w:color="auto"/>
        <w:bottom w:val="none" w:sz="0" w:space="0" w:color="auto"/>
        <w:right w:val="none" w:sz="0" w:space="0" w:color="auto"/>
      </w:divBdr>
    </w:div>
    <w:div w:id="105194909">
      <w:bodyDiv w:val="1"/>
      <w:marLeft w:val="0"/>
      <w:marRight w:val="0"/>
      <w:marTop w:val="0"/>
      <w:marBottom w:val="0"/>
      <w:divBdr>
        <w:top w:val="none" w:sz="0" w:space="0" w:color="auto"/>
        <w:left w:val="none" w:sz="0" w:space="0" w:color="auto"/>
        <w:bottom w:val="none" w:sz="0" w:space="0" w:color="auto"/>
        <w:right w:val="none" w:sz="0" w:space="0" w:color="auto"/>
      </w:divBdr>
    </w:div>
    <w:div w:id="116219710">
      <w:bodyDiv w:val="1"/>
      <w:marLeft w:val="0"/>
      <w:marRight w:val="0"/>
      <w:marTop w:val="0"/>
      <w:marBottom w:val="0"/>
      <w:divBdr>
        <w:top w:val="none" w:sz="0" w:space="0" w:color="auto"/>
        <w:left w:val="none" w:sz="0" w:space="0" w:color="auto"/>
        <w:bottom w:val="none" w:sz="0" w:space="0" w:color="auto"/>
        <w:right w:val="none" w:sz="0" w:space="0" w:color="auto"/>
      </w:divBdr>
    </w:div>
    <w:div w:id="118189233">
      <w:bodyDiv w:val="1"/>
      <w:marLeft w:val="0"/>
      <w:marRight w:val="0"/>
      <w:marTop w:val="0"/>
      <w:marBottom w:val="0"/>
      <w:divBdr>
        <w:top w:val="none" w:sz="0" w:space="0" w:color="auto"/>
        <w:left w:val="none" w:sz="0" w:space="0" w:color="auto"/>
        <w:bottom w:val="none" w:sz="0" w:space="0" w:color="auto"/>
        <w:right w:val="none" w:sz="0" w:space="0" w:color="auto"/>
      </w:divBdr>
      <w:divsChild>
        <w:div w:id="1258247681">
          <w:marLeft w:val="0"/>
          <w:marRight w:val="0"/>
          <w:marTop w:val="0"/>
          <w:marBottom w:val="0"/>
          <w:divBdr>
            <w:top w:val="none" w:sz="0" w:space="0" w:color="auto"/>
            <w:left w:val="none" w:sz="0" w:space="0" w:color="auto"/>
            <w:bottom w:val="none" w:sz="0" w:space="0" w:color="auto"/>
            <w:right w:val="none" w:sz="0" w:space="0" w:color="auto"/>
          </w:divBdr>
        </w:div>
        <w:div w:id="124393291">
          <w:marLeft w:val="0"/>
          <w:marRight w:val="0"/>
          <w:marTop w:val="0"/>
          <w:marBottom w:val="0"/>
          <w:divBdr>
            <w:top w:val="none" w:sz="0" w:space="0" w:color="auto"/>
            <w:left w:val="none" w:sz="0" w:space="0" w:color="auto"/>
            <w:bottom w:val="none" w:sz="0" w:space="0" w:color="auto"/>
            <w:right w:val="none" w:sz="0" w:space="0" w:color="auto"/>
          </w:divBdr>
        </w:div>
        <w:div w:id="691103176">
          <w:marLeft w:val="0"/>
          <w:marRight w:val="0"/>
          <w:marTop w:val="0"/>
          <w:marBottom w:val="0"/>
          <w:divBdr>
            <w:top w:val="none" w:sz="0" w:space="0" w:color="auto"/>
            <w:left w:val="none" w:sz="0" w:space="0" w:color="auto"/>
            <w:bottom w:val="none" w:sz="0" w:space="0" w:color="auto"/>
            <w:right w:val="none" w:sz="0" w:space="0" w:color="auto"/>
          </w:divBdr>
        </w:div>
        <w:div w:id="1481537145">
          <w:marLeft w:val="0"/>
          <w:marRight w:val="0"/>
          <w:marTop w:val="0"/>
          <w:marBottom w:val="0"/>
          <w:divBdr>
            <w:top w:val="none" w:sz="0" w:space="0" w:color="auto"/>
            <w:left w:val="none" w:sz="0" w:space="0" w:color="auto"/>
            <w:bottom w:val="none" w:sz="0" w:space="0" w:color="auto"/>
            <w:right w:val="none" w:sz="0" w:space="0" w:color="auto"/>
          </w:divBdr>
        </w:div>
        <w:div w:id="530923957">
          <w:marLeft w:val="0"/>
          <w:marRight w:val="0"/>
          <w:marTop w:val="0"/>
          <w:marBottom w:val="0"/>
          <w:divBdr>
            <w:top w:val="none" w:sz="0" w:space="0" w:color="auto"/>
            <w:left w:val="none" w:sz="0" w:space="0" w:color="auto"/>
            <w:bottom w:val="none" w:sz="0" w:space="0" w:color="auto"/>
            <w:right w:val="none" w:sz="0" w:space="0" w:color="auto"/>
          </w:divBdr>
        </w:div>
        <w:div w:id="1379547888">
          <w:marLeft w:val="0"/>
          <w:marRight w:val="0"/>
          <w:marTop w:val="0"/>
          <w:marBottom w:val="0"/>
          <w:divBdr>
            <w:top w:val="none" w:sz="0" w:space="0" w:color="auto"/>
            <w:left w:val="none" w:sz="0" w:space="0" w:color="auto"/>
            <w:bottom w:val="none" w:sz="0" w:space="0" w:color="auto"/>
            <w:right w:val="none" w:sz="0" w:space="0" w:color="auto"/>
          </w:divBdr>
        </w:div>
        <w:div w:id="802776596">
          <w:marLeft w:val="0"/>
          <w:marRight w:val="0"/>
          <w:marTop w:val="0"/>
          <w:marBottom w:val="0"/>
          <w:divBdr>
            <w:top w:val="none" w:sz="0" w:space="0" w:color="auto"/>
            <w:left w:val="none" w:sz="0" w:space="0" w:color="auto"/>
            <w:bottom w:val="none" w:sz="0" w:space="0" w:color="auto"/>
            <w:right w:val="none" w:sz="0" w:space="0" w:color="auto"/>
          </w:divBdr>
        </w:div>
        <w:div w:id="693388173">
          <w:marLeft w:val="0"/>
          <w:marRight w:val="0"/>
          <w:marTop w:val="0"/>
          <w:marBottom w:val="0"/>
          <w:divBdr>
            <w:top w:val="none" w:sz="0" w:space="0" w:color="auto"/>
            <w:left w:val="none" w:sz="0" w:space="0" w:color="auto"/>
            <w:bottom w:val="none" w:sz="0" w:space="0" w:color="auto"/>
            <w:right w:val="none" w:sz="0" w:space="0" w:color="auto"/>
          </w:divBdr>
        </w:div>
      </w:divsChild>
    </w:div>
    <w:div w:id="131948478">
      <w:bodyDiv w:val="1"/>
      <w:marLeft w:val="0"/>
      <w:marRight w:val="0"/>
      <w:marTop w:val="0"/>
      <w:marBottom w:val="0"/>
      <w:divBdr>
        <w:top w:val="none" w:sz="0" w:space="0" w:color="auto"/>
        <w:left w:val="none" w:sz="0" w:space="0" w:color="auto"/>
        <w:bottom w:val="none" w:sz="0" w:space="0" w:color="auto"/>
        <w:right w:val="none" w:sz="0" w:space="0" w:color="auto"/>
      </w:divBdr>
    </w:div>
    <w:div w:id="137576720">
      <w:bodyDiv w:val="1"/>
      <w:marLeft w:val="0"/>
      <w:marRight w:val="0"/>
      <w:marTop w:val="0"/>
      <w:marBottom w:val="0"/>
      <w:divBdr>
        <w:top w:val="none" w:sz="0" w:space="0" w:color="auto"/>
        <w:left w:val="none" w:sz="0" w:space="0" w:color="auto"/>
        <w:bottom w:val="none" w:sz="0" w:space="0" w:color="auto"/>
        <w:right w:val="none" w:sz="0" w:space="0" w:color="auto"/>
      </w:divBdr>
    </w:div>
    <w:div w:id="143861472">
      <w:bodyDiv w:val="1"/>
      <w:marLeft w:val="0"/>
      <w:marRight w:val="0"/>
      <w:marTop w:val="0"/>
      <w:marBottom w:val="0"/>
      <w:divBdr>
        <w:top w:val="none" w:sz="0" w:space="0" w:color="auto"/>
        <w:left w:val="none" w:sz="0" w:space="0" w:color="auto"/>
        <w:bottom w:val="none" w:sz="0" w:space="0" w:color="auto"/>
        <w:right w:val="none" w:sz="0" w:space="0" w:color="auto"/>
      </w:divBdr>
    </w:div>
    <w:div w:id="152451760">
      <w:bodyDiv w:val="1"/>
      <w:marLeft w:val="0"/>
      <w:marRight w:val="0"/>
      <w:marTop w:val="0"/>
      <w:marBottom w:val="0"/>
      <w:divBdr>
        <w:top w:val="none" w:sz="0" w:space="0" w:color="auto"/>
        <w:left w:val="none" w:sz="0" w:space="0" w:color="auto"/>
        <w:bottom w:val="none" w:sz="0" w:space="0" w:color="auto"/>
        <w:right w:val="none" w:sz="0" w:space="0" w:color="auto"/>
      </w:divBdr>
    </w:div>
    <w:div w:id="167066405">
      <w:bodyDiv w:val="1"/>
      <w:marLeft w:val="0"/>
      <w:marRight w:val="0"/>
      <w:marTop w:val="0"/>
      <w:marBottom w:val="0"/>
      <w:divBdr>
        <w:top w:val="none" w:sz="0" w:space="0" w:color="auto"/>
        <w:left w:val="none" w:sz="0" w:space="0" w:color="auto"/>
        <w:bottom w:val="none" w:sz="0" w:space="0" w:color="auto"/>
        <w:right w:val="none" w:sz="0" w:space="0" w:color="auto"/>
      </w:divBdr>
    </w:div>
    <w:div w:id="189534434">
      <w:bodyDiv w:val="1"/>
      <w:marLeft w:val="0"/>
      <w:marRight w:val="0"/>
      <w:marTop w:val="0"/>
      <w:marBottom w:val="0"/>
      <w:divBdr>
        <w:top w:val="none" w:sz="0" w:space="0" w:color="auto"/>
        <w:left w:val="none" w:sz="0" w:space="0" w:color="auto"/>
        <w:bottom w:val="none" w:sz="0" w:space="0" w:color="auto"/>
        <w:right w:val="none" w:sz="0" w:space="0" w:color="auto"/>
      </w:divBdr>
    </w:div>
    <w:div w:id="193156245">
      <w:bodyDiv w:val="1"/>
      <w:marLeft w:val="0"/>
      <w:marRight w:val="0"/>
      <w:marTop w:val="0"/>
      <w:marBottom w:val="0"/>
      <w:divBdr>
        <w:top w:val="none" w:sz="0" w:space="0" w:color="auto"/>
        <w:left w:val="none" w:sz="0" w:space="0" w:color="auto"/>
        <w:bottom w:val="none" w:sz="0" w:space="0" w:color="auto"/>
        <w:right w:val="none" w:sz="0" w:space="0" w:color="auto"/>
      </w:divBdr>
    </w:div>
    <w:div w:id="196092655">
      <w:bodyDiv w:val="1"/>
      <w:marLeft w:val="0"/>
      <w:marRight w:val="0"/>
      <w:marTop w:val="0"/>
      <w:marBottom w:val="0"/>
      <w:divBdr>
        <w:top w:val="none" w:sz="0" w:space="0" w:color="auto"/>
        <w:left w:val="none" w:sz="0" w:space="0" w:color="auto"/>
        <w:bottom w:val="none" w:sz="0" w:space="0" w:color="auto"/>
        <w:right w:val="none" w:sz="0" w:space="0" w:color="auto"/>
      </w:divBdr>
    </w:div>
    <w:div w:id="198930724">
      <w:bodyDiv w:val="1"/>
      <w:marLeft w:val="0"/>
      <w:marRight w:val="0"/>
      <w:marTop w:val="0"/>
      <w:marBottom w:val="0"/>
      <w:divBdr>
        <w:top w:val="none" w:sz="0" w:space="0" w:color="auto"/>
        <w:left w:val="none" w:sz="0" w:space="0" w:color="auto"/>
        <w:bottom w:val="none" w:sz="0" w:space="0" w:color="auto"/>
        <w:right w:val="none" w:sz="0" w:space="0" w:color="auto"/>
      </w:divBdr>
    </w:div>
    <w:div w:id="200290600">
      <w:bodyDiv w:val="1"/>
      <w:marLeft w:val="0"/>
      <w:marRight w:val="0"/>
      <w:marTop w:val="0"/>
      <w:marBottom w:val="0"/>
      <w:divBdr>
        <w:top w:val="none" w:sz="0" w:space="0" w:color="auto"/>
        <w:left w:val="none" w:sz="0" w:space="0" w:color="auto"/>
        <w:bottom w:val="none" w:sz="0" w:space="0" w:color="auto"/>
        <w:right w:val="none" w:sz="0" w:space="0" w:color="auto"/>
      </w:divBdr>
    </w:div>
    <w:div w:id="200945992">
      <w:bodyDiv w:val="1"/>
      <w:marLeft w:val="0"/>
      <w:marRight w:val="0"/>
      <w:marTop w:val="0"/>
      <w:marBottom w:val="0"/>
      <w:divBdr>
        <w:top w:val="none" w:sz="0" w:space="0" w:color="auto"/>
        <w:left w:val="none" w:sz="0" w:space="0" w:color="auto"/>
        <w:bottom w:val="none" w:sz="0" w:space="0" w:color="auto"/>
        <w:right w:val="none" w:sz="0" w:space="0" w:color="auto"/>
      </w:divBdr>
    </w:div>
    <w:div w:id="202645275">
      <w:bodyDiv w:val="1"/>
      <w:marLeft w:val="0"/>
      <w:marRight w:val="0"/>
      <w:marTop w:val="0"/>
      <w:marBottom w:val="0"/>
      <w:divBdr>
        <w:top w:val="none" w:sz="0" w:space="0" w:color="auto"/>
        <w:left w:val="none" w:sz="0" w:space="0" w:color="auto"/>
        <w:bottom w:val="none" w:sz="0" w:space="0" w:color="auto"/>
        <w:right w:val="none" w:sz="0" w:space="0" w:color="auto"/>
      </w:divBdr>
    </w:div>
    <w:div w:id="213657472">
      <w:bodyDiv w:val="1"/>
      <w:marLeft w:val="0"/>
      <w:marRight w:val="0"/>
      <w:marTop w:val="0"/>
      <w:marBottom w:val="0"/>
      <w:divBdr>
        <w:top w:val="none" w:sz="0" w:space="0" w:color="auto"/>
        <w:left w:val="none" w:sz="0" w:space="0" w:color="auto"/>
        <w:bottom w:val="none" w:sz="0" w:space="0" w:color="auto"/>
        <w:right w:val="none" w:sz="0" w:space="0" w:color="auto"/>
      </w:divBdr>
    </w:div>
    <w:div w:id="218591566">
      <w:bodyDiv w:val="1"/>
      <w:marLeft w:val="0"/>
      <w:marRight w:val="0"/>
      <w:marTop w:val="0"/>
      <w:marBottom w:val="0"/>
      <w:divBdr>
        <w:top w:val="none" w:sz="0" w:space="0" w:color="auto"/>
        <w:left w:val="none" w:sz="0" w:space="0" w:color="auto"/>
        <w:bottom w:val="none" w:sz="0" w:space="0" w:color="auto"/>
        <w:right w:val="none" w:sz="0" w:space="0" w:color="auto"/>
      </w:divBdr>
    </w:div>
    <w:div w:id="229117218">
      <w:bodyDiv w:val="1"/>
      <w:marLeft w:val="0"/>
      <w:marRight w:val="0"/>
      <w:marTop w:val="0"/>
      <w:marBottom w:val="0"/>
      <w:divBdr>
        <w:top w:val="none" w:sz="0" w:space="0" w:color="auto"/>
        <w:left w:val="none" w:sz="0" w:space="0" w:color="auto"/>
        <w:bottom w:val="none" w:sz="0" w:space="0" w:color="auto"/>
        <w:right w:val="none" w:sz="0" w:space="0" w:color="auto"/>
      </w:divBdr>
    </w:div>
    <w:div w:id="230242222">
      <w:bodyDiv w:val="1"/>
      <w:marLeft w:val="0"/>
      <w:marRight w:val="0"/>
      <w:marTop w:val="0"/>
      <w:marBottom w:val="0"/>
      <w:divBdr>
        <w:top w:val="none" w:sz="0" w:space="0" w:color="auto"/>
        <w:left w:val="none" w:sz="0" w:space="0" w:color="auto"/>
        <w:bottom w:val="none" w:sz="0" w:space="0" w:color="auto"/>
        <w:right w:val="none" w:sz="0" w:space="0" w:color="auto"/>
      </w:divBdr>
    </w:div>
    <w:div w:id="242491365">
      <w:bodyDiv w:val="1"/>
      <w:marLeft w:val="0"/>
      <w:marRight w:val="0"/>
      <w:marTop w:val="0"/>
      <w:marBottom w:val="0"/>
      <w:divBdr>
        <w:top w:val="none" w:sz="0" w:space="0" w:color="auto"/>
        <w:left w:val="none" w:sz="0" w:space="0" w:color="auto"/>
        <w:bottom w:val="none" w:sz="0" w:space="0" w:color="auto"/>
        <w:right w:val="none" w:sz="0" w:space="0" w:color="auto"/>
      </w:divBdr>
    </w:div>
    <w:div w:id="245575648">
      <w:bodyDiv w:val="1"/>
      <w:marLeft w:val="0"/>
      <w:marRight w:val="0"/>
      <w:marTop w:val="0"/>
      <w:marBottom w:val="0"/>
      <w:divBdr>
        <w:top w:val="none" w:sz="0" w:space="0" w:color="auto"/>
        <w:left w:val="none" w:sz="0" w:space="0" w:color="auto"/>
        <w:bottom w:val="none" w:sz="0" w:space="0" w:color="auto"/>
        <w:right w:val="none" w:sz="0" w:space="0" w:color="auto"/>
      </w:divBdr>
    </w:div>
    <w:div w:id="248198643">
      <w:bodyDiv w:val="1"/>
      <w:marLeft w:val="0"/>
      <w:marRight w:val="0"/>
      <w:marTop w:val="0"/>
      <w:marBottom w:val="0"/>
      <w:divBdr>
        <w:top w:val="none" w:sz="0" w:space="0" w:color="auto"/>
        <w:left w:val="none" w:sz="0" w:space="0" w:color="auto"/>
        <w:bottom w:val="none" w:sz="0" w:space="0" w:color="auto"/>
        <w:right w:val="none" w:sz="0" w:space="0" w:color="auto"/>
      </w:divBdr>
    </w:div>
    <w:div w:id="248200548">
      <w:bodyDiv w:val="1"/>
      <w:marLeft w:val="0"/>
      <w:marRight w:val="0"/>
      <w:marTop w:val="0"/>
      <w:marBottom w:val="0"/>
      <w:divBdr>
        <w:top w:val="none" w:sz="0" w:space="0" w:color="auto"/>
        <w:left w:val="none" w:sz="0" w:space="0" w:color="auto"/>
        <w:bottom w:val="none" w:sz="0" w:space="0" w:color="auto"/>
        <w:right w:val="none" w:sz="0" w:space="0" w:color="auto"/>
      </w:divBdr>
    </w:div>
    <w:div w:id="256449137">
      <w:bodyDiv w:val="1"/>
      <w:marLeft w:val="0"/>
      <w:marRight w:val="0"/>
      <w:marTop w:val="0"/>
      <w:marBottom w:val="0"/>
      <w:divBdr>
        <w:top w:val="none" w:sz="0" w:space="0" w:color="auto"/>
        <w:left w:val="none" w:sz="0" w:space="0" w:color="auto"/>
        <w:bottom w:val="none" w:sz="0" w:space="0" w:color="auto"/>
        <w:right w:val="none" w:sz="0" w:space="0" w:color="auto"/>
      </w:divBdr>
    </w:div>
    <w:div w:id="259266535">
      <w:bodyDiv w:val="1"/>
      <w:marLeft w:val="0"/>
      <w:marRight w:val="0"/>
      <w:marTop w:val="0"/>
      <w:marBottom w:val="0"/>
      <w:divBdr>
        <w:top w:val="none" w:sz="0" w:space="0" w:color="auto"/>
        <w:left w:val="none" w:sz="0" w:space="0" w:color="auto"/>
        <w:bottom w:val="none" w:sz="0" w:space="0" w:color="auto"/>
        <w:right w:val="none" w:sz="0" w:space="0" w:color="auto"/>
      </w:divBdr>
    </w:div>
    <w:div w:id="261882069">
      <w:bodyDiv w:val="1"/>
      <w:marLeft w:val="0"/>
      <w:marRight w:val="0"/>
      <w:marTop w:val="0"/>
      <w:marBottom w:val="0"/>
      <w:divBdr>
        <w:top w:val="none" w:sz="0" w:space="0" w:color="auto"/>
        <w:left w:val="none" w:sz="0" w:space="0" w:color="auto"/>
        <w:bottom w:val="none" w:sz="0" w:space="0" w:color="auto"/>
        <w:right w:val="none" w:sz="0" w:space="0" w:color="auto"/>
      </w:divBdr>
    </w:div>
    <w:div w:id="264269632">
      <w:bodyDiv w:val="1"/>
      <w:marLeft w:val="0"/>
      <w:marRight w:val="0"/>
      <w:marTop w:val="0"/>
      <w:marBottom w:val="0"/>
      <w:divBdr>
        <w:top w:val="none" w:sz="0" w:space="0" w:color="auto"/>
        <w:left w:val="none" w:sz="0" w:space="0" w:color="auto"/>
        <w:bottom w:val="none" w:sz="0" w:space="0" w:color="auto"/>
        <w:right w:val="none" w:sz="0" w:space="0" w:color="auto"/>
      </w:divBdr>
    </w:div>
    <w:div w:id="269289145">
      <w:bodyDiv w:val="1"/>
      <w:marLeft w:val="0"/>
      <w:marRight w:val="0"/>
      <w:marTop w:val="0"/>
      <w:marBottom w:val="0"/>
      <w:divBdr>
        <w:top w:val="none" w:sz="0" w:space="0" w:color="auto"/>
        <w:left w:val="none" w:sz="0" w:space="0" w:color="auto"/>
        <w:bottom w:val="none" w:sz="0" w:space="0" w:color="auto"/>
        <w:right w:val="none" w:sz="0" w:space="0" w:color="auto"/>
      </w:divBdr>
    </w:div>
    <w:div w:id="271087741">
      <w:bodyDiv w:val="1"/>
      <w:marLeft w:val="0"/>
      <w:marRight w:val="0"/>
      <w:marTop w:val="0"/>
      <w:marBottom w:val="0"/>
      <w:divBdr>
        <w:top w:val="none" w:sz="0" w:space="0" w:color="auto"/>
        <w:left w:val="none" w:sz="0" w:space="0" w:color="auto"/>
        <w:bottom w:val="none" w:sz="0" w:space="0" w:color="auto"/>
        <w:right w:val="none" w:sz="0" w:space="0" w:color="auto"/>
      </w:divBdr>
    </w:div>
    <w:div w:id="272709243">
      <w:bodyDiv w:val="1"/>
      <w:marLeft w:val="0"/>
      <w:marRight w:val="0"/>
      <w:marTop w:val="0"/>
      <w:marBottom w:val="0"/>
      <w:divBdr>
        <w:top w:val="none" w:sz="0" w:space="0" w:color="auto"/>
        <w:left w:val="none" w:sz="0" w:space="0" w:color="auto"/>
        <w:bottom w:val="none" w:sz="0" w:space="0" w:color="auto"/>
        <w:right w:val="none" w:sz="0" w:space="0" w:color="auto"/>
      </w:divBdr>
    </w:div>
    <w:div w:id="279410500">
      <w:bodyDiv w:val="1"/>
      <w:marLeft w:val="0"/>
      <w:marRight w:val="0"/>
      <w:marTop w:val="0"/>
      <w:marBottom w:val="0"/>
      <w:divBdr>
        <w:top w:val="none" w:sz="0" w:space="0" w:color="auto"/>
        <w:left w:val="none" w:sz="0" w:space="0" w:color="auto"/>
        <w:bottom w:val="none" w:sz="0" w:space="0" w:color="auto"/>
        <w:right w:val="none" w:sz="0" w:space="0" w:color="auto"/>
      </w:divBdr>
    </w:div>
    <w:div w:id="281763837">
      <w:bodyDiv w:val="1"/>
      <w:marLeft w:val="0"/>
      <w:marRight w:val="0"/>
      <w:marTop w:val="0"/>
      <w:marBottom w:val="0"/>
      <w:divBdr>
        <w:top w:val="none" w:sz="0" w:space="0" w:color="auto"/>
        <w:left w:val="none" w:sz="0" w:space="0" w:color="auto"/>
        <w:bottom w:val="none" w:sz="0" w:space="0" w:color="auto"/>
        <w:right w:val="none" w:sz="0" w:space="0" w:color="auto"/>
      </w:divBdr>
    </w:div>
    <w:div w:id="282080857">
      <w:bodyDiv w:val="1"/>
      <w:marLeft w:val="0"/>
      <w:marRight w:val="0"/>
      <w:marTop w:val="0"/>
      <w:marBottom w:val="0"/>
      <w:divBdr>
        <w:top w:val="none" w:sz="0" w:space="0" w:color="auto"/>
        <w:left w:val="none" w:sz="0" w:space="0" w:color="auto"/>
        <w:bottom w:val="none" w:sz="0" w:space="0" w:color="auto"/>
        <w:right w:val="none" w:sz="0" w:space="0" w:color="auto"/>
      </w:divBdr>
    </w:div>
    <w:div w:id="283269627">
      <w:bodyDiv w:val="1"/>
      <w:marLeft w:val="0"/>
      <w:marRight w:val="0"/>
      <w:marTop w:val="0"/>
      <w:marBottom w:val="0"/>
      <w:divBdr>
        <w:top w:val="none" w:sz="0" w:space="0" w:color="auto"/>
        <w:left w:val="none" w:sz="0" w:space="0" w:color="auto"/>
        <w:bottom w:val="none" w:sz="0" w:space="0" w:color="auto"/>
        <w:right w:val="none" w:sz="0" w:space="0" w:color="auto"/>
      </w:divBdr>
    </w:div>
    <w:div w:id="283466231">
      <w:bodyDiv w:val="1"/>
      <w:marLeft w:val="0"/>
      <w:marRight w:val="0"/>
      <w:marTop w:val="0"/>
      <w:marBottom w:val="0"/>
      <w:divBdr>
        <w:top w:val="none" w:sz="0" w:space="0" w:color="auto"/>
        <w:left w:val="none" w:sz="0" w:space="0" w:color="auto"/>
        <w:bottom w:val="none" w:sz="0" w:space="0" w:color="auto"/>
        <w:right w:val="none" w:sz="0" w:space="0" w:color="auto"/>
      </w:divBdr>
    </w:div>
    <w:div w:id="290090407">
      <w:bodyDiv w:val="1"/>
      <w:marLeft w:val="0"/>
      <w:marRight w:val="0"/>
      <w:marTop w:val="0"/>
      <w:marBottom w:val="0"/>
      <w:divBdr>
        <w:top w:val="none" w:sz="0" w:space="0" w:color="auto"/>
        <w:left w:val="none" w:sz="0" w:space="0" w:color="auto"/>
        <w:bottom w:val="none" w:sz="0" w:space="0" w:color="auto"/>
        <w:right w:val="none" w:sz="0" w:space="0" w:color="auto"/>
      </w:divBdr>
    </w:div>
    <w:div w:id="291446397">
      <w:bodyDiv w:val="1"/>
      <w:marLeft w:val="0"/>
      <w:marRight w:val="0"/>
      <w:marTop w:val="0"/>
      <w:marBottom w:val="0"/>
      <w:divBdr>
        <w:top w:val="none" w:sz="0" w:space="0" w:color="auto"/>
        <w:left w:val="none" w:sz="0" w:space="0" w:color="auto"/>
        <w:bottom w:val="none" w:sz="0" w:space="0" w:color="auto"/>
        <w:right w:val="none" w:sz="0" w:space="0" w:color="auto"/>
      </w:divBdr>
    </w:div>
    <w:div w:id="295063886">
      <w:bodyDiv w:val="1"/>
      <w:marLeft w:val="0"/>
      <w:marRight w:val="0"/>
      <w:marTop w:val="0"/>
      <w:marBottom w:val="0"/>
      <w:divBdr>
        <w:top w:val="none" w:sz="0" w:space="0" w:color="auto"/>
        <w:left w:val="none" w:sz="0" w:space="0" w:color="auto"/>
        <w:bottom w:val="none" w:sz="0" w:space="0" w:color="auto"/>
        <w:right w:val="none" w:sz="0" w:space="0" w:color="auto"/>
      </w:divBdr>
    </w:div>
    <w:div w:id="295910992">
      <w:bodyDiv w:val="1"/>
      <w:marLeft w:val="0"/>
      <w:marRight w:val="0"/>
      <w:marTop w:val="0"/>
      <w:marBottom w:val="0"/>
      <w:divBdr>
        <w:top w:val="none" w:sz="0" w:space="0" w:color="auto"/>
        <w:left w:val="none" w:sz="0" w:space="0" w:color="auto"/>
        <w:bottom w:val="none" w:sz="0" w:space="0" w:color="auto"/>
        <w:right w:val="none" w:sz="0" w:space="0" w:color="auto"/>
      </w:divBdr>
    </w:div>
    <w:div w:id="310671859">
      <w:bodyDiv w:val="1"/>
      <w:marLeft w:val="0"/>
      <w:marRight w:val="0"/>
      <w:marTop w:val="0"/>
      <w:marBottom w:val="0"/>
      <w:divBdr>
        <w:top w:val="none" w:sz="0" w:space="0" w:color="auto"/>
        <w:left w:val="none" w:sz="0" w:space="0" w:color="auto"/>
        <w:bottom w:val="none" w:sz="0" w:space="0" w:color="auto"/>
        <w:right w:val="none" w:sz="0" w:space="0" w:color="auto"/>
      </w:divBdr>
    </w:div>
    <w:div w:id="311299572">
      <w:bodyDiv w:val="1"/>
      <w:marLeft w:val="0"/>
      <w:marRight w:val="0"/>
      <w:marTop w:val="0"/>
      <w:marBottom w:val="0"/>
      <w:divBdr>
        <w:top w:val="none" w:sz="0" w:space="0" w:color="auto"/>
        <w:left w:val="none" w:sz="0" w:space="0" w:color="auto"/>
        <w:bottom w:val="none" w:sz="0" w:space="0" w:color="auto"/>
        <w:right w:val="none" w:sz="0" w:space="0" w:color="auto"/>
      </w:divBdr>
    </w:div>
    <w:div w:id="312760708">
      <w:bodyDiv w:val="1"/>
      <w:marLeft w:val="0"/>
      <w:marRight w:val="0"/>
      <w:marTop w:val="0"/>
      <w:marBottom w:val="0"/>
      <w:divBdr>
        <w:top w:val="none" w:sz="0" w:space="0" w:color="auto"/>
        <w:left w:val="none" w:sz="0" w:space="0" w:color="auto"/>
        <w:bottom w:val="none" w:sz="0" w:space="0" w:color="auto"/>
        <w:right w:val="none" w:sz="0" w:space="0" w:color="auto"/>
      </w:divBdr>
    </w:div>
    <w:div w:id="314454328">
      <w:bodyDiv w:val="1"/>
      <w:marLeft w:val="0"/>
      <w:marRight w:val="0"/>
      <w:marTop w:val="0"/>
      <w:marBottom w:val="0"/>
      <w:divBdr>
        <w:top w:val="none" w:sz="0" w:space="0" w:color="auto"/>
        <w:left w:val="none" w:sz="0" w:space="0" w:color="auto"/>
        <w:bottom w:val="none" w:sz="0" w:space="0" w:color="auto"/>
        <w:right w:val="none" w:sz="0" w:space="0" w:color="auto"/>
      </w:divBdr>
    </w:div>
    <w:div w:id="326909614">
      <w:bodyDiv w:val="1"/>
      <w:marLeft w:val="0"/>
      <w:marRight w:val="0"/>
      <w:marTop w:val="0"/>
      <w:marBottom w:val="0"/>
      <w:divBdr>
        <w:top w:val="none" w:sz="0" w:space="0" w:color="auto"/>
        <w:left w:val="none" w:sz="0" w:space="0" w:color="auto"/>
        <w:bottom w:val="none" w:sz="0" w:space="0" w:color="auto"/>
        <w:right w:val="none" w:sz="0" w:space="0" w:color="auto"/>
      </w:divBdr>
    </w:div>
    <w:div w:id="327750041">
      <w:bodyDiv w:val="1"/>
      <w:marLeft w:val="0"/>
      <w:marRight w:val="0"/>
      <w:marTop w:val="0"/>
      <w:marBottom w:val="0"/>
      <w:divBdr>
        <w:top w:val="none" w:sz="0" w:space="0" w:color="auto"/>
        <w:left w:val="none" w:sz="0" w:space="0" w:color="auto"/>
        <w:bottom w:val="none" w:sz="0" w:space="0" w:color="auto"/>
        <w:right w:val="none" w:sz="0" w:space="0" w:color="auto"/>
      </w:divBdr>
    </w:div>
    <w:div w:id="344946871">
      <w:bodyDiv w:val="1"/>
      <w:marLeft w:val="0"/>
      <w:marRight w:val="0"/>
      <w:marTop w:val="0"/>
      <w:marBottom w:val="0"/>
      <w:divBdr>
        <w:top w:val="none" w:sz="0" w:space="0" w:color="auto"/>
        <w:left w:val="none" w:sz="0" w:space="0" w:color="auto"/>
        <w:bottom w:val="none" w:sz="0" w:space="0" w:color="auto"/>
        <w:right w:val="none" w:sz="0" w:space="0" w:color="auto"/>
      </w:divBdr>
    </w:div>
    <w:div w:id="347415557">
      <w:bodyDiv w:val="1"/>
      <w:marLeft w:val="0"/>
      <w:marRight w:val="0"/>
      <w:marTop w:val="0"/>
      <w:marBottom w:val="0"/>
      <w:divBdr>
        <w:top w:val="none" w:sz="0" w:space="0" w:color="auto"/>
        <w:left w:val="none" w:sz="0" w:space="0" w:color="auto"/>
        <w:bottom w:val="none" w:sz="0" w:space="0" w:color="auto"/>
        <w:right w:val="none" w:sz="0" w:space="0" w:color="auto"/>
      </w:divBdr>
    </w:div>
    <w:div w:id="354691184">
      <w:bodyDiv w:val="1"/>
      <w:marLeft w:val="0"/>
      <w:marRight w:val="0"/>
      <w:marTop w:val="0"/>
      <w:marBottom w:val="0"/>
      <w:divBdr>
        <w:top w:val="none" w:sz="0" w:space="0" w:color="auto"/>
        <w:left w:val="none" w:sz="0" w:space="0" w:color="auto"/>
        <w:bottom w:val="none" w:sz="0" w:space="0" w:color="auto"/>
        <w:right w:val="none" w:sz="0" w:space="0" w:color="auto"/>
      </w:divBdr>
    </w:div>
    <w:div w:id="355085483">
      <w:bodyDiv w:val="1"/>
      <w:marLeft w:val="0"/>
      <w:marRight w:val="0"/>
      <w:marTop w:val="0"/>
      <w:marBottom w:val="0"/>
      <w:divBdr>
        <w:top w:val="none" w:sz="0" w:space="0" w:color="auto"/>
        <w:left w:val="none" w:sz="0" w:space="0" w:color="auto"/>
        <w:bottom w:val="none" w:sz="0" w:space="0" w:color="auto"/>
        <w:right w:val="none" w:sz="0" w:space="0" w:color="auto"/>
      </w:divBdr>
    </w:div>
    <w:div w:id="356005711">
      <w:bodyDiv w:val="1"/>
      <w:marLeft w:val="0"/>
      <w:marRight w:val="0"/>
      <w:marTop w:val="0"/>
      <w:marBottom w:val="0"/>
      <w:divBdr>
        <w:top w:val="none" w:sz="0" w:space="0" w:color="auto"/>
        <w:left w:val="none" w:sz="0" w:space="0" w:color="auto"/>
        <w:bottom w:val="none" w:sz="0" w:space="0" w:color="auto"/>
        <w:right w:val="none" w:sz="0" w:space="0" w:color="auto"/>
      </w:divBdr>
    </w:div>
    <w:div w:id="356661388">
      <w:bodyDiv w:val="1"/>
      <w:marLeft w:val="0"/>
      <w:marRight w:val="0"/>
      <w:marTop w:val="0"/>
      <w:marBottom w:val="0"/>
      <w:divBdr>
        <w:top w:val="none" w:sz="0" w:space="0" w:color="auto"/>
        <w:left w:val="none" w:sz="0" w:space="0" w:color="auto"/>
        <w:bottom w:val="none" w:sz="0" w:space="0" w:color="auto"/>
        <w:right w:val="none" w:sz="0" w:space="0" w:color="auto"/>
      </w:divBdr>
    </w:div>
    <w:div w:id="357971979">
      <w:bodyDiv w:val="1"/>
      <w:marLeft w:val="0"/>
      <w:marRight w:val="0"/>
      <w:marTop w:val="0"/>
      <w:marBottom w:val="0"/>
      <w:divBdr>
        <w:top w:val="none" w:sz="0" w:space="0" w:color="auto"/>
        <w:left w:val="none" w:sz="0" w:space="0" w:color="auto"/>
        <w:bottom w:val="none" w:sz="0" w:space="0" w:color="auto"/>
        <w:right w:val="none" w:sz="0" w:space="0" w:color="auto"/>
      </w:divBdr>
    </w:div>
    <w:div w:id="364596950">
      <w:bodyDiv w:val="1"/>
      <w:marLeft w:val="0"/>
      <w:marRight w:val="0"/>
      <w:marTop w:val="0"/>
      <w:marBottom w:val="0"/>
      <w:divBdr>
        <w:top w:val="none" w:sz="0" w:space="0" w:color="auto"/>
        <w:left w:val="none" w:sz="0" w:space="0" w:color="auto"/>
        <w:bottom w:val="none" w:sz="0" w:space="0" w:color="auto"/>
        <w:right w:val="none" w:sz="0" w:space="0" w:color="auto"/>
      </w:divBdr>
    </w:div>
    <w:div w:id="372123783">
      <w:bodyDiv w:val="1"/>
      <w:marLeft w:val="0"/>
      <w:marRight w:val="0"/>
      <w:marTop w:val="0"/>
      <w:marBottom w:val="0"/>
      <w:divBdr>
        <w:top w:val="none" w:sz="0" w:space="0" w:color="auto"/>
        <w:left w:val="none" w:sz="0" w:space="0" w:color="auto"/>
        <w:bottom w:val="none" w:sz="0" w:space="0" w:color="auto"/>
        <w:right w:val="none" w:sz="0" w:space="0" w:color="auto"/>
      </w:divBdr>
    </w:div>
    <w:div w:id="375471880">
      <w:bodyDiv w:val="1"/>
      <w:marLeft w:val="0"/>
      <w:marRight w:val="0"/>
      <w:marTop w:val="0"/>
      <w:marBottom w:val="0"/>
      <w:divBdr>
        <w:top w:val="none" w:sz="0" w:space="0" w:color="auto"/>
        <w:left w:val="none" w:sz="0" w:space="0" w:color="auto"/>
        <w:bottom w:val="none" w:sz="0" w:space="0" w:color="auto"/>
        <w:right w:val="none" w:sz="0" w:space="0" w:color="auto"/>
      </w:divBdr>
    </w:div>
    <w:div w:id="389573517">
      <w:bodyDiv w:val="1"/>
      <w:marLeft w:val="0"/>
      <w:marRight w:val="0"/>
      <w:marTop w:val="0"/>
      <w:marBottom w:val="0"/>
      <w:divBdr>
        <w:top w:val="none" w:sz="0" w:space="0" w:color="auto"/>
        <w:left w:val="none" w:sz="0" w:space="0" w:color="auto"/>
        <w:bottom w:val="none" w:sz="0" w:space="0" w:color="auto"/>
        <w:right w:val="none" w:sz="0" w:space="0" w:color="auto"/>
      </w:divBdr>
    </w:div>
    <w:div w:id="390077060">
      <w:bodyDiv w:val="1"/>
      <w:marLeft w:val="0"/>
      <w:marRight w:val="0"/>
      <w:marTop w:val="0"/>
      <w:marBottom w:val="0"/>
      <w:divBdr>
        <w:top w:val="none" w:sz="0" w:space="0" w:color="auto"/>
        <w:left w:val="none" w:sz="0" w:space="0" w:color="auto"/>
        <w:bottom w:val="none" w:sz="0" w:space="0" w:color="auto"/>
        <w:right w:val="none" w:sz="0" w:space="0" w:color="auto"/>
      </w:divBdr>
    </w:div>
    <w:div w:id="399137829">
      <w:bodyDiv w:val="1"/>
      <w:marLeft w:val="0"/>
      <w:marRight w:val="0"/>
      <w:marTop w:val="0"/>
      <w:marBottom w:val="0"/>
      <w:divBdr>
        <w:top w:val="none" w:sz="0" w:space="0" w:color="auto"/>
        <w:left w:val="none" w:sz="0" w:space="0" w:color="auto"/>
        <w:bottom w:val="none" w:sz="0" w:space="0" w:color="auto"/>
        <w:right w:val="none" w:sz="0" w:space="0" w:color="auto"/>
      </w:divBdr>
    </w:div>
    <w:div w:id="399446701">
      <w:bodyDiv w:val="1"/>
      <w:marLeft w:val="0"/>
      <w:marRight w:val="0"/>
      <w:marTop w:val="0"/>
      <w:marBottom w:val="0"/>
      <w:divBdr>
        <w:top w:val="none" w:sz="0" w:space="0" w:color="auto"/>
        <w:left w:val="none" w:sz="0" w:space="0" w:color="auto"/>
        <w:bottom w:val="none" w:sz="0" w:space="0" w:color="auto"/>
        <w:right w:val="none" w:sz="0" w:space="0" w:color="auto"/>
      </w:divBdr>
    </w:div>
    <w:div w:id="400178078">
      <w:bodyDiv w:val="1"/>
      <w:marLeft w:val="0"/>
      <w:marRight w:val="0"/>
      <w:marTop w:val="0"/>
      <w:marBottom w:val="0"/>
      <w:divBdr>
        <w:top w:val="none" w:sz="0" w:space="0" w:color="auto"/>
        <w:left w:val="none" w:sz="0" w:space="0" w:color="auto"/>
        <w:bottom w:val="none" w:sz="0" w:space="0" w:color="auto"/>
        <w:right w:val="none" w:sz="0" w:space="0" w:color="auto"/>
      </w:divBdr>
    </w:div>
    <w:div w:id="403140179">
      <w:bodyDiv w:val="1"/>
      <w:marLeft w:val="0"/>
      <w:marRight w:val="0"/>
      <w:marTop w:val="0"/>
      <w:marBottom w:val="0"/>
      <w:divBdr>
        <w:top w:val="none" w:sz="0" w:space="0" w:color="auto"/>
        <w:left w:val="none" w:sz="0" w:space="0" w:color="auto"/>
        <w:bottom w:val="none" w:sz="0" w:space="0" w:color="auto"/>
        <w:right w:val="none" w:sz="0" w:space="0" w:color="auto"/>
      </w:divBdr>
    </w:div>
    <w:div w:id="405108826">
      <w:bodyDiv w:val="1"/>
      <w:marLeft w:val="0"/>
      <w:marRight w:val="0"/>
      <w:marTop w:val="0"/>
      <w:marBottom w:val="0"/>
      <w:divBdr>
        <w:top w:val="none" w:sz="0" w:space="0" w:color="auto"/>
        <w:left w:val="none" w:sz="0" w:space="0" w:color="auto"/>
        <w:bottom w:val="none" w:sz="0" w:space="0" w:color="auto"/>
        <w:right w:val="none" w:sz="0" w:space="0" w:color="auto"/>
      </w:divBdr>
    </w:div>
    <w:div w:id="417293816">
      <w:bodyDiv w:val="1"/>
      <w:marLeft w:val="0"/>
      <w:marRight w:val="0"/>
      <w:marTop w:val="0"/>
      <w:marBottom w:val="0"/>
      <w:divBdr>
        <w:top w:val="none" w:sz="0" w:space="0" w:color="auto"/>
        <w:left w:val="none" w:sz="0" w:space="0" w:color="auto"/>
        <w:bottom w:val="none" w:sz="0" w:space="0" w:color="auto"/>
        <w:right w:val="none" w:sz="0" w:space="0" w:color="auto"/>
      </w:divBdr>
    </w:div>
    <w:div w:id="421797998">
      <w:bodyDiv w:val="1"/>
      <w:marLeft w:val="0"/>
      <w:marRight w:val="0"/>
      <w:marTop w:val="0"/>
      <w:marBottom w:val="0"/>
      <w:divBdr>
        <w:top w:val="none" w:sz="0" w:space="0" w:color="auto"/>
        <w:left w:val="none" w:sz="0" w:space="0" w:color="auto"/>
        <w:bottom w:val="none" w:sz="0" w:space="0" w:color="auto"/>
        <w:right w:val="none" w:sz="0" w:space="0" w:color="auto"/>
      </w:divBdr>
    </w:div>
    <w:div w:id="422141768">
      <w:bodyDiv w:val="1"/>
      <w:marLeft w:val="0"/>
      <w:marRight w:val="0"/>
      <w:marTop w:val="0"/>
      <w:marBottom w:val="0"/>
      <w:divBdr>
        <w:top w:val="none" w:sz="0" w:space="0" w:color="auto"/>
        <w:left w:val="none" w:sz="0" w:space="0" w:color="auto"/>
        <w:bottom w:val="none" w:sz="0" w:space="0" w:color="auto"/>
        <w:right w:val="none" w:sz="0" w:space="0" w:color="auto"/>
      </w:divBdr>
    </w:div>
    <w:div w:id="424149899">
      <w:bodyDiv w:val="1"/>
      <w:marLeft w:val="0"/>
      <w:marRight w:val="0"/>
      <w:marTop w:val="0"/>
      <w:marBottom w:val="0"/>
      <w:divBdr>
        <w:top w:val="none" w:sz="0" w:space="0" w:color="auto"/>
        <w:left w:val="none" w:sz="0" w:space="0" w:color="auto"/>
        <w:bottom w:val="none" w:sz="0" w:space="0" w:color="auto"/>
        <w:right w:val="none" w:sz="0" w:space="0" w:color="auto"/>
      </w:divBdr>
    </w:div>
    <w:div w:id="424542552">
      <w:bodyDiv w:val="1"/>
      <w:marLeft w:val="0"/>
      <w:marRight w:val="0"/>
      <w:marTop w:val="0"/>
      <w:marBottom w:val="0"/>
      <w:divBdr>
        <w:top w:val="none" w:sz="0" w:space="0" w:color="auto"/>
        <w:left w:val="none" w:sz="0" w:space="0" w:color="auto"/>
        <w:bottom w:val="none" w:sz="0" w:space="0" w:color="auto"/>
        <w:right w:val="none" w:sz="0" w:space="0" w:color="auto"/>
      </w:divBdr>
    </w:div>
    <w:div w:id="439419448">
      <w:bodyDiv w:val="1"/>
      <w:marLeft w:val="0"/>
      <w:marRight w:val="0"/>
      <w:marTop w:val="0"/>
      <w:marBottom w:val="0"/>
      <w:divBdr>
        <w:top w:val="none" w:sz="0" w:space="0" w:color="auto"/>
        <w:left w:val="none" w:sz="0" w:space="0" w:color="auto"/>
        <w:bottom w:val="none" w:sz="0" w:space="0" w:color="auto"/>
        <w:right w:val="none" w:sz="0" w:space="0" w:color="auto"/>
      </w:divBdr>
    </w:div>
    <w:div w:id="443161586">
      <w:bodyDiv w:val="1"/>
      <w:marLeft w:val="0"/>
      <w:marRight w:val="0"/>
      <w:marTop w:val="0"/>
      <w:marBottom w:val="0"/>
      <w:divBdr>
        <w:top w:val="none" w:sz="0" w:space="0" w:color="auto"/>
        <w:left w:val="none" w:sz="0" w:space="0" w:color="auto"/>
        <w:bottom w:val="none" w:sz="0" w:space="0" w:color="auto"/>
        <w:right w:val="none" w:sz="0" w:space="0" w:color="auto"/>
      </w:divBdr>
    </w:div>
    <w:div w:id="443623067">
      <w:bodyDiv w:val="1"/>
      <w:marLeft w:val="0"/>
      <w:marRight w:val="0"/>
      <w:marTop w:val="0"/>
      <w:marBottom w:val="0"/>
      <w:divBdr>
        <w:top w:val="none" w:sz="0" w:space="0" w:color="auto"/>
        <w:left w:val="none" w:sz="0" w:space="0" w:color="auto"/>
        <w:bottom w:val="none" w:sz="0" w:space="0" w:color="auto"/>
        <w:right w:val="none" w:sz="0" w:space="0" w:color="auto"/>
      </w:divBdr>
    </w:div>
    <w:div w:id="457534620">
      <w:bodyDiv w:val="1"/>
      <w:marLeft w:val="0"/>
      <w:marRight w:val="0"/>
      <w:marTop w:val="0"/>
      <w:marBottom w:val="0"/>
      <w:divBdr>
        <w:top w:val="none" w:sz="0" w:space="0" w:color="auto"/>
        <w:left w:val="none" w:sz="0" w:space="0" w:color="auto"/>
        <w:bottom w:val="none" w:sz="0" w:space="0" w:color="auto"/>
        <w:right w:val="none" w:sz="0" w:space="0" w:color="auto"/>
      </w:divBdr>
    </w:div>
    <w:div w:id="459231513">
      <w:bodyDiv w:val="1"/>
      <w:marLeft w:val="0"/>
      <w:marRight w:val="0"/>
      <w:marTop w:val="0"/>
      <w:marBottom w:val="0"/>
      <w:divBdr>
        <w:top w:val="none" w:sz="0" w:space="0" w:color="auto"/>
        <w:left w:val="none" w:sz="0" w:space="0" w:color="auto"/>
        <w:bottom w:val="none" w:sz="0" w:space="0" w:color="auto"/>
        <w:right w:val="none" w:sz="0" w:space="0" w:color="auto"/>
      </w:divBdr>
    </w:div>
    <w:div w:id="459424243">
      <w:bodyDiv w:val="1"/>
      <w:marLeft w:val="0"/>
      <w:marRight w:val="0"/>
      <w:marTop w:val="0"/>
      <w:marBottom w:val="0"/>
      <w:divBdr>
        <w:top w:val="none" w:sz="0" w:space="0" w:color="auto"/>
        <w:left w:val="none" w:sz="0" w:space="0" w:color="auto"/>
        <w:bottom w:val="none" w:sz="0" w:space="0" w:color="auto"/>
        <w:right w:val="none" w:sz="0" w:space="0" w:color="auto"/>
      </w:divBdr>
    </w:div>
    <w:div w:id="460194235">
      <w:bodyDiv w:val="1"/>
      <w:marLeft w:val="0"/>
      <w:marRight w:val="0"/>
      <w:marTop w:val="0"/>
      <w:marBottom w:val="0"/>
      <w:divBdr>
        <w:top w:val="none" w:sz="0" w:space="0" w:color="auto"/>
        <w:left w:val="none" w:sz="0" w:space="0" w:color="auto"/>
        <w:bottom w:val="none" w:sz="0" w:space="0" w:color="auto"/>
        <w:right w:val="none" w:sz="0" w:space="0" w:color="auto"/>
      </w:divBdr>
    </w:div>
    <w:div w:id="461768768">
      <w:bodyDiv w:val="1"/>
      <w:marLeft w:val="0"/>
      <w:marRight w:val="0"/>
      <w:marTop w:val="0"/>
      <w:marBottom w:val="0"/>
      <w:divBdr>
        <w:top w:val="none" w:sz="0" w:space="0" w:color="auto"/>
        <w:left w:val="none" w:sz="0" w:space="0" w:color="auto"/>
        <w:bottom w:val="none" w:sz="0" w:space="0" w:color="auto"/>
        <w:right w:val="none" w:sz="0" w:space="0" w:color="auto"/>
      </w:divBdr>
    </w:div>
    <w:div w:id="462164004">
      <w:bodyDiv w:val="1"/>
      <w:marLeft w:val="0"/>
      <w:marRight w:val="0"/>
      <w:marTop w:val="0"/>
      <w:marBottom w:val="0"/>
      <w:divBdr>
        <w:top w:val="none" w:sz="0" w:space="0" w:color="auto"/>
        <w:left w:val="none" w:sz="0" w:space="0" w:color="auto"/>
        <w:bottom w:val="none" w:sz="0" w:space="0" w:color="auto"/>
        <w:right w:val="none" w:sz="0" w:space="0" w:color="auto"/>
      </w:divBdr>
    </w:div>
    <w:div w:id="465902895">
      <w:bodyDiv w:val="1"/>
      <w:marLeft w:val="0"/>
      <w:marRight w:val="0"/>
      <w:marTop w:val="0"/>
      <w:marBottom w:val="0"/>
      <w:divBdr>
        <w:top w:val="none" w:sz="0" w:space="0" w:color="auto"/>
        <w:left w:val="none" w:sz="0" w:space="0" w:color="auto"/>
        <w:bottom w:val="none" w:sz="0" w:space="0" w:color="auto"/>
        <w:right w:val="none" w:sz="0" w:space="0" w:color="auto"/>
      </w:divBdr>
    </w:div>
    <w:div w:id="474836832">
      <w:bodyDiv w:val="1"/>
      <w:marLeft w:val="0"/>
      <w:marRight w:val="0"/>
      <w:marTop w:val="0"/>
      <w:marBottom w:val="0"/>
      <w:divBdr>
        <w:top w:val="none" w:sz="0" w:space="0" w:color="auto"/>
        <w:left w:val="none" w:sz="0" w:space="0" w:color="auto"/>
        <w:bottom w:val="none" w:sz="0" w:space="0" w:color="auto"/>
        <w:right w:val="none" w:sz="0" w:space="0" w:color="auto"/>
      </w:divBdr>
    </w:div>
    <w:div w:id="476803314">
      <w:bodyDiv w:val="1"/>
      <w:marLeft w:val="0"/>
      <w:marRight w:val="0"/>
      <w:marTop w:val="0"/>
      <w:marBottom w:val="0"/>
      <w:divBdr>
        <w:top w:val="none" w:sz="0" w:space="0" w:color="auto"/>
        <w:left w:val="none" w:sz="0" w:space="0" w:color="auto"/>
        <w:bottom w:val="none" w:sz="0" w:space="0" w:color="auto"/>
        <w:right w:val="none" w:sz="0" w:space="0" w:color="auto"/>
      </w:divBdr>
    </w:div>
    <w:div w:id="478889787">
      <w:bodyDiv w:val="1"/>
      <w:marLeft w:val="0"/>
      <w:marRight w:val="0"/>
      <w:marTop w:val="0"/>
      <w:marBottom w:val="0"/>
      <w:divBdr>
        <w:top w:val="none" w:sz="0" w:space="0" w:color="auto"/>
        <w:left w:val="none" w:sz="0" w:space="0" w:color="auto"/>
        <w:bottom w:val="none" w:sz="0" w:space="0" w:color="auto"/>
        <w:right w:val="none" w:sz="0" w:space="0" w:color="auto"/>
      </w:divBdr>
    </w:div>
    <w:div w:id="491679464">
      <w:bodyDiv w:val="1"/>
      <w:marLeft w:val="0"/>
      <w:marRight w:val="0"/>
      <w:marTop w:val="0"/>
      <w:marBottom w:val="0"/>
      <w:divBdr>
        <w:top w:val="none" w:sz="0" w:space="0" w:color="auto"/>
        <w:left w:val="none" w:sz="0" w:space="0" w:color="auto"/>
        <w:bottom w:val="none" w:sz="0" w:space="0" w:color="auto"/>
        <w:right w:val="none" w:sz="0" w:space="0" w:color="auto"/>
      </w:divBdr>
    </w:div>
    <w:div w:id="506404517">
      <w:bodyDiv w:val="1"/>
      <w:marLeft w:val="0"/>
      <w:marRight w:val="0"/>
      <w:marTop w:val="0"/>
      <w:marBottom w:val="0"/>
      <w:divBdr>
        <w:top w:val="none" w:sz="0" w:space="0" w:color="auto"/>
        <w:left w:val="none" w:sz="0" w:space="0" w:color="auto"/>
        <w:bottom w:val="none" w:sz="0" w:space="0" w:color="auto"/>
        <w:right w:val="none" w:sz="0" w:space="0" w:color="auto"/>
      </w:divBdr>
    </w:div>
    <w:div w:id="511073762">
      <w:bodyDiv w:val="1"/>
      <w:marLeft w:val="0"/>
      <w:marRight w:val="0"/>
      <w:marTop w:val="0"/>
      <w:marBottom w:val="0"/>
      <w:divBdr>
        <w:top w:val="none" w:sz="0" w:space="0" w:color="auto"/>
        <w:left w:val="none" w:sz="0" w:space="0" w:color="auto"/>
        <w:bottom w:val="none" w:sz="0" w:space="0" w:color="auto"/>
        <w:right w:val="none" w:sz="0" w:space="0" w:color="auto"/>
      </w:divBdr>
    </w:div>
    <w:div w:id="517238887">
      <w:bodyDiv w:val="1"/>
      <w:marLeft w:val="0"/>
      <w:marRight w:val="0"/>
      <w:marTop w:val="0"/>
      <w:marBottom w:val="0"/>
      <w:divBdr>
        <w:top w:val="none" w:sz="0" w:space="0" w:color="auto"/>
        <w:left w:val="none" w:sz="0" w:space="0" w:color="auto"/>
        <w:bottom w:val="none" w:sz="0" w:space="0" w:color="auto"/>
        <w:right w:val="none" w:sz="0" w:space="0" w:color="auto"/>
      </w:divBdr>
    </w:div>
    <w:div w:id="529294402">
      <w:bodyDiv w:val="1"/>
      <w:marLeft w:val="0"/>
      <w:marRight w:val="0"/>
      <w:marTop w:val="0"/>
      <w:marBottom w:val="0"/>
      <w:divBdr>
        <w:top w:val="none" w:sz="0" w:space="0" w:color="auto"/>
        <w:left w:val="none" w:sz="0" w:space="0" w:color="auto"/>
        <w:bottom w:val="none" w:sz="0" w:space="0" w:color="auto"/>
        <w:right w:val="none" w:sz="0" w:space="0" w:color="auto"/>
      </w:divBdr>
    </w:div>
    <w:div w:id="532234387">
      <w:bodyDiv w:val="1"/>
      <w:marLeft w:val="0"/>
      <w:marRight w:val="0"/>
      <w:marTop w:val="0"/>
      <w:marBottom w:val="0"/>
      <w:divBdr>
        <w:top w:val="none" w:sz="0" w:space="0" w:color="auto"/>
        <w:left w:val="none" w:sz="0" w:space="0" w:color="auto"/>
        <w:bottom w:val="none" w:sz="0" w:space="0" w:color="auto"/>
        <w:right w:val="none" w:sz="0" w:space="0" w:color="auto"/>
      </w:divBdr>
    </w:div>
    <w:div w:id="553539545">
      <w:bodyDiv w:val="1"/>
      <w:marLeft w:val="0"/>
      <w:marRight w:val="0"/>
      <w:marTop w:val="0"/>
      <w:marBottom w:val="0"/>
      <w:divBdr>
        <w:top w:val="none" w:sz="0" w:space="0" w:color="auto"/>
        <w:left w:val="none" w:sz="0" w:space="0" w:color="auto"/>
        <w:bottom w:val="none" w:sz="0" w:space="0" w:color="auto"/>
        <w:right w:val="none" w:sz="0" w:space="0" w:color="auto"/>
      </w:divBdr>
    </w:div>
    <w:div w:id="557590948">
      <w:bodyDiv w:val="1"/>
      <w:marLeft w:val="0"/>
      <w:marRight w:val="0"/>
      <w:marTop w:val="0"/>
      <w:marBottom w:val="0"/>
      <w:divBdr>
        <w:top w:val="none" w:sz="0" w:space="0" w:color="auto"/>
        <w:left w:val="none" w:sz="0" w:space="0" w:color="auto"/>
        <w:bottom w:val="none" w:sz="0" w:space="0" w:color="auto"/>
        <w:right w:val="none" w:sz="0" w:space="0" w:color="auto"/>
      </w:divBdr>
    </w:div>
    <w:div w:id="559439403">
      <w:bodyDiv w:val="1"/>
      <w:marLeft w:val="0"/>
      <w:marRight w:val="0"/>
      <w:marTop w:val="0"/>
      <w:marBottom w:val="0"/>
      <w:divBdr>
        <w:top w:val="none" w:sz="0" w:space="0" w:color="auto"/>
        <w:left w:val="none" w:sz="0" w:space="0" w:color="auto"/>
        <w:bottom w:val="none" w:sz="0" w:space="0" w:color="auto"/>
        <w:right w:val="none" w:sz="0" w:space="0" w:color="auto"/>
      </w:divBdr>
    </w:div>
    <w:div w:id="562331288">
      <w:bodyDiv w:val="1"/>
      <w:marLeft w:val="0"/>
      <w:marRight w:val="0"/>
      <w:marTop w:val="0"/>
      <w:marBottom w:val="0"/>
      <w:divBdr>
        <w:top w:val="none" w:sz="0" w:space="0" w:color="auto"/>
        <w:left w:val="none" w:sz="0" w:space="0" w:color="auto"/>
        <w:bottom w:val="none" w:sz="0" w:space="0" w:color="auto"/>
        <w:right w:val="none" w:sz="0" w:space="0" w:color="auto"/>
      </w:divBdr>
    </w:div>
    <w:div w:id="565800973">
      <w:bodyDiv w:val="1"/>
      <w:marLeft w:val="0"/>
      <w:marRight w:val="0"/>
      <w:marTop w:val="0"/>
      <w:marBottom w:val="0"/>
      <w:divBdr>
        <w:top w:val="none" w:sz="0" w:space="0" w:color="auto"/>
        <w:left w:val="none" w:sz="0" w:space="0" w:color="auto"/>
        <w:bottom w:val="none" w:sz="0" w:space="0" w:color="auto"/>
        <w:right w:val="none" w:sz="0" w:space="0" w:color="auto"/>
      </w:divBdr>
    </w:div>
    <w:div w:id="567302002">
      <w:bodyDiv w:val="1"/>
      <w:marLeft w:val="0"/>
      <w:marRight w:val="0"/>
      <w:marTop w:val="0"/>
      <w:marBottom w:val="0"/>
      <w:divBdr>
        <w:top w:val="none" w:sz="0" w:space="0" w:color="auto"/>
        <w:left w:val="none" w:sz="0" w:space="0" w:color="auto"/>
        <w:bottom w:val="none" w:sz="0" w:space="0" w:color="auto"/>
        <w:right w:val="none" w:sz="0" w:space="0" w:color="auto"/>
      </w:divBdr>
    </w:div>
    <w:div w:id="574317633">
      <w:bodyDiv w:val="1"/>
      <w:marLeft w:val="0"/>
      <w:marRight w:val="0"/>
      <w:marTop w:val="0"/>
      <w:marBottom w:val="0"/>
      <w:divBdr>
        <w:top w:val="none" w:sz="0" w:space="0" w:color="auto"/>
        <w:left w:val="none" w:sz="0" w:space="0" w:color="auto"/>
        <w:bottom w:val="none" w:sz="0" w:space="0" w:color="auto"/>
        <w:right w:val="none" w:sz="0" w:space="0" w:color="auto"/>
      </w:divBdr>
    </w:div>
    <w:div w:id="577057889">
      <w:bodyDiv w:val="1"/>
      <w:marLeft w:val="0"/>
      <w:marRight w:val="0"/>
      <w:marTop w:val="0"/>
      <w:marBottom w:val="0"/>
      <w:divBdr>
        <w:top w:val="none" w:sz="0" w:space="0" w:color="auto"/>
        <w:left w:val="none" w:sz="0" w:space="0" w:color="auto"/>
        <w:bottom w:val="none" w:sz="0" w:space="0" w:color="auto"/>
        <w:right w:val="none" w:sz="0" w:space="0" w:color="auto"/>
      </w:divBdr>
    </w:div>
    <w:div w:id="587618377">
      <w:bodyDiv w:val="1"/>
      <w:marLeft w:val="0"/>
      <w:marRight w:val="0"/>
      <w:marTop w:val="0"/>
      <w:marBottom w:val="0"/>
      <w:divBdr>
        <w:top w:val="none" w:sz="0" w:space="0" w:color="auto"/>
        <w:left w:val="none" w:sz="0" w:space="0" w:color="auto"/>
        <w:bottom w:val="none" w:sz="0" w:space="0" w:color="auto"/>
        <w:right w:val="none" w:sz="0" w:space="0" w:color="auto"/>
      </w:divBdr>
    </w:div>
    <w:div w:id="588081519">
      <w:bodyDiv w:val="1"/>
      <w:marLeft w:val="0"/>
      <w:marRight w:val="0"/>
      <w:marTop w:val="0"/>
      <w:marBottom w:val="0"/>
      <w:divBdr>
        <w:top w:val="none" w:sz="0" w:space="0" w:color="auto"/>
        <w:left w:val="none" w:sz="0" w:space="0" w:color="auto"/>
        <w:bottom w:val="none" w:sz="0" w:space="0" w:color="auto"/>
        <w:right w:val="none" w:sz="0" w:space="0" w:color="auto"/>
      </w:divBdr>
    </w:div>
    <w:div w:id="598414172">
      <w:bodyDiv w:val="1"/>
      <w:marLeft w:val="0"/>
      <w:marRight w:val="0"/>
      <w:marTop w:val="0"/>
      <w:marBottom w:val="0"/>
      <w:divBdr>
        <w:top w:val="none" w:sz="0" w:space="0" w:color="auto"/>
        <w:left w:val="none" w:sz="0" w:space="0" w:color="auto"/>
        <w:bottom w:val="none" w:sz="0" w:space="0" w:color="auto"/>
        <w:right w:val="none" w:sz="0" w:space="0" w:color="auto"/>
      </w:divBdr>
    </w:div>
    <w:div w:id="612327196">
      <w:bodyDiv w:val="1"/>
      <w:marLeft w:val="0"/>
      <w:marRight w:val="0"/>
      <w:marTop w:val="0"/>
      <w:marBottom w:val="0"/>
      <w:divBdr>
        <w:top w:val="none" w:sz="0" w:space="0" w:color="auto"/>
        <w:left w:val="none" w:sz="0" w:space="0" w:color="auto"/>
        <w:bottom w:val="none" w:sz="0" w:space="0" w:color="auto"/>
        <w:right w:val="none" w:sz="0" w:space="0" w:color="auto"/>
      </w:divBdr>
    </w:div>
    <w:div w:id="631904740">
      <w:bodyDiv w:val="1"/>
      <w:marLeft w:val="0"/>
      <w:marRight w:val="0"/>
      <w:marTop w:val="0"/>
      <w:marBottom w:val="0"/>
      <w:divBdr>
        <w:top w:val="none" w:sz="0" w:space="0" w:color="auto"/>
        <w:left w:val="none" w:sz="0" w:space="0" w:color="auto"/>
        <w:bottom w:val="none" w:sz="0" w:space="0" w:color="auto"/>
        <w:right w:val="none" w:sz="0" w:space="0" w:color="auto"/>
      </w:divBdr>
    </w:div>
    <w:div w:id="636029359">
      <w:bodyDiv w:val="1"/>
      <w:marLeft w:val="0"/>
      <w:marRight w:val="0"/>
      <w:marTop w:val="0"/>
      <w:marBottom w:val="0"/>
      <w:divBdr>
        <w:top w:val="none" w:sz="0" w:space="0" w:color="auto"/>
        <w:left w:val="none" w:sz="0" w:space="0" w:color="auto"/>
        <w:bottom w:val="none" w:sz="0" w:space="0" w:color="auto"/>
        <w:right w:val="none" w:sz="0" w:space="0" w:color="auto"/>
      </w:divBdr>
    </w:div>
    <w:div w:id="639774222">
      <w:bodyDiv w:val="1"/>
      <w:marLeft w:val="0"/>
      <w:marRight w:val="0"/>
      <w:marTop w:val="0"/>
      <w:marBottom w:val="0"/>
      <w:divBdr>
        <w:top w:val="none" w:sz="0" w:space="0" w:color="auto"/>
        <w:left w:val="none" w:sz="0" w:space="0" w:color="auto"/>
        <w:bottom w:val="none" w:sz="0" w:space="0" w:color="auto"/>
        <w:right w:val="none" w:sz="0" w:space="0" w:color="auto"/>
      </w:divBdr>
    </w:div>
    <w:div w:id="640354051">
      <w:bodyDiv w:val="1"/>
      <w:marLeft w:val="0"/>
      <w:marRight w:val="0"/>
      <w:marTop w:val="0"/>
      <w:marBottom w:val="0"/>
      <w:divBdr>
        <w:top w:val="none" w:sz="0" w:space="0" w:color="auto"/>
        <w:left w:val="none" w:sz="0" w:space="0" w:color="auto"/>
        <w:bottom w:val="none" w:sz="0" w:space="0" w:color="auto"/>
        <w:right w:val="none" w:sz="0" w:space="0" w:color="auto"/>
      </w:divBdr>
    </w:div>
    <w:div w:id="652952453">
      <w:bodyDiv w:val="1"/>
      <w:marLeft w:val="0"/>
      <w:marRight w:val="0"/>
      <w:marTop w:val="0"/>
      <w:marBottom w:val="0"/>
      <w:divBdr>
        <w:top w:val="none" w:sz="0" w:space="0" w:color="auto"/>
        <w:left w:val="none" w:sz="0" w:space="0" w:color="auto"/>
        <w:bottom w:val="none" w:sz="0" w:space="0" w:color="auto"/>
        <w:right w:val="none" w:sz="0" w:space="0" w:color="auto"/>
      </w:divBdr>
    </w:div>
    <w:div w:id="658920818">
      <w:bodyDiv w:val="1"/>
      <w:marLeft w:val="0"/>
      <w:marRight w:val="0"/>
      <w:marTop w:val="0"/>
      <w:marBottom w:val="0"/>
      <w:divBdr>
        <w:top w:val="none" w:sz="0" w:space="0" w:color="auto"/>
        <w:left w:val="none" w:sz="0" w:space="0" w:color="auto"/>
        <w:bottom w:val="none" w:sz="0" w:space="0" w:color="auto"/>
        <w:right w:val="none" w:sz="0" w:space="0" w:color="auto"/>
      </w:divBdr>
    </w:div>
    <w:div w:id="673609597">
      <w:bodyDiv w:val="1"/>
      <w:marLeft w:val="0"/>
      <w:marRight w:val="0"/>
      <w:marTop w:val="0"/>
      <w:marBottom w:val="0"/>
      <w:divBdr>
        <w:top w:val="none" w:sz="0" w:space="0" w:color="auto"/>
        <w:left w:val="none" w:sz="0" w:space="0" w:color="auto"/>
        <w:bottom w:val="none" w:sz="0" w:space="0" w:color="auto"/>
        <w:right w:val="none" w:sz="0" w:space="0" w:color="auto"/>
      </w:divBdr>
    </w:div>
    <w:div w:id="680815870">
      <w:bodyDiv w:val="1"/>
      <w:marLeft w:val="0"/>
      <w:marRight w:val="0"/>
      <w:marTop w:val="0"/>
      <w:marBottom w:val="0"/>
      <w:divBdr>
        <w:top w:val="none" w:sz="0" w:space="0" w:color="auto"/>
        <w:left w:val="none" w:sz="0" w:space="0" w:color="auto"/>
        <w:bottom w:val="none" w:sz="0" w:space="0" w:color="auto"/>
        <w:right w:val="none" w:sz="0" w:space="0" w:color="auto"/>
      </w:divBdr>
    </w:div>
    <w:div w:id="685592055">
      <w:bodyDiv w:val="1"/>
      <w:marLeft w:val="0"/>
      <w:marRight w:val="0"/>
      <w:marTop w:val="0"/>
      <w:marBottom w:val="0"/>
      <w:divBdr>
        <w:top w:val="none" w:sz="0" w:space="0" w:color="auto"/>
        <w:left w:val="none" w:sz="0" w:space="0" w:color="auto"/>
        <w:bottom w:val="none" w:sz="0" w:space="0" w:color="auto"/>
        <w:right w:val="none" w:sz="0" w:space="0" w:color="auto"/>
      </w:divBdr>
    </w:div>
    <w:div w:id="687216665">
      <w:bodyDiv w:val="1"/>
      <w:marLeft w:val="0"/>
      <w:marRight w:val="0"/>
      <w:marTop w:val="0"/>
      <w:marBottom w:val="0"/>
      <w:divBdr>
        <w:top w:val="none" w:sz="0" w:space="0" w:color="auto"/>
        <w:left w:val="none" w:sz="0" w:space="0" w:color="auto"/>
        <w:bottom w:val="none" w:sz="0" w:space="0" w:color="auto"/>
        <w:right w:val="none" w:sz="0" w:space="0" w:color="auto"/>
      </w:divBdr>
    </w:div>
    <w:div w:id="689793502">
      <w:bodyDiv w:val="1"/>
      <w:marLeft w:val="0"/>
      <w:marRight w:val="0"/>
      <w:marTop w:val="0"/>
      <w:marBottom w:val="0"/>
      <w:divBdr>
        <w:top w:val="none" w:sz="0" w:space="0" w:color="auto"/>
        <w:left w:val="none" w:sz="0" w:space="0" w:color="auto"/>
        <w:bottom w:val="none" w:sz="0" w:space="0" w:color="auto"/>
        <w:right w:val="none" w:sz="0" w:space="0" w:color="auto"/>
      </w:divBdr>
    </w:div>
    <w:div w:id="695734675">
      <w:bodyDiv w:val="1"/>
      <w:marLeft w:val="0"/>
      <w:marRight w:val="0"/>
      <w:marTop w:val="0"/>
      <w:marBottom w:val="0"/>
      <w:divBdr>
        <w:top w:val="none" w:sz="0" w:space="0" w:color="auto"/>
        <w:left w:val="none" w:sz="0" w:space="0" w:color="auto"/>
        <w:bottom w:val="none" w:sz="0" w:space="0" w:color="auto"/>
        <w:right w:val="none" w:sz="0" w:space="0" w:color="auto"/>
      </w:divBdr>
    </w:div>
    <w:div w:id="710038851">
      <w:bodyDiv w:val="1"/>
      <w:marLeft w:val="0"/>
      <w:marRight w:val="0"/>
      <w:marTop w:val="0"/>
      <w:marBottom w:val="0"/>
      <w:divBdr>
        <w:top w:val="none" w:sz="0" w:space="0" w:color="auto"/>
        <w:left w:val="none" w:sz="0" w:space="0" w:color="auto"/>
        <w:bottom w:val="none" w:sz="0" w:space="0" w:color="auto"/>
        <w:right w:val="none" w:sz="0" w:space="0" w:color="auto"/>
      </w:divBdr>
      <w:divsChild>
        <w:div w:id="212081453">
          <w:marLeft w:val="0"/>
          <w:marRight w:val="0"/>
          <w:marTop w:val="0"/>
          <w:marBottom w:val="0"/>
          <w:divBdr>
            <w:top w:val="none" w:sz="0" w:space="0" w:color="auto"/>
            <w:left w:val="none" w:sz="0" w:space="0" w:color="auto"/>
            <w:bottom w:val="none" w:sz="0" w:space="0" w:color="auto"/>
            <w:right w:val="none" w:sz="0" w:space="0" w:color="auto"/>
          </w:divBdr>
        </w:div>
      </w:divsChild>
    </w:div>
    <w:div w:id="718238049">
      <w:bodyDiv w:val="1"/>
      <w:marLeft w:val="0"/>
      <w:marRight w:val="0"/>
      <w:marTop w:val="0"/>
      <w:marBottom w:val="0"/>
      <w:divBdr>
        <w:top w:val="none" w:sz="0" w:space="0" w:color="auto"/>
        <w:left w:val="none" w:sz="0" w:space="0" w:color="auto"/>
        <w:bottom w:val="none" w:sz="0" w:space="0" w:color="auto"/>
        <w:right w:val="none" w:sz="0" w:space="0" w:color="auto"/>
      </w:divBdr>
    </w:div>
    <w:div w:id="719280107">
      <w:bodyDiv w:val="1"/>
      <w:marLeft w:val="0"/>
      <w:marRight w:val="0"/>
      <w:marTop w:val="0"/>
      <w:marBottom w:val="0"/>
      <w:divBdr>
        <w:top w:val="none" w:sz="0" w:space="0" w:color="auto"/>
        <w:left w:val="none" w:sz="0" w:space="0" w:color="auto"/>
        <w:bottom w:val="none" w:sz="0" w:space="0" w:color="auto"/>
        <w:right w:val="none" w:sz="0" w:space="0" w:color="auto"/>
      </w:divBdr>
    </w:div>
    <w:div w:id="719404617">
      <w:bodyDiv w:val="1"/>
      <w:marLeft w:val="0"/>
      <w:marRight w:val="0"/>
      <w:marTop w:val="0"/>
      <w:marBottom w:val="0"/>
      <w:divBdr>
        <w:top w:val="none" w:sz="0" w:space="0" w:color="auto"/>
        <w:left w:val="none" w:sz="0" w:space="0" w:color="auto"/>
        <w:bottom w:val="none" w:sz="0" w:space="0" w:color="auto"/>
        <w:right w:val="none" w:sz="0" w:space="0" w:color="auto"/>
      </w:divBdr>
    </w:div>
    <w:div w:id="729576148">
      <w:bodyDiv w:val="1"/>
      <w:marLeft w:val="0"/>
      <w:marRight w:val="0"/>
      <w:marTop w:val="0"/>
      <w:marBottom w:val="0"/>
      <w:divBdr>
        <w:top w:val="none" w:sz="0" w:space="0" w:color="auto"/>
        <w:left w:val="none" w:sz="0" w:space="0" w:color="auto"/>
        <w:bottom w:val="none" w:sz="0" w:space="0" w:color="auto"/>
        <w:right w:val="none" w:sz="0" w:space="0" w:color="auto"/>
      </w:divBdr>
    </w:div>
    <w:div w:id="734857722">
      <w:bodyDiv w:val="1"/>
      <w:marLeft w:val="0"/>
      <w:marRight w:val="0"/>
      <w:marTop w:val="0"/>
      <w:marBottom w:val="0"/>
      <w:divBdr>
        <w:top w:val="none" w:sz="0" w:space="0" w:color="auto"/>
        <w:left w:val="none" w:sz="0" w:space="0" w:color="auto"/>
        <w:bottom w:val="none" w:sz="0" w:space="0" w:color="auto"/>
        <w:right w:val="none" w:sz="0" w:space="0" w:color="auto"/>
      </w:divBdr>
    </w:div>
    <w:div w:id="742069136">
      <w:bodyDiv w:val="1"/>
      <w:marLeft w:val="0"/>
      <w:marRight w:val="0"/>
      <w:marTop w:val="0"/>
      <w:marBottom w:val="0"/>
      <w:divBdr>
        <w:top w:val="none" w:sz="0" w:space="0" w:color="auto"/>
        <w:left w:val="none" w:sz="0" w:space="0" w:color="auto"/>
        <w:bottom w:val="none" w:sz="0" w:space="0" w:color="auto"/>
        <w:right w:val="none" w:sz="0" w:space="0" w:color="auto"/>
      </w:divBdr>
    </w:div>
    <w:div w:id="748313824">
      <w:bodyDiv w:val="1"/>
      <w:marLeft w:val="0"/>
      <w:marRight w:val="0"/>
      <w:marTop w:val="0"/>
      <w:marBottom w:val="0"/>
      <w:divBdr>
        <w:top w:val="none" w:sz="0" w:space="0" w:color="auto"/>
        <w:left w:val="none" w:sz="0" w:space="0" w:color="auto"/>
        <w:bottom w:val="none" w:sz="0" w:space="0" w:color="auto"/>
        <w:right w:val="none" w:sz="0" w:space="0" w:color="auto"/>
      </w:divBdr>
    </w:div>
    <w:div w:id="749809055">
      <w:bodyDiv w:val="1"/>
      <w:marLeft w:val="0"/>
      <w:marRight w:val="0"/>
      <w:marTop w:val="0"/>
      <w:marBottom w:val="0"/>
      <w:divBdr>
        <w:top w:val="none" w:sz="0" w:space="0" w:color="auto"/>
        <w:left w:val="none" w:sz="0" w:space="0" w:color="auto"/>
        <w:bottom w:val="none" w:sz="0" w:space="0" w:color="auto"/>
        <w:right w:val="none" w:sz="0" w:space="0" w:color="auto"/>
      </w:divBdr>
    </w:div>
    <w:div w:id="750930894">
      <w:bodyDiv w:val="1"/>
      <w:marLeft w:val="0"/>
      <w:marRight w:val="0"/>
      <w:marTop w:val="0"/>
      <w:marBottom w:val="0"/>
      <w:divBdr>
        <w:top w:val="none" w:sz="0" w:space="0" w:color="auto"/>
        <w:left w:val="none" w:sz="0" w:space="0" w:color="auto"/>
        <w:bottom w:val="none" w:sz="0" w:space="0" w:color="auto"/>
        <w:right w:val="none" w:sz="0" w:space="0" w:color="auto"/>
      </w:divBdr>
    </w:div>
    <w:div w:id="756487747">
      <w:bodyDiv w:val="1"/>
      <w:marLeft w:val="0"/>
      <w:marRight w:val="0"/>
      <w:marTop w:val="0"/>
      <w:marBottom w:val="0"/>
      <w:divBdr>
        <w:top w:val="none" w:sz="0" w:space="0" w:color="auto"/>
        <w:left w:val="none" w:sz="0" w:space="0" w:color="auto"/>
        <w:bottom w:val="none" w:sz="0" w:space="0" w:color="auto"/>
        <w:right w:val="none" w:sz="0" w:space="0" w:color="auto"/>
      </w:divBdr>
    </w:div>
    <w:div w:id="771163983">
      <w:bodyDiv w:val="1"/>
      <w:marLeft w:val="0"/>
      <w:marRight w:val="0"/>
      <w:marTop w:val="0"/>
      <w:marBottom w:val="0"/>
      <w:divBdr>
        <w:top w:val="none" w:sz="0" w:space="0" w:color="auto"/>
        <w:left w:val="none" w:sz="0" w:space="0" w:color="auto"/>
        <w:bottom w:val="none" w:sz="0" w:space="0" w:color="auto"/>
        <w:right w:val="none" w:sz="0" w:space="0" w:color="auto"/>
      </w:divBdr>
    </w:div>
    <w:div w:id="778568857">
      <w:bodyDiv w:val="1"/>
      <w:marLeft w:val="0"/>
      <w:marRight w:val="0"/>
      <w:marTop w:val="0"/>
      <w:marBottom w:val="0"/>
      <w:divBdr>
        <w:top w:val="none" w:sz="0" w:space="0" w:color="auto"/>
        <w:left w:val="none" w:sz="0" w:space="0" w:color="auto"/>
        <w:bottom w:val="none" w:sz="0" w:space="0" w:color="auto"/>
        <w:right w:val="none" w:sz="0" w:space="0" w:color="auto"/>
      </w:divBdr>
    </w:div>
    <w:div w:id="786004872">
      <w:bodyDiv w:val="1"/>
      <w:marLeft w:val="0"/>
      <w:marRight w:val="0"/>
      <w:marTop w:val="0"/>
      <w:marBottom w:val="0"/>
      <w:divBdr>
        <w:top w:val="none" w:sz="0" w:space="0" w:color="auto"/>
        <w:left w:val="none" w:sz="0" w:space="0" w:color="auto"/>
        <w:bottom w:val="none" w:sz="0" w:space="0" w:color="auto"/>
        <w:right w:val="none" w:sz="0" w:space="0" w:color="auto"/>
      </w:divBdr>
    </w:div>
    <w:div w:id="793405992">
      <w:bodyDiv w:val="1"/>
      <w:marLeft w:val="0"/>
      <w:marRight w:val="0"/>
      <w:marTop w:val="0"/>
      <w:marBottom w:val="0"/>
      <w:divBdr>
        <w:top w:val="none" w:sz="0" w:space="0" w:color="auto"/>
        <w:left w:val="none" w:sz="0" w:space="0" w:color="auto"/>
        <w:bottom w:val="none" w:sz="0" w:space="0" w:color="auto"/>
        <w:right w:val="none" w:sz="0" w:space="0" w:color="auto"/>
      </w:divBdr>
    </w:div>
    <w:div w:id="799959645">
      <w:bodyDiv w:val="1"/>
      <w:marLeft w:val="0"/>
      <w:marRight w:val="0"/>
      <w:marTop w:val="0"/>
      <w:marBottom w:val="0"/>
      <w:divBdr>
        <w:top w:val="none" w:sz="0" w:space="0" w:color="auto"/>
        <w:left w:val="none" w:sz="0" w:space="0" w:color="auto"/>
        <w:bottom w:val="none" w:sz="0" w:space="0" w:color="auto"/>
        <w:right w:val="none" w:sz="0" w:space="0" w:color="auto"/>
      </w:divBdr>
    </w:div>
    <w:div w:id="813376774">
      <w:bodyDiv w:val="1"/>
      <w:marLeft w:val="0"/>
      <w:marRight w:val="0"/>
      <w:marTop w:val="0"/>
      <w:marBottom w:val="0"/>
      <w:divBdr>
        <w:top w:val="none" w:sz="0" w:space="0" w:color="auto"/>
        <w:left w:val="none" w:sz="0" w:space="0" w:color="auto"/>
        <w:bottom w:val="none" w:sz="0" w:space="0" w:color="auto"/>
        <w:right w:val="none" w:sz="0" w:space="0" w:color="auto"/>
      </w:divBdr>
    </w:div>
    <w:div w:id="815494832">
      <w:bodyDiv w:val="1"/>
      <w:marLeft w:val="0"/>
      <w:marRight w:val="0"/>
      <w:marTop w:val="0"/>
      <w:marBottom w:val="0"/>
      <w:divBdr>
        <w:top w:val="none" w:sz="0" w:space="0" w:color="auto"/>
        <w:left w:val="none" w:sz="0" w:space="0" w:color="auto"/>
        <w:bottom w:val="none" w:sz="0" w:space="0" w:color="auto"/>
        <w:right w:val="none" w:sz="0" w:space="0" w:color="auto"/>
      </w:divBdr>
    </w:div>
    <w:div w:id="821047665">
      <w:bodyDiv w:val="1"/>
      <w:marLeft w:val="0"/>
      <w:marRight w:val="0"/>
      <w:marTop w:val="0"/>
      <w:marBottom w:val="0"/>
      <w:divBdr>
        <w:top w:val="none" w:sz="0" w:space="0" w:color="auto"/>
        <w:left w:val="none" w:sz="0" w:space="0" w:color="auto"/>
        <w:bottom w:val="none" w:sz="0" w:space="0" w:color="auto"/>
        <w:right w:val="none" w:sz="0" w:space="0" w:color="auto"/>
      </w:divBdr>
    </w:div>
    <w:div w:id="822353739">
      <w:bodyDiv w:val="1"/>
      <w:marLeft w:val="0"/>
      <w:marRight w:val="0"/>
      <w:marTop w:val="0"/>
      <w:marBottom w:val="0"/>
      <w:divBdr>
        <w:top w:val="none" w:sz="0" w:space="0" w:color="auto"/>
        <w:left w:val="none" w:sz="0" w:space="0" w:color="auto"/>
        <w:bottom w:val="none" w:sz="0" w:space="0" w:color="auto"/>
        <w:right w:val="none" w:sz="0" w:space="0" w:color="auto"/>
      </w:divBdr>
    </w:div>
    <w:div w:id="834535635">
      <w:bodyDiv w:val="1"/>
      <w:marLeft w:val="0"/>
      <w:marRight w:val="0"/>
      <w:marTop w:val="0"/>
      <w:marBottom w:val="0"/>
      <w:divBdr>
        <w:top w:val="none" w:sz="0" w:space="0" w:color="auto"/>
        <w:left w:val="none" w:sz="0" w:space="0" w:color="auto"/>
        <w:bottom w:val="none" w:sz="0" w:space="0" w:color="auto"/>
        <w:right w:val="none" w:sz="0" w:space="0" w:color="auto"/>
      </w:divBdr>
    </w:div>
    <w:div w:id="836310798">
      <w:bodyDiv w:val="1"/>
      <w:marLeft w:val="0"/>
      <w:marRight w:val="0"/>
      <w:marTop w:val="0"/>
      <w:marBottom w:val="0"/>
      <w:divBdr>
        <w:top w:val="none" w:sz="0" w:space="0" w:color="auto"/>
        <w:left w:val="none" w:sz="0" w:space="0" w:color="auto"/>
        <w:bottom w:val="none" w:sz="0" w:space="0" w:color="auto"/>
        <w:right w:val="none" w:sz="0" w:space="0" w:color="auto"/>
      </w:divBdr>
    </w:div>
    <w:div w:id="845706199">
      <w:bodyDiv w:val="1"/>
      <w:marLeft w:val="0"/>
      <w:marRight w:val="0"/>
      <w:marTop w:val="0"/>
      <w:marBottom w:val="0"/>
      <w:divBdr>
        <w:top w:val="none" w:sz="0" w:space="0" w:color="auto"/>
        <w:left w:val="none" w:sz="0" w:space="0" w:color="auto"/>
        <w:bottom w:val="none" w:sz="0" w:space="0" w:color="auto"/>
        <w:right w:val="none" w:sz="0" w:space="0" w:color="auto"/>
      </w:divBdr>
    </w:div>
    <w:div w:id="846018487">
      <w:bodyDiv w:val="1"/>
      <w:marLeft w:val="0"/>
      <w:marRight w:val="0"/>
      <w:marTop w:val="0"/>
      <w:marBottom w:val="0"/>
      <w:divBdr>
        <w:top w:val="none" w:sz="0" w:space="0" w:color="auto"/>
        <w:left w:val="none" w:sz="0" w:space="0" w:color="auto"/>
        <w:bottom w:val="none" w:sz="0" w:space="0" w:color="auto"/>
        <w:right w:val="none" w:sz="0" w:space="0" w:color="auto"/>
      </w:divBdr>
    </w:div>
    <w:div w:id="851527584">
      <w:bodyDiv w:val="1"/>
      <w:marLeft w:val="0"/>
      <w:marRight w:val="0"/>
      <w:marTop w:val="0"/>
      <w:marBottom w:val="0"/>
      <w:divBdr>
        <w:top w:val="none" w:sz="0" w:space="0" w:color="auto"/>
        <w:left w:val="none" w:sz="0" w:space="0" w:color="auto"/>
        <w:bottom w:val="none" w:sz="0" w:space="0" w:color="auto"/>
        <w:right w:val="none" w:sz="0" w:space="0" w:color="auto"/>
      </w:divBdr>
    </w:div>
    <w:div w:id="855969839">
      <w:bodyDiv w:val="1"/>
      <w:marLeft w:val="0"/>
      <w:marRight w:val="0"/>
      <w:marTop w:val="0"/>
      <w:marBottom w:val="0"/>
      <w:divBdr>
        <w:top w:val="none" w:sz="0" w:space="0" w:color="auto"/>
        <w:left w:val="none" w:sz="0" w:space="0" w:color="auto"/>
        <w:bottom w:val="none" w:sz="0" w:space="0" w:color="auto"/>
        <w:right w:val="none" w:sz="0" w:space="0" w:color="auto"/>
      </w:divBdr>
    </w:div>
    <w:div w:id="856623277">
      <w:bodyDiv w:val="1"/>
      <w:marLeft w:val="0"/>
      <w:marRight w:val="0"/>
      <w:marTop w:val="0"/>
      <w:marBottom w:val="0"/>
      <w:divBdr>
        <w:top w:val="none" w:sz="0" w:space="0" w:color="auto"/>
        <w:left w:val="none" w:sz="0" w:space="0" w:color="auto"/>
        <w:bottom w:val="none" w:sz="0" w:space="0" w:color="auto"/>
        <w:right w:val="none" w:sz="0" w:space="0" w:color="auto"/>
      </w:divBdr>
    </w:div>
    <w:div w:id="857427123">
      <w:bodyDiv w:val="1"/>
      <w:marLeft w:val="0"/>
      <w:marRight w:val="0"/>
      <w:marTop w:val="0"/>
      <w:marBottom w:val="0"/>
      <w:divBdr>
        <w:top w:val="none" w:sz="0" w:space="0" w:color="auto"/>
        <w:left w:val="none" w:sz="0" w:space="0" w:color="auto"/>
        <w:bottom w:val="none" w:sz="0" w:space="0" w:color="auto"/>
        <w:right w:val="none" w:sz="0" w:space="0" w:color="auto"/>
      </w:divBdr>
    </w:div>
    <w:div w:id="881133452">
      <w:bodyDiv w:val="1"/>
      <w:marLeft w:val="0"/>
      <w:marRight w:val="0"/>
      <w:marTop w:val="0"/>
      <w:marBottom w:val="0"/>
      <w:divBdr>
        <w:top w:val="none" w:sz="0" w:space="0" w:color="auto"/>
        <w:left w:val="none" w:sz="0" w:space="0" w:color="auto"/>
        <w:bottom w:val="none" w:sz="0" w:space="0" w:color="auto"/>
        <w:right w:val="none" w:sz="0" w:space="0" w:color="auto"/>
      </w:divBdr>
    </w:div>
    <w:div w:id="891892113">
      <w:bodyDiv w:val="1"/>
      <w:marLeft w:val="0"/>
      <w:marRight w:val="0"/>
      <w:marTop w:val="0"/>
      <w:marBottom w:val="0"/>
      <w:divBdr>
        <w:top w:val="none" w:sz="0" w:space="0" w:color="auto"/>
        <w:left w:val="none" w:sz="0" w:space="0" w:color="auto"/>
        <w:bottom w:val="none" w:sz="0" w:space="0" w:color="auto"/>
        <w:right w:val="none" w:sz="0" w:space="0" w:color="auto"/>
      </w:divBdr>
    </w:div>
    <w:div w:id="901209722">
      <w:bodyDiv w:val="1"/>
      <w:marLeft w:val="0"/>
      <w:marRight w:val="0"/>
      <w:marTop w:val="0"/>
      <w:marBottom w:val="0"/>
      <w:divBdr>
        <w:top w:val="none" w:sz="0" w:space="0" w:color="auto"/>
        <w:left w:val="none" w:sz="0" w:space="0" w:color="auto"/>
        <w:bottom w:val="none" w:sz="0" w:space="0" w:color="auto"/>
        <w:right w:val="none" w:sz="0" w:space="0" w:color="auto"/>
      </w:divBdr>
    </w:div>
    <w:div w:id="903494387">
      <w:bodyDiv w:val="1"/>
      <w:marLeft w:val="0"/>
      <w:marRight w:val="0"/>
      <w:marTop w:val="0"/>
      <w:marBottom w:val="0"/>
      <w:divBdr>
        <w:top w:val="none" w:sz="0" w:space="0" w:color="auto"/>
        <w:left w:val="none" w:sz="0" w:space="0" w:color="auto"/>
        <w:bottom w:val="none" w:sz="0" w:space="0" w:color="auto"/>
        <w:right w:val="none" w:sz="0" w:space="0" w:color="auto"/>
      </w:divBdr>
    </w:div>
    <w:div w:id="905259422">
      <w:bodyDiv w:val="1"/>
      <w:marLeft w:val="0"/>
      <w:marRight w:val="0"/>
      <w:marTop w:val="0"/>
      <w:marBottom w:val="0"/>
      <w:divBdr>
        <w:top w:val="none" w:sz="0" w:space="0" w:color="auto"/>
        <w:left w:val="none" w:sz="0" w:space="0" w:color="auto"/>
        <w:bottom w:val="none" w:sz="0" w:space="0" w:color="auto"/>
        <w:right w:val="none" w:sz="0" w:space="0" w:color="auto"/>
      </w:divBdr>
    </w:div>
    <w:div w:id="908996993">
      <w:bodyDiv w:val="1"/>
      <w:marLeft w:val="0"/>
      <w:marRight w:val="0"/>
      <w:marTop w:val="0"/>
      <w:marBottom w:val="0"/>
      <w:divBdr>
        <w:top w:val="none" w:sz="0" w:space="0" w:color="auto"/>
        <w:left w:val="none" w:sz="0" w:space="0" w:color="auto"/>
        <w:bottom w:val="none" w:sz="0" w:space="0" w:color="auto"/>
        <w:right w:val="none" w:sz="0" w:space="0" w:color="auto"/>
      </w:divBdr>
      <w:divsChild>
        <w:div w:id="986476890">
          <w:marLeft w:val="0"/>
          <w:marRight w:val="0"/>
          <w:marTop w:val="0"/>
          <w:marBottom w:val="0"/>
          <w:divBdr>
            <w:top w:val="none" w:sz="0" w:space="0" w:color="auto"/>
            <w:left w:val="none" w:sz="0" w:space="0" w:color="auto"/>
            <w:bottom w:val="none" w:sz="0" w:space="0" w:color="auto"/>
            <w:right w:val="none" w:sz="0" w:space="0" w:color="auto"/>
          </w:divBdr>
        </w:div>
      </w:divsChild>
    </w:div>
    <w:div w:id="912473522">
      <w:bodyDiv w:val="1"/>
      <w:marLeft w:val="0"/>
      <w:marRight w:val="0"/>
      <w:marTop w:val="0"/>
      <w:marBottom w:val="0"/>
      <w:divBdr>
        <w:top w:val="none" w:sz="0" w:space="0" w:color="auto"/>
        <w:left w:val="none" w:sz="0" w:space="0" w:color="auto"/>
        <w:bottom w:val="none" w:sz="0" w:space="0" w:color="auto"/>
        <w:right w:val="none" w:sz="0" w:space="0" w:color="auto"/>
      </w:divBdr>
    </w:div>
    <w:div w:id="928545688">
      <w:bodyDiv w:val="1"/>
      <w:marLeft w:val="0"/>
      <w:marRight w:val="0"/>
      <w:marTop w:val="0"/>
      <w:marBottom w:val="0"/>
      <w:divBdr>
        <w:top w:val="none" w:sz="0" w:space="0" w:color="auto"/>
        <w:left w:val="none" w:sz="0" w:space="0" w:color="auto"/>
        <w:bottom w:val="none" w:sz="0" w:space="0" w:color="auto"/>
        <w:right w:val="none" w:sz="0" w:space="0" w:color="auto"/>
      </w:divBdr>
    </w:div>
    <w:div w:id="931284652">
      <w:bodyDiv w:val="1"/>
      <w:marLeft w:val="0"/>
      <w:marRight w:val="0"/>
      <w:marTop w:val="0"/>
      <w:marBottom w:val="0"/>
      <w:divBdr>
        <w:top w:val="none" w:sz="0" w:space="0" w:color="auto"/>
        <w:left w:val="none" w:sz="0" w:space="0" w:color="auto"/>
        <w:bottom w:val="none" w:sz="0" w:space="0" w:color="auto"/>
        <w:right w:val="none" w:sz="0" w:space="0" w:color="auto"/>
      </w:divBdr>
    </w:div>
    <w:div w:id="933320472">
      <w:bodyDiv w:val="1"/>
      <w:marLeft w:val="0"/>
      <w:marRight w:val="0"/>
      <w:marTop w:val="0"/>
      <w:marBottom w:val="0"/>
      <w:divBdr>
        <w:top w:val="none" w:sz="0" w:space="0" w:color="auto"/>
        <w:left w:val="none" w:sz="0" w:space="0" w:color="auto"/>
        <w:bottom w:val="none" w:sz="0" w:space="0" w:color="auto"/>
        <w:right w:val="none" w:sz="0" w:space="0" w:color="auto"/>
      </w:divBdr>
    </w:div>
    <w:div w:id="937450919">
      <w:bodyDiv w:val="1"/>
      <w:marLeft w:val="0"/>
      <w:marRight w:val="0"/>
      <w:marTop w:val="0"/>
      <w:marBottom w:val="0"/>
      <w:divBdr>
        <w:top w:val="none" w:sz="0" w:space="0" w:color="auto"/>
        <w:left w:val="none" w:sz="0" w:space="0" w:color="auto"/>
        <w:bottom w:val="none" w:sz="0" w:space="0" w:color="auto"/>
        <w:right w:val="none" w:sz="0" w:space="0" w:color="auto"/>
      </w:divBdr>
    </w:div>
    <w:div w:id="942499471">
      <w:bodyDiv w:val="1"/>
      <w:marLeft w:val="0"/>
      <w:marRight w:val="0"/>
      <w:marTop w:val="0"/>
      <w:marBottom w:val="0"/>
      <w:divBdr>
        <w:top w:val="none" w:sz="0" w:space="0" w:color="auto"/>
        <w:left w:val="none" w:sz="0" w:space="0" w:color="auto"/>
        <w:bottom w:val="none" w:sz="0" w:space="0" w:color="auto"/>
        <w:right w:val="none" w:sz="0" w:space="0" w:color="auto"/>
      </w:divBdr>
    </w:div>
    <w:div w:id="943880693">
      <w:bodyDiv w:val="1"/>
      <w:marLeft w:val="0"/>
      <w:marRight w:val="0"/>
      <w:marTop w:val="0"/>
      <w:marBottom w:val="0"/>
      <w:divBdr>
        <w:top w:val="none" w:sz="0" w:space="0" w:color="auto"/>
        <w:left w:val="none" w:sz="0" w:space="0" w:color="auto"/>
        <w:bottom w:val="none" w:sz="0" w:space="0" w:color="auto"/>
        <w:right w:val="none" w:sz="0" w:space="0" w:color="auto"/>
      </w:divBdr>
    </w:div>
    <w:div w:id="945848041">
      <w:bodyDiv w:val="1"/>
      <w:marLeft w:val="0"/>
      <w:marRight w:val="0"/>
      <w:marTop w:val="0"/>
      <w:marBottom w:val="0"/>
      <w:divBdr>
        <w:top w:val="none" w:sz="0" w:space="0" w:color="auto"/>
        <w:left w:val="none" w:sz="0" w:space="0" w:color="auto"/>
        <w:bottom w:val="none" w:sz="0" w:space="0" w:color="auto"/>
        <w:right w:val="none" w:sz="0" w:space="0" w:color="auto"/>
      </w:divBdr>
    </w:div>
    <w:div w:id="947783754">
      <w:bodyDiv w:val="1"/>
      <w:marLeft w:val="0"/>
      <w:marRight w:val="0"/>
      <w:marTop w:val="0"/>
      <w:marBottom w:val="0"/>
      <w:divBdr>
        <w:top w:val="none" w:sz="0" w:space="0" w:color="auto"/>
        <w:left w:val="none" w:sz="0" w:space="0" w:color="auto"/>
        <w:bottom w:val="none" w:sz="0" w:space="0" w:color="auto"/>
        <w:right w:val="none" w:sz="0" w:space="0" w:color="auto"/>
      </w:divBdr>
    </w:div>
    <w:div w:id="948321354">
      <w:bodyDiv w:val="1"/>
      <w:marLeft w:val="0"/>
      <w:marRight w:val="0"/>
      <w:marTop w:val="0"/>
      <w:marBottom w:val="0"/>
      <w:divBdr>
        <w:top w:val="none" w:sz="0" w:space="0" w:color="auto"/>
        <w:left w:val="none" w:sz="0" w:space="0" w:color="auto"/>
        <w:bottom w:val="none" w:sz="0" w:space="0" w:color="auto"/>
        <w:right w:val="none" w:sz="0" w:space="0" w:color="auto"/>
      </w:divBdr>
    </w:div>
    <w:div w:id="949049997">
      <w:bodyDiv w:val="1"/>
      <w:marLeft w:val="0"/>
      <w:marRight w:val="0"/>
      <w:marTop w:val="0"/>
      <w:marBottom w:val="0"/>
      <w:divBdr>
        <w:top w:val="none" w:sz="0" w:space="0" w:color="auto"/>
        <w:left w:val="none" w:sz="0" w:space="0" w:color="auto"/>
        <w:bottom w:val="none" w:sz="0" w:space="0" w:color="auto"/>
        <w:right w:val="none" w:sz="0" w:space="0" w:color="auto"/>
      </w:divBdr>
    </w:div>
    <w:div w:id="961111974">
      <w:bodyDiv w:val="1"/>
      <w:marLeft w:val="0"/>
      <w:marRight w:val="0"/>
      <w:marTop w:val="0"/>
      <w:marBottom w:val="0"/>
      <w:divBdr>
        <w:top w:val="none" w:sz="0" w:space="0" w:color="auto"/>
        <w:left w:val="none" w:sz="0" w:space="0" w:color="auto"/>
        <w:bottom w:val="none" w:sz="0" w:space="0" w:color="auto"/>
        <w:right w:val="none" w:sz="0" w:space="0" w:color="auto"/>
      </w:divBdr>
    </w:div>
    <w:div w:id="984894496">
      <w:bodyDiv w:val="1"/>
      <w:marLeft w:val="0"/>
      <w:marRight w:val="0"/>
      <w:marTop w:val="0"/>
      <w:marBottom w:val="0"/>
      <w:divBdr>
        <w:top w:val="none" w:sz="0" w:space="0" w:color="auto"/>
        <w:left w:val="none" w:sz="0" w:space="0" w:color="auto"/>
        <w:bottom w:val="none" w:sz="0" w:space="0" w:color="auto"/>
        <w:right w:val="none" w:sz="0" w:space="0" w:color="auto"/>
      </w:divBdr>
    </w:div>
    <w:div w:id="1002708947">
      <w:bodyDiv w:val="1"/>
      <w:marLeft w:val="0"/>
      <w:marRight w:val="0"/>
      <w:marTop w:val="0"/>
      <w:marBottom w:val="0"/>
      <w:divBdr>
        <w:top w:val="none" w:sz="0" w:space="0" w:color="auto"/>
        <w:left w:val="none" w:sz="0" w:space="0" w:color="auto"/>
        <w:bottom w:val="none" w:sz="0" w:space="0" w:color="auto"/>
        <w:right w:val="none" w:sz="0" w:space="0" w:color="auto"/>
      </w:divBdr>
    </w:div>
    <w:div w:id="1023627237">
      <w:bodyDiv w:val="1"/>
      <w:marLeft w:val="0"/>
      <w:marRight w:val="0"/>
      <w:marTop w:val="0"/>
      <w:marBottom w:val="0"/>
      <w:divBdr>
        <w:top w:val="none" w:sz="0" w:space="0" w:color="auto"/>
        <w:left w:val="none" w:sz="0" w:space="0" w:color="auto"/>
        <w:bottom w:val="none" w:sz="0" w:space="0" w:color="auto"/>
        <w:right w:val="none" w:sz="0" w:space="0" w:color="auto"/>
      </w:divBdr>
    </w:div>
    <w:div w:id="1028415393">
      <w:bodyDiv w:val="1"/>
      <w:marLeft w:val="0"/>
      <w:marRight w:val="0"/>
      <w:marTop w:val="0"/>
      <w:marBottom w:val="0"/>
      <w:divBdr>
        <w:top w:val="none" w:sz="0" w:space="0" w:color="auto"/>
        <w:left w:val="none" w:sz="0" w:space="0" w:color="auto"/>
        <w:bottom w:val="none" w:sz="0" w:space="0" w:color="auto"/>
        <w:right w:val="none" w:sz="0" w:space="0" w:color="auto"/>
      </w:divBdr>
    </w:div>
    <w:div w:id="1041638252">
      <w:bodyDiv w:val="1"/>
      <w:marLeft w:val="0"/>
      <w:marRight w:val="0"/>
      <w:marTop w:val="0"/>
      <w:marBottom w:val="0"/>
      <w:divBdr>
        <w:top w:val="none" w:sz="0" w:space="0" w:color="auto"/>
        <w:left w:val="none" w:sz="0" w:space="0" w:color="auto"/>
        <w:bottom w:val="none" w:sz="0" w:space="0" w:color="auto"/>
        <w:right w:val="none" w:sz="0" w:space="0" w:color="auto"/>
      </w:divBdr>
    </w:div>
    <w:div w:id="1042023702">
      <w:bodyDiv w:val="1"/>
      <w:marLeft w:val="0"/>
      <w:marRight w:val="0"/>
      <w:marTop w:val="0"/>
      <w:marBottom w:val="0"/>
      <w:divBdr>
        <w:top w:val="none" w:sz="0" w:space="0" w:color="auto"/>
        <w:left w:val="none" w:sz="0" w:space="0" w:color="auto"/>
        <w:bottom w:val="none" w:sz="0" w:space="0" w:color="auto"/>
        <w:right w:val="none" w:sz="0" w:space="0" w:color="auto"/>
      </w:divBdr>
    </w:div>
    <w:div w:id="1045373060">
      <w:bodyDiv w:val="1"/>
      <w:marLeft w:val="0"/>
      <w:marRight w:val="0"/>
      <w:marTop w:val="0"/>
      <w:marBottom w:val="0"/>
      <w:divBdr>
        <w:top w:val="none" w:sz="0" w:space="0" w:color="auto"/>
        <w:left w:val="none" w:sz="0" w:space="0" w:color="auto"/>
        <w:bottom w:val="none" w:sz="0" w:space="0" w:color="auto"/>
        <w:right w:val="none" w:sz="0" w:space="0" w:color="auto"/>
      </w:divBdr>
    </w:div>
    <w:div w:id="1050957104">
      <w:bodyDiv w:val="1"/>
      <w:marLeft w:val="0"/>
      <w:marRight w:val="0"/>
      <w:marTop w:val="0"/>
      <w:marBottom w:val="0"/>
      <w:divBdr>
        <w:top w:val="none" w:sz="0" w:space="0" w:color="auto"/>
        <w:left w:val="none" w:sz="0" w:space="0" w:color="auto"/>
        <w:bottom w:val="none" w:sz="0" w:space="0" w:color="auto"/>
        <w:right w:val="none" w:sz="0" w:space="0" w:color="auto"/>
      </w:divBdr>
    </w:div>
    <w:div w:id="1051347075">
      <w:bodyDiv w:val="1"/>
      <w:marLeft w:val="0"/>
      <w:marRight w:val="0"/>
      <w:marTop w:val="0"/>
      <w:marBottom w:val="0"/>
      <w:divBdr>
        <w:top w:val="none" w:sz="0" w:space="0" w:color="auto"/>
        <w:left w:val="none" w:sz="0" w:space="0" w:color="auto"/>
        <w:bottom w:val="none" w:sz="0" w:space="0" w:color="auto"/>
        <w:right w:val="none" w:sz="0" w:space="0" w:color="auto"/>
      </w:divBdr>
    </w:div>
    <w:div w:id="1056272813">
      <w:bodyDiv w:val="1"/>
      <w:marLeft w:val="0"/>
      <w:marRight w:val="0"/>
      <w:marTop w:val="0"/>
      <w:marBottom w:val="0"/>
      <w:divBdr>
        <w:top w:val="none" w:sz="0" w:space="0" w:color="auto"/>
        <w:left w:val="none" w:sz="0" w:space="0" w:color="auto"/>
        <w:bottom w:val="none" w:sz="0" w:space="0" w:color="auto"/>
        <w:right w:val="none" w:sz="0" w:space="0" w:color="auto"/>
      </w:divBdr>
    </w:div>
    <w:div w:id="1058549721">
      <w:bodyDiv w:val="1"/>
      <w:marLeft w:val="0"/>
      <w:marRight w:val="0"/>
      <w:marTop w:val="0"/>
      <w:marBottom w:val="0"/>
      <w:divBdr>
        <w:top w:val="none" w:sz="0" w:space="0" w:color="auto"/>
        <w:left w:val="none" w:sz="0" w:space="0" w:color="auto"/>
        <w:bottom w:val="none" w:sz="0" w:space="0" w:color="auto"/>
        <w:right w:val="none" w:sz="0" w:space="0" w:color="auto"/>
      </w:divBdr>
    </w:div>
    <w:div w:id="1059867483">
      <w:bodyDiv w:val="1"/>
      <w:marLeft w:val="0"/>
      <w:marRight w:val="0"/>
      <w:marTop w:val="0"/>
      <w:marBottom w:val="0"/>
      <w:divBdr>
        <w:top w:val="none" w:sz="0" w:space="0" w:color="auto"/>
        <w:left w:val="none" w:sz="0" w:space="0" w:color="auto"/>
        <w:bottom w:val="none" w:sz="0" w:space="0" w:color="auto"/>
        <w:right w:val="none" w:sz="0" w:space="0" w:color="auto"/>
      </w:divBdr>
    </w:div>
    <w:div w:id="1065375420">
      <w:bodyDiv w:val="1"/>
      <w:marLeft w:val="0"/>
      <w:marRight w:val="0"/>
      <w:marTop w:val="0"/>
      <w:marBottom w:val="0"/>
      <w:divBdr>
        <w:top w:val="none" w:sz="0" w:space="0" w:color="auto"/>
        <w:left w:val="none" w:sz="0" w:space="0" w:color="auto"/>
        <w:bottom w:val="none" w:sz="0" w:space="0" w:color="auto"/>
        <w:right w:val="none" w:sz="0" w:space="0" w:color="auto"/>
      </w:divBdr>
    </w:div>
    <w:div w:id="1066075643">
      <w:bodyDiv w:val="1"/>
      <w:marLeft w:val="0"/>
      <w:marRight w:val="0"/>
      <w:marTop w:val="0"/>
      <w:marBottom w:val="0"/>
      <w:divBdr>
        <w:top w:val="none" w:sz="0" w:space="0" w:color="auto"/>
        <w:left w:val="none" w:sz="0" w:space="0" w:color="auto"/>
        <w:bottom w:val="none" w:sz="0" w:space="0" w:color="auto"/>
        <w:right w:val="none" w:sz="0" w:space="0" w:color="auto"/>
      </w:divBdr>
    </w:div>
    <w:div w:id="1072585135">
      <w:bodyDiv w:val="1"/>
      <w:marLeft w:val="0"/>
      <w:marRight w:val="0"/>
      <w:marTop w:val="0"/>
      <w:marBottom w:val="0"/>
      <w:divBdr>
        <w:top w:val="none" w:sz="0" w:space="0" w:color="auto"/>
        <w:left w:val="none" w:sz="0" w:space="0" w:color="auto"/>
        <w:bottom w:val="none" w:sz="0" w:space="0" w:color="auto"/>
        <w:right w:val="none" w:sz="0" w:space="0" w:color="auto"/>
      </w:divBdr>
    </w:div>
    <w:div w:id="1078138699">
      <w:bodyDiv w:val="1"/>
      <w:marLeft w:val="0"/>
      <w:marRight w:val="0"/>
      <w:marTop w:val="0"/>
      <w:marBottom w:val="0"/>
      <w:divBdr>
        <w:top w:val="none" w:sz="0" w:space="0" w:color="auto"/>
        <w:left w:val="none" w:sz="0" w:space="0" w:color="auto"/>
        <w:bottom w:val="none" w:sz="0" w:space="0" w:color="auto"/>
        <w:right w:val="none" w:sz="0" w:space="0" w:color="auto"/>
      </w:divBdr>
    </w:div>
    <w:div w:id="1080561522">
      <w:bodyDiv w:val="1"/>
      <w:marLeft w:val="0"/>
      <w:marRight w:val="0"/>
      <w:marTop w:val="0"/>
      <w:marBottom w:val="0"/>
      <w:divBdr>
        <w:top w:val="none" w:sz="0" w:space="0" w:color="auto"/>
        <w:left w:val="none" w:sz="0" w:space="0" w:color="auto"/>
        <w:bottom w:val="none" w:sz="0" w:space="0" w:color="auto"/>
        <w:right w:val="none" w:sz="0" w:space="0" w:color="auto"/>
      </w:divBdr>
    </w:div>
    <w:div w:id="1091511144">
      <w:bodyDiv w:val="1"/>
      <w:marLeft w:val="0"/>
      <w:marRight w:val="0"/>
      <w:marTop w:val="0"/>
      <w:marBottom w:val="0"/>
      <w:divBdr>
        <w:top w:val="none" w:sz="0" w:space="0" w:color="auto"/>
        <w:left w:val="none" w:sz="0" w:space="0" w:color="auto"/>
        <w:bottom w:val="none" w:sz="0" w:space="0" w:color="auto"/>
        <w:right w:val="none" w:sz="0" w:space="0" w:color="auto"/>
      </w:divBdr>
    </w:div>
    <w:div w:id="1092237330">
      <w:bodyDiv w:val="1"/>
      <w:marLeft w:val="0"/>
      <w:marRight w:val="0"/>
      <w:marTop w:val="0"/>
      <w:marBottom w:val="0"/>
      <w:divBdr>
        <w:top w:val="none" w:sz="0" w:space="0" w:color="auto"/>
        <w:left w:val="none" w:sz="0" w:space="0" w:color="auto"/>
        <w:bottom w:val="none" w:sz="0" w:space="0" w:color="auto"/>
        <w:right w:val="none" w:sz="0" w:space="0" w:color="auto"/>
      </w:divBdr>
    </w:div>
    <w:div w:id="1117486562">
      <w:bodyDiv w:val="1"/>
      <w:marLeft w:val="0"/>
      <w:marRight w:val="0"/>
      <w:marTop w:val="0"/>
      <w:marBottom w:val="0"/>
      <w:divBdr>
        <w:top w:val="none" w:sz="0" w:space="0" w:color="auto"/>
        <w:left w:val="none" w:sz="0" w:space="0" w:color="auto"/>
        <w:bottom w:val="none" w:sz="0" w:space="0" w:color="auto"/>
        <w:right w:val="none" w:sz="0" w:space="0" w:color="auto"/>
      </w:divBdr>
    </w:div>
    <w:div w:id="1117602663">
      <w:bodyDiv w:val="1"/>
      <w:marLeft w:val="0"/>
      <w:marRight w:val="0"/>
      <w:marTop w:val="0"/>
      <w:marBottom w:val="0"/>
      <w:divBdr>
        <w:top w:val="none" w:sz="0" w:space="0" w:color="auto"/>
        <w:left w:val="none" w:sz="0" w:space="0" w:color="auto"/>
        <w:bottom w:val="none" w:sz="0" w:space="0" w:color="auto"/>
        <w:right w:val="none" w:sz="0" w:space="0" w:color="auto"/>
      </w:divBdr>
    </w:div>
    <w:div w:id="1118373211">
      <w:bodyDiv w:val="1"/>
      <w:marLeft w:val="0"/>
      <w:marRight w:val="0"/>
      <w:marTop w:val="0"/>
      <w:marBottom w:val="0"/>
      <w:divBdr>
        <w:top w:val="none" w:sz="0" w:space="0" w:color="auto"/>
        <w:left w:val="none" w:sz="0" w:space="0" w:color="auto"/>
        <w:bottom w:val="none" w:sz="0" w:space="0" w:color="auto"/>
        <w:right w:val="none" w:sz="0" w:space="0" w:color="auto"/>
      </w:divBdr>
    </w:div>
    <w:div w:id="1126049867">
      <w:bodyDiv w:val="1"/>
      <w:marLeft w:val="0"/>
      <w:marRight w:val="0"/>
      <w:marTop w:val="0"/>
      <w:marBottom w:val="0"/>
      <w:divBdr>
        <w:top w:val="none" w:sz="0" w:space="0" w:color="auto"/>
        <w:left w:val="none" w:sz="0" w:space="0" w:color="auto"/>
        <w:bottom w:val="none" w:sz="0" w:space="0" w:color="auto"/>
        <w:right w:val="none" w:sz="0" w:space="0" w:color="auto"/>
      </w:divBdr>
    </w:div>
    <w:div w:id="1148937455">
      <w:bodyDiv w:val="1"/>
      <w:marLeft w:val="0"/>
      <w:marRight w:val="0"/>
      <w:marTop w:val="0"/>
      <w:marBottom w:val="0"/>
      <w:divBdr>
        <w:top w:val="none" w:sz="0" w:space="0" w:color="auto"/>
        <w:left w:val="none" w:sz="0" w:space="0" w:color="auto"/>
        <w:bottom w:val="none" w:sz="0" w:space="0" w:color="auto"/>
        <w:right w:val="none" w:sz="0" w:space="0" w:color="auto"/>
      </w:divBdr>
    </w:div>
    <w:div w:id="1151554867">
      <w:bodyDiv w:val="1"/>
      <w:marLeft w:val="0"/>
      <w:marRight w:val="0"/>
      <w:marTop w:val="0"/>
      <w:marBottom w:val="0"/>
      <w:divBdr>
        <w:top w:val="none" w:sz="0" w:space="0" w:color="auto"/>
        <w:left w:val="none" w:sz="0" w:space="0" w:color="auto"/>
        <w:bottom w:val="none" w:sz="0" w:space="0" w:color="auto"/>
        <w:right w:val="none" w:sz="0" w:space="0" w:color="auto"/>
      </w:divBdr>
    </w:div>
    <w:div w:id="1168596096">
      <w:bodyDiv w:val="1"/>
      <w:marLeft w:val="0"/>
      <w:marRight w:val="0"/>
      <w:marTop w:val="0"/>
      <w:marBottom w:val="0"/>
      <w:divBdr>
        <w:top w:val="none" w:sz="0" w:space="0" w:color="auto"/>
        <w:left w:val="none" w:sz="0" w:space="0" w:color="auto"/>
        <w:bottom w:val="none" w:sz="0" w:space="0" w:color="auto"/>
        <w:right w:val="none" w:sz="0" w:space="0" w:color="auto"/>
      </w:divBdr>
    </w:div>
    <w:div w:id="1168716713">
      <w:bodyDiv w:val="1"/>
      <w:marLeft w:val="0"/>
      <w:marRight w:val="0"/>
      <w:marTop w:val="0"/>
      <w:marBottom w:val="0"/>
      <w:divBdr>
        <w:top w:val="none" w:sz="0" w:space="0" w:color="auto"/>
        <w:left w:val="none" w:sz="0" w:space="0" w:color="auto"/>
        <w:bottom w:val="none" w:sz="0" w:space="0" w:color="auto"/>
        <w:right w:val="none" w:sz="0" w:space="0" w:color="auto"/>
      </w:divBdr>
    </w:div>
    <w:div w:id="1175221924">
      <w:bodyDiv w:val="1"/>
      <w:marLeft w:val="0"/>
      <w:marRight w:val="0"/>
      <w:marTop w:val="0"/>
      <w:marBottom w:val="0"/>
      <w:divBdr>
        <w:top w:val="none" w:sz="0" w:space="0" w:color="auto"/>
        <w:left w:val="none" w:sz="0" w:space="0" w:color="auto"/>
        <w:bottom w:val="none" w:sz="0" w:space="0" w:color="auto"/>
        <w:right w:val="none" w:sz="0" w:space="0" w:color="auto"/>
      </w:divBdr>
    </w:div>
    <w:div w:id="1175682004">
      <w:bodyDiv w:val="1"/>
      <w:marLeft w:val="0"/>
      <w:marRight w:val="0"/>
      <w:marTop w:val="0"/>
      <w:marBottom w:val="0"/>
      <w:divBdr>
        <w:top w:val="none" w:sz="0" w:space="0" w:color="auto"/>
        <w:left w:val="none" w:sz="0" w:space="0" w:color="auto"/>
        <w:bottom w:val="none" w:sz="0" w:space="0" w:color="auto"/>
        <w:right w:val="none" w:sz="0" w:space="0" w:color="auto"/>
      </w:divBdr>
    </w:div>
    <w:div w:id="1176534727">
      <w:bodyDiv w:val="1"/>
      <w:marLeft w:val="0"/>
      <w:marRight w:val="0"/>
      <w:marTop w:val="0"/>
      <w:marBottom w:val="0"/>
      <w:divBdr>
        <w:top w:val="none" w:sz="0" w:space="0" w:color="auto"/>
        <w:left w:val="none" w:sz="0" w:space="0" w:color="auto"/>
        <w:bottom w:val="none" w:sz="0" w:space="0" w:color="auto"/>
        <w:right w:val="none" w:sz="0" w:space="0" w:color="auto"/>
      </w:divBdr>
    </w:div>
    <w:div w:id="1180850602">
      <w:bodyDiv w:val="1"/>
      <w:marLeft w:val="0"/>
      <w:marRight w:val="0"/>
      <w:marTop w:val="0"/>
      <w:marBottom w:val="0"/>
      <w:divBdr>
        <w:top w:val="none" w:sz="0" w:space="0" w:color="auto"/>
        <w:left w:val="none" w:sz="0" w:space="0" w:color="auto"/>
        <w:bottom w:val="none" w:sz="0" w:space="0" w:color="auto"/>
        <w:right w:val="none" w:sz="0" w:space="0" w:color="auto"/>
      </w:divBdr>
    </w:div>
    <w:div w:id="1194341277">
      <w:bodyDiv w:val="1"/>
      <w:marLeft w:val="0"/>
      <w:marRight w:val="0"/>
      <w:marTop w:val="0"/>
      <w:marBottom w:val="0"/>
      <w:divBdr>
        <w:top w:val="none" w:sz="0" w:space="0" w:color="auto"/>
        <w:left w:val="none" w:sz="0" w:space="0" w:color="auto"/>
        <w:bottom w:val="none" w:sz="0" w:space="0" w:color="auto"/>
        <w:right w:val="none" w:sz="0" w:space="0" w:color="auto"/>
      </w:divBdr>
    </w:div>
    <w:div w:id="1201674918">
      <w:bodyDiv w:val="1"/>
      <w:marLeft w:val="0"/>
      <w:marRight w:val="0"/>
      <w:marTop w:val="0"/>
      <w:marBottom w:val="0"/>
      <w:divBdr>
        <w:top w:val="none" w:sz="0" w:space="0" w:color="auto"/>
        <w:left w:val="none" w:sz="0" w:space="0" w:color="auto"/>
        <w:bottom w:val="none" w:sz="0" w:space="0" w:color="auto"/>
        <w:right w:val="none" w:sz="0" w:space="0" w:color="auto"/>
      </w:divBdr>
    </w:div>
    <w:div w:id="1225410368">
      <w:bodyDiv w:val="1"/>
      <w:marLeft w:val="0"/>
      <w:marRight w:val="0"/>
      <w:marTop w:val="0"/>
      <w:marBottom w:val="0"/>
      <w:divBdr>
        <w:top w:val="none" w:sz="0" w:space="0" w:color="auto"/>
        <w:left w:val="none" w:sz="0" w:space="0" w:color="auto"/>
        <w:bottom w:val="none" w:sz="0" w:space="0" w:color="auto"/>
        <w:right w:val="none" w:sz="0" w:space="0" w:color="auto"/>
      </w:divBdr>
    </w:div>
    <w:div w:id="1235772635">
      <w:bodyDiv w:val="1"/>
      <w:marLeft w:val="0"/>
      <w:marRight w:val="0"/>
      <w:marTop w:val="0"/>
      <w:marBottom w:val="0"/>
      <w:divBdr>
        <w:top w:val="none" w:sz="0" w:space="0" w:color="auto"/>
        <w:left w:val="none" w:sz="0" w:space="0" w:color="auto"/>
        <w:bottom w:val="none" w:sz="0" w:space="0" w:color="auto"/>
        <w:right w:val="none" w:sz="0" w:space="0" w:color="auto"/>
      </w:divBdr>
    </w:div>
    <w:div w:id="1237014962">
      <w:bodyDiv w:val="1"/>
      <w:marLeft w:val="0"/>
      <w:marRight w:val="0"/>
      <w:marTop w:val="0"/>
      <w:marBottom w:val="0"/>
      <w:divBdr>
        <w:top w:val="none" w:sz="0" w:space="0" w:color="auto"/>
        <w:left w:val="none" w:sz="0" w:space="0" w:color="auto"/>
        <w:bottom w:val="none" w:sz="0" w:space="0" w:color="auto"/>
        <w:right w:val="none" w:sz="0" w:space="0" w:color="auto"/>
      </w:divBdr>
    </w:div>
    <w:div w:id="1237783646">
      <w:bodyDiv w:val="1"/>
      <w:marLeft w:val="0"/>
      <w:marRight w:val="0"/>
      <w:marTop w:val="0"/>
      <w:marBottom w:val="0"/>
      <w:divBdr>
        <w:top w:val="none" w:sz="0" w:space="0" w:color="auto"/>
        <w:left w:val="none" w:sz="0" w:space="0" w:color="auto"/>
        <w:bottom w:val="none" w:sz="0" w:space="0" w:color="auto"/>
        <w:right w:val="none" w:sz="0" w:space="0" w:color="auto"/>
      </w:divBdr>
    </w:div>
    <w:div w:id="1244754941">
      <w:bodyDiv w:val="1"/>
      <w:marLeft w:val="0"/>
      <w:marRight w:val="0"/>
      <w:marTop w:val="0"/>
      <w:marBottom w:val="0"/>
      <w:divBdr>
        <w:top w:val="none" w:sz="0" w:space="0" w:color="auto"/>
        <w:left w:val="none" w:sz="0" w:space="0" w:color="auto"/>
        <w:bottom w:val="none" w:sz="0" w:space="0" w:color="auto"/>
        <w:right w:val="none" w:sz="0" w:space="0" w:color="auto"/>
      </w:divBdr>
    </w:div>
    <w:div w:id="1248266327">
      <w:bodyDiv w:val="1"/>
      <w:marLeft w:val="0"/>
      <w:marRight w:val="0"/>
      <w:marTop w:val="0"/>
      <w:marBottom w:val="0"/>
      <w:divBdr>
        <w:top w:val="none" w:sz="0" w:space="0" w:color="auto"/>
        <w:left w:val="none" w:sz="0" w:space="0" w:color="auto"/>
        <w:bottom w:val="none" w:sz="0" w:space="0" w:color="auto"/>
        <w:right w:val="none" w:sz="0" w:space="0" w:color="auto"/>
      </w:divBdr>
    </w:div>
    <w:div w:id="1253665136">
      <w:bodyDiv w:val="1"/>
      <w:marLeft w:val="0"/>
      <w:marRight w:val="0"/>
      <w:marTop w:val="0"/>
      <w:marBottom w:val="0"/>
      <w:divBdr>
        <w:top w:val="none" w:sz="0" w:space="0" w:color="auto"/>
        <w:left w:val="none" w:sz="0" w:space="0" w:color="auto"/>
        <w:bottom w:val="none" w:sz="0" w:space="0" w:color="auto"/>
        <w:right w:val="none" w:sz="0" w:space="0" w:color="auto"/>
      </w:divBdr>
    </w:div>
    <w:div w:id="1261639578">
      <w:bodyDiv w:val="1"/>
      <w:marLeft w:val="0"/>
      <w:marRight w:val="0"/>
      <w:marTop w:val="0"/>
      <w:marBottom w:val="0"/>
      <w:divBdr>
        <w:top w:val="none" w:sz="0" w:space="0" w:color="auto"/>
        <w:left w:val="none" w:sz="0" w:space="0" w:color="auto"/>
        <w:bottom w:val="none" w:sz="0" w:space="0" w:color="auto"/>
        <w:right w:val="none" w:sz="0" w:space="0" w:color="auto"/>
      </w:divBdr>
    </w:div>
    <w:div w:id="1264458016">
      <w:bodyDiv w:val="1"/>
      <w:marLeft w:val="0"/>
      <w:marRight w:val="0"/>
      <w:marTop w:val="0"/>
      <w:marBottom w:val="0"/>
      <w:divBdr>
        <w:top w:val="none" w:sz="0" w:space="0" w:color="auto"/>
        <w:left w:val="none" w:sz="0" w:space="0" w:color="auto"/>
        <w:bottom w:val="none" w:sz="0" w:space="0" w:color="auto"/>
        <w:right w:val="none" w:sz="0" w:space="0" w:color="auto"/>
      </w:divBdr>
    </w:div>
    <w:div w:id="1268468738">
      <w:bodyDiv w:val="1"/>
      <w:marLeft w:val="0"/>
      <w:marRight w:val="0"/>
      <w:marTop w:val="0"/>
      <w:marBottom w:val="0"/>
      <w:divBdr>
        <w:top w:val="none" w:sz="0" w:space="0" w:color="auto"/>
        <w:left w:val="none" w:sz="0" w:space="0" w:color="auto"/>
        <w:bottom w:val="none" w:sz="0" w:space="0" w:color="auto"/>
        <w:right w:val="none" w:sz="0" w:space="0" w:color="auto"/>
      </w:divBdr>
    </w:div>
    <w:div w:id="1275165629">
      <w:bodyDiv w:val="1"/>
      <w:marLeft w:val="0"/>
      <w:marRight w:val="0"/>
      <w:marTop w:val="0"/>
      <w:marBottom w:val="0"/>
      <w:divBdr>
        <w:top w:val="none" w:sz="0" w:space="0" w:color="auto"/>
        <w:left w:val="none" w:sz="0" w:space="0" w:color="auto"/>
        <w:bottom w:val="none" w:sz="0" w:space="0" w:color="auto"/>
        <w:right w:val="none" w:sz="0" w:space="0" w:color="auto"/>
      </w:divBdr>
    </w:div>
    <w:div w:id="1276252356">
      <w:bodyDiv w:val="1"/>
      <w:marLeft w:val="0"/>
      <w:marRight w:val="0"/>
      <w:marTop w:val="0"/>
      <w:marBottom w:val="0"/>
      <w:divBdr>
        <w:top w:val="none" w:sz="0" w:space="0" w:color="auto"/>
        <w:left w:val="none" w:sz="0" w:space="0" w:color="auto"/>
        <w:bottom w:val="none" w:sz="0" w:space="0" w:color="auto"/>
        <w:right w:val="none" w:sz="0" w:space="0" w:color="auto"/>
      </w:divBdr>
    </w:div>
    <w:div w:id="1277173887">
      <w:bodyDiv w:val="1"/>
      <w:marLeft w:val="0"/>
      <w:marRight w:val="0"/>
      <w:marTop w:val="0"/>
      <w:marBottom w:val="0"/>
      <w:divBdr>
        <w:top w:val="none" w:sz="0" w:space="0" w:color="auto"/>
        <w:left w:val="none" w:sz="0" w:space="0" w:color="auto"/>
        <w:bottom w:val="none" w:sz="0" w:space="0" w:color="auto"/>
        <w:right w:val="none" w:sz="0" w:space="0" w:color="auto"/>
      </w:divBdr>
    </w:div>
    <w:div w:id="1284120749">
      <w:bodyDiv w:val="1"/>
      <w:marLeft w:val="0"/>
      <w:marRight w:val="0"/>
      <w:marTop w:val="0"/>
      <w:marBottom w:val="0"/>
      <w:divBdr>
        <w:top w:val="none" w:sz="0" w:space="0" w:color="auto"/>
        <w:left w:val="none" w:sz="0" w:space="0" w:color="auto"/>
        <w:bottom w:val="none" w:sz="0" w:space="0" w:color="auto"/>
        <w:right w:val="none" w:sz="0" w:space="0" w:color="auto"/>
      </w:divBdr>
    </w:div>
    <w:div w:id="1290471322">
      <w:bodyDiv w:val="1"/>
      <w:marLeft w:val="0"/>
      <w:marRight w:val="0"/>
      <w:marTop w:val="0"/>
      <w:marBottom w:val="0"/>
      <w:divBdr>
        <w:top w:val="none" w:sz="0" w:space="0" w:color="auto"/>
        <w:left w:val="none" w:sz="0" w:space="0" w:color="auto"/>
        <w:bottom w:val="none" w:sz="0" w:space="0" w:color="auto"/>
        <w:right w:val="none" w:sz="0" w:space="0" w:color="auto"/>
      </w:divBdr>
    </w:div>
    <w:div w:id="1291131121">
      <w:bodyDiv w:val="1"/>
      <w:marLeft w:val="0"/>
      <w:marRight w:val="0"/>
      <w:marTop w:val="0"/>
      <w:marBottom w:val="0"/>
      <w:divBdr>
        <w:top w:val="none" w:sz="0" w:space="0" w:color="auto"/>
        <w:left w:val="none" w:sz="0" w:space="0" w:color="auto"/>
        <w:bottom w:val="none" w:sz="0" w:space="0" w:color="auto"/>
        <w:right w:val="none" w:sz="0" w:space="0" w:color="auto"/>
      </w:divBdr>
    </w:div>
    <w:div w:id="1294099998">
      <w:bodyDiv w:val="1"/>
      <w:marLeft w:val="0"/>
      <w:marRight w:val="0"/>
      <w:marTop w:val="0"/>
      <w:marBottom w:val="0"/>
      <w:divBdr>
        <w:top w:val="none" w:sz="0" w:space="0" w:color="auto"/>
        <w:left w:val="none" w:sz="0" w:space="0" w:color="auto"/>
        <w:bottom w:val="none" w:sz="0" w:space="0" w:color="auto"/>
        <w:right w:val="none" w:sz="0" w:space="0" w:color="auto"/>
      </w:divBdr>
    </w:div>
    <w:div w:id="1302156688">
      <w:bodyDiv w:val="1"/>
      <w:marLeft w:val="0"/>
      <w:marRight w:val="0"/>
      <w:marTop w:val="0"/>
      <w:marBottom w:val="0"/>
      <w:divBdr>
        <w:top w:val="none" w:sz="0" w:space="0" w:color="auto"/>
        <w:left w:val="none" w:sz="0" w:space="0" w:color="auto"/>
        <w:bottom w:val="none" w:sz="0" w:space="0" w:color="auto"/>
        <w:right w:val="none" w:sz="0" w:space="0" w:color="auto"/>
      </w:divBdr>
    </w:div>
    <w:div w:id="1306423679">
      <w:bodyDiv w:val="1"/>
      <w:marLeft w:val="0"/>
      <w:marRight w:val="0"/>
      <w:marTop w:val="0"/>
      <w:marBottom w:val="0"/>
      <w:divBdr>
        <w:top w:val="none" w:sz="0" w:space="0" w:color="auto"/>
        <w:left w:val="none" w:sz="0" w:space="0" w:color="auto"/>
        <w:bottom w:val="none" w:sz="0" w:space="0" w:color="auto"/>
        <w:right w:val="none" w:sz="0" w:space="0" w:color="auto"/>
      </w:divBdr>
    </w:div>
    <w:div w:id="1325545626">
      <w:bodyDiv w:val="1"/>
      <w:marLeft w:val="0"/>
      <w:marRight w:val="0"/>
      <w:marTop w:val="0"/>
      <w:marBottom w:val="0"/>
      <w:divBdr>
        <w:top w:val="none" w:sz="0" w:space="0" w:color="auto"/>
        <w:left w:val="none" w:sz="0" w:space="0" w:color="auto"/>
        <w:bottom w:val="none" w:sz="0" w:space="0" w:color="auto"/>
        <w:right w:val="none" w:sz="0" w:space="0" w:color="auto"/>
      </w:divBdr>
    </w:div>
    <w:div w:id="1327518302">
      <w:bodyDiv w:val="1"/>
      <w:marLeft w:val="0"/>
      <w:marRight w:val="0"/>
      <w:marTop w:val="0"/>
      <w:marBottom w:val="0"/>
      <w:divBdr>
        <w:top w:val="none" w:sz="0" w:space="0" w:color="auto"/>
        <w:left w:val="none" w:sz="0" w:space="0" w:color="auto"/>
        <w:bottom w:val="none" w:sz="0" w:space="0" w:color="auto"/>
        <w:right w:val="none" w:sz="0" w:space="0" w:color="auto"/>
      </w:divBdr>
    </w:div>
    <w:div w:id="1327786632">
      <w:bodyDiv w:val="1"/>
      <w:marLeft w:val="0"/>
      <w:marRight w:val="0"/>
      <w:marTop w:val="0"/>
      <w:marBottom w:val="0"/>
      <w:divBdr>
        <w:top w:val="none" w:sz="0" w:space="0" w:color="auto"/>
        <w:left w:val="none" w:sz="0" w:space="0" w:color="auto"/>
        <w:bottom w:val="none" w:sz="0" w:space="0" w:color="auto"/>
        <w:right w:val="none" w:sz="0" w:space="0" w:color="auto"/>
      </w:divBdr>
    </w:div>
    <w:div w:id="1332609055">
      <w:bodyDiv w:val="1"/>
      <w:marLeft w:val="0"/>
      <w:marRight w:val="0"/>
      <w:marTop w:val="0"/>
      <w:marBottom w:val="0"/>
      <w:divBdr>
        <w:top w:val="none" w:sz="0" w:space="0" w:color="auto"/>
        <w:left w:val="none" w:sz="0" w:space="0" w:color="auto"/>
        <w:bottom w:val="none" w:sz="0" w:space="0" w:color="auto"/>
        <w:right w:val="none" w:sz="0" w:space="0" w:color="auto"/>
      </w:divBdr>
    </w:div>
    <w:div w:id="1333415730">
      <w:bodyDiv w:val="1"/>
      <w:marLeft w:val="0"/>
      <w:marRight w:val="0"/>
      <w:marTop w:val="0"/>
      <w:marBottom w:val="0"/>
      <w:divBdr>
        <w:top w:val="none" w:sz="0" w:space="0" w:color="auto"/>
        <w:left w:val="none" w:sz="0" w:space="0" w:color="auto"/>
        <w:bottom w:val="none" w:sz="0" w:space="0" w:color="auto"/>
        <w:right w:val="none" w:sz="0" w:space="0" w:color="auto"/>
      </w:divBdr>
    </w:div>
    <w:div w:id="1337687147">
      <w:bodyDiv w:val="1"/>
      <w:marLeft w:val="0"/>
      <w:marRight w:val="0"/>
      <w:marTop w:val="0"/>
      <w:marBottom w:val="0"/>
      <w:divBdr>
        <w:top w:val="none" w:sz="0" w:space="0" w:color="auto"/>
        <w:left w:val="none" w:sz="0" w:space="0" w:color="auto"/>
        <w:bottom w:val="none" w:sz="0" w:space="0" w:color="auto"/>
        <w:right w:val="none" w:sz="0" w:space="0" w:color="auto"/>
      </w:divBdr>
    </w:div>
    <w:div w:id="1344475546">
      <w:bodyDiv w:val="1"/>
      <w:marLeft w:val="0"/>
      <w:marRight w:val="0"/>
      <w:marTop w:val="0"/>
      <w:marBottom w:val="0"/>
      <w:divBdr>
        <w:top w:val="none" w:sz="0" w:space="0" w:color="auto"/>
        <w:left w:val="none" w:sz="0" w:space="0" w:color="auto"/>
        <w:bottom w:val="none" w:sz="0" w:space="0" w:color="auto"/>
        <w:right w:val="none" w:sz="0" w:space="0" w:color="auto"/>
      </w:divBdr>
    </w:div>
    <w:div w:id="1345284306">
      <w:bodyDiv w:val="1"/>
      <w:marLeft w:val="0"/>
      <w:marRight w:val="0"/>
      <w:marTop w:val="0"/>
      <w:marBottom w:val="0"/>
      <w:divBdr>
        <w:top w:val="none" w:sz="0" w:space="0" w:color="auto"/>
        <w:left w:val="none" w:sz="0" w:space="0" w:color="auto"/>
        <w:bottom w:val="none" w:sz="0" w:space="0" w:color="auto"/>
        <w:right w:val="none" w:sz="0" w:space="0" w:color="auto"/>
      </w:divBdr>
    </w:div>
    <w:div w:id="1350789316">
      <w:bodyDiv w:val="1"/>
      <w:marLeft w:val="0"/>
      <w:marRight w:val="0"/>
      <w:marTop w:val="0"/>
      <w:marBottom w:val="0"/>
      <w:divBdr>
        <w:top w:val="none" w:sz="0" w:space="0" w:color="auto"/>
        <w:left w:val="none" w:sz="0" w:space="0" w:color="auto"/>
        <w:bottom w:val="none" w:sz="0" w:space="0" w:color="auto"/>
        <w:right w:val="none" w:sz="0" w:space="0" w:color="auto"/>
      </w:divBdr>
    </w:div>
    <w:div w:id="1355839518">
      <w:bodyDiv w:val="1"/>
      <w:marLeft w:val="0"/>
      <w:marRight w:val="0"/>
      <w:marTop w:val="0"/>
      <w:marBottom w:val="0"/>
      <w:divBdr>
        <w:top w:val="none" w:sz="0" w:space="0" w:color="auto"/>
        <w:left w:val="none" w:sz="0" w:space="0" w:color="auto"/>
        <w:bottom w:val="none" w:sz="0" w:space="0" w:color="auto"/>
        <w:right w:val="none" w:sz="0" w:space="0" w:color="auto"/>
      </w:divBdr>
    </w:div>
    <w:div w:id="1359235773">
      <w:bodyDiv w:val="1"/>
      <w:marLeft w:val="0"/>
      <w:marRight w:val="0"/>
      <w:marTop w:val="0"/>
      <w:marBottom w:val="0"/>
      <w:divBdr>
        <w:top w:val="none" w:sz="0" w:space="0" w:color="auto"/>
        <w:left w:val="none" w:sz="0" w:space="0" w:color="auto"/>
        <w:bottom w:val="none" w:sz="0" w:space="0" w:color="auto"/>
        <w:right w:val="none" w:sz="0" w:space="0" w:color="auto"/>
      </w:divBdr>
    </w:div>
    <w:div w:id="1371996746">
      <w:bodyDiv w:val="1"/>
      <w:marLeft w:val="0"/>
      <w:marRight w:val="0"/>
      <w:marTop w:val="0"/>
      <w:marBottom w:val="0"/>
      <w:divBdr>
        <w:top w:val="none" w:sz="0" w:space="0" w:color="auto"/>
        <w:left w:val="none" w:sz="0" w:space="0" w:color="auto"/>
        <w:bottom w:val="none" w:sz="0" w:space="0" w:color="auto"/>
        <w:right w:val="none" w:sz="0" w:space="0" w:color="auto"/>
      </w:divBdr>
    </w:div>
    <w:div w:id="1376083711">
      <w:bodyDiv w:val="1"/>
      <w:marLeft w:val="0"/>
      <w:marRight w:val="0"/>
      <w:marTop w:val="0"/>
      <w:marBottom w:val="0"/>
      <w:divBdr>
        <w:top w:val="none" w:sz="0" w:space="0" w:color="auto"/>
        <w:left w:val="none" w:sz="0" w:space="0" w:color="auto"/>
        <w:bottom w:val="none" w:sz="0" w:space="0" w:color="auto"/>
        <w:right w:val="none" w:sz="0" w:space="0" w:color="auto"/>
      </w:divBdr>
    </w:div>
    <w:div w:id="1381323071">
      <w:bodyDiv w:val="1"/>
      <w:marLeft w:val="0"/>
      <w:marRight w:val="0"/>
      <w:marTop w:val="0"/>
      <w:marBottom w:val="0"/>
      <w:divBdr>
        <w:top w:val="none" w:sz="0" w:space="0" w:color="auto"/>
        <w:left w:val="none" w:sz="0" w:space="0" w:color="auto"/>
        <w:bottom w:val="none" w:sz="0" w:space="0" w:color="auto"/>
        <w:right w:val="none" w:sz="0" w:space="0" w:color="auto"/>
      </w:divBdr>
    </w:div>
    <w:div w:id="1383407450">
      <w:bodyDiv w:val="1"/>
      <w:marLeft w:val="0"/>
      <w:marRight w:val="0"/>
      <w:marTop w:val="0"/>
      <w:marBottom w:val="0"/>
      <w:divBdr>
        <w:top w:val="none" w:sz="0" w:space="0" w:color="auto"/>
        <w:left w:val="none" w:sz="0" w:space="0" w:color="auto"/>
        <w:bottom w:val="none" w:sz="0" w:space="0" w:color="auto"/>
        <w:right w:val="none" w:sz="0" w:space="0" w:color="auto"/>
      </w:divBdr>
    </w:div>
    <w:div w:id="1388797855">
      <w:bodyDiv w:val="1"/>
      <w:marLeft w:val="0"/>
      <w:marRight w:val="0"/>
      <w:marTop w:val="0"/>
      <w:marBottom w:val="0"/>
      <w:divBdr>
        <w:top w:val="none" w:sz="0" w:space="0" w:color="auto"/>
        <w:left w:val="none" w:sz="0" w:space="0" w:color="auto"/>
        <w:bottom w:val="none" w:sz="0" w:space="0" w:color="auto"/>
        <w:right w:val="none" w:sz="0" w:space="0" w:color="auto"/>
      </w:divBdr>
    </w:div>
    <w:div w:id="1393194130">
      <w:bodyDiv w:val="1"/>
      <w:marLeft w:val="0"/>
      <w:marRight w:val="0"/>
      <w:marTop w:val="0"/>
      <w:marBottom w:val="0"/>
      <w:divBdr>
        <w:top w:val="none" w:sz="0" w:space="0" w:color="auto"/>
        <w:left w:val="none" w:sz="0" w:space="0" w:color="auto"/>
        <w:bottom w:val="none" w:sz="0" w:space="0" w:color="auto"/>
        <w:right w:val="none" w:sz="0" w:space="0" w:color="auto"/>
      </w:divBdr>
    </w:div>
    <w:div w:id="1397705813">
      <w:bodyDiv w:val="1"/>
      <w:marLeft w:val="0"/>
      <w:marRight w:val="0"/>
      <w:marTop w:val="0"/>
      <w:marBottom w:val="0"/>
      <w:divBdr>
        <w:top w:val="none" w:sz="0" w:space="0" w:color="auto"/>
        <w:left w:val="none" w:sz="0" w:space="0" w:color="auto"/>
        <w:bottom w:val="none" w:sz="0" w:space="0" w:color="auto"/>
        <w:right w:val="none" w:sz="0" w:space="0" w:color="auto"/>
      </w:divBdr>
    </w:div>
    <w:div w:id="1402168360">
      <w:bodyDiv w:val="1"/>
      <w:marLeft w:val="0"/>
      <w:marRight w:val="0"/>
      <w:marTop w:val="0"/>
      <w:marBottom w:val="0"/>
      <w:divBdr>
        <w:top w:val="none" w:sz="0" w:space="0" w:color="auto"/>
        <w:left w:val="none" w:sz="0" w:space="0" w:color="auto"/>
        <w:bottom w:val="none" w:sz="0" w:space="0" w:color="auto"/>
        <w:right w:val="none" w:sz="0" w:space="0" w:color="auto"/>
      </w:divBdr>
    </w:div>
    <w:div w:id="1405878383">
      <w:bodyDiv w:val="1"/>
      <w:marLeft w:val="0"/>
      <w:marRight w:val="0"/>
      <w:marTop w:val="0"/>
      <w:marBottom w:val="0"/>
      <w:divBdr>
        <w:top w:val="none" w:sz="0" w:space="0" w:color="auto"/>
        <w:left w:val="none" w:sz="0" w:space="0" w:color="auto"/>
        <w:bottom w:val="none" w:sz="0" w:space="0" w:color="auto"/>
        <w:right w:val="none" w:sz="0" w:space="0" w:color="auto"/>
      </w:divBdr>
    </w:div>
    <w:div w:id="1416440127">
      <w:bodyDiv w:val="1"/>
      <w:marLeft w:val="0"/>
      <w:marRight w:val="0"/>
      <w:marTop w:val="0"/>
      <w:marBottom w:val="0"/>
      <w:divBdr>
        <w:top w:val="none" w:sz="0" w:space="0" w:color="auto"/>
        <w:left w:val="none" w:sz="0" w:space="0" w:color="auto"/>
        <w:bottom w:val="none" w:sz="0" w:space="0" w:color="auto"/>
        <w:right w:val="none" w:sz="0" w:space="0" w:color="auto"/>
      </w:divBdr>
    </w:div>
    <w:div w:id="1424760570">
      <w:bodyDiv w:val="1"/>
      <w:marLeft w:val="0"/>
      <w:marRight w:val="0"/>
      <w:marTop w:val="0"/>
      <w:marBottom w:val="0"/>
      <w:divBdr>
        <w:top w:val="none" w:sz="0" w:space="0" w:color="auto"/>
        <w:left w:val="none" w:sz="0" w:space="0" w:color="auto"/>
        <w:bottom w:val="none" w:sz="0" w:space="0" w:color="auto"/>
        <w:right w:val="none" w:sz="0" w:space="0" w:color="auto"/>
      </w:divBdr>
    </w:div>
    <w:div w:id="1427114480">
      <w:bodyDiv w:val="1"/>
      <w:marLeft w:val="0"/>
      <w:marRight w:val="0"/>
      <w:marTop w:val="0"/>
      <w:marBottom w:val="0"/>
      <w:divBdr>
        <w:top w:val="none" w:sz="0" w:space="0" w:color="auto"/>
        <w:left w:val="none" w:sz="0" w:space="0" w:color="auto"/>
        <w:bottom w:val="none" w:sz="0" w:space="0" w:color="auto"/>
        <w:right w:val="none" w:sz="0" w:space="0" w:color="auto"/>
      </w:divBdr>
    </w:div>
    <w:div w:id="1427535701">
      <w:bodyDiv w:val="1"/>
      <w:marLeft w:val="0"/>
      <w:marRight w:val="0"/>
      <w:marTop w:val="0"/>
      <w:marBottom w:val="0"/>
      <w:divBdr>
        <w:top w:val="none" w:sz="0" w:space="0" w:color="auto"/>
        <w:left w:val="none" w:sz="0" w:space="0" w:color="auto"/>
        <w:bottom w:val="none" w:sz="0" w:space="0" w:color="auto"/>
        <w:right w:val="none" w:sz="0" w:space="0" w:color="auto"/>
      </w:divBdr>
    </w:div>
    <w:div w:id="1444349724">
      <w:bodyDiv w:val="1"/>
      <w:marLeft w:val="0"/>
      <w:marRight w:val="0"/>
      <w:marTop w:val="0"/>
      <w:marBottom w:val="0"/>
      <w:divBdr>
        <w:top w:val="none" w:sz="0" w:space="0" w:color="auto"/>
        <w:left w:val="none" w:sz="0" w:space="0" w:color="auto"/>
        <w:bottom w:val="none" w:sz="0" w:space="0" w:color="auto"/>
        <w:right w:val="none" w:sz="0" w:space="0" w:color="auto"/>
      </w:divBdr>
    </w:div>
    <w:div w:id="1446148302">
      <w:bodyDiv w:val="1"/>
      <w:marLeft w:val="0"/>
      <w:marRight w:val="0"/>
      <w:marTop w:val="0"/>
      <w:marBottom w:val="0"/>
      <w:divBdr>
        <w:top w:val="none" w:sz="0" w:space="0" w:color="auto"/>
        <w:left w:val="none" w:sz="0" w:space="0" w:color="auto"/>
        <w:bottom w:val="none" w:sz="0" w:space="0" w:color="auto"/>
        <w:right w:val="none" w:sz="0" w:space="0" w:color="auto"/>
      </w:divBdr>
    </w:div>
    <w:div w:id="1461923134">
      <w:bodyDiv w:val="1"/>
      <w:marLeft w:val="0"/>
      <w:marRight w:val="0"/>
      <w:marTop w:val="0"/>
      <w:marBottom w:val="0"/>
      <w:divBdr>
        <w:top w:val="none" w:sz="0" w:space="0" w:color="auto"/>
        <w:left w:val="none" w:sz="0" w:space="0" w:color="auto"/>
        <w:bottom w:val="none" w:sz="0" w:space="0" w:color="auto"/>
        <w:right w:val="none" w:sz="0" w:space="0" w:color="auto"/>
      </w:divBdr>
    </w:div>
    <w:div w:id="1473643492">
      <w:bodyDiv w:val="1"/>
      <w:marLeft w:val="0"/>
      <w:marRight w:val="0"/>
      <w:marTop w:val="0"/>
      <w:marBottom w:val="0"/>
      <w:divBdr>
        <w:top w:val="none" w:sz="0" w:space="0" w:color="auto"/>
        <w:left w:val="none" w:sz="0" w:space="0" w:color="auto"/>
        <w:bottom w:val="none" w:sz="0" w:space="0" w:color="auto"/>
        <w:right w:val="none" w:sz="0" w:space="0" w:color="auto"/>
      </w:divBdr>
    </w:div>
    <w:div w:id="1483305662">
      <w:bodyDiv w:val="1"/>
      <w:marLeft w:val="0"/>
      <w:marRight w:val="0"/>
      <w:marTop w:val="0"/>
      <w:marBottom w:val="0"/>
      <w:divBdr>
        <w:top w:val="none" w:sz="0" w:space="0" w:color="auto"/>
        <w:left w:val="none" w:sz="0" w:space="0" w:color="auto"/>
        <w:bottom w:val="none" w:sz="0" w:space="0" w:color="auto"/>
        <w:right w:val="none" w:sz="0" w:space="0" w:color="auto"/>
      </w:divBdr>
    </w:div>
    <w:div w:id="1484081391">
      <w:bodyDiv w:val="1"/>
      <w:marLeft w:val="0"/>
      <w:marRight w:val="0"/>
      <w:marTop w:val="0"/>
      <w:marBottom w:val="0"/>
      <w:divBdr>
        <w:top w:val="none" w:sz="0" w:space="0" w:color="auto"/>
        <w:left w:val="none" w:sz="0" w:space="0" w:color="auto"/>
        <w:bottom w:val="none" w:sz="0" w:space="0" w:color="auto"/>
        <w:right w:val="none" w:sz="0" w:space="0" w:color="auto"/>
      </w:divBdr>
    </w:div>
    <w:div w:id="1485967275">
      <w:bodyDiv w:val="1"/>
      <w:marLeft w:val="0"/>
      <w:marRight w:val="0"/>
      <w:marTop w:val="0"/>
      <w:marBottom w:val="0"/>
      <w:divBdr>
        <w:top w:val="none" w:sz="0" w:space="0" w:color="auto"/>
        <w:left w:val="none" w:sz="0" w:space="0" w:color="auto"/>
        <w:bottom w:val="none" w:sz="0" w:space="0" w:color="auto"/>
        <w:right w:val="none" w:sz="0" w:space="0" w:color="auto"/>
      </w:divBdr>
    </w:div>
    <w:div w:id="1486822114">
      <w:bodyDiv w:val="1"/>
      <w:marLeft w:val="0"/>
      <w:marRight w:val="0"/>
      <w:marTop w:val="0"/>
      <w:marBottom w:val="0"/>
      <w:divBdr>
        <w:top w:val="none" w:sz="0" w:space="0" w:color="auto"/>
        <w:left w:val="none" w:sz="0" w:space="0" w:color="auto"/>
        <w:bottom w:val="none" w:sz="0" w:space="0" w:color="auto"/>
        <w:right w:val="none" w:sz="0" w:space="0" w:color="auto"/>
      </w:divBdr>
    </w:div>
    <w:div w:id="1489665575">
      <w:bodyDiv w:val="1"/>
      <w:marLeft w:val="0"/>
      <w:marRight w:val="0"/>
      <w:marTop w:val="0"/>
      <w:marBottom w:val="0"/>
      <w:divBdr>
        <w:top w:val="none" w:sz="0" w:space="0" w:color="auto"/>
        <w:left w:val="none" w:sz="0" w:space="0" w:color="auto"/>
        <w:bottom w:val="none" w:sz="0" w:space="0" w:color="auto"/>
        <w:right w:val="none" w:sz="0" w:space="0" w:color="auto"/>
      </w:divBdr>
    </w:div>
    <w:div w:id="1491172841">
      <w:bodyDiv w:val="1"/>
      <w:marLeft w:val="0"/>
      <w:marRight w:val="0"/>
      <w:marTop w:val="0"/>
      <w:marBottom w:val="0"/>
      <w:divBdr>
        <w:top w:val="none" w:sz="0" w:space="0" w:color="auto"/>
        <w:left w:val="none" w:sz="0" w:space="0" w:color="auto"/>
        <w:bottom w:val="none" w:sz="0" w:space="0" w:color="auto"/>
        <w:right w:val="none" w:sz="0" w:space="0" w:color="auto"/>
      </w:divBdr>
    </w:div>
    <w:div w:id="1501316070">
      <w:bodyDiv w:val="1"/>
      <w:marLeft w:val="0"/>
      <w:marRight w:val="0"/>
      <w:marTop w:val="0"/>
      <w:marBottom w:val="0"/>
      <w:divBdr>
        <w:top w:val="none" w:sz="0" w:space="0" w:color="auto"/>
        <w:left w:val="none" w:sz="0" w:space="0" w:color="auto"/>
        <w:bottom w:val="none" w:sz="0" w:space="0" w:color="auto"/>
        <w:right w:val="none" w:sz="0" w:space="0" w:color="auto"/>
      </w:divBdr>
    </w:div>
    <w:div w:id="1522476954">
      <w:bodyDiv w:val="1"/>
      <w:marLeft w:val="0"/>
      <w:marRight w:val="0"/>
      <w:marTop w:val="0"/>
      <w:marBottom w:val="0"/>
      <w:divBdr>
        <w:top w:val="none" w:sz="0" w:space="0" w:color="auto"/>
        <w:left w:val="none" w:sz="0" w:space="0" w:color="auto"/>
        <w:bottom w:val="none" w:sz="0" w:space="0" w:color="auto"/>
        <w:right w:val="none" w:sz="0" w:space="0" w:color="auto"/>
      </w:divBdr>
    </w:div>
    <w:div w:id="1525824662">
      <w:bodyDiv w:val="1"/>
      <w:marLeft w:val="0"/>
      <w:marRight w:val="0"/>
      <w:marTop w:val="0"/>
      <w:marBottom w:val="0"/>
      <w:divBdr>
        <w:top w:val="none" w:sz="0" w:space="0" w:color="auto"/>
        <w:left w:val="none" w:sz="0" w:space="0" w:color="auto"/>
        <w:bottom w:val="none" w:sz="0" w:space="0" w:color="auto"/>
        <w:right w:val="none" w:sz="0" w:space="0" w:color="auto"/>
      </w:divBdr>
    </w:div>
    <w:div w:id="1539128107">
      <w:bodyDiv w:val="1"/>
      <w:marLeft w:val="0"/>
      <w:marRight w:val="0"/>
      <w:marTop w:val="0"/>
      <w:marBottom w:val="0"/>
      <w:divBdr>
        <w:top w:val="none" w:sz="0" w:space="0" w:color="auto"/>
        <w:left w:val="none" w:sz="0" w:space="0" w:color="auto"/>
        <w:bottom w:val="none" w:sz="0" w:space="0" w:color="auto"/>
        <w:right w:val="none" w:sz="0" w:space="0" w:color="auto"/>
      </w:divBdr>
    </w:div>
    <w:div w:id="1560945749">
      <w:bodyDiv w:val="1"/>
      <w:marLeft w:val="0"/>
      <w:marRight w:val="0"/>
      <w:marTop w:val="0"/>
      <w:marBottom w:val="0"/>
      <w:divBdr>
        <w:top w:val="none" w:sz="0" w:space="0" w:color="auto"/>
        <w:left w:val="none" w:sz="0" w:space="0" w:color="auto"/>
        <w:bottom w:val="none" w:sz="0" w:space="0" w:color="auto"/>
        <w:right w:val="none" w:sz="0" w:space="0" w:color="auto"/>
      </w:divBdr>
    </w:div>
    <w:div w:id="1565752997">
      <w:bodyDiv w:val="1"/>
      <w:marLeft w:val="0"/>
      <w:marRight w:val="0"/>
      <w:marTop w:val="0"/>
      <w:marBottom w:val="0"/>
      <w:divBdr>
        <w:top w:val="none" w:sz="0" w:space="0" w:color="auto"/>
        <w:left w:val="none" w:sz="0" w:space="0" w:color="auto"/>
        <w:bottom w:val="none" w:sz="0" w:space="0" w:color="auto"/>
        <w:right w:val="none" w:sz="0" w:space="0" w:color="auto"/>
      </w:divBdr>
    </w:div>
    <w:div w:id="1591548823">
      <w:bodyDiv w:val="1"/>
      <w:marLeft w:val="0"/>
      <w:marRight w:val="0"/>
      <w:marTop w:val="0"/>
      <w:marBottom w:val="0"/>
      <w:divBdr>
        <w:top w:val="none" w:sz="0" w:space="0" w:color="auto"/>
        <w:left w:val="none" w:sz="0" w:space="0" w:color="auto"/>
        <w:bottom w:val="none" w:sz="0" w:space="0" w:color="auto"/>
        <w:right w:val="none" w:sz="0" w:space="0" w:color="auto"/>
      </w:divBdr>
    </w:div>
    <w:div w:id="1594169253">
      <w:bodyDiv w:val="1"/>
      <w:marLeft w:val="0"/>
      <w:marRight w:val="0"/>
      <w:marTop w:val="0"/>
      <w:marBottom w:val="0"/>
      <w:divBdr>
        <w:top w:val="none" w:sz="0" w:space="0" w:color="auto"/>
        <w:left w:val="none" w:sz="0" w:space="0" w:color="auto"/>
        <w:bottom w:val="none" w:sz="0" w:space="0" w:color="auto"/>
        <w:right w:val="none" w:sz="0" w:space="0" w:color="auto"/>
      </w:divBdr>
      <w:divsChild>
        <w:div w:id="1302464582">
          <w:marLeft w:val="0"/>
          <w:marRight w:val="0"/>
          <w:marTop w:val="0"/>
          <w:marBottom w:val="0"/>
          <w:divBdr>
            <w:top w:val="none" w:sz="0" w:space="0" w:color="auto"/>
            <w:left w:val="none" w:sz="0" w:space="0" w:color="auto"/>
            <w:bottom w:val="none" w:sz="0" w:space="0" w:color="auto"/>
            <w:right w:val="none" w:sz="0" w:space="0" w:color="auto"/>
          </w:divBdr>
        </w:div>
        <w:div w:id="1659767533">
          <w:marLeft w:val="0"/>
          <w:marRight w:val="0"/>
          <w:marTop w:val="0"/>
          <w:marBottom w:val="0"/>
          <w:divBdr>
            <w:top w:val="none" w:sz="0" w:space="0" w:color="auto"/>
            <w:left w:val="none" w:sz="0" w:space="0" w:color="auto"/>
            <w:bottom w:val="none" w:sz="0" w:space="0" w:color="auto"/>
            <w:right w:val="none" w:sz="0" w:space="0" w:color="auto"/>
          </w:divBdr>
        </w:div>
        <w:div w:id="812527219">
          <w:marLeft w:val="0"/>
          <w:marRight w:val="0"/>
          <w:marTop w:val="0"/>
          <w:marBottom w:val="0"/>
          <w:divBdr>
            <w:top w:val="none" w:sz="0" w:space="0" w:color="auto"/>
            <w:left w:val="none" w:sz="0" w:space="0" w:color="auto"/>
            <w:bottom w:val="none" w:sz="0" w:space="0" w:color="auto"/>
            <w:right w:val="none" w:sz="0" w:space="0" w:color="auto"/>
          </w:divBdr>
        </w:div>
        <w:div w:id="2104260518">
          <w:marLeft w:val="0"/>
          <w:marRight w:val="0"/>
          <w:marTop w:val="0"/>
          <w:marBottom w:val="0"/>
          <w:divBdr>
            <w:top w:val="none" w:sz="0" w:space="0" w:color="auto"/>
            <w:left w:val="none" w:sz="0" w:space="0" w:color="auto"/>
            <w:bottom w:val="none" w:sz="0" w:space="0" w:color="auto"/>
            <w:right w:val="none" w:sz="0" w:space="0" w:color="auto"/>
          </w:divBdr>
        </w:div>
        <w:div w:id="984429264">
          <w:marLeft w:val="0"/>
          <w:marRight w:val="0"/>
          <w:marTop w:val="0"/>
          <w:marBottom w:val="0"/>
          <w:divBdr>
            <w:top w:val="none" w:sz="0" w:space="0" w:color="auto"/>
            <w:left w:val="none" w:sz="0" w:space="0" w:color="auto"/>
            <w:bottom w:val="none" w:sz="0" w:space="0" w:color="auto"/>
            <w:right w:val="none" w:sz="0" w:space="0" w:color="auto"/>
          </w:divBdr>
        </w:div>
      </w:divsChild>
    </w:div>
    <w:div w:id="1603803878">
      <w:bodyDiv w:val="1"/>
      <w:marLeft w:val="0"/>
      <w:marRight w:val="0"/>
      <w:marTop w:val="0"/>
      <w:marBottom w:val="0"/>
      <w:divBdr>
        <w:top w:val="none" w:sz="0" w:space="0" w:color="auto"/>
        <w:left w:val="none" w:sz="0" w:space="0" w:color="auto"/>
        <w:bottom w:val="none" w:sz="0" w:space="0" w:color="auto"/>
        <w:right w:val="none" w:sz="0" w:space="0" w:color="auto"/>
      </w:divBdr>
    </w:div>
    <w:div w:id="1605728993">
      <w:bodyDiv w:val="1"/>
      <w:marLeft w:val="0"/>
      <w:marRight w:val="0"/>
      <w:marTop w:val="0"/>
      <w:marBottom w:val="0"/>
      <w:divBdr>
        <w:top w:val="none" w:sz="0" w:space="0" w:color="auto"/>
        <w:left w:val="none" w:sz="0" w:space="0" w:color="auto"/>
        <w:bottom w:val="none" w:sz="0" w:space="0" w:color="auto"/>
        <w:right w:val="none" w:sz="0" w:space="0" w:color="auto"/>
      </w:divBdr>
    </w:div>
    <w:div w:id="1607687894">
      <w:bodyDiv w:val="1"/>
      <w:marLeft w:val="0"/>
      <w:marRight w:val="0"/>
      <w:marTop w:val="0"/>
      <w:marBottom w:val="0"/>
      <w:divBdr>
        <w:top w:val="none" w:sz="0" w:space="0" w:color="auto"/>
        <w:left w:val="none" w:sz="0" w:space="0" w:color="auto"/>
        <w:bottom w:val="none" w:sz="0" w:space="0" w:color="auto"/>
        <w:right w:val="none" w:sz="0" w:space="0" w:color="auto"/>
      </w:divBdr>
    </w:div>
    <w:div w:id="1609505562">
      <w:bodyDiv w:val="1"/>
      <w:marLeft w:val="0"/>
      <w:marRight w:val="0"/>
      <w:marTop w:val="0"/>
      <w:marBottom w:val="0"/>
      <w:divBdr>
        <w:top w:val="none" w:sz="0" w:space="0" w:color="auto"/>
        <w:left w:val="none" w:sz="0" w:space="0" w:color="auto"/>
        <w:bottom w:val="none" w:sz="0" w:space="0" w:color="auto"/>
        <w:right w:val="none" w:sz="0" w:space="0" w:color="auto"/>
      </w:divBdr>
    </w:div>
    <w:div w:id="1611426120">
      <w:bodyDiv w:val="1"/>
      <w:marLeft w:val="0"/>
      <w:marRight w:val="0"/>
      <w:marTop w:val="0"/>
      <w:marBottom w:val="0"/>
      <w:divBdr>
        <w:top w:val="none" w:sz="0" w:space="0" w:color="auto"/>
        <w:left w:val="none" w:sz="0" w:space="0" w:color="auto"/>
        <w:bottom w:val="none" w:sz="0" w:space="0" w:color="auto"/>
        <w:right w:val="none" w:sz="0" w:space="0" w:color="auto"/>
      </w:divBdr>
    </w:div>
    <w:div w:id="1621523222">
      <w:bodyDiv w:val="1"/>
      <w:marLeft w:val="0"/>
      <w:marRight w:val="0"/>
      <w:marTop w:val="0"/>
      <w:marBottom w:val="0"/>
      <w:divBdr>
        <w:top w:val="none" w:sz="0" w:space="0" w:color="auto"/>
        <w:left w:val="none" w:sz="0" w:space="0" w:color="auto"/>
        <w:bottom w:val="none" w:sz="0" w:space="0" w:color="auto"/>
        <w:right w:val="none" w:sz="0" w:space="0" w:color="auto"/>
      </w:divBdr>
    </w:div>
    <w:div w:id="1621571543">
      <w:bodyDiv w:val="1"/>
      <w:marLeft w:val="0"/>
      <w:marRight w:val="0"/>
      <w:marTop w:val="0"/>
      <w:marBottom w:val="0"/>
      <w:divBdr>
        <w:top w:val="none" w:sz="0" w:space="0" w:color="auto"/>
        <w:left w:val="none" w:sz="0" w:space="0" w:color="auto"/>
        <w:bottom w:val="none" w:sz="0" w:space="0" w:color="auto"/>
        <w:right w:val="none" w:sz="0" w:space="0" w:color="auto"/>
      </w:divBdr>
    </w:div>
    <w:div w:id="1624849127">
      <w:bodyDiv w:val="1"/>
      <w:marLeft w:val="0"/>
      <w:marRight w:val="0"/>
      <w:marTop w:val="0"/>
      <w:marBottom w:val="0"/>
      <w:divBdr>
        <w:top w:val="none" w:sz="0" w:space="0" w:color="auto"/>
        <w:left w:val="none" w:sz="0" w:space="0" w:color="auto"/>
        <w:bottom w:val="none" w:sz="0" w:space="0" w:color="auto"/>
        <w:right w:val="none" w:sz="0" w:space="0" w:color="auto"/>
      </w:divBdr>
    </w:div>
    <w:div w:id="1627274430">
      <w:bodyDiv w:val="1"/>
      <w:marLeft w:val="0"/>
      <w:marRight w:val="0"/>
      <w:marTop w:val="0"/>
      <w:marBottom w:val="0"/>
      <w:divBdr>
        <w:top w:val="none" w:sz="0" w:space="0" w:color="auto"/>
        <w:left w:val="none" w:sz="0" w:space="0" w:color="auto"/>
        <w:bottom w:val="none" w:sz="0" w:space="0" w:color="auto"/>
        <w:right w:val="none" w:sz="0" w:space="0" w:color="auto"/>
      </w:divBdr>
    </w:div>
    <w:div w:id="1627392768">
      <w:bodyDiv w:val="1"/>
      <w:marLeft w:val="0"/>
      <w:marRight w:val="0"/>
      <w:marTop w:val="0"/>
      <w:marBottom w:val="0"/>
      <w:divBdr>
        <w:top w:val="none" w:sz="0" w:space="0" w:color="auto"/>
        <w:left w:val="none" w:sz="0" w:space="0" w:color="auto"/>
        <w:bottom w:val="none" w:sz="0" w:space="0" w:color="auto"/>
        <w:right w:val="none" w:sz="0" w:space="0" w:color="auto"/>
      </w:divBdr>
    </w:div>
    <w:div w:id="1634405780">
      <w:bodyDiv w:val="1"/>
      <w:marLeft w:val="0"/>
      <w:marRight w:val="0"/>
      <w:marTop w:val="0"/>
      <w:marBottom w:val="0"/>
      <w:divBdr>
        <w:top w:val="none" w:sz="0" w:space="0" w:color="auto"/>
        <w:left w:val="none" w:sz="0" w:space="0" w:color="auto"/>
        <w:bottom w:val="none" w:sz="0" w:space="0" w:color="auto"/>
        <w:right w:val="none" w:sz="0" w:space="0" w:color="auto"/>
      </w:divBdr>
    </w:div>
    <w:div w:id="1637687354">
      <w:bodyDiv w:val="1"/>
      <w:marLeft w:val="0"/>
      <w:marRight w:val="0"/>
      <w:marTop w:val="0"/>
      <w:marBottom w:val="0"/>
      <w:divBdr>
        <w:top w:val="none" w:sz="0" w:space="0" w:color="auto"/>
        <w:left w:val="none" w:sz="0" w:space="0" w:color="auto"/>
        <w:bottom w:val="none" w:sz="0" w:space="0" w:color="auto"/>
        <w:right w:val="none" w:sz="0" w:space="0" w:color="auto"/>
      </w:divBdr>
    </w:div>
    <w:div w:id="1652757964">
      <w:bodyDiv w:val="1"/>
      <w:marLeft w:val="0"/>
      <w:marRight w:val="0"/>
      <w:marTop w:val="0"/>
      <w:marBottom w:val="0"/>
      <w:divBdr>
        <w:top w:val="none" w:sz="0" w:space="0" w:color="auto"/>
        <w:left w:val="none" w:sz="0" w:space="0" w:color="auto"/>
        <w:bottom w:val="none" w:sz="0" w:space="0" w:color="auto"/>
        <w:right w:val="none" w:sz="0" w:space="0" w:color="auto"/>
      </w:divBdr>
    </w:div>
    <w:div w:id="1653099569">
      <w:bodyDiv w:val="1"/>
      <w:marLeft w:val="0"/>
      <w:marRight w:val="0"/>
      <w:marTop w:val="0"/>
      <w:marBottom w:val="0"/>
      <w:divBdr>
        <w:top w:val="none" w:sz="0" w:space="0" w:color="auto"/>
        <w:left w:val="none" w:sz="0" w:space="0" w:color="auto"/>
        <w:bottom w:val="none" w:sz="0" w:space="0" w:color="auto"/>
        <w:right w:val="none" w:sz="0" w:space="0" w:color="auto"/>
      </w:divBdr>
    </w:div>
    <w:div w:id="1659992651">
      <w:bodyDiv w:val="1"/>
      <w:marLeft w:val="0"/>
      <w:marRight w:val="0"/>
      <w:marTop w:val="0"/>
      <w:marBottom w:val="0"/>
      <w:divBdr>
        <w:top w:val="none" w:sz="0" w:space="0" w:color="auto"/>
        <w:left w:val="none" w:sz="0" w:space="0" w:color="auto"/>
        <w:bottom w:val="none" w:sz="0" w:space="0" w:color="auto"/>
        <w:right w:val="none" w:sz="0" w:space="0" w:color="auto"/>
      </w:divBdr>
    </w:div>
    <w:div w:id="1662729158">
      <w:bodyDiv w:val="1"/>
      <w:marLeft w:val="0"/>
      <w:marRight w:val="0"/>
      <w:marTop w:val="0"/>
      <w:marBottom w:val="0"/>
      <w:divBdr>
        <w:top w:val="none" w:sz="0" w:space="0" w:color="auto"/>
        <w:left w:val="none" w:sz="0" w:space="0" w:color="auto"/>
        <w:bottom w:val="none" w:sz="0" w:space="0" w:color="auto"/>
        <w:right w:val="none" w:sz="0" w:space="0" w:color="auto"/>
      </w:divBdr>
    </w:div>
    <w:div w:id="1664814205">
      <w:bodyDiv w:val="1"/>
      <w:marLeft w:val="0"/>
      <w:marRight w:val="0"/>
      <w:marTop w:val="0"/>
      <w:marBottom w:val="0"/>
      <w:divBdr>
        <w:top w:val="none" w:sz="0" w:space="0" w:color="auto"/>
        <w:left w:val="none" w:sz="0" w:space="0" w:color="auto"/>
        <w:bottom w:val="none" w:sz="0" w:space="0" w:color="auto"/>
        <w:right w:val="none" w:sz="0" w:space="0" w:color="auto"/>
      </w:divBdr>
    </w:div>
    <w:div w:id="1678582780">
      <w:bodyDiv w:val="1"/>
      <w:marLeft w:val="0"/>
      <w:marRight w:val="0"/>
      <w:marTop w:val="0"/>
      <w:marBottom w:val="0"/>
      <w:divBdr>
        <w:top w:val="none" w:sz="0" w:space="0" w:color="auto"/>
        <w:left w:val="none" w:sz="0" w:space="0" w:color="auto"/>
        <w:bottom w:val="none" w:sz="0" w:space="0" w:color="auto"/>
        <w:right w:val="none" w:sz="0" w:space="0" w:color="auto"/>
      </w:divBdr>
    </w:div>
    <w:div w:id="1681852911">
      <w:bodyDiv w:val="1"/>
      <w:marLeft w:val="0"/>
      <w:marRight w:val="0"/>
      <w:marTop w:val="0"/>
      <w:marBottom w:val="0"/>
      <w:divBdr>
        <w:top w:val="none" w:sz="0" w:space="0" w:color="auto"/>
        <w:left w:val="none" w:sz="0" w:space="0" w:color="auto"/>
        <w:bottom w:val="none" w:sz="0" w:space="0" w:color="auto"/>
        <w:right w:val="none" w:sz="0" w:space="0" w:color="auto"/>
      </w:divBdr>
    </w:div>
    <w:div w:id="1681857825">
      <w:bodyDiv w:val="1"/>
      <w:marLeft w:val="0"/>
      <w:marRight w:val="0"/>
      <w:marTop w:val="0"/>
      <w:marBottom w:val="0"/>
      <w:divBdr>
        <w:top w:val="none" w:sz="0" w:space="0" w:color="auto"/>
        <w:left w:val="none" w:sz="0" w:space="0" w:color="auto"/>
        <w:bottom w:val="none" w:sz="0" w:space="0" w:color="auto"/>
        <w:right w:val="none" w:sz="0" w:space="0" w:color="auto"/>
      </w:divBdr>
    </w:div>
    <w:div w:id="1685938389">
      <w:bodyDiv w:val="1"/>
      <w:marLeft w:val="0"/>
      <w:marRight w:val="0"/>
      <w:marTop w:val="0"/>
      <w:marBottom w:val="0"/>
      <w:divBdr>
        <w:top w:val="none" w:sz="0" w:space="0" w:color="auto"/>
        <w:left w:val="none" w:sz="0" w:space="0" w:color="auto"/>
        <w:bottom w:val="none" w:sz="0" w:space="0" w:color="auto"/>
        <w:right w:val="none" w:sz="0" w:space="0" w:color="auto"/>
      </w:divBdr>
    </w:div>
    <w:div w:id="1687519108">
      <w:bodyDiv w:val="1"/>
      <w:marLeft w:val="0"/>
      <w:marRight w:val="0"/>
      <w:marTop w:val="0"/>
      <w:marBottom w:val="0"/>
      <w:divBdr>
        <w:top w:val="none" w:sz="0" w:space="0" w:color="auto"/>
        <w:left w:val="none" w:sz="0" w:space="0" w:color="auto"/>
        <w:bottom w:val="none" w:sz="0" w:space="0" w:color="auto"/>
        <w:right w:val="none" w:sz="0" w:space="0" w:color="auto"/>
      </w:divBdr>
    </w:div>
    <w:div w:id="1688019432">
      <w:bodyDiv w:val="1"/>
      <w:marLeft w:val="0"/>
      <w:marRight w:val="0"/>
      <w:marTop w:val="0"/>
      <w:marBottom w:val="0"/>
      <w:divBdr>
        <w:top w:val="none" w:sz="0" w:space="0" w:color="auto"/>
        <w:left w:val="none" w:sz="0" w:space="0" w:color="auto"/>
        <w:bottom w:val="none" w:sz="0" w:space="0" w:color="auto"/>
        <w:right w:val="none" w:sz="0" w:space="0" w:color="auto"/>
      </w:divBdr>
    </w:div>
    <w:div w:id="1696689369">
      <w:bodyDiv w:val="1"/>
      <w:marLeft w:val="0"/>
      <w:marRight w:val="0"/>
      <w:marTop w:val="0"/>
      <w:marBottom w:val="0"/>
      <w:divBdr>
        <w:top w:val="none" w:sz="0" w:space="0" w:color="auto"/>
        <w:left w:val="none" w:sz="0" w:space="0" w:color="auto"/>
        <w:bottom w:val="none" w:sz="0" w:space="0" w:color="auto"/>
        <w:right w:val="none" w:sz="0" w:space="0" w:color="auto"/>
      </w:divBdr>
    </w:div>
    <w:div w:id="1700735004">
      <w:bodyDiv w:val="1"/>
      <w:marLeft w:val="0"/>
      <w:marRight w:val="0"/>
      <w:marTop w:val="0"/>
      <w:marBottom w:val="0"/>
      <w:divBdr>
        <w:top w:val="none" w:sz="0" w:space="0" w:color="auto"/>
        <w:left w:val="none" w:sz="0" w:space="0" w:color="auto"/>
        <w:bottom w:val="none" w:sz="0" w:space="0" w:color="auto"/>
        <w:right w:val="none" w:sz="0" w:space="0" w:color="auto"/>
      </w:divBdr>
    </w:div>
    <w:div w:id="1701202439">
      <w:bodyDiv w:val="1"/>
      <w:marLeft w:val="0"/>
      <w:marRight w:val="0"/>
      <w:marTop w:val="0"/>
      <w:marBottom w:val="0"/>
      <w:divBdr>
        <w:top w:val="none" w:sz="0" w:space="0" w:color="auto"/>
        <w:left w:val="none" w:sz="0" w:space="0" w:color="auto"/>
        <w:bottom w:val="none" w:sz="0" w:space="0" w:color="auto"/>
        <w:right w:val="none" w:sz="0" w:space="0" w:color="auto"/>
      </w:divBdr>
    </w:div>
    <w:div w:id="1708945868">
      <w:bodyDiv w:val="1"/>
      <w:marLeft w:val="0"/>
      <w:marRight w:val="0"/>
      <w:marTop w:val="0"/>
      <w:marBottom w:val="0"/>
      <w:divBdr>
        <w:top w:val="none" w:sz="0" w:space="0" w:color="auto"/>
        <w:left w:val="none" w:sz="0" w:space="0" w:color="auto"/>
        <w:bottom w:val="none" w:sz="0" w:space="0" w:color="auto"/>
        <w:right w:val="none" w:sz="0" w:space="0" w:color="auto"/>
      </w:divBdr>
      <w:divsChild>
        <w:div w:id="2015917901">
          <w:marLeft w:val="360"/>
          <w:marRight w:val="0"/>
          <w:marTop w:val="72"/>
          <w:marBottom w:val="0"/>
          <w:divBdr>
            <w:top w:val="none" w:sz="0" w:space="0" w:color="auto"/>
            <w:left w:val="none" w:sz="0" w:space="0" w:color="auto"/>
            <w:bottom w:val="none" w:sz="0" w:space="0" w:color="auto"/>
            <w:right w:val="none" w:sz="0" w:space="0" w:color="auto"/>
          </w:divBdr>
        </w:div>
        <w:div w:id="1648127288">
          <w:marLeft w:val="360"/>
          <w:marRight w:val="0"/>
          <w:marTop w:val="72"/>
          <w:marBottom w:val="0"/>
          <w:divBdr>
            <w:top w:val="none" w:sz="0" w:space="0" w:color="auto"/>
            <w:left w:val="none" w:sz="0" w:space="0" w:color="auto"/>
            <w:bottom w:val="none" w:sz="0" w:space="0" w:color="auto"/>
            <w:right w:val="none" w:sz="0" w:space="0" w:color="auto"/>
          </w:divBdr>
        </w:div>
        <w:div w:id="385370894">
          <w:marLeft w:val="360"/>
          <w:marRight w:val="0"/>
          <w:marTop w:val="72"/>
          <w:marBottom w:val="0"/>
          <w:divBdr>
            <w:top w:val="none" w:sz="0" w:space="0" w:color="auto"/>
            <w:left w:val="none" w:sz="0" w:space="0" w:color="auto"/>
            <w:bottom w:val="none" w:sz="0" w:space="0" w:color="auto"/>
            <w:right w:val="none" w:sz="0" w:space="0" w:color="auto"/>
          </w:divBdr>
        </w:div>
      </w:divsChild>
    </w:div>
    <w:div w:id="1709528075">
      <w:bodyDiv w:val="1"/>
      <w:marLeft w:val="0"/>
      <w:marRight w:val="0"/>
      <w:marTop w:val="0"/>
      <w:marBottom w:val="0"/>
      <w:divBdr>
        <w:top w:val="none" w:sz="0" w:space="0" w:color="auto"/>
        <w:left w:val="none" w:sz="0" w:space="0" w:color="auto"/>
        <w:bottom w:val="none" w:sz="0" w:space="0" w:color="auto"/>
        <w:right w:val="none" w:sz="0" w:space="0" w:color="auto"/>
      </w:divBdr>
    </w:div>
    <w:div w:id="1729112213">
      <w:bodyDiv w:val="1"/>
      <w:marLeft w:val="0"/>
      <w:marRight w:val="0"/>
      <w:marTop w:val="0"/>
      <w:marBottom w:val="0"/>
      <w:divBdr>
        <w:top w:val="none" w:sz="0" w:space="0" w:color="auto"/>
        <w:left w:val="none" w:sz="0" w:space="0" w:color="auto"/>
        <w:bottom w:val="none" w:sz="0" w:space="0" w:color="auto"/>
        <w:right w:val="none" w:sz="0" w:space="0" w:color="auto"/>
      </w:divBdr>
    </w:div>
    <w:div w:id="1733459105">
      <w:bodyDiv w:val="1"/>
      <w:marLeft w:val="0"/>
      <w:marRight w:val="0"/>
      <w:marTop w:val="0"/>
      <w:marBottom w:val="0"/>
      <w:divBdr>
        <w:top w:val="none" w:sz="0" w:space="0" w:color="auto"/>
        <w:left w:val="none" w:sz="0" w:space="0" w:color="auto"/>
        <w:bottom w:val="none" w:sz="0" w:space="0" w:color="auto"/>
        <w:right w:val="none" w:sz="0" w:space="0" w:color="auto"/>
      </w:divBdr>
    </w:div>
    <w:div w:id="1733655599">
      <w:bodyDiv w:val="1"/>
      <w:marLeft w:val="0"/>
      <w:marRight w:val="0"/>
      <w:marTop w:val="0"/>
      <w:marBottom w:val="0"/>
      <w:divBdr>
        <w:top w:val="none" w:sz="0" w:space="0" w:color="auto"/>
        <w:left w:val="none" w:sz="0" w:space="0" w:color="auto"/>
        <w:bottom w:val="none" w:sz="0" w:space="0" w:color="auto"/>
        <w:right w:val="none" w:sz="0" w:space="0" w:color="auto"/>
      </w:divBdr>
    </w:div>
    <w:div w:id="1753773087">
      <w:bodyDiv w:val="1"/>
      <w:marLeft w:val="0"/>
      <w:marRight w:val="0"/>
      <w:marTop w:val="0"/>
      <w:marBottom w:val="0"/>
      <w:divBdr>
        <w:top w:val="none" w:sz="0" w:space="0" w:color="auto"/>
        <w:left w:val="none" w:sz="0" w:space="0" w:color="auto"/>
        <w:bottom w:val="none" w:sz="0" w:space="0" w:color="auto"/>
        <w:right w:val="none" w:sz="0" w:space="0" w:color="auto"/>
      </w:divBdr>
    </w:div>
    <w:div w:id="1753774909">
      <w:bodyDiv w:val="1"/>
      <w:marLeft w:val="0"/>
      <w:marRight w:val="0"/>
      <w:marTop w:val="0"/>
      <w:marBottom w:val="0"/>
      <w:divBdr>
        <w:top w:val="none" w:sz="0" w:space="0" w:color="auto"/>
        <w:left w:val="none" w:sz="0" w:space="0" w:color="auto"/>
        <w:bottom w:val="none" w:sz="0" w:space="0" w:color="auto"/>
        <w:right w:val="none" w:sz="0" w:space="0" w:color="auto"/>
      </w:divBdr>
    </w:div>
    <w:div w:id="1759978619">
      <w:bodyDiv w:val="1"/>
      <w:marLeft w:val="0"/>
      <w:marRight w:val="0"/>
      <w:marTop w:val="0"/>
      <w:marBottom w:val="0"/>
      <w:divBdr>
        <w:top w:val="none" w:sz="0" w:space="0" w:color="auto"/>
        <w:left w:val="none" w:sz="0" w:space="0" w:color="auto"/>
        <w:bottom w:val="none" w:sz="0" w:space="0" w:color="auto"/>
        <w:right w:val="none" w:sz="0" w:space="0" w:color="auto"/>
      </w:divBdr>
    </w:div>
    <w:div w:id="1764064969">
      <w:bodyDiv w:val="1"/>
      <w:marLeft w:val="0"/>
      <w:marRight w:val="0"/>
      <w:marTop w:val="0"/>
      <w:marBottom w:val="0"/>
      <w:divBdr>
        <w:top w:val="none" w:sz="0" w:space="0" w:color="auto"/>
        <w:left w:val="none" w:sz="0" w:space="0" w:color="auto"/>
        <w:bottom w:val="none" w:sz="0" w:space="0" w:color="auto"/>
        <w:right w:val="none" w:sz="0" w:space="0" w:color="auto"/>
      </w:divBdr>
    </w:div>
    <w:div w:id="1765345543">
      <w:bodyDiv w:val="1"/>
      <w:marLeft w:val="0"/>
      <w:marRight w:val="0"/>
      <w:marTop w:val="0"/>
      <w:marBottom w:val="0"/>
      <w:divBdr>
        <w:top w:val="none" w:sz="0" w:space="0" w:color="auto"/>
        <w:left w:val="none" w:sz="0" w:space="0" w:color="auto"/>
        <w:bottom w:val="none" w:sz="0" w:space="0" w:color="auto"/>
        <w:right w:val="none" w:sz="0" w:space="0" w:color="auto"/>
      </w:divBdr>
    </w:div>
    <w:div w:id="1774663599">
      <w:bodyDiv w:val="1"/>
      <w:marLeft w:val="0"/>
      <w:marRight w:val="0"/>
      <w:marTop w:val="0"/>
      <w:marBottom w:val="0"/>
      <w:divBdr>
        <w:top w:val="none" w:sz="0" w:space="0" w:color="auto"/>
        <w:left w:val="none" w:sz="0" w:space="0" w:color="auto"/>
        <w:bottom w:val="none" w:sz="0" w:space="0" w:color="auto"/>
        <w:right w:val="none" w:sz="0" w:space="0" w:color="auto"/>
      </w:divBdr>
    </w:div>
    <w:div w:id="1779568410">
      <w:bodyDiv w:val="1"/>
      <w:marLeft w:val="0"/>
      <w:marRight w:val="0"/>
      <w:marTop w:val="0"/>
      <w:marBottom w:val="0"/>
      <w:divBdr>
        <w:top w:val="none" w:sz="0" w:space="0" w:color="auto"/>
        <w:left w:val="none" w:sz="0" w:space="0" w:color="auto"/>
        <w:bottom w:val="none" w:sz="0" w:space="0" w:color="auto"/>
        <w:right w:val="none" w:sz="0" w:space="0" w:color="auto"/>
      </w:divBdr>
    </w:div>
    <w:div w:id="1781877499">
      <w:bodyDiv w:val="1"/>
      <w:marLeft w:val="0"/>
      <w:marRight w:val="0"/>
      <w:marTop w:val="0"/>
      <w:marBottom w:val="0"/>
      <w:divBdr>
        <w:top w:val="none" w:sz="0" w:space="0" w:color="auto"/>
        <w:left w:val="none" w:sz="0" w:space="0" w:color="auto"/>
        <w:bottom w:val="none" w:sz="0" w:space="0" w:color="auto"/>
        <w:right w:val="none" w:sz="0" w:space="0" w:color="auto"/>
      </w:divBdr>
    </w:div>
    <w:div w:id="1788693183">
      <w:bodyDiv w:val="1"/>
      <w:marLeft w:val="0"/>
      <w:marRight w:val="0"/>
      <w:marTop w:val="0"/>
      <w:marBottom w:val="0"/>
      <w:divBdr>
        <w:top w:val="none" w:sz="0" w:space="0" w:color="auto"/>
        <w:left w:val="none" w:sz="0" w:space="0" w:color="auto"/>
        <w:bottom w:val="none" w:sz="0" w:space="0" w:color="auto"/>
        <w:right w:val="none" w:sz="0" w:space="0" w:color="auto"/>
      </w:divBdr>
    </w:div>
    <w:div w:id="1789002837">
      <w:bodyDiv w:val="1"/>
      <w:marLeft w:val="0"/>
      <w:marRight w:val="0"/>
      <w:marTop w:val="0"/>
      <w:marBottom w:val="0"/>
      <w:divBdr>
        <w:top w:val="none" w:sz="0" w:space="0" w:color="auto"/>
        <w:left w:val="none" w:sz="0" w:space="0" w:color="auto"/>
        <w:bottom w:val="none" w:sz="0" w:space="0" w:color="auto"/>
        <w:right w:val="none" w:sz="0" w:space="0" w:color="auto"/>
      </w:divBdr>
    </w:div>
    <w:div w:id="1792940685">
      <w:bodyDiv w:val="1"/>
      <w:marLeft w:val="0"/>
      <w:marRight w:val="0"/>
      <w:marTop w:val="0"/>
      <w:marBottom w:val="0"/>
      <w:divBdr>
        <w:top w:val="none" w:sz="0" w:space="0" w:color="auto"/>
        <w:left w:val="none" w:sz="0" w:space="0" w:color="auto"/>
        <w:bottom w:val="none" w:sz="0" w:space="0" w:color="auto"/>
        <w:right w:val="none" w:sz="0" w:space="0" w:color="auto"/>
      </w:divBdr>
    </w:div>
    <w:div w:id="1793085321">
      <w:bodyDiv w:val="1"/>
      <w:marLeft w:val="0"/>
      <w:marRight w:val="0"/>
      <w:marTop w:val="0"/>
      <w:marBottom w:val="0"/>
      <w:divBdr>
        <w:top w:val="none" w:sz="0" w:space="0" w:color="auto"/>
        <w:left w:val="none" w:sz="0" w:space="0" w:color="auto"/>
        <w:bottom w:val="none" w:sz="0" w:space="0" w:color="auto"/>
        <w:right w:val="none" w:sz="0" w:space="0" w:color="auto"/>
      </w:divBdr>
    </w:div>
    <w:div w:id="1794519266">
      <w:bodyDiv w:val="1"/>
      <w:marLeft w:val="0"/>
      <w:marRight w:val="0"/>
      <w:marTop w:val="0"/>
      <w:marBottom w:val="0"/>
      <w:divBdr>
        <w:top w:val="none" w:sz="0" w:space="0" w:color="auto"/>
        <w:left w:val="none" w:sz="0" w:space="0" w:color="auto"/>
        <w:bottom w:val="none" w:sz="0" w:space="0" w:color="auto"/>
        <w:right w:val="none" w:sz="0" w:space="0" w:color="auto"/>
      </w:divBdr>
    </w:div>
    <w:div w:id="1796439149">
      <w:bodyDiv w:val="1"/>
      <w:marLeft w:val="0"/>
      <w:marRight w:val="0"/>
      <w:marTop w:val="0"/>
      <w:marBottom w:val="0"/>
      <w:divBdr>
        <w:top w:val="none" w:sz="0" w:space="0" w:color="auto"/>
        <w:left w:val="none" w:sz="0" w:space="0" w:color="auto"/>
        <w:bottom w:val="none" w:sz="0" w:space="0" w:color="auto"/>
        <w:right w:val="none" w:sz="0" w:space="0" w:color="auto"/>
      </w:divBdr>
    </w:div>
    <w:div w:id="1799836549">
      <w:bodyDiv w:val="1"/>
      <w:marLeft w:val="0"/>
      <w:marRight w:val="0"/>
      <w:marTop w:val="0"/>
      <w:marBottom w:val="0"/>
      <w:divBdr>
        <w:top w:val="none" w:sz="0" w:space="0" w:color="auto"/>
        <w:left w:val="none" w:sz="0" w:space="0" w:color="auto"/>
        <w:bottom w:val="none" w:sz="0" w:space="0" w:color="auto"/>
        <w:right w:val="none" w:sz="0" w:space="0" w:color="auto"/>
      </w:divBdr>
    </w:div>
    <w:div w:id="1800413319">
      <w:bodyDiv w:val="1"/>
      <w:marLeft w:val="0"/>
      <w:marRight w:val="0"/>
      <w:marTop w:val="0"/>
      <w:marBottom w:val="0"/>
      <w:divBdr>
        <w:top w:val="none" w:sz="0" w:space="0" w:color="auto"/>
        <w:left w:val="none" w:sz="0" w:space="0" w:color="auto"/>
        <w:bottom w:val="none" w:sz="0" w:space="0" w:color="auto"/>
        <w:right w:val="none" w:sz="0" w:space="0" w:color="auto"/>
      </w:divBdr>
    </w:div>
    <w:div w:id="1801723469">
      <w:bodyDiv w:val="1"/>
      <w:marLeft w:val="0"/>
      <w:marRight w:val="0"/>
      <w:marTop w:val="0"/>
      <w:marBottom w:val="0"/>
      <w:divBdr>
        <w:top w:val="none" w:sz="0" w:space="0" w:color="auto"/>
        <w:left w:val="none" w:sz="0" w:space="0" w:color="auto"/>
        <w:bottom w:val="none" w:sz="0" w:space="0" w:color="auto"/>
        <w:right w:val="none" w:sz="0" w:space="0" w:color="auto"/>
      </w:divBdr>
    </w:div>
    <w:div w:id="1802721876">
      <w:bodyDiv w:val="1"/>
      <w:marLeft w:val="0"/>
      <w:marRight w:val="0"/>
      <w:marTop w:val="0"/>
      <w:marBottom w:val="0"/>
      <w:divBdr>
        <w:top w:val="none" w:sz="0" w:space="0" w:color="auto"/>
        <w:left w:val="none" w:sz="0" w:space="0" w:color="auto"/>
        <w:bottom w:val="none" w:sz="0" w:space="0" w:color="auto"/>
        <w:right w:val="none" w:sz="0" w:space="0" w:color="auto"/>
      </w:divBdr>
    </w:div>
    <w:div w:id="1803813462">
      <w:bodyDiv w:val="1"/>
      <w:marLeft w:val="0"/>
      <w:marRight w:val="0"/>
      <w:marTop w:val="0"/>
      <w:marBottom w:val="0"/>
      <w:divBdr>
        <w:top w:val="none" w:sz="0" w:space="0" w:color="auto"/>
        <w:left w:val="none" w:sz="0" w:space="0" w:color="auto"/>
        <w:bottom w:val="none" w:sz="0" w:space="0" w:color="auto"/>
        <w:right w:val="none" w:sz="0" w:space="0" w:color="auto"/>
      </w:divBdr>
    </w:div>
    <w:div w:id="1816607739">
      <w:bodyDiv w:val="1"/>
      <w:marLeft w:val="0"/>
      <w:marRight w:val="0"/>
      <w:marTop w:val="0"/>
      <w:marBottom w:val="0"/>
      <w:divBdr>
        <w:top w:val="none" w:sz="0" w:space="0" w:color="auto"/>
        <w:left w:val="none" w:sz="0" w:space="0" w:color="auto"/>
        <w:bottom w:val="none" w:sz="0" w:space="0" w:color="auto"/>
        <w:right w:val="none" w:sz="0" w:space="0" w:color="auto"/>
      </w:divBdr>
    </w:div>
    <w:div w:id="1825970592">
      <w:bodyDiv w:val="1"/>
      <w:marLeft w:val="0"/>
      <w:marRight w:val="0"/>
      <w:marTop w:val="0"/>
      <w:marBottom w:val="0"/>
      <w:divBdr>
        <w:top w:val="none" w:sz="0" w:space="0" w:color="auto"/>
        <w:left w:val="none" w:sz="0" w:space="0" w:color="auto"/>
        <w:bottom w:val="none" w:sz="0" w:space="0" w:color="auto"/>
        <w:right w:val="none" w:sz="0" w:space="0" w:color="auto"/>
      </w:divBdr>
    </w:div>
    <w:div w:id="1832478370">
      <w:bodyDiv w:val="1"/>
      <w:marLeft w:val="0"/>
      <w:marRight w:val="0"/>
      <w:marTop w:val="0"/>
      <w:marBottom w:val="0"/>
      <w:divBdr>
        <w:top w:val="none" w:sz="0" w:space="0" w:color="auto"/>
        <w:left w:val="none" w:sz="0" w:space="0" w:color="auto"/>
        <w:bottom w:val="none" w:sz="0" w:space="0" w:color="auto"/>
        <w:right w:val="none" w:sz="0" w:space="0" w:color="auto"/>
      </w:divBdr>
    </w:div>
    <w:div w:id="1834368010">
      <w:bodyDiv w:val="1"/>
      <w:marLeft w:val="0"/>
      <w:marRight w:val="0"/>
      <w:marTop w:val="0"/>
      <w:marBottom w:val="0"/>
      <w:divBdr>
        <w:top w:val="none" w:sz="0" w:space="0" w:color="auto"/>
        <w:left w:val="none" w:sz="0" w:space="0" w:color="auto"/>
        <w:bottom w:val="none" w:sz="0" w:space="0" w:color="auto"/>
        <w:right w:val="none" w:sz="0" w:space="0" w:color="auto"/>
      </w:divBdr>
    </w:div>
    <w:div w:id="1839269942">
      <w:bodyDiv w:val="1"/>
      <w:marLeft w:val="0"/>
      <w:marRight w:val="0"/>
      <w:marTop w:val="0"/>
      <w:marBottom w:val="0"/>
      <w:divBdr>
        <w:top w:val="none" w:sz="0" w:space="0" w:color="auto"/>
        <w:left w:val="none" w:sz="0" w:space="0" w:color="auto"/>
        <w:bottom w:val="none" w:sz="0" w:space="0" w:color="auto"/>
        <w:right w:val="none" w:sz="0" w:space="0" w:color="auto"/>
      </w:divBdr>
    </w:div>
    <w:div w:id="1850019720">
      <w:bodyDiv w:val="1"/>
      <w:marLeft w:val="0"/>
      <w:marRight w:val="0"/>
      <w:marTop w:val="0"/>
      <w:marBottom w:val="0"/>
      <w:divBdr>
        <w:top w:val="none" w:sz="0" w:space="0" w:color="auto"/>
        <w:left w:val="none" w:sz="0" w:space="0" w:color="auto"/>
        <w:bottom w:val="none" w:sz="0" w:space="0" w:color="auto"/>
        <w:right w:val="none" w:sz="0" w:space="0" w:color="auto"/>
      </w:divBdr>
    </w:div>
    <w:div w:id="1860115961">
      <w:bodyDiv w:val="1"/>
      <w:marLeft w:val="0"/>
      <w:marRight w:val="0"/>
      <w:marTop w:val="0"/>
      <w:marBottom w:val="0"/>
      <w:divBdr>
        <w:top w:val="none" w:sz="0" w:space="0" w:color="auto"/>
        <w:left w:val="none" w:sz="0" w:space="0" w:color="auto"/>
        <w:bottom w:val="none" w:sz="0" w:space="0" w:color="auto"/>
        <w:right w:val="none" w:sz="0" w:space="0" w:color="auto"/>
      </w:divBdr>
    </w:div>
    <w:div w:id="1862428004">
      <w:bodyDiv w:val="1"/>
      <w:marLeft w:val="0"/>
      <w:marRight w:val="0"/>
      <w:marTop w:val="0"/>
      <w:marBottom w:val="0"/>
      <w:divBdr>
        <w:top w:val="none" w:sz="0" w:space="0" w:color="auto"/>
        <w:left w:val="none" w:sz="0" w:space="0" w:color="auto"/>
        <w:bottom w:val="none" w:sz="0" w:space="0" w:color="auto"/>
        <w:right w:val="none" w:sz="0" w:space="0" w:color="auto"/>
      </w:divBdr>
    </w:div>
    <w:div w:id="1865168408">
      <w:bodyDiv w:val="1"/>
      <w:marLeft w:val="0"/>
      <w:marRight w:val="0"/>
      <w:marTop w:val="0"/>
      <w:marBottom w:val="0"/>
      <w:divBdr>
        <w:top w:val="none" w:sz="0" w:space="0" w:color="auto"/>
        <w:left w:val="none" w:sz="0" w:space="0" w:color="auto"/>
        <w:bottom w:val="none" w:sz="0" w:space="0" w:color="auto"/>
        <w:right w:val="none" w:sz="0" w:space="0" w:color="auto"/>
      </w:divBdr>
      <w:divsChild>
        <w:div w:id="1362896945">
          <w:marLeft w:val="0"/>
          <w:marRight w:val="0"/>
          <w:marTop w:val="0"/>
          <w:marBottom w:val="0"/>
          <w:divBdr>
            <w:top w:val="none" w:sz="0" w:space="0" w:color="auto"/>
            <w:left w:val="none" w:sz="0" w:space="0" w:color="auto"/>
            <w:bottom w:val="none" w:sz="0" w:space="0" w:color="auto"/>
            <w:right w:val="none" w:sz="0" w:space="0" w:color="auto"/>
          </w:divBdr>
        </w:div>
        <w:div w:id="1806585657">
          <w:marLeft w:val="0"/>
          <w:marRight w:val="0"/>
          <w:marTop w:val="0"/>
          <w:marBottom w:val="0"/>
          <w:divBdr>
            <w:top w:val="none" w:sz="0" w:space="0" w:color="auto"/>
            <w:left w:val="none" w:sz="0" w:space="0" w:color="auto"/>
            <w:bottom w:val="none" w:sz="0" w:space="0" w:color="auto"/>
            <w:right w:val="none" w:sz="0" w:space="0" w:color="auto"/>
          </w:divBdr>
        </w:div>
        <w:div w:id="1431849016">
          <w:marLeft w:val="0"/>
          <w:marRight w:val="0"/>
          <w:marTop w:val="0"/>
          <w:marBottom w:val="0"/>
          <w:divBdr>
            <w:top w:val="none" w:sz="0" w:space="0" w:color="auto"/>
            <w:left w:val="none" w:sz="0" w:space="0" w:color="auto"/>
            <w:bottom w:val="none" w:sz="0" w:space="0" w:color="auto"/>
            <w:right w:val="none" w:sz="0" w:space="0" w:color="auto"/>
          </w:divBdr>
        </w:div>
        <w:div w:id="573468009">
          <w:marLeft w:val="0"/>
          <w:marRight w:val="0"/>
          <w:marTop w:val="0"/>
          <w:marBottom w:val="0"/>
          <w:divBdr>
            <w:top w:val="none" w:sz="0" w:space="0" w:color="auto"/>
            <w:left w:val="none" w:sz="0" w:space="0" w:color="auto"/>
            <w:bottom w:val="none" w:sz="0" w:space="0" w:color="auto"/>
            <w:right w:val="none" w:sz="0" w:space="0" w:color="auto"/>
          </w:divBdr>
        </w:div>
        <w:div w:id="174082135">
          <w:marLeft w:val="0"/>
          <w:marRight w:val="0"/>
          <w:marTop w:val="0"/>
          <w:marBottom w:val="0"/>
          <w:divBdr>
            <w:top w:val="none" w:sz="0" w:space="0" w:color="auto"/>
            <w:left w:val="none" w:sz="0" w:space="0" w:color="auto"/>
            <w:bottom w:val="none" w:sz="0" w:space="0" w:color="auto"/>
            <w:right w:val="none" w:sz="0" w:space="0" w:color="auto"/>
          </w:divBdr>
        </w:div>
        <w:div w:id="1076438876">
          <w:marLeft w:val="0"/>
          <w:marRight w:val="0"/>
          <w:marTop w:val="0"/>
          <w:marBottom w:val="0"/>
          <w:divBdr>
            <w:top w:val="none" w:sz="0" w:space="0" w:color="auto"/>
            <w:left w:val="none" w:sz="0" w:space="0" w:color="auto"/>
            <w:bottom w:val="none" w:sz="0" w:space="0" w:color="auto"/>
            <w:right w:val="none" w:sz="0" w:space="0" w:color="auto"/>
          </w:divBdr>
        </w:div>
        <w:div w:id="210457419">
          <w:marLeft w:val="0"/>
          <w:marRight w:val="0"/>
          <w:marTop w:val="0"/>
          <w:marBottom w:val="0"/>
          <w:divBdr>
            <w:top w:val="none" w:sz="0" w:space="0" w:color="auto"/>
            <w:left w:val="none" w:sz="0" w:space="0" w:color="auto"/>
            <w:bottom w:val="none" w:sz="0" w:space="0" w:color="auto"/>
            <w:right w:val="none" w:sz="0" w:space="0" w:color="auto"/>
          </w:divBdr>
        </w:div>
        <w:div w:id="75633431">
          <w:marLeft w:val="0"/>
          <w:marRight w:val="0"/>
          <w:marTop w:val="0"/>
          <w:marBottom w:val="0"/>
          <w:divBdr>
            <w:top w:val="none" w:sz="0" w:space="0" w:color="auto"/>
            <w:left w:val="none" w:sz="0" w:space="0" w:color="auto"/>
            <w:bottom w:val="none" w:sz="0" w:space="0" w:color="auto"/>
            <w:right w:val="none" w:sz="0" w:space="0" w:color="auto"/>
          </w:divBdr>
        </w:div>
      </w:divsChild>
    </w:div>
    <w:div w:id="1868717378">
      <w:bodyDiv w:val="1"/>
      <w:marLeft w:val="0"/>
      <w:marRight w:val="0"/>
      <w:marTop w:val="0"/>
      <w:marBottom w:val="0"/>
      <w:divBdr>
        <w:top w:val="none" w:sz="0" w:space="0" w:color="auto"/>
        <w:left w:val="none" w:sz="0" w:space="0" w:color="auto"/>
        <w:bottom w:val="none" w:sz="0" w:space="0" w:color="auto"/>
        <w:right w:val="none" w:sz="0" w:space="0" w:color="auto"/>
      </w:divBdr>
    </w:div>
    <w:div w:id="1869175689">
      <w:bodyDiv w:val="1"/>
      <w:marLeft w:val="0"/>
      <w:marRight w:val="0"/>
      <w:marTop w:val="0"/>
      <w:marBottom w:val="0"/>
      <w:divBdr>
        <w:top w:val="none" w:sz="0" w:space="0" w:color="auto"/>
        <w:left w:val="none" w:sz="0" w:space="0" w:color="auto"/>
        <w:bottom w:val="none" w:sz="0" w:space="0" w:color="auto"/>
        <w:right w:val="none" w:sz="0" w:space="0" w:color="auto"/>
      </w:divBdr>
    </w:div>
    <w:div w:id="1888836277">
      <w:bodyDiv w:val="1"/>
      <w:marLeft w:val="0"/>
      <w:marRight w:val="0"/>
      <w:marTop w:val="0"/>
      <w:marBottom w:val="0"/>
      <w:divBdr>
        <w:top w:val="none" w:sz="0" w:space="0" w:color="auto"/>
        <w:left w:val="none" w:sz="0" w:space="0" w:color="auto"/>
        <w:bottom w:val="none" w:sz="0" w:space="0" w:color="auto"/>
        <w:right w:val="none" w:sz="0" w:space="0" w:color="auto"/>
      </w:divBdr>
    </w:div>
    <w:div w:id="1890066017">
      <w:bodyDiv w:val="1"/>
      <w:marLeft w:val="0"/>
      <w:marRight w:val="0"/>
      <w:marTop w:val="0"/>
      <w:marBottom w:val="0"/>
      <w:divBdr>
        <w:top w:val="none" w:sz="0" w:space="0" w:color="auto"/>
        <w:left w:val="none" w:sz="0" w:space="0" w:color="auto"/>
        <w:bottom w:val="none" w:sz="0" w:space="0" w:color="auto"/>
        <w:right w:val="none" w:sz="0" w:space="0" w:color="auto"/>
      </w:divBdr>
    </w:div>
    <w:div w:id="1906720592">
      <w:bodyDiv w:val="1"/>
      <w:marLeft w:val="0"/>
      <w:marRight w:val="0"/>
      <w:marTop w:val="0"/>
      <w:marBottom w:val="0"/>
      <w:divBdr>
        <w:top w:val="none" w:sz="0" w:space="0" w:color="auto"/>
        <w:left w:val="none" w:sz="0" w:space="0" w:color="auto"/>
        <w:bottom w:val="none" w:sz="0" w:space="0" w:color="auto"/>
        <w:right w:val="none" w:sz="0" w:space="0" w:color="auto"/>
      </w:divBdr>
    </w:div>
    <w:div w:id="1908030768">
      <w:bodyDiv w:val="1"/>
      <w:marLeft w:val="0"/>
      <w:marRight w:val="0"/>
      <w:marTop w:val="0"/>
      <w:marBottom w:val="0"/>
      <w:divBdr>
        <w:top w:val="none" w:sz="0" w:space="0" w:color="auto"/>
        <w:left w:val="none" w:sz="0" w:space="0" w:color="auto"/>
        <w:bottom w:val="none" w:sz="0" w:space="0" w:color="auto"/>
        <w:right w:val="none" w:sz="0" w:space="0" w:color="auto"/>
      </w:divBdr>
    </w:div>
    <w:div w:id="1909605015">
      <w:bodyDiv w:val="1"/>
      <w:marLeft w:val="0"/>
      <w:marRight w:val="0"/>
      <w:marTop w:val="0"/>
      <w:marBottom w:val="0"/>
      <w:divBdr>
        <w:top w:val="none" w:sz="0" w:space="0" w:color="auto"/>
        <w:left w:val="none" w:sz="0" w:space="0" w:color="auto"/>
        <w:bottom w:val="none" w:sz="0" w:space="0" w:color="auto"/>
        <w:right w:val="none" w:sz="0" w:space="0" w:color="auto"/>
      </w:divBdr>
    </w:div>
    <w:div w:id="1911773435">
      <w:bodyDiv w:val="1"/>
      <w:marLeft w:val="0"/>
      <w:marRight w:val="0"/>
      <w:marTop w:val="0"/>
      <w:marBottom w:val="0"/>
      <w:divBdr>
        <w:top w:val="none" w:sz="0" w:space="0" w:color="auto"/>
        <w:left w:val="none" w:sz="0" w:space="0" w:color="auto"/>
        <w:bottom w:val="none" w:sz="0" w:space="0" w:color="auto"/>
        <w:right w:val="none" w:sz="0" w:space="0" w:color="auto"/>
      </w:divBdr>
      <w:divsChild>
        <w:div w:id="351759440">
          <w:marLeft w:val="0"/>
          <w:marRight w:val="0"/>
          <w:marTop w:val="0"/>
          <w:marBottom w:val="0"/>
          <w:divBdr>
            <w:top w:val="none" w:sz="0" w:space="0" w:color="auto"/>
            <w:left w:val="none" w:sz="0" w:space="0" w:color="auto"/>
            <w:bottom w:val="none" w:sz="0" w:space="0" w:color="auto"/>
            <w:right w:val="none" w:sz="0" w:space="0" w:color="auto"/>
          </w:divBdr>
        </w:div>
      </w:divsChild>
    </w:div>
    <w:div w:id="1913466800">
      <w:bodyDiv w:val="1"/>
      <w:marLeft w:val="0"/>
      <w:marRight w:val="0"/>
      <w:marTop w:val="0"/>
      <w:marBottom w:val="0"/>
      <w:divBdr>
        <w:top w:val="none" w:sz="0" w:space="0" w:color="auto"/>
        <w:left w:val="none" w:sz="0" w:space="0" w:color="auto"/>
        <w:bottom w:val="none" w:sz="0" w:space="0" w:color="auto"/>
        <w:right w:val="none" w:sz="0" w:space="0" w:color="auto"/>
      </w:divBdr>
    </w:div>
    <w:div w:id="1920671103">
      <w:bodyDiv w:val="1"/>
      <w:marLeft w:val="0"/>
      <w:marRight w:val="0"/>
      <w:marTop w:val="0"/>
      <w:marBottom w:val="0"/>
      <w:divBdr>
        <w:top w:val="none" w:sz="0" w:space="0" w:color="auto"/>
        <w:left w:val="none" w:sz="0" w:space="0" w:color="auto"/>
        <w:bottom w:val="none" w:sz="0" w:space="0" w:color="auto"/>
        <w:right w:val="none" w:sz="0" w:space="0" w:color="auto"/>
      </w:divBdr>
    </w:div>
    <w:div w:id="1920751314">
      <w:bodyDiv w:val="1"/>
      <w:marLeft w:val="0"/>
      <w:marRight w:val="0"/>
      <w:marTop w:val="0"/>
      <w:marBottom w:val="0"/>
      <w:divBdr>
        <w:top w:val="none" w:sz="0" w:space="0" w:color="auto"/>
        <w:left w:val="none" w:sz="0" w:space="0" w:color="auto"/>
        <w:bottom w:val="none" w:sz="0" w:space="0" w:color="auto"/>
        <w:right w:val="none" w:sz="0" w:space="0" w:color="auto"/>
      </w:divBdr>
    </w:div>
    <w:div w:id="1934700764">
      <w:bodyDiv w:val="1"/>
      <w:marLeft w:val="0"/>
      <w:marRight w:val="0"/>
      <w:marTop w:val="0"/>
      <w:marBottom w:val="0"/>
      <w:divBdr>
        <w:top w:val="none" w:sz="0" w:space="0" w:color="auto"/>
        <w:left w:val="none" w:sz="0" w:space="0" w:color="auto"/>
        <w:bottom w:val="none" w:sz="0" w:space="0" w:color="auto"/>
        <w:right w:val="none" w:sz="0" w:space="0" w:color="auto"/>
      </w:divBdr>
    </w:div>
    <w:div w:id="1939756295">
      <w:bodyDiv w:val="1"/>
      <w:marLeft w:val="0"/>
      <w:marRight w:val="0"/>
      <w:marTop w:val="0"/>
      <w:marBottom w:val="0"/>
      <w:divBdr>
        <w:top w:val="none" w:sz="0" w:space="0" w:color="auto"/>
        <w:left w:val="none" w:sz="0" w:space="0" w:color="auto"/>
        <w:bottom w:val="none" w:sz="0" w:space="0" w:color="auto"/>
        <w:right w:val="none" w:sz="0" w:space="0" w:color="auto"/>
      </w:divBdr>
    </w:div>
    <w:div w:id="1940677299">
      <w:bodyDiv w:val="1"/>
      <w:marLeft w:val="0"/>
      <w:marRight w:val="0"/>
      <w:marTop w:val="0"/>
      <w:marBottom w:val="0"/>
      <w:divBdr>
        <w:top w:val="none" w:sz="0" w:space="0" w:color="auto"/>
        <w:left w:val="none" w:sz="0" w:space="0" w:color="auto"/>
        <w:bottom w:val="none" w:sz="0" w:space="0" w:color="auto"/>
        <w:right w:val="none" w:sz="0" w:space="0" w:color="auto"/>
      </w:divBdr>
    </w:div>
    <w:div w:id="1942645698">
      <w:bodyDiv w:val="1"/>
      <w:marLeft w:val="0"/>
      <w:marRight w:val="0"/>
      <w:marTop w:val="0"/>
      <w:marBottom w:val="0"/>
      <w:divBdr>
        <w:top w:val="none" w:sz="0" w:space="0" w:color="auto"/>
        <w:left w:val="none" w:sz="0" w:space="0" w:color="auto"/>
        <w:bottom w:val="none" w:sz="0" w:space="0" w:color="auto"/>
        <w:right w:val="none" w:sz="0" w:space="0" w:color="auto"/>
      </w:divBdr>
    </w:div>
    <w:div w:id="1965505380">
      <w:bodyDiv w:val="1"/>
      <w:marLeft w:val="0"/>
      <w:marRight w:val="0"/>
      <w:marTop w:val="0"/>
      <w:marBottom w:val="0"/>
      <w:divBdr>
        <w:top w:val="none" w:sz="0" w:space="0" w:color="auto"/>
        <w:left w:val="none" w:sz="0" w:space="0" w:color="auto"/>
        <w:bottom w:val="none" w:sz="0" w:space="0" w:color="auto"/>
        <w:right w:val="none" w:sz="0" w:space="0" w:color="auto"/>
      </w:divBdr>
    </w:div>
    <w:div w:id="1965962471">
      <w:bodyDiv w:val="1"/>
      <w:marLeft w:val="0"/>
      <w:marRight w:val="0"/>
      <w:marTop w:val="0"/>
      <w:marBottom w:val="0"/>
      <w:divBdr>
        <w:top w:val="none" w:sz="0" w:space="0" w:color="auto"/>
        <w:left w:val="none" w:sz="0" w:space="0" w:color="auto"/>
        <w:bottom w:val="none" w:sz="0" w:space="0" w:color="auto"/>
        <w:right w:val="none" w:sz="0" w:space="0" w:color="auto"/>
      </w:divBdr>
      <w:divsChild>
        <w:div w:id="2024746921">
          <w:marLeft w:val="0"/>
          <w:marRight w:val="0"/>
          <w:marTop w:val="0"/>
          <w:marBottom w:val="0"/>
          <w:divBdr>
            <w:top w:val="none" w:sz="0" w:space="0" w:color="auto"/>
            <w:left w:val="none" w:sz="0" w:space="0" w:color="auto"/>
            <w:bottom w:val="none" w:sz="0" w:space="0" w:color="auto"/>
            <w:right w:val="none" w:sz="0" w:space="0" w:color="auto"/>
          </w:divBdr>
        </w:div>
      </w:divsChild>
    </w:div>
    <w:div w:id="1972902109">
      <w:bodyDiv w:val="1"/>
      <w:marLeft w:val="0"/>
      <w:marRight w:val="0"/>
      <w:marTop w:val="0"/>
      <w:marBottom w:val="0"/>
      <w:divBdr>
        <w:top w:val="none" w:sz="0" w:space="0" w:color="auto"/>
        <w:left w:val="none" w:sz="0" w:space="0" w:color="auto"/>
        <w:bottom w:val="none" w:sz="0" w:space="0" w:color="auto"/>
        <w:right w:val="none" w:sz="0" w:space="0" w:color="auto"/>
      </w:divBdr>
    </w:div>
    <w:div w:id="1975673495">
      <w:bodyDiv w:val="1"/>
      <w:marLeft w:val="0"/>
      <w:marRight w:val="0"/>
      <w:marTop w:val="0"/>
      <w:marBottom w:val="0"/>
      <w:divBdr>
        <w:top w:val="none" w:sz="0" w:space="0" w:color="auto"/>
        <w:left w:val="none" w:sz="0" w:space="0" w:color="auto"/>
        <w:bottom w:val="none" w:sz="0" w:space="0" w:color="auto"/>
        <w:right w:val="none" w:sz="0" w:space="0" w:color="auto"/>
      </w:divBdr>
    </w:div>
    <w:div w:id="1976718044">
      <w:bodyDiv w:val="1"/>
      <w:marLeft w:val="0"/>
      <w:marRight w:val="0"/>
      <w:marTop w:val="0"/>
      <w:marBottom w:val="0"/>
      <w:divBdr>
        <w:top w:val="none" w:sz="0" w:space="0" w:color="auto"/>
        <w:left w:val="none" w:sz="0" w:space="0" w:color="auto"/>
        <w:bottom w:val="none" w:sz="0" w:space="0" w:color="auto"/>
        <w:right w:val="none" w:sz="0" w:space="0" w:color="auto"/>
      </w:divBdr>
    </w:div>
    <w:div w:id="1978602965">
      <w:bodyDiv w:val="1"/>
      <w:marLeft w:val="0"/>
      <w:marRight w:val="0"/>
      <w:marTop w:val="0"/>
      <w:marBottom w:val="0"/>
      <w:divBdr>
        <w:top w:val="none" w:sz="0" w:space="0" w:color="auto"/>
        <w:left w:val="none" w:sz="0" w:space="0" w:color="auto"/>
        <w:bottom w:val="none" w:sz="0" w:space="0" w:color="auto"/>
        <w:right w:val="none" w:sz="0" w:space="0" w:color="auto"/>
      </w:divBdr>
    </w:div>
    <w:div w:id="1980261661">
      <w:bodyDiv w:val="1"/>
      <w:marLeft w:val="0"/>
      <w:marRight w:val="0"/>
      <w:marTop w:val="0"/>
      <w:marBottom w:val="0"/>
      <w:divBdr>
        <w:top w:val="none" w:sz="0" w:space="0" w:color="auto"/>
        <w:left w:val="none" w:sz="0" w:space="0" w:color="auto"/>
        <w:bottom w:val="none" w:sz="0" w:space="0" w:color="auto"/>
        <w:right w:val="none" w:sz="0" w:space="0" w:color="auto"/>
      </w:divBdr>
    </w:div>
    <w:div w:id="1982034684">
      <w:bodyDiv w:val="1"/>
      <w:marLeft w:val="0"/>
      <w:marRight w:val="0"/>
      <w:marTop w:val="0"/>
      <w:marBottom w:val="0"/>
      <w:divBdr>
        <w:top w:val="none" w:sz="0" w:space="0" w:color="auto"/>
        <w:left w:val="none" w:sz="0" w:space="0" w:color="auto"/>
        <w:bottom w:val="none" w:sz="0" w:space="0" w:color="auto"/>
        <w:right w:val="none" w:sz="0" w:space="0" w:color="auto"/>
      </w:divBdr>
    </w:div>
    <w:div w:id="1984195009">
      <w:bodyDiv w:val="1"/>
      <w:marLeft w:val="0"/>
      <w:marRight w:val="0"/>
      <w:marTop w:val="0"/>
      <w:marBottom w:val="0"/>
      <w:divBdr>
        <w:top w:val="none" w:sz="0" w:space="0" w:color="auto"/>
        <w:left w:val="none" w:sz="0" w:space="0" w:color="auto"/>
        <w:bottom w:val="none" w:sz="0" w:space="0" w:color="auto"/>
        <w:right w:val="none" w:sz="0" w:space="0" w:color="auto"/>
      </w:divBdr>
    </w:div>
    <w:div w:id="1993216280">
      <w:bodyDiv w:val="1"/>
      <w:marLeft w:val="0"/>
      <w:marRight w:val="0"/>
      <w:marTop w:val="0"/>
      <w:marBottom w:val="0"/>
      <w:divBdr>
        <w:top w:val="none" w:sz="0" w:space="0" w:color="auto"/>
        <w:left w:val="none" w:sz="0" w:space="0" w:color="auto"/>
        <w:bottom w:val="none" w:sz="0" w:space="0" w:color="auto"/>
        <w:right w:val="none" w:sz="0" w:space="0" w:color="auto"/>
      </w:divBdr>
    </w:div>
    <w:div w:id="1996256969">
      <w:bodyDiv w:val="1"/>
      <w:marLeft w:val="0"/>
      <w:marRight w:val="0"/>
      <w:marTop w:val="0"/>
      <w:marBottom w:val="0"/>
      <w:divBdr>
        <w:top w:val="none" w:sz="0" w:space="0" w:color="auto"/>
        <w:left w:val="none" w:sz="0" w:space="0" w:color="auto"/>
        <w:bottom w:val="none" w:sz="0" w:space="0" w:color="auto"/>
        <w:right w:val="none" w:sz="0" w:space="0" w:color="auto"/>
      </w:divBdr>
    </w:div>
    <w:div w:id="1998999772">
      <w:bodyDiv w:val="1"/>
      <w:marLeft w:val="0"/>
      <w:marRight w:val="0"/>
      <w:marTop w:val="0"/>
      <w:marBottom w:val="0"/>
      <w:divBdr>
        <w:top w:val="none" w:sz="0" w:space="0" w:color="auto"/>
        <w:left w:val="none" w:sz="0" w:space="0" w:color="auto"/>
        <w:bottom w:val="none" w:sz="0" w:space="0" w:color="auto"/>
        <w:right w:val="none" w:sz="0" w:space="0" w:color="auto"/>
      </w:divBdr>
    </w:div>
    <w:div w:id="2006588210">
      <w:bodyDiv w:val="1"/>
      <w:marLeft w:val="0"/>
      <w:marRight w:val="0"/>
      <w:marTop w:val="0"/>
      <w:marBottom w:val="0"/>
      <w:divBdr>
        <w:top w:val="none" w:sz="0" w:space="0" w:color="auto"/>
        <w:left w:val="none" w:sz="0" w:space="0" w:color="auto"/>
        <w:bottom w:val="none" w:sz="0" w:space="0" w:color="auto"/>
        <w:right w:val="none" w:sz="0" w:space="0" w:color="auto"/>
      </w:divBdr>
    </w:div>
    <w:div w:id="2013291558">
      <w:bodyDiv w:val="1"/>
      <w:marLeft w:val="0"/>
      <w:marRight w:val="0"/>
      <w:marTop w:val="0"/>
      <w:marBottom w:val="0"/>
      <w:divBdr>
        <w:top w:val="none" w:sz="0" w:space="0" w:color="auto"/>
        <w:left w:val="none" w:sz="0" w:space="0" w:color="auto"/>
        <w:bottom w:val="none" w:sz="0" w:space="0" w:color="auto"/>
        <w:right w:val="none" w:sz="0" w:space="0" w:color="auto"/>
      </w:divBdr>
    </w:div>
    <w:div w:id="2034570222">
      <w:bodyDiv w:val="1"/>
      <w:marLeft w:val="0"/>
      <w:marRight w:val="0"/>
      <w:marTop w:val="0"/>
      <w:marBottom w:val="0"/>
      <w:divBdr>
        <w:top w:val="none" w:sz="0" w:space="0" w:color="auto"/>
        <w:left w:val="none" w:sz="0" w:space="0" w:color="auto"/>
        <w:bottom w:val="none" w:sz="0" w:space="0" w:color="auto"/>
        <w:right w:val="none" w:sz="0" w:space="0" w:color="auto"/>
      </w:divBdr>
    </w:div>
    <w:div w:id="2045518446">
      <w:bodyDiv w:val="1"/>
      <w:marLeft w:val="0"/>
      <w:marRight w:val="0"/>
      <w:marTop w:val="0"/>
      <w:marBottom w:val="0"/>
      <w:divBdr>
        <w:top w:val="none" w:sz="0" w:space="0" w:color="auto"/>
        <w:left w:val="none" w:sz="0" w:space="0" w:color="auto"/>
        <w:bottom w:val="none" w:sz="0" w:space="0" w:color="auto"/>
        <w:right w:val="none" w:sz="0" w:space="0" w:color="auto"/>
      </w:divBdr>
    </w:div>
    <w:div w:id="2047945298">
      <w:bodyDiv w:val="1"/>
      <w:marLeft w:val="0"/>
      <w:marRight w:val="0"/>
      <w:marTop w:val="0"/>
      <w:marBottom w:val="0"/>
      <w:divBdr>
        <w:top w:val="none" w:sz="0" w:space="0" w:color="auto"/>
        <w:left w:val="none" w:sz="0" w:space="0" w:color="auto"/>
        <w:bottom w:val="none" w:sz="0" w:space="0" w:color="auto"/>
        <w:right w:val="none" w:sz="0" w:space="0" w:color="auto"/>
      </w:divBdr>
    </w:div>
    <w:div w:id="2052849984">
      <w:bodyDiv w:val="1"/>
      <w:marLeft w:val="0"/>
      <w:marRight w:val="0"/>
      <w:marTop w:val="0"/>
      <w:marBottom w:val="0"/>
      <w:divBdr>
        <w:top w:val="none" w:sz="0" w:space="0" w:color="auto"/>
        <w:left w:val="none" w:sz="0" w:space="0" w:color="auto"/>
        <w:bottom w:val="none" w:sz="0" w:space="0" w:color="auto"/>
        <w:right w:val="none" w:sz="0" w:space="0" w:color="auto"/>
      </w:divBdr>
    </w:div>
    <w:div w:id="2057049987">
      <w:bodyDiv w:val="1"/>
      <w:marLeft w:val="0"/>
      <w:marRight w:val="0"/>
      <w:marTop w:val="0"/>
      <w:marBottom w:val="0"/>
      <w:divBdr>
        <w:top w:val="none" w:sz="0" w:space="0" w:color="auto"/>
        <w:left w:val="none" w:sz="0" w:space="0" w:color="auto"/>
        <w:bottom w:val="none" w:sz="0" w:space="0" w:color="auto"/>
        <w:right w:val="none" w:sz="0" w:space="0" w:color="auto"/>
      </w:divBdr>
    </w:div>
    <w:div w:id="2060475983">
      <w:bodyDiv w:val="1"/>
      <w:marLeft w:val="0"/>
      <w:marRight w:val="0"/>
      <w:marTop w:val="0"/>
      <w:marBottom w:val="0"/>
      <w:divBdr>
        <w:top w:val="none" w:sz="0" w:space="0" w:color="auto"/>
        <w:left w:val="none" w:sz="0" w:space="0" w:color="auto"/>
        <w:bottom w:val="none" w:sz="0" w:space="0" w:color="auto"/>
        <w:right w:val="none" w:sz="0" w:space="0" w:color="auto"/>
      </w:divBdr>
    </w:div>
    <w:div w:id="2071539717">
      <w:bodyDiv w:val="1"/>
      <w:marLeft w:val="0"/>
      <w:marRight w:val="0"/>
      <w:marTop w:val="0"/>
      <w:marBottom w:val="0"/>
      <w:divBdr>
        <w:top w:val="none" w:sz="0" w:space="0" w:color="auto"/>
        <w:left w:val="none" w:sz="0" w:space="0" w:color="auto"/>
        <w:bottom w:val="none" w:sz="0" w:space="0" w:color="auto"/>
        <w:right w:val="none" w:sz="0" w:space="0" w:color="auto"/>
      </w:divBdr>
    </w:div>
    <w:div w:id="2074697968">
      <w:bodyDiv w:val="1"/>
      <w:marLeft w:val="0"/>
      <w:marRight w:val="0"/>
      <w:marTop w:val="0"/>
      <w:marBottom w:val="0"/>
      <w:divBdr>
        <w:top w:val="none" w:sz="0" w:space="0" w:color="auto"/>
        <w:left w:val="none" w:sz="0" w:space="0" w:color="auto"/>
        <w:bottom w:val="none" w:sz="0" w:space="0" w:color="auto"/>
        <w:right w:val="none" w:sz="0" w:space="0" w:color="auto"/>
      </w:divBdr>
    </w:div>
    <w:div w:id="2079475153">
      <w:bodyDiv w:val="1"/>
      <w:marLeft w:val="0"/>
      <w:marRight w:val="0"/>
      <w:marTop w:val="0"/>
      <w:marBottom w:val="0"/>
      <w:divBdr>
        <w:top w:val="none" w:sz="0" w:space="0" w:color="auto"/>
        <w:left w:val="none" w:sz="0" w:space="0" w:color="auto"/>
        <w:bottom w:val="none" w:sz="0" w:space="0" w:color="auto"/>
        <w:right w:val="none" w:sz="0" w:space="0" w:color="auto"/>
      </w:divBdr>
    </w:div>
    <w:div w:id="2081978303">
      <w:bodyDiv w:val="1"/>
      <w:marLeft w:val="0"/>
      <w:marRight w:val="0"/>
      <w:marTop w:val="0"/>
      <w:marBottom w:val="0"/>
      <w:divBdr>
        <w:top w:val="none" w:sz="0" w:space="0" w:color="auto"/>
        <w:left w:val="none" w:sz="0" w:space="0" w:color="auto"/>
        <w:bottom w:val="none" w:sz="0" w:space="0" w:color="auto"/>
        <w:right w:val="none" w:sz="0" w:space="0" w:color="auto"/>
      </w:divBdr>
    </w:div>
    <w:div w:id="2083794314">
      <w:bodyDiv w:val="1"/>
      <w:marLeft w:val="0"/>
      <w:marRight w:val="0"/>
      <w:marTop w:val="0"/>
      <w:marBottom w:val="0"/>
      <w:divBdr>
        <w:top w:val="none" w:sz="0" w:space="0" w:color="auto"/>
        <w:left w:val="none" w:sz="0" w:space="0" w:color="auto"/>
        <w:bottom w:val="none" w:sz="0" w:space="0" w:color="auto"/>
        <w:right w:val="none" w:sz="0" w:space="0" w:color="auto"/>
      </w:divBdr>
    </w:div>
    <w:div w:id="2095973878">
      <w:bodyDiv w:val="1"/>
      <w:marLeft w:val="0"/>
      <w:marRight w:val="0"/>
      <w:marTop w:val="0"/>
      <w:marBottom w:val="0"/>
      <w:divBdr>
        <w:top w:val="none" w:sz="0" w:space="0" w:color="auto"/>
        <w:left w:val="none" w:sz="0" w:space="0" w:color="auto"/>
        <w:bottom w:val="none" w:sz="0" w:space="0" w:color="auto"/>
        <w:right w:val="none" w:sz="0" w:space="0" w:color="auto"/>
      </w:divBdr>
    </w:div>
    <w:div w:id="2098480860">
      <w:bodyDiv w:val="1"/>
      <w:marLeft w:val="0"/>
      <w:marRight w:val="0"/>
      <w:marTop w:val="0"/>
      <w:marBottom w:val="0"/>
      <w:divBdr>
        <w:top w:val="none" w:sz="0" w:space="0" w:color="auto"/>
        <w:left w:val="none" w:sz="0" w:space="0" w:color="auto"/>
        <w:bottom w:val="none" w:sz="0" w:space="0" w:color="auto"/>
        <w:right w:val="none" w:sz="0" w:space="0" w:color="auto"/>
      </w:divBdr>
    </w:div>
    <w:div w:id="2117558666">
      <w:bodyDiv w:val="1"/>
      <w:marLeft w:val="0"/>
      <w:marRight w:val="0"/>
      <w:marTop w:val="0"/>
      <w:marBottom w:val="0"/>
      <w:divBdr>
        <w:top w:val="none" w:sz="0" w:space="0" w:color="auto"/>
        <w:left w:val="none" w:sz="0" w:space="0" w:color="auto"/>
        <w:bottom w:val="none" w:sz="0" w:space="0" w:color="auto"/>
        <w:right w:val="none" w:sz="0" w:space="0" w:color="auto"/>
      </w:divBdr>
    </w:div>
    <w:div w:id="2118089163">
      <w:bodyDiv w:val="1"/>
      <w:marLeft w:val="0"/>
      <w:marRight w:val="0"/>
      <w:marTop w:val="0"/>
      <w:marBottom w:val="0"/>
      <w:divBdr>
        <w:top w:val="none" w:sz="0" w:space="0" w:color="auto"/>
        <w:left w:val="none" w:sz="0" w:space="0" w:color="auto"/>
        <w:bottom w:val="none" w:sz="0" w:space="0" w:color="auto"/>
        <w:right w:val="none" w:sz="0" w:space="0" w:color="auto"/>
      </w:divBdr>
    </w:div>
    <w:div w:id="2137290143">
      <w:bodyDiv w:val="1"/>
      <w:marLeft w:val="0"/>
      <w:marRight w:val="0"/>
      <w:marTop w:val="0"/>
      <w:marBottom w:val="0"/>
      <w:divBdr>
        <w:top w:val="none" w:sz="0" w:space="0" w:color="auto"/>
        <w:left w:val="none" w:sz="0" w:space="0" w:color="auto"/>
        <w:bottom w:val="none" w:sz="0" w:space="0" w:color="auto"/>
        <w:right w:val="none" w:sz="0" w:space="0" w:color="auto"/>
      </w:divBdr>
    </w:div>
    <w:div w:id="2141267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d.voskuil@umcg.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07C9835-B3F6-45BF-820C-DC1A7A32F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7131</Words>
  <Characters>40652</Characters>
  <Application>Microsoft Office Word</Application>
  <DocSecurity>0</DocSecurity>
  <Lines>338</Lines>
  <Paragraphs>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Universitair Medisch Centrum Groningen</Company>
  <LinksUpToDate>false</LinksUpToDate>
  <CharactersWithSpaces>47688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 Voskuil</dc:creator>
  <cp:lastModifiedBy>Lian-Sheng Ma</cp:lastModifiedBy>
  <cp:revision>2</cp:revision>
  <dcterms:created xsi:type="dcterms:W3CDTF">2019-04-19T23:11:00Z</dcterms:created>
  <dcterms:modified xsi:type="dcterms:W3CDTF">2019-04-19T23:11:00Z</dcterms:modified>
</cp:coreProperties>
</file>