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CA5" w:rsidRPr="006E7869" w:rsidRDefault="008A1CA5" w:rsidP="008A1CA5">
      <w:pPr>
        <w:pStyle w:val="p0"/>
        <w:adjustRightInd w:val="0"/>
        <w:snapToGrid w:val="0"/>
        <w:spacing w:line="360" w:lineRule="auto"/>
        <w:rPr>
          <w:rFonts w:ascii="Book Antiqua" w:eastAsia="Times New Roman" w:hAnsi="Book Antiqua"/>
          <w:i/>
          <w:color w:val="000000"/>
          <w:sz w:val="24"/>
        </w:rPr>
      </w:pPr>
      <w:r w:rsidRPr="006E7869">
        <w:rPr>
          <w:rFonts w:ascii="Book Antiqua" w:eastAsia="Times New Roman" w:hAnsi="Book Antiqua"/>
          <w:b/>
          <w:color w:val="0033CC"/>
          <w:sz w:val="24"/>
        </w:rPr>
        <w:t>Name of journal:</w:t>
      </w:r>
      <w:r w:rsidRPr="006E7869">
        <w:rPr>
          <w:rFonts w:ascii="Book Antiqua" w:eastAsia="Times New Roman" w:hAnsi="Book Antiqua"/>
          <w:b/>
          <w:color w:val="000000"/>
          <w:sz w:val="24"/>
        </w:rPr>
        <w:t xml:space="preserve"> </w:t>
      </w:r>
      <w:bookmarkStart w:id="0" w:name="OLE_LINK718"/>
      <w:bookmarkStart w:id="1" w:name="OLE_LINK719"/>
      <w:r w:rsidRPr="006E7869">
        <w:rPr>
          <w:rFonts w:ascii="Book Antiqua" w:eastAsia="Times New Roman" w:hAnsi="Book Antiqua"/>
          <w:i/>
          <w:color w:val="000000"/>
          <w:sz w:val="24"/>
        </w:rPr>
        <w:t xml:space="preserve">World Journal of </w:t>
      </w:r>
      <w:bookmarkEnd w:id="0"/>
      <w:bookmarkEnd w:id="1"/>
      <w:r w:rsidRPr="006E7869">
        <w:rPr>
          <w:rFonts w:ascii="Book Antiqua" w:eastAsia="Times New Roman" w:hAnsi="Book Antiqua"/>
          <w:i/>
          <w:color w:val="000000"/>
          <w:sz w:val="24"/>
        </w:rPr>
        <w:t>Gastrointestinal Surgery</w:t>
      </w:r>
    </w:p>
    <w:p w:rsidR="008A1CA5" w:rsidRPr="006E7869" w:rsidRDefault="008A1CA5" w:rsidP="008A1CA5">
      <w:pPr>
        <w:adjustRightInd w:val="0"/>
        <w:snapToGrid w:val="0"/>
        <w:spacing w:line="360" w:lineRule="auto"/>
        <w:rPr>
          <w:rFonts w:ascii="Book Antiqua" w:eastAsia="Times New Roman" w:hAnsi="Book Antiqua" w:cs="宋体"/>
          <w:b/>
          <w:i/>
          <w:color w:val="000000"/>
          <w:sz w:val="24"/>
        </w:rPr>
      </w:pPr>
      <w:r w:rsidRPr="006E7869">
        <w:rPr>
          <w:rFonts w:ascii="Book Antiqua" w:hAnsi="Book Antiqua" w:cs="Arial"/>
          <w:b/>
          <w:color w:val="0033CC"/>
          <w:sz w:val="24"/>
        </w:rPr>
        <w:t>ESPS Manuscript NO:</w:t>
      </w:r>
      <w:r w:rsidRPr="006E7869">
        <w:rPr>
          <w:rFonts w:ascii="Book Antiqua" w:hAnsi="Book Antiqua" w:cs="Arial"/>
          <w:b/>
          <w:color w:val="222222"/>
          <w:sz w:val="24"/>
        </w:rPr>
        <w:t xml:space="preserve"> 4629</w:t>
      </w:r>
    </w:p>
    <w:p w:rsidR="008A1CA5" w:rsidRPr="006E7869" w:rsidRDefault="008A1CA5" w:rsidP="008A1CA5">
      <w:pPr>
        <w:suppressAutoHyphens/>
        <w:autoSpaceDE w:val="0"/>
        <w:autoSpaceDN w:val="0"/>
        <w:adjustRightInd w:val="0"/>
        <w:snapToGrid w:val="0"/>
        <w:spacing w:line="360" w:lineRule="auto"/>
        <w:rPr>
          <w:rFonts w:ascii="Book Antiqua" w:hAnsi="Book Antiqua"/>
          <w:b/>
          <w:color w:val="000000"/>
          <w:kern w:val="0"/>
          <w:sz w:val="24"/>
        </w:rPr>
      </w:pPr>
      <w:bookmarkStart w:id="2" w:name="OLE_LINK1617"/>
      <w:bookmarkStart w:id="3" w:name="OLE_LINK1618"/>
      <w:bookmarkStart w:id="4" w:name="OLE_LINK1966"/>
      <w:bookmarkStart w:id="5" w:name="OLE_LINK2328"/>
      <w:bookmarkStart w:id="6" w:name="OLE_LINK2329"/>
      <w:bookmarkStart w:id="7" w:name="OLE_LINK2330"/>
      <w:bookmarkStart w:id="8" w:name="OLE_LINK2335"/>
      <w:bookmarkStart w:id="9" w:name="OLE_LINK2357"/>
      <w:bookmarkStart w:id="10" w:name="OLE_LINK2358"/>
      <w:r w:rsidRPr="006E7869">
        <w:rPr>
          <w:rFonts w:ascii="Book Antiqua" w:hAnsi="Book Antiqua"/>
          <w:b/>
          <w:color w:val="0033CC"/>
          <w:kern w:val="0"/>
          <w:sz w:val="24"/>
        </w:rPr>
        <w:t>Columns:</w:t>
      </w:r>
      <w:r w:rsidRPr="006E7869">
        <w:rPr>
          <w:rFonts w:ascii="Book Antiqua" w:hAnsi="Book Antiqua"/>
          <w:b/>
          <w:color w:val="000000"/>
          <w:kern w:val="0"/>
          <w:sz w:val="24"/>
        </w:rPr>
        <w:t xml:space="preserve"> CASE REPORT</w:t>
      </w:r>
    </w:p>
    <w:bookmarkEnd w:id="2"/>
    <w:bookmarkEnd w:id="3"/>
    <w:bookmarkEnd w:id="4"/>
    <w:bookmarkEnd w:id="5"/>
    <w:bookmarkEnd w:id="6"/>
    <w:bookmarkEnd w:id="7"/>
    <w:bookmarkEnd w:id="8"/>
    <w:bookmarkEnd w:id="9"/>
    <w:bookmarkEnd w:id="10"/>
    <w:p w:rsidR="00D65ECC" w:rsidRPr="006E7869" w:rsidRDefault="00D65ECC" w:rsidP="00DD64FE">
      <w:pPr>
        <w:snapToGrid w:val="0"/>
        <w:spacing w:line="360" w:lineRule="auto"/>
        <w:ind w:right="480"/>
        <w:rPr>
          <w:rFonts w:ascii="Book Antiqua" w:hAnsi="Book Antiqua"/>
          <w:b/>
          <w:sz w:val="24"/>
        </w:rPr>
      </w:pPr>
    </w:p>
    <w:p w:rsidR="00D537ED" w:rsidRPr="006E7869" w:rsidRDefault="00D537ED" w:rsidP="008A1CA5">
      <w:pPr>
        <w:rPr>
          <w:rFonts w:ascii="Book Antiqua" w:hAnsi="Book Antiqua"/>
          <w:b/>
          <w:sz w:val="24"/>
        </w:rPr>
      </w:pPr>
      <w:r w:rsidRPr="006E7869">
        <w:rPr>
          <w:rFonts w:ascii="Book Antiqua" w:hAnsi="Book Antiqua"/>
          <w:b/>
          <w:sz w:val="24"/>
        </w:rPr>
        <w:t>Coloni</w:t>
      </w:r>
      <w:r w:rsidR="008A1CA5" w:rsidRPr="006E7869">
        <w:rPr>
          <w:rFonts w:ascii="Book Antiqua" w:hAnsi="Book Antiqua"/>
          <w:b/>
          <w:sz w:val="24"/>
        </w:rPr>
        <w:t>c tumour precipitating caecal volvulus within a diaphragmatic hern</w:t>
      </w:r>
      <w:r w:rsidRPr="006E7869">
        <w:rPr>
          <w:rFonts w:ascii="Book Antiqua" w:hAnsi="Book Antiqua"/>
          <w:b/>
          <w:sz w:val="24"/>
        </w:rPr>
        <w:t>ia</w:t>
      </w:r>
    </w:p>
    <w:p w:rsidR="00A379E7" w:rsidRPr="006E7869" w:rsidRDefault="00A379E7" w:rsidP="00DD64FE">
      <w:pPr>
        <w:snapToGrid w:val="0"/>
        <w:spacing w:line="360" w:lineRule="auto"/>
        <w:rPr>
          <w:rFonts w:ascii="Book Antiqua" w:eastAsia="MS Mincho" w:hAnsi="Book Antiqua"/>
          <w:sz w:val="24"/>
          <w:lang w:eastAsia="ja-JP"/>
        </w:rPr>
      </w:pPr>
    </w:p>
    <w:p w:rsidR="00A379E7" w:rsidRPr="006E7869" w:rsidRDefault="00457240" w:rsidP="00DD64FE">
      <w:pPr>
        <w:snapToGrid w:val="0"/>
        <w:spacing w:line="360" w:lineRule="auto"/>
        <w:rPr>
          <w:rFonts w:ascii="Book Antiqua" w:eastAsia="MS Mincho" w:hAnsi="Book Antiqua"/>
          <w:sz w:val="24"/>
          <w:lang w:eastAsia="ja-JP"/>
        </w:rPr>
      </w:pPr>
      <w:r w:rsidRPr="006E7869">
        <w:rPr>
          <w:rFonts w:ascii="Book Antiqua" w:eastAsia="MS Mincho" w:hAnsi="Book Antiqua"/>
          <w:b/>
          <w:sz w:val="24"/>
          <w:lang w:eastAsia="ja-JP"/>
        </w:rPr>
        <w:t>Bhogal RH</w:t>
      </w:r>
      <w:r w:rsidR="00A379E7" w:rsidRPr="006E7869">
        <w:rPr>
          <w:rFonts w:ascii="Book Antiqua" w:eastAsia="MS Mincho" w:hAnsi="Book Antiqua"/>
          <w:b/>
          <w:sz w:val="24"/>
          <w:lang w:eastAsia="ja-JP"/>
        </w:rPr>
        <w:t xml:space="preserve"> </w:t>
      </w:r>
      <w:r w:rsidR="00A379E7" w:rsidRPr="006E7869">
        <w:rPr>
          <w:rFonts w:ascii="Book Antiqua" w:eastAsia="MS Mincho" w:hAnsi="Book Antiqua"/>
          <w:b/>
          <w:i/>
          <w:sz w:val="24"/>
          <w:lang w:eastAsia="ja-JP"/>
        </w:rPr>
        <w:t>et al</w:t>
      </w:r>
      <w:r w:rsidRPr="006E7869">
        <w:rPr>
          <w:rFonts w:ascii="Book Antiqua" w:eastAsia="MS Mincho" w:hAnsi="Book Antiqua"/>
          <w:b/>
          <w:sz w:val="24"/>
          <w:lang w:eastAsia="ja-JP"/>
        </w:rPr>
        <w:t xml:space="preserve">. </w:t>
      </w:r>
      <w:r w:rsidRPr="006E7869">
        <w:rPr>
          <w:rFonts w:ascii="Book Antiqua" w:eastAsia="MS Mincho" w:hAnsi="Book Antiqua"/>
          <w:sz w:val="24"/>
          <w:lang w:eastAsia="ja-JP"/>
        </w:rPr>
        <w:t xml:space="preserve">Caecal </w:t>
      </w:r>
      <w:r w:rsidR="008A1CA5" w:rsidRPr="006E7869">
        <w:rPr>
          <w:rFonts w:ascii="Book Antiqua" w:eastAsia="MS Mincho" w:hAnsi="Book Antiqua"/>
          <w:sz w:val="24"/>
          <w:lang w:eastAsia="ja-JP"/>
        </w:rPr>
        <w:t>bascule within a diaphragmatic her</w:t>
      </w:r>
      <w:r w:rsidRPr="006E7869">
        <w:rPr>
          <w:rFonts w:ascii="Book Antiqua" w:eastAsia="MS Mincho" w:hAnsi="Book Antiqua"/>
          <w:sz w:val="24"/>
          <w:lang w:eastAsia="ja-JP"/>
        </w:rPr>
        <w:t>nia</w:t>
      </w:r>
    </w:p>
    <w:p w:rsidR="00A379E7" w:rsidRPr="006E7869" w:rsidRDefault="00A379E7" w:rsidP="00DD64FE">
      <w:pPr>
        <w:snapToGrid w:val="0"/>
        <w:spacing w:line="360" w:lineRule="auto"/>
        <w:rPr>
          <w:rFonts w:ascii="Book Antiqua" w:eastAsia="MS Mincho" w:hAnsi="Book Antiqua"/>
          <w:sz w:val="24"/>
          <w:lang w:eastAsia="ja-JP"/>
        </w:rPr>
      </w:pPr>
    </w:p>
    <w:p w:rsidR="00A379E7" w:rsidRPr="006E7869" w:rsidRDefault="00457240" w:rsidP="00DD64FE">
      <w:pPr>
        <w:snapToGrid w:val="0"/>
        <w:spacing w:line="360" w:lineRule="auto"/>
        <w:rPr>
          <w:rFonts w:ascii="Book Antiqua" w:hAnsi="Book Antiqua"/>
          <w:sz w:val="24"/>
        </w:rPr>
      </w:pPr>
      <w:r w:rsidRPr="006E7869">
        <w:rPr>
          <w:rFonts w:ascii="Book Antiqua" w:hAnsi="Book Antiqua"/>
          <w:sz w:val="24"/>
        </w:rPr>
        <w:t>Ricky Harminder Bhogal, Kambiz Maleki, Rajan Patel</w:t>
      </w:r>
    </w:p>
    <w:p w:rsidR="00D65ECC" w:rsidRPr="006E7869" w:rsidRDefault="00D65ECC" w:rsidP="00DD64FE">
      <w:pPr>
        <w:snapToGrid w:val="0"/>
        <w:spacing w:line="360" w:lineRule="auto"/>
        <w:rPr>
          <w:rFonts w:ascii="Book Antiqua" w:eastAsia="MS Mincho" w:hAnsi="Book Antiqua"/>
          <w:sz w:val="24"/>
          <w:lang w:eastAsia="ja-JP"/>
        </w:rPr>
      </w:pPr>
    </w:p>
    <w:p w:rsidR="00A379E7" w:rsidRPr="006E7869" w:rsidRDefault="00457240" w:rsidP="00DD64FE">
      <w:pPr>
        <w:snapToGrid w:val="0"/>
        <w:spacing w:line="360" w:lineRule="auto"/>
        <w:rPr>
          <w:rFonts w:ascii="Book Antiqua" w:hAnsi="Book Antiqua"/>
          <w:sz w:val="24"/>
        </w:rPr>
      </w:pPr>
      <w:r w:rsidRPr="006E7869">
        <w:rPr>
          <w:rFonts w:ascii="Book Antiqua" w:hAnsi="Book Antiqua"/>
          <w:b/>
          <w:color w:val="000000"/>
          <w:sz w:val="24"/>
        </w:rPr>
        <w:t>Ricky Harminder Bhogal</w:t>
      </w:r>
      <w:r w:rsidR="00A379E7" w:rsidRPr="006E7869">
        <w:rPr>
          <w:rFonts w:ascii="Book Antiqua" w:eastAsia="MS Mincho" w:hAnsi="Book Antiqua"/>
          <w:b/>
          <w:color w:val="000000"/>
          <w:sz w:val="24"/>
          <w:lang w:eastAsia="ja-JP"/>
        </w:rPr>
        <w:t>,</w:t>
      </w:r>
      <w:r w:rsidRPr="006E7869">
        <w:rPr>
          <w:rFonts w:ascii="Book Antiqua" w:eastAsia="MS Mincho" w:hAnsi="Book Antiqua"/>
          <w:b/>
          <w:color w:val="000000"/>
          <w:sz w:val="24"/>
          <w:lang w:eastAsia="ja-JP"/>
        </w:rPr>
        <w:t xml:space="preserve"> Rajan Patel,</w:t>
      </w:r>
      <w:r w:rsidR="00A379E7" w:rsidRPr="006E7869">
        <w:rPr>
          <w:rFonts w:ascii="Book Antiqua" w:eastAsia="MS Mincho" w:hAnsi="Book Antiqua"/>
          <w:b/>
          <w:color w:val="000000"/>
          <w:sz w:val="24"/>
          <w:lang w:eastAsia="ja-JP"/>
        </w:rPr>
        <w:t xml:space="preserve"> </w:t>
      </w:r>
      <w:r w:rsidR="00A379E7" w:rsidRPr="006E7869">
        <w:rPr>
          <w:rFonts w:ascii="Book Antiqua" w:hAnsi="Book Antiqua"/>
          <w:sz w:val="24"/>
        </w:rPr>
        <w:t xml:space="preserve">Department of Gastroenterological Surgery, </w:t>
      </w:r>
      <w:r w:rsidRPr="006E7869">
        <w:rPr>
          <w:rFonts w:ascii="Book Antiqua" w:hAnsi="Book Antiqua"/>
          <w:sz w:val="24"/>
        </w:rPr>
        <w:t>Dudley Group of Hospitals, Russell’s Hall Hospital, West Midlands DY1 2HQ</w:t>
      </w:r>
      <w:r w:rsidR="008A1CA5" w:rsidRPr="006E7869">
        <w:rPr>
          <w:rFonts w:ascii="Book Antiqua" w:hAnsi="Book Antiqua"/>
          <w:sz w:val="24"/>
        </w:rPr>
        <w:t>,</w:t>
      </w:r>
      <w:r w:rsidRPr="006E7869">
        <w:rPr>
          <w:rFonts w:ascii="Book Antiqua" w:hAnsi="Book Antiqua"/>
          <w:sz w:val="24"/>
        </w:rPr>
        <w:t xml:space="preserve"> United Kingdom</w:t>
      </w:r>
    </w:p>
    <w:p w:rsidR="00D65ECC" w:rsidRPr="006E7869" w:rsidRDefault="00D65ECC" w:rsidP="00DD64FE">
      <w:pPr>
        <w:snapToGrid w:val="0"/>
        <w:spacing w:line="360" w:lineRule="auto"/>
        <w:rPr>
          <w:rFonts w:ascii="Book Antiqua" w:eastAsia="MS Mincho" w:hAnsi="Book Antiqua"/>
          <w:sz w:val="24"/>
          <w:lang w:eastAsia="ja-JP"/>
        </w:rPr>
      </w:pPr>
    </w:p>
    <w:p w:rsidR="00D65ECC" w:rsidRPr="006E7869" w:rsidRDefault="00457240" w:rsidP="00DD64FE">
      <w:pPr>
        <w:snapToGrid w:val="0"/>
        <w:spacing w:line="360" w:lineRule="auto"/>
        <w:rPr>
          <w:rFonts w:ascii="Book Antiqua" w:hAnsi="Book Antiqua"/>
          <w:sz w:val="24"/>
        </w:rPr>
      </w:pPr>
      <w:r w:rsidRPr="006E7869">
        <w:rPr>
          <w:rFonts w:ascii="Book Antiqua" w:hAnsi="Book Antiqua"/>
          <w:b/>
          <w:sz w:val="24"/>
        </w:rPr>
        <w:t>Kambiz Maleki</w:t>
      </w:r>
      <w:r w:rsidR="00A379E7" w:rsidRPr="006E7869">
        <w:rPr>
          <w:rFonts w:ascii="Book Antiqua" w:hAnsi="Book Antiqua"/>
          <w:b/>
          <w:sz w:val="24"/>
        </w:rPr>
        <w:t>,</w:t>
      </w:r>
      <w:r w:rsidR="00A379E7" w:rsidRPr="006E7869">
        <w:rPr>
          <w:rFonts w:ascii="Book Antiqua" w:hAnsi="Book Antiqua"/>
          <w:color w:val="000000"/>
          <w:sz w:val="24"/>
        </w:rPr>
        <w:t xml:space="preserve"> Department of </w:t>
      </w:r>
      <w:r w:rsidRPr="006E7869">
        <w:rPr>
          <w:rFonts w:ascii="Book Antiqua" w:hAnsi="Book Antiqua"/>
          <w:color w:val="000000"/>
          <w:sz w:val="24"/>
        </w:rPr>
        <w:t>Radiology</w:t>
      </w:r>
      <w:r w:rsidR="00A379E7" w:rsidRPr="006E7869">
        <w:rPr>
          <w:rFonts w:ascii="Book Antiqua" w:hAnsi="Book Antiqua"/>
          <w:sz w:val="24"/>
        </w:rPr>
        <w:t xml:space="preserve">, </w:t>
      </w:r>
      <w:r w:rsidRPr="006E7869">
        <w:rPr>
          <w:rFonts w:ascii="Book Antiqua" w:hAnsi="Book Antiqua"/>
          <w:sz w:val="24"/>
        </w:rPr>
        <w:t>Dudley Group of Hospitals, Russell’s Hall Hospital</w:t>
      </w:r>
      <w:r w:rsidR="008936A0" w:rsidRPr="006E7869">
        <w:rPr>
          <w:rFonts w:ascii="Book Antiqua" w:hAnsi="Book Antiqua"/>
          <w:sz w:val="24"/>
        </w:rPr>
        <w:t xml:space="preserve">, </w:t>
      </w:r>
      <w:r w:rsidRPr="006E7869">
        <w:rPr>
          <w:rFonts w:ascii="Book Antiqua" w:hAnsi="Book Antiqua"/>
          <w:sz w:val="24"/>
        </w:rPr>
        <w:t>West Midlands DY1 2HQ</w:t>
      </w:r>
      <w:r w:rsidR="008936A0" w:rsidRPr="006E7869">
        <w:rPr>
          <w:rFonts w:ascii="Book Antiqua" w:hAnsi="Book Antiqua"/>
          <w:sz w:val="24"/>
        </w:rPr>
        <w:t xml:space="preserve">, </w:t>
      </w:r>
      <w:r w:rsidRPr="006E7869">
        <w:rPr>
          <w:rFonts w:ascii="Book Antiqua" w:hAnsi="Book Antiqua"/>
          <w:sz w:val="24"/>
        </w:rPr>
        <w:t>United Kingdom</w:t>
      </w:r>
    </w:p>
    <w:p w:rsidR="00A379E7" w:rsidRPr="006E7869" w:rsidRDefault="00A379E7" w:rsidP="00DD64FE">
      <w:pPr>
        <w:snapToGrid w:val="0"/>
        <w:spacing w:line="360" w:lineRule="auto"/>
        <w:rPr>
          <w:rFonts w:ascii="Book Antiqua" w:eastAsia="MS Mincho" w:hAnsi="Book Antiqua"/>
          <w:sz w:val="24"/>
          <w:lang w:eastAsia="ja-JP"/>
        </w:rPr>
      </w:pPr>
    </w:p>
    <w:p w:rsidR="00A379E7" w:rsidRPr="006E7869" w:rsidRDefault="00A379E7" w:rsidP="00DD64FE">
      <w:pPr>
        <w:snapToGrid w:val="0"/>
        <w:spacing w:line="360" w:lineRule="auto"/>
        <w:rPr>
          <w:rFonts w:ascii="Book Antiqua" w:eastAsia="MS Mincho" w:hAnsi="Book Antiqua"/>
          <w:color w:val="000000"/>
          <w:sz w:val="24"/>
          <w:lang w:eastAsia="ja-JP"/>
        </w:rPr>
      </w:pPr>
      <w:r w:rsidRPr="006E7869">
        <w:rPr>
          <w:rFonts w:ascii="Book Antiqua" w:eastAsia="MS Mincho" w:hAnsi="Book Antiqua"/>
          <w:b/>
          <w:sz w:val="24"/>
          <w:lang w:eastAsia="ja-JP"/>
        </w:rPr>
        <w:t>Author contributions:</w:t>
      </w:r>
      <w:r w:rsidR="00457240" w:rsidRPr="006E7869">
        <w:rPr>
          <w:rFonts w:ascii="Book Antiqua" w:eastAsia="MS Mincho" w:hAnsi="Book Antiqua"/>
          <w:sz w:val="24"/>
          <w:lang w:eastAsia="ja-JP"/>
        </w:rPr>
        <w:t xml:space="preserve"> Bhogal RH</w:t>
      </w:r>
      <w:r w:rsidRPr="006E7869">
        <w:rPr>
          <w:rFonts w:ascii="Book Antiqua" w:eastAsia="MS Mincho" w:hAnsi="Book Antiqua"/>
          <w:sz w:val="24"/>
          <w:lang w:eastAsia="ja-JP"/>
        </w:rPr>
        <w:t xml:space="preserve"> designed the report; </w:t>
      </w:r>
      <w:r w:rsidR="00457240" w:rsidRPr="006E7869">
        <w:rPr>
          <w:rFonts w:ascii="Book Antiqua" w:eastAsia="MS Mincho" w:hAnsi="Book Antiqua"/>
          <w:sz w:val="24"/>
          <w:lang w:eastAsia="ja-JP"/>
        </w:rPr>
        <w:t xml:space="preserve">Bhogal RH, Patel R </w:t>
      </w:r>
      <w:r w:rsidRPr="006E7869">
        <w:rPr>
          <w:rFonts w:ascii="Book Antiqua" w:eastAsia="MS Mincho" w:hAnsi="Book Antiqua"/>
          <w:sz w:val="24"/>
          <w:lang w:eastAsia="ja-JP"/>
        </w:rPr>
        <w:t xml:space="preserve">were attending doctors for the patients; </w:t>
      </w:r>
      <w:r w:rsidR="00457240" w:rsidRPr="006E7869">
        <w:rPr>
          <w:rFonts w:ascii="Book Antiqua" w:hAnsi="Book Antiqua"/>
          <w:color w:val="000000"/>
          <w:sz w:val="24"/>
        </w:rPr>
        <w:t>Patel R</w:t>
      </w:r>
      <w:r w:rsidRPr="006E7869">
        <w:rPr>
          <w:rFonts w:ascii="Book Antiqua" w:eastAsia="MS Mincho" w:hAnsi="Book Antiqua"/>
          <w:color w:val="000000"/>
          <w:sz w:val="24"/>
          <w:lang w:eastAsia="ja-JP"/>
        </w:rPr>
        <w:t xml:space="preserve"> performed surgical operation</w:t>
      </w:r>
      <w:r w:rsidR="008936A0" w:rsidRPr="006E7869">
        <w:rPr>
          <w:rFonts w:ascii="Book Antiqua" w:hAnsi="Book Antiqua"/>
          <w:color w:val="000000"/>
          <w:sz w:val="24"/>
        </w:rPr>
        <w:t>;</w:t>
      </w:r>
      <w:r w:rsidRPr="006E7869">
        <w:rPr>
          <w:rFonts w:ascii="Book Antiqua" w:eastAsia="MS Mincho" w:hAnsi="Book Antiqua"/>
          <w:color w:val="000000"/>
          <w:sz w:val="24"/>
          <w:lang w:eastAsia="ja-JP"/>
        </w:rPr>
        <w:t xml:space="preserve"> </w:t>
      </w:r>
      <w:r w:rsidR="00457240" w:rsidRPr="006E7869">
        <w:rPr>
          <w:rFonts w:ascii="Book Antiqua" w:eastAsia="MS Mincho" w:hAnsi="Book Antiqua"/>
          <w:color w:val="000000"/>
          <w:sz w:val="24"/>
          <w:lang w:eastAsia="ja-JP"/>
        </w:rPr>
        <w:t xml:space="preserve">Maleki K </w:t>
      </w:r>
      <w:r w:rsidRPr="006E7869">
        <w:rPr>
          <w:rFonts w:ascii="Book Antiqua" w:eastAsia="MS Mincho" w:hAnsi="Book Antiqua"/>
          <w:color w:val="000000"/>
          <w:sz w:val="24"/>
          <w:lang w:eastAsia="ja-JP"/>
        </w:rPr>
        <w:t>performed image d</w:t>
      </w:r>
      <w:r w:rsidR="00997AA7" w:rsidRPr="006E7869">
        <w:rPr>
          <w:rFonts w:ascii="Book Antiqua" w:eastAsia="MS Mincho" w:hAnsi="Book Antiqua"/>
          <w:color w:val="000000"/>
          <w:sz w:val="24"/>
          <w:lang w:eastAsia="ja-JP"/>
        </w:rPr>
        <w:t>iagnosis; Bhogal RH</w:t>
      </w:r>
      <w:r w:rsidRPr="006E7869">
        <w:rPr>
          <w:rFonts w:ascii="Book Antiqua" w:eastAsia="MS Mincho" w:hAnsi="Book Antiqua"/>
          <w:color w:val="000000"/>
          <w:sz w:val="24"/>
          <w:lang w:eastAsia="ja-JP"/>
        </w:rPr>
        <w:t xml:space="preserve"> o</w:t>
      </w:r>
      <w:r w:rsidR="00457240" w:rsidRPr="006E7869">
        <w:rPr>
          <w:rFonts w:ascii="Book Antiqua" w:eastAsia="MS Mincho" w:hAnsi="Book Antiqua"/>
          <w:color w:val="000000"/>
          <w:sz w:val="24"/>
          <w:lang w:eastAsia="ja-JP"/>
        </w:rPr>
        <w:t>rganized the report; and Bhogal RH</w:t>
      </w:r>
      <w:r w:rsidRPr="006E7869">
        <w:rPr>
          <w:rFonts w:ascii="Book Antiqua" w:eastAsia="MS Mincho" w:hAnsi="Book Antiqua"/>
          <w:color w:val="000000"/>
          <w:sz w:val="24"/>
          <w:lang w:eastAsia="ja-JP"/>
        </w:rPr>
        <w:t xml:space="preserve"> wrote paper.</w:t>
      </w:r>
    </w:p>
    <w:p w:rsidR="00A379E7" w:rsidRPr="006E7869" w:rsidRDefault="00A379E7" w:rsidP="00DD64FE">
      <w:pPr>
        <w:snapToGrid w:val="0"/>
        <w:spacing w:line="360" w:lineRule="auto"/>
        <w:rPr>
          <w:rFonts w:ascii="Book Antiqua" w:eastAsia="MS Mincho" w:hAnsi="Book Antiqua"/>
          <w:sz w:val="24"/>
          <w:lang w:eastAsia="ja-JP"/>
        </w:rPr>
      </w:pPr>
    </w:p>
    <w:p w:rsidR="00D65ECC" w:rsidRPr="006E7869" w:rsidRDefault="00A379E7" w:rsidP="00DD64FE">
      <w:pPr>
        <w:snapToGrid w:val="0"/>
        <w:spacing w:line="360" w:lineRule="auto"/>
        <w:rPr>
          <w:rFonts w:ascii="Book Antiqua" w:hAnsi="Book Antiqua"/>
          <w:sz w:val="24"/>
        </w:rPr>
      </w:pPr>
      <w:r w:rsidRPr="006E7869">
        <w:rPr>
          <w:rFonts w:ascii="Book Antiqua" w:eastAsia="MS Mincho" w:hAnsi="Book Antiqua"/>
          <w:b/>
          <w:sz w:val="24"/>
          <w:lang w:eastAsia="ja-JP"/>
        </w:rPr>
        <w:t>C</w:t>
      </w:r>
      <w:r w:rsidRPr="006E7869">
        <w:rPr>
          <w:rFonts w:ascii="Book Antiqua" w:hAnsi="Book Antiqua"/>
          <w:b/>
          <w:sz w:val="24"/>
        </w:rPr>
        <w:t>orrespondence to</w:t>
      </w:r>
      <w:r w:rsidR="00997AA7" w:rsidRPr="006E7869">
        <w:rPr>
          <w:rFonts w:ascii="Book Antiqua" w:eastAsia="MS Mincho" w:hAnsi="Book Antiqua"/>
          <w:b/>
          <w:sz w:val="24"/>
          <w:lang w:eastAsia="ja-JP"/>
        </w:rPr>
        <w:t xml:space="preserve">: </w:t>
      </w:r>
      <w:r w:rsidR="008936A0" w:rsidRPr="006E7869">
        <w:rPr>
          <w:rFonts w:ascii="Book Antiqua" w:hAnsi="Book Antiqua"/>
          <w:b/>
          <w:sz w:val="24"/>
        </w:rPr>
        <w:t>Dr.</w:t>
      </w:r>
      <w:r w:rsidR="008936A0" w:rsidRPr="006E7869">
        <w:rPr>
          <w:rFonts w:ascii="Book Antiqua" w:hAnsi="Book Antiqua"/>
          <w:b/>
          <w:color w:val="000000"/>
          <w:sz w:val="24"/>
        </w:rPr>
        <w:t xml:space="preserve"> Ricky Harminder Bhogal</w:t>
      </w:r>
      <w:r w:rsidRPr="006E7869">
        <w:rPr>
          <w:rFonts w:ascii="Book Antiqua" w:eastAsia="MS Mincho" w:hAnsi="Book Antiqua"/>
          <w:b/>
          <w:sz w:val="24"/>
          <w:lang w:eastAsia="ja-JP"/>
        </w:rPr>
        <w:t>,</w:t>
      </w:r>
      <w:r w:rsidRPr="006E7869">
        <w:rPr>
          <w:rFonts w:ascii="Book Antiqua" w:eastAsia="MS Mincho" w:hAnsi="Book Antiqua"/>
          <w:sz w:val="24"/>
          <w:lang w:eastAsia="ja-JP"/>
        </w:rPr>
        <w:t xml:space="preserve"> </w:t>
      </w:r>
      <w:r w:rsidR="00997AA7" w:rsidRPr="006E7869">
        <w:rPr>
          <w:rFonts w:ascii="Book Antiqua" w:hAnsi="Book Antiqua"/>
          <w:sz w:val="24"/>
        </w:rPr>
        <w:t>Department of Gastroenterological Surgery, Dudley Group of Hospitals, Russell’s Hall Hospital, Pensnett Road, Dudley, West Midlands DY1 2HQ</w:t>
      </w:r>
      <w:r w:rsidR="008936A0" w:rsidRPr="006E7869">
        <w:rPr>
          <w:rFonts w:ascii="Book Antiqua" w:hAnsi="Book Antiqua"/>
          <w:sz w:val="24"/>
        </w:rPr>
        <w:t>,</w:t>
      </w:r>
      <w:r w:rsidR="00997AA7" w:rsidRPr="006E7869">
        <w:rPr>
          <w:rFonts w:ascii="Book Antiqua" w:hAnsi="Book Antiqua"/>
          <w:sz w:val="24"/>
        </w:rPr>
        <w:t xml:space="preserve"> United Kingdom</w:t>
      </w:r>
      <w:r w:rsidR="008936A0" w:rsidRPr="006E7869">
        <w:rPr>
          <w:rFonts w:ascii="Book Antiqua" w:hAnsi="Book Antiqua"/>
          <w:sz w:val="24"/>
        </w:rPr>
        <w:t>.</w:t>
      </w:r>
      <w:r w:rsidR="008936A0" w:rsidRPr="006E7869">
        <w:rPr>
          <w:rFonts w:ascii="Book Antiqua" w:hAnsi="Book Antiqua"/>
        </w:rPr>
        <w:t xml:space="preserve"> </w:t>
      </w:r>
      <w:r w:rsidR="008936A0" w:rsidRPr="006E7869">
        <w:rPr>
          <w:rFonts w:ascii="Book Antiqua" w:hAnsi="Book Antiqua"/>
          <w:sz w:val="24"/>
        </w:rPr>
        <w:t>balsin@hotmail.com</w:t>
      </w:r>
    </w:p>
    <w:p w:rsidR="00997AA7" w:rsidRPr="006E7869" w:rsidRDefault="00997AA7" w:rsidP="00DD64FE">
      <w:pPr>
        <w:snapToGrid w:val="0"/>
        <w:spacing w:line="360" w:lineRule="auto"/>
        <w:rPr>
          <w:rFonts w:ascii="Book Antiqua" w:hAnsi="Book Antiqua"/>
          <w:sz w:val="24"/>
        </w:rPr>
      </w:pPr>
    </w:p>
    <w:p w:rsidR="00A379E7" w:rsidRPr="006E7869" w:rsidRDefault="00A379E7" w:rsidP="00DD64FE">
      <w:pPr>
        <w:snapToGrid w:val="0"/>
        <w:spacing w:line="360" w:lineRule="auto"/>
        <w:rPr>
          <w:rFonts w:ascii="Book Antiqua" w:hAnsi="Book Antiqua"/>
          <w:b/>
          <w:sz w:val="24"/>
        </w:rPr>
      </w:pPr>
      <w:r w:rsidRPr="006E7869">
        <w:rPr>
          <w:rFonts w:ascii="Book Antiqua" w:hAnsi="Book Antiqua"/>
          <w:b/>
          <w:sz w:val="24"/>
        </w:rPr>
        <w:t xml:space="preserve">Telephone: </w:t>
      </w:r>
      <w:r w:rsidRPr="006E7869">
        <w:rPr>
          <w:rFonts w:ascii="Book Antiqua" w:hAnsi="Book Antiqua"/>
          <w:sz w:val="24"/>
        </w:rPr>
        <w:t>+</w:t>
      </w:r>
      <w:r w:rsidR="00997AA7" w:rsidRPr="006E7869">
        <w:rPr>
          <w:rFonts w:ascii="Book Antiqua" w:hAnsi="Book Antiqua"/>
          <w:sz w:val="24"/>
        </w:rPr>
        <w:t>44-12</w:t>
      </w:r>
      <w:r w:rsidR="008936A0" w:rsidRPr="006E7869">
        <w:rPr>
          <w:rFonts w:ascii="Book Antiqua" w:hAnsi="Book Antiqua"/>
          <w:sz w:val="24"/>
        </w:rPr>
        <w:t>-</w:t>
      </w:r>
      <w:r w:rsidR="00997AA7" w:rsidRPr="006E7869">
        <w:rPr>
          <w:rFonts w:ascii="Book Antiqua" w:hAnsi="Book Antiqua"/>
          <w:sz w:val="24"/>
        </w:rPr>
        <w:t>15443913</w:t>
      </w:r>
      <w:r w:rsidR="00D65ECC" w:rsidRPr="006E7869">
        <w:rPr>
          <w:rFonts w:ascii="Book Antiqua" w:hAnsi="Book Antiqua"/>
          <w:sz w:val="24"/>
        </w:rPr>
        <w:t xml:space="preserve">  </w:t>
      </w:r>
      <w:r w:rsidR="00997AA7" w:rsidRPr="006E7869">
        <w:rPr>
          <w:rFonts w:ascii="Book Antiqua" w:hAnsi="Book Antiqua"/>
          <w:b/>
          <w:sz w:val="24"/>
        </w:rPr>
        <w:t xml:space="preserve">             </w:t>
      </w:r>
      <w:r w:rsidRPr="006E7869">
        <w:rPr>
          <w:rFonts w:ascii="Book Antiqua" w:hAnsi="Book Antiqua"/>
          <w:b/>
          <w:sz w:val="24"/>
        </w:rPr>
        <w:t xml:space="preserve">Fax: </w:t>
      </w:r>
      <w:r w:rsidRPr="006E7869">
        <w:rPr>
          <w:rFonts w:ascii="Book Antiqua" w:hAnsi="Book Antiqua"/>
          <w:sz w:val="24"/>
        </w:rPr>
        <w:t>+</w:t>
      </w:r>
      <w:r w:rsidR="00997AA7" w:rsidRPr="006E7869">
        <w:rPr>
          <w:rFonts w:ascii="Book Antiqua" w:hAnsi="Book Antiqua"/>
          <w:sz w:val="24"/>
        </w:rPr>
        <w:t>44-12</w:t>
      </w:r>
      <w:r w:rsidR="008936A0" w:rsidRPr="006E7869">
        <w:rPr>
          <w:rFonts w:ascii="Book Antiqua" w:hAnsi="Book Antiqua"/>
          <w:sz w:val="24"/>
        </w:rPr>
        <w:t>-</w:t>
      </w:r>
      <w:r w:rsidR="00997AA7" w:rsidRPr="006E7869">
        <w:rPr>
          <w:rFonts w:ascii="Book Antiqua" w:hAnsi="Book Antiqua"/>
          <w:sz w:val="24"/>
        </w:rPr>
        <w:t>15443913</w:t>
      </w:r>
      <w:r w:rsidRPr="006E7869">
        <w:rPr>
          <w:rFonts w:ascii="Book Antiqua" w:hAnsi="Book Antiqua"/>
          <w:sz w:val="24"/>
        </w:rPr>
        <w:t xml:space="preserve"> </w:t>
      </w:r>
    </w:p>
    <w:p w:rsidR="00D65ECC" w:rsidRPr="006E7869" w:rsidRDefault="00A379E7" w:rsidP="00DD64FE">
      <w:pPr>
        <w:snapToGrid w:val="0"/>
        <w:spacing w:line="360" w:lineRule="auto"/>
        <w:rPr>
          <w:rFonts w:ascii="Book Antiqua" w:hAnsi="Book Antiqua"/>
          <w:b/>
          <w:sz w:val="24"/>
        </w:rPr>
      </w:pPr>
      <w:r w:rsidRPr="006E7869">
        <w:rPr>
          <w:rFonts w:ascii="Book Antiqua" w:hAnsi="Book Antiqua"/>
          <w:b/>
          <w:sz w:val="24"/>
        </w:rPr>
        <w:t>Received:</w:t>
      </w:r>
      <w:r w:rsidRPr="006E7869">
        <w:rPr>
          <w:rFonts w:ascii="Book Antiqua" w:hAnsi="Book Antiqua"/>
          <w:sz w:val="24"/>
        </w:rPr>
        <w:t xml:space="preserve"> </w:t>
      </w:r>
      <w:r w:rsidR="008936A0" w:rsidRPr="006E7869">
        <w:rPr>
          <w:rFonts w:ascii="Book Antiqua" w:hAnsi="Book Antiqua"/>
          <w:sz w:val="24"/>
        </w:rPr>
        <w:t>July 11, 2013</w:t>
      </w:r>
      <w:r w:rsidR="00997AA7" w:rsidRPr="006E7869">
        <w:rPr>
          <w:rFonts w:ascii="Book Antiqua" w:hAnsi="Book Antiqua"/>
          <w:sz w:val="24"/>
        </w:rPr>
        <w:t xml:space="preserve">                </w:t>
      </w:r>
      <w:r w:rsidR="00967EDE" w:rsidRPr="006E7869">
        <w:rPr>
          <w:rFonts w:ascii="Book Antiqua" w:hAnsi="Book Antiqua"/>
          <w:b/>
          <w:sz w:val="24"/>
        </w:rPr>
        <w:t xml:space="preserve">  </w:t>
      </w:r>
      <w:r w:rsidRPr="006E7869">
        <w:rPr>
          <w:rFonts w:ascii="Book Antiqua" w:hAnsi="Book Antiqua"/>
          <w:b/>
          <w:sz w:val="24"/>
        </w:rPr>
        <w:t>Revised:</w:t>
      </w:r>
      <w:r w:rsidR="008936A0" w:rsidRPr="006E7869">
        <w:rPr>
          <w:rFonts w:ascii="Book Antiqua" w:hAnsi="Book Antiqua"/>
          <w:b/>
          <w:sz w:val="24"/>
        </w:rPr>
        <w:t xml:space="preserve"> </w:t>
      </w:r>
      <w:r w:rsidR="008936A0" w:rsidRPr="006E7869">
        <w:rPr>
          <w:rFonts w:ascii="Book Antiqua" w:hAnsi="Book Antiqua"/>
          <w:sz w:val="24"/>
        </w:rPr>
        <w:t>September 9, 2013</w:t>
      </w:r>
      <w:r w:rsidRPr="006E7869">
        <w:rPr>
          <w:rFonts w:ascii="Book Antiqua" w:hAnsi="Book Antiqua"/>
          <w:sz w:val="24"/>
        </w:rPr>
        <w:t xml:space="preserve"> </w:t>
      </w:r>
    </w:p>
    <w:p w:rsidR="009E2CD7" w:rsidRPr="00F56E23" w:rsidRDefault="00A379E7" w:rsidP="009E2CD7">
      <w:pPr>
        <w:rPr>
          <w:rFonts w:ascii="Book Antiqua" w:hAnsi="Book Antiqua"/>
          <w:sz w:val="24"/>
        </w:rPr>
      </w:pPr>
      <w:r w:rsidRPr="006E7869">
        <w:rPr>
          <w:rFonts w:ascii="Book Antiqua" w:hAnsi="Book Antiqua"/>
          <w:b/>
          <w:sz w:val="24"/>
        </w:rPr>
        <w:t xml:space="preserve">Accepted: </w:t>
      </w:r>
      <w:r w:rsidR="008936A0" w:rsidRPr="006E7869">
        <w:rPr>
          <w:rFonts w:ascii="Book Antiqua" w:hAnsi="Book Antiqua"/>
          <w:b/>
          <w:sz w:val="24"/>
        </w:rPr>
        <w:t xml:space="preserve"> </w:t>
      </w:r>
      <w:r w:rsidR="009E2CD7" w:rsidRPr="00F56E23">
        <w:rPr>
          <w:rFonts w:ascii="Book Antiqua" w:hAnsi="Book Antiqua"/>
          <w:sz w:val="24"/>
        </w:rPr>
        <w:t>September 18, 2013</w:t>
      </w:r>
    </w:p>
    <w:p w:rsidR="00A379E7" w:rsidRPr="006E7869" w:rsidRDefault="008936A0" w:rsidP="00A31556">
      <w:pPr>
        <w:snapToGrid w:val="0"/>
        <w:spacing w:line="360" w:lineRule="auto"/>
        <w:rPr>
          <w:rFonts w:ascii="Book Antiqua" w:hAnsi="Book Antiqua"/>
          <w:b/>
          <w:sz w:val="24"/>
        </w:rPr>
      </w:pPr>
      <w:bookmarkStart w:id="11" w:name="_GoBack"/>
      <w:bookmarkEnd w:id="11"/>
      <w:r w:rsidRPr="006E7869">
        <w:rPr>
          <w:rFonts w:ascii="Book Antiqua" w:hAnsi="Book Antiqua"/>
          <w:b/>
          <w:sz w:val="24"/>
        </w:rPr>
        <w:t xml:space="preserve"> </w:t>
      </w:r>
      <w:r w:rsidR="00A379E7" w:rsidRPr="006E7869">
        <w:rPr>
          <w:rFonts w:ascii="Book Antiqua" w:hAnsi="Book Antiqua"/>
          <w:b/>
          <w:sz w:val="24"/>
        </w:rPr>
        <w:t xml:space="preserve">Published online: </w:t>
      </w:r>
    </w:p>
    <w:p w:rsidR="00235C6F" w:rsidRPr="006E7869" w:rsidRDefault="00235C6F" w:rsidP="00A31556">
      <w:pPr>
        <w:snapToGrid w:val="0"/>
        <w:spacing w:line="360" w:lineRule="auto"/>
        <w:rPr>
          <w:rFonts w:ascii="Book Antiqua" w:hAnsi="Book Antiqua"/>
          <w:b/>
          <w:sz w:val="24"/>
        </w:rPr>
      </w:pPr>
    </w:p>
    <w:p w:rsidR="00F039EB" w:rsidRPr="006E7869" w:rsidRDefault="00F039EB" w:rsidP="00A31556">
      <w:pPr>
        <w:snapToGrid w:val="0"/>
        <w:spacing w:line="360" w:lineRule="auto"/>
        <w:rPr>
          <w:rFonts w:ascii="Book Antiqua" w:hAnsi="Book Antiqua"/>
          <w:b/>
          <w:sz w:val="24"/>
        </w:rPr>
      </w:pPr>
    </w:p>
    <w:p w:rsidR="005D2C41" w:rsidRPr="006E7869" w:rsidRDefault="00A379E7" w:rsidP="005D2C41">
      <w:pPr>
        <w:widowControl/>
        <w:snapToGrid w:val="0"/>
        <w:spacing w:line="360" w:lineRule="auto"/>
        <w:rPr>
          <w:rFonts w:ascii="Book Antiqua" w:hAnsi="Book Antiqua"/>
          <w:sz w:val="24"/>
        </w:rPr>
      </w:pPr>
      <w:r w:rsidRPr="006E7869">
        <w:rPr>
          <w:rFonts w:ascii="Book Antiqua" w:hAnsi="Book Antiqua"/>
          <w:b/>
          <w:sz w:val="24"/>
        </w:rPr>
        <w:lastRenderedPageBreak/>
        <w:t>Abstract</w:t>
      </w:r>
    </w:p>
    <w:p w:rsidR="00A31556" w:rsidRPr="006E7869" w:rsidRDefault="002E767C" w:rsidP="005D2C41">
      <w:pPr>
        <w:widowControl/>
        <w:snapToGrid w:val="0"/>
        <w:spacing w:line="360" w:lineRule="auto"/>
        <w:rPr>
          <w:rFonts w:ascii="Book Antiqua" w:hAnsi="Book Antiqua"/>
          <w:sz w:val="24"/>
        </w:rPr>
      </w:pPr>
      <w:r w:rsidRPr="006E7869">
        <w:rPr>
          <w:rFonts w:ascii="Book Antiqua" w:eastAsia="Times New Roman" w:hAnsi="Book Antiqua"/>
          <w:sz w:val="24"/>
          <w:lang w:eastAsia="en-GB"/>
        </w:rPr>
        <w:t>An</w:t>
      </w:r>
      <w:r w:rsidR="00A31556" w:rsidRPr="006E7869">
        <w:rPr>
          <w:rFonts w:ascii="Book Antiqua" w:eastAsia="Times New Roman" w:hAnsi="Book Antiqua"/>
          <w:sz w:val="24"/>
          <w:lang w:eastAsia="en-GB"/>
        </w:rPr>
        <w:t xml:space="preserve"> 85-year-old woman presented with sudden onset of generalised abdominal pain and absolute constipation for 4 d. On examination she had a distended abdomen. Plain abdominal </w:t>
      </w:r>
      <w:r w:rsidR="00A31556" w:rsidRPr="006E7869">
        <w:rPr>
          <w:rFonts w:ascii="Book Antiqua" w:eastAsia="Times New Roman" w:hAnsi="Book Antiqua"/>
          <w:iCs/>
          <w:sz w:val="24"/>
          <w:lang w:eastAsia="en-GB"/>
        </w:rPr>
        <w:t>radiograph revealed a gas filled viscous within the left upper quadrant.</w:t>
      </w:r>
      <w:r w:rsidR="00A31556" w:rsidRPr="006E7869">
        <w:rPr>
          <w:rFonts w:ascii="Book Antiqua" w:eastAsia="Times New Roman" w:hAnsi="Book Antiqua"/>
          <w:sz w:val="24"/>
          <w:lang w:eastAsia="en-GB"/>
        </w:rPr>
        <w:t xml:space="preserve"> Subsequent computed tomography suggested caecal volvulus herniated through a left diaphragmatic hernia. The patient underwent reduction of the internal hernia, right hemicolectomy and mesh repair of the diaphragmatic hernia. Postoperative recovery was uneventful. Histology revealed a Dukes</w:t>
      </w:r>
      <w:r w:rsidR="00694F25" w:rsidRPr="006E7869">
        <w:rPr>
          <w:rFonts w:ascii="Book Antiqua" w:eastAsia="Times New Roman" w:hAnsi="Book Antiqua"/>
          <w:sz w:val="24"/>
          <w:lang w:eastAsia="en-GB"/>
        </w:rPr>
        <w:t>’</w:t>
      </w:r>
      <w:r w:rsidR="00A31556" w:rsidRPr="006E7869">
        <w:rPr>
          <w:rFonts w:ascii="Book Antiqua" w:eastAsia="Times New Roman" w:hAnsi="Book Antiqua"/>
          <w:sz w:val="24"/>
          <w:lang w:eastAsia="en-GB"/>
        </w:rPr>
        <w:t xml:space="preserve"> A colonic cancer within the caecum. Herniation of caecal volvulus through a diaphragmatic hernia is a very rare condition and may have been </w:t>
      </w:r>
      <w:r w:rsidRPr="006E7869">
        <w:rPr>
          <w:rFonts w:ascii="Book Antiqua" w:eastAsia="Times New Roman" w:hAnsi="Book Antiqua"/>
          <w:sz w:val="24"/>
          <w:lang w:eastAsia="en-GB"/>
        </w:rPr>
        <w:t>precipitated</w:t>
      </w:r>
      <w:r w:rsidR="00A31556" w:rsidRPr="006E7869">
        <w:rPr>
          <w:rFonts w:ascii="Book Antiqua" w:eastAsia="Times New Roman" w:hAnsi="Book Antiqua"/>
          <w:sz w:val="24"/>
          <w:lang w:eastAsia="en-GB"/>
        </w:rPr>
        <w:t xml:space="preserve"> by the colonic tumour.  </w:t>
      </w:r>
    </w:p>
    <w:p w:rsidR="00D65ECC" w:rsidRPr="006E7869" w:rsidRDefault="00D65ECC" w:rsidP="00DD64FE">
      <w:pPr>
        <w:snapToGrid w:val="0"/>
        <w:spacing w:line="360" w:lineRule="auto"/>
        <w:rPr>
          <w:rFonts w:ascii="Book Antiqua" w:hAnsi="Book Antiqua"/>
          <w:sz w:val="24"/>
        </w:rPr>
      </w:pPr>
    </w:p>
    <w:p w:rsidR="00D65ECC" w:rsidRPr="006E7869" w:rsidRDefault="00D65ECC" w:rsidP="00DD64FE">
      <w:pPr>
        <w:snapToGrid w:val="0"/>
        <w:spacing w:line="360" w:lineRule="auto"/>
        <w:rPr>
          <w:rFonts w:ascii="Book Antiqua" w:hAnsi="Book Antiqua"/>
          <w:sz w:val="24"/>
        </w:rPr>
      </w:pPr>
      <w:bookmarkStart w:id="12" w:name="OLE_LINK98"/>
      <w:bookmarkStart w:id="13" w:name="OLE_LINK156"/>
      <w:bookmarkStart w:id="14" w:name="OLE_LINK196"/>
      <w:bookmarkStart w:id="15" w:name="OLE_LINK217"/>
      <w:bookmarkStart w:id="16" w:name="OLE_LINK242"/>
      <w:bookmarkStart w:id="17" w:name="OLE_LINK247"/>
      <w:r w:rsidRPr="006E7869">
        <w:rPr>
          <w:rFonts w:ascii="Book Antiqua" w:hAnsi="Book Antiqua"/>
          <w:sz w:val="24"/>
        </w:rPr>
        <w:t>© 201</w:t>
      </w:r>
      <w:r w:rsidR="007D6102" w:rsidRPr="006E7869">
        <w:rPr>
          <w:rFonts w:ascii="Book Antiqua" w:hAnsi="Book Antiqua"/>
          <w:sz w:val="24"/>
        </w:rPr>
        <w:t>3</w:t>
      </w:r>
      <w:r w:rsidRPr="006E7869">
        <w:rPr>
          <w:rFonts w:ascii="Book Antiqua" w:hAnsi="Book Antiqua"/>
          <w:sz w:val="24"/>
        </w:rPr>
        <w:t xml:space="preserve"> Baishideng. All rights reserved.  </w:t>
      </w:r>
    </w:p>
    <w:bookmarkEnd w:id="12"/>
    <w:bookmarkEnd w:id="13"/>
    <w:bookmarkEnd w:id="14"/>
    <w:bookmarkEnd w:id="15"/>
    <w:bookmarkEnd w:id="16"/>
    <w:bookmarkEnd w:id="17"/>
    <w:p w:rsidR="00D65ECC" w:rsidRPr="006E7869" w:rsidRDefault="00D65ECC" w:rsidP="00DD64FE">
      <w:pPr>
        <w:snapToGrid w:val="0"/>
        <w:spacing w:line="360" w:lineRule="auto"/>
        <w:rPr>
          <w:rFonts w:ascii="Book Antiqua" w:hAnsi="Book Antiqua"/>
          <w:sz w:val="24"/>
        </w:rPr>
      </w:pPr>
    </w:p>
    <w:p w:rsidR="00A379E7" w:rsidRPr="006E7869" w:rsidRDefault="00A379E7" w:rsidP="00DD64FE">
      <w:pPr>
        <w:snapToGrid w:val="0"/>
        <w:spacing w:line="360" w:lineRule="auto"/>
        <w:rPr>
          <w:rFonts w:ascii="Book Antiqua" w:hAnsi="Book Antiqua"/>
          <w:sz w:val="24"/>
        </w:rPr>
      </w:pPr>
      <w:r w:rsidRPr="006E7869">
        <w:rPr>
          <w:rFonts w:ascii="Book Antiqua" w:hAnsi="Book Antiqua"/>
          <w:b/>
          <w:sz w:val="24"/>
        </w:rPr>
        <w:t>Key words</w:t>
      </w:r>
      <w:r w:rsidRPr="006E7869">
        <w:rPr>
          <w:rFonts w:ascii="Book Antiqua" w:eastAsia="MS Mincho" w:hAnsi="Book Antiqua"/>
          <w:b/>
          <w:sz w:val="24"/>
          <w:lang w:eastAsia="ja-JP"/>
        </w:rPr>
        <w:t xml:space="preserve">: </w:t>
      </w:r>
      <w:r w:rsidR="00FC1E52" w:rsidRPr="006E7869">
        <w:rPr>
          <w:rFonts w:ascii="Book Antiqua" w:eastAsia="MS Mincho" w:hAnsi="Book Antiqua"/>
          <w:sz w:val="24"/>
          <w:lang w:eastAsia="ja-JP"/>
        </w:rPr>
        <w:t xml:space="preserve">Colonic cancer; </w:t>
      </w:r>
      <w:r w:rsidR="007D6102" w:rsidRPr="006E7869">
        <w:rPr>
          <w:rFonts w:ascii="Book Antiqua" w:eastAsia="MS Mincho" w:hAnsi="Book Antiqua"/>
          <w:sz w:val="24"/>
          <w:lang w:eastAsia="ja-JP"/>
        </w:rPr>
        <w:t>C</w:t>
      </w:r>
      <w:r w:rsidR="00FC1E52" w:rsidRPr="006E7869">
        <w:rPr>
          <w:rFonts w:ascii="Book Antiqua" w:eastAsia="MS Mincho" w:hAnsi="Book Antiqua"/>
          <w:sz w:val="24"/>
          <w:lang w:eastAsia="ja-JP"/>
        </w:rPr>
        <w:t>aecal volvulus</w:t>
      </w:r>
      <w:r w:rsidR="00694F25" w:rsidRPr="006E7869">
        <w:rPr>
          <w:rFonts w:ascii="Book Antiqua" w:eastAsia="MS Mincho" w:hAnsi="Book Antiqua"/>
          <w:sz w:val="24"/>
          <w:lang w:eastAsia="ja-JP"/>
        </w:rPr>
        <w:t xml:space="preserve">; </w:t>
      </w:r>
      <w:r w:rsidR="007D6102" w:rsidRPr="006E7869">
        <w:rPr>
          <w:rFonts w:ascii="Book Antiqua" w:eastAsia="MS Mincho" w:hAnsi="Book Antiqua"/>
          <w:sz w:val="24"/>
          <w:lang w:eastAsia="ja-JP"/>
        </w:rPr>
        <w:t>B</w:t>
      </w:r>
      <w:r w:rsidR="00694F25" w:rsidRPr="006E7869">
        <w:rPr>
          <w:rFonts w:ascii="Book Antiqua" w:eastAsia="MS Mincho" w:hAnsi="Book Antiqua"/>
          <w:sz w:val="24"/>
          <w:lang w:eastAsia="ja-JP"/>
        </w:rPr>
        <w:t xml:space="preserve">owel obstruction; </w:t>
      </w:r>
      <w:r w:rsidR="007D6102" w:rsidRPr="006E7869">
        <w:rPr>
          <w:rFonts w:ascii="Book Antiqua" w:eastAsia="MS Mincho" w:hAnsi="Book Antiqua"/>
          <w:sz w:val="24"/>
          <w:lang w:eastAsia="ja-JP"/>
        </w:rPr>
        <w:t>D</w:t>
      </w:r>
      <w:r w:rsidR="00694F25" w:rsidRPr="006E7869">
        <w:rPr>
          <w:rFonts w:ascii="Book Antiqua" w:eastAsia="MS Mincho" w:hAnsi="Book Antiqua"/>
          <w:sz w:val="24"/>
          <w:lang w:eastAsia="ja-JP"/>
        </w:rPr>
        <w:t xml:space="preserve">iaphragmatic hernia; </w:t>
      </w:r>
      <w:r w:rsidR="007D6102" w:rsidRPr="006E7869">
        <w:rPr>
          <w:rFonts w:ascii="Book Antiqua" w:eastAsia="MS Mincho" w:hAnsi="Book Antiqua"/>
          <w:sz w:val="24"/>
          <w:lang w:eastAsia="ja-JP"/>
        </w:rPr>
        <w:t>B</w:t>
      </w:r>
      <w:r w:rsidR="00694F25" w:rsidRPr="006E7869">
        <w:rPr>
          <w:rFonts w:ascii="Book Antiqua" w:eastAsia="MS Mincho" w:hAnsi="Book Antiqua"/>
          <w:sz w:val="24"/>
          <w:lang w:eastAsia="ja-JP"/>
        </w:rPr>
        <w:t xml:space="preserve">owel ischaemia </w:t>
      </w:r>
    </w:p>
    <w:p w:rsidR="005344FA" w:rsidRPr="006E7869" w:rsidRDefault="005344FA" w:rsidP="005344FA">
      <w:pPr>
        <w:spacing w:line="360" w:lineRule="auto"/>
        <w:rPr>
          <w:rFonts w:ascii="Book Antiqua" w:hAnsi="Book Antiqua"/>
          <w:b/>
          <w:sz w:val="24"/>
        </w:rPr>
      </w:pPr>
    </w:p>
    <w:p w:rsidR="007D6102" w:rsidRPr="006E7869" w:rsidRDefault="005344FA" w:rsidP="007D6102">
      <w:pPr>
        <w:widowControl/>
        <w:snapToGrid w:val="0"/>
        <w:spacing w:line="360" w:lineRule="auto"/>
        <w:rPr>
          <w:rFonts w:ascii="Book Antiqua" w:hAnsi="Book Antiqua"/>
          <w:sz w:val="24"/>
        </w:rPr>
      </w:pPr>
      <w:r w:rsidRPr="006E7869">
        <w:rPr>
          <w:rFonts w:ascii="Book Antiqua" w:hAnsi="Book Antiqua"/>
          <w:b/>
          <w:sz w:val="24"/>
        </w:rPr>
        <w:t>Core tip:</w:t>
      </w:r>
      <w:r w:rsidRPr="006E7869">
        <w:rPr>
          <w:rFonts w:ascii="Book Antiqua" w:hAnsi="Book Antiqua"/>
          <w:sz w:val="24"/>
        </w:rPr>
        <w:t xml:space="preserve"> </w:t>
      </w:r>
      <w:r w:rsidR="00FC1E52" w:rsidRPr="006E7869">
        <w:rPr>
          <w:rFonts w:ascii="Book Antiqua" w:hAnsi="Book Antiqua"/>
          <w:sz w:val="24"/>
        </w:rPr>
        <w:t>In patients presenting with acute bowel obstruction rare causes such as</w:t>
      </w:r>
      <w:r w:rsidR="00694F25" w:rsidRPr="006E7869">
        <w:rPr>
          <w:rFonts w:ascii="Book Antiqua" w:hAnsi="Book Antiqua"/>
          <w:sz w:val="24"/>
        </w:rPr>
        <w:t xml:space="preserve"> caecal volvulus</w:t>
      </w:r>
      <w:r w:rsidR="00FC1E52" w:rsidRPr="006E7869">
        <w:rPr>
          <w:rFonts w:ascii="Book Antiqua" w:hAnsi="Book Antiqua"/>
          <w:sz w:val="24"/>
        </w:rPr>
        <w:t xml:space="preserve"> must be</w:t>
      </w:r>
      <w:r w:rsidR="00694F25" w:rsidRPr="006E7869">
        <w:rPr>
          <w:rFonts w:ascii="Book Antiqua" w:hAnsi="Book Antiqua"/>
          <w:sz w:val="24"/>
        </w:rPr>
        <w:t xml:space="preserve"> in</w:t>
      </w:r>
      <w:r w:rsidR="00FC1E52" w:rsidRPr="006E7869">
        <w:rPr>
          <w:rFonts w:ascii="Book Antiqua" w:hAnsi="Book Antiqua"/>
          <w:sz w:val="24"/>
        </w:rPr>
        <w:t>cluded in</w:t>
      </w:r>
      <w:r w:rsidR="00694F25" w:rsidRPr="006E7869">
        <w:rPr>
          <w:rFonts w:ascii="Book Antiqua" w:hAnsi="Book Antiqua"/>
          <w:sz w:val="24"/>
        </w:rPr>
        <w:t xml:space="preserve"> the d</w:t>
      </w:r>
      <w:r w:rsidR="00FC1E52" w:rsidRPr="006E7869">
        <w:rPr>
          <w:rFonts w:ascii="Book Antiqua" w:hAnsi="Book Antiqua"/>
          <w:sz w:val="24"/>
        </w:rPr>
        <w:t>ifferential diagnosis</w:t>
      </w:r>
      <w:r w:rsidR="00694F25" w:rsidRPr="006E7869">
        <w:rPr>
          <w:rFonts w:ascii="Book Antiqua" w:hAnsi="Book Antiqua"/>
          <w:sz w:val="24"/>
        </w:rPr>
        <w:t>.</w:t>
      </w:r>
      <w:r w:rsidR="007D6102" w:rsidRPr="006E7869">
        <w:rPr>
          <w:rFonts w:ascii="Book Antiqua" w:eastAsia="Times New Roman" w:hAnsi="Book Antiqua"/>
          <w:sz w:val="24"/>
          <w:lang w:eastAsia="en-GB"/>
        </w:rPr>
        <w:t xml:space="preserve"> Herniation of caecal volvulus through a diaphragmatic hernia is a very rare condition and may have been precipitated by the colonic tumour.  </w:t>
      </w:r>
    </w:p>
    <w:p w:rsidR="00D65ECC" w:rsidRPr="006E7869" w:rsidRDefault="00D65ECC" w:rsidP="00DD64FE">
      <w:pPr>
        <w:snapToGrid w:val="0"/>
        <w:spacing w:line="360" w:lineRule="auto"/>
        <w:ind w:rightChars="-506" w:right="-1063"/>
        <w:rPr>
          <w:rFonts w:ascii="Book Antiqua" w:hAnsi="Book Antiqua"/>
          <w:i/>
          <w:sz w:val="24"/>
        </w:rPr>
      </w:pPr>
    </w:p>
    <w:p w:rsidR="00D65ECC" w:rsidRPr="006E7869" w:rsidRDefault="00694F25" w:rsidP="007D6102">
      <w:pPr>
        <w:snapToGrid w:val="0"/>
        <w:spacing w:line="360" w:lineRule="auto"/>
        <w:rPr>
          <w:rFonts w:ascii="Book Antiqua" w:hAnsi="Book Antiqua"/>
          <w:sz w:val="24"/>
        </w:rPr>
      </w:pPr>
      <w:r w:rsidRPr="006E7869">
        <w:rPr>
          <w:rFonts w:ascii="Book Antiqua" w:hAnsi="Book Antiqua"/>
          <w:sz w:val="24"/>
        </w:rPr>
        <w:t>Bhogal RH, Maleki K, Patel R</w:t>
      </w:r>
      <w:r w:rsidR="00FB133A" w:rsidRPr="006E7869">
        <w:rPr>
          <w:rFonts w:ascii="Book Antiqua" w:hAnsi="Book Antiqua"/>
          <w:sz w:val="24"/>
        </w:rPr>
        <w:t xml:space="preserve">. </w:t>
      </w:r>
      <w:r w:rsidRPr="006E7869">
        <w:rPr>
          <w:rFonts w:ascii="Book Antiqua" w:eastAsia="MS Mincho" w:hAnsi="Book Antiqua"/>
          <w:sz w:val="24"/>
          <w:lang w:eastAsia="ja-JP"/>
        </w:rPr>
        <w:t>Colonic tum</w:t>
      </w:r>
      <w:r w:rsidR="00056666" w:rsidRPr="006E7869">
        <w:rPr>
          <w:rFonts w:ascii="Book Antiqua" w:eastAsia="MS Mincho" w:hAnsi="Book Antiqua"/>
          <w:sz w:val="24"/>
          <w:lang w:eastAsia="ja-JP"/>
        </w:rPr>
        <w:t>our precipitating caecal volvulus</w:t>
      </w:r>
      <w:r w:rsidRPr="006E7869">
        <w:rPr>
          <w:rFonts w:ascii="Book Antiqua" w:eastAsia="MS Mincho" w:hAnsi="Book Antiqua"/>
          <w:sz w:val="24"/>
          <w:lang w:eastAsia="ja-JP"/>
        </w:rPr>
        <w:t xml:space="preserve"> within a diaphragmatic hernia</w:t>
      </w:r>
      <w:r w:rsidR="00FB133A" w:rsidRPr="006E7869">
        <w:rPr>
          <w:rFonts w:ascii="Book Antiqua" w:hAnsi="Book Antiqua"/>
          <w:sz w:val="24"/>
        </w:rPr>
        <w:t>.</w:t>
      </w:r>
      <w:bookmarkStart w:id="18" w:name="OLE_LINK87"/>
      <w:bookmarkStart w:id="19" w:name="OLE_LINK97"/>
      <w:bookmarkStart w:id="20" w:name="OLE_LINK144"/>
      <w:bookmarkStart w:id="21" w:name="OLE_LINK152"/>
      <w:bookmarkStart w:id="22" w:name="OLE_LINK163"/>
      <w:r w:rsidR="007D6102" w:rsidRPr="006E7869">
        <w:rPr>
          <w:rFonts w:ascii="Book Antiqua" w:hAnsi="Book Antiqua"/>
          <w:sz w:val="24"/>
        </w:rPr>
        <w:t xml:space="preserve"> </w:t>
      </w:r>
      <w:r w:rsidR="00D65ECC" w:rsidRPr="006E7869">
        <w:rPr>
          <w:rFonts w:ascii="Book Antiqua" w:hAnsi="Book Antiqua"/>
          <w:i/>
          <w:sz w:val="24"/>
        </w:rPr>
        <w:t xml:space="preserve">World J </w:t>
      </w:r>
      <w:r w:rsidR="007D6102" w:rsidRPr="006E7869">
        <w:rPr>
          <w:rFonts w:ascii="Book Antiqua" w:hAnsi="Book Antiqua"/>
          <w:i/>
          <w:sz w:val="24"/>
        </w:rPr>
        <w:t>Gastrointest Surg</w:t>
      </w:r>
      <w:r w:rsidRPr="006E7869">
        <w:rPr>
          <w:rFonts w:ascii="Book Antiqua" w:hAnsi="Book Antiqua"/>
          <w:sz w:val="24"/>
        </w:rPr>
        <w:t xml:space="preserve"> 2013</w:t>
      </w:r>
      <w:r w:rsidR="00D65ECC" w:rsidRPr="006E7869">
        <w:rPr>
          <w:rFonts w:ascii="Book Antiqua" w:hAnsi="Book Antiqua"/>
          <w:sz w:val="24"/>
        </w:rPr>
        <w:t xml:space="preserve">;  </w:t>
      </w:r>
    </w:p>
    <w:p w:rsidR="007D6102" w:rsidRPr="006E7869" w:rsidRDefault="007D6102" w:rsidP="007D6102">
      <w:pPr>
        <w:pStyle w:val="p0"/>
        <w:adjustRightInd w:val="0"/>
        <w:snapToGrid w:val="0"/>
        <w:spacing w:line="360" w:lineRule="auto"/>
        <w:jc w:val="both"/>
        <w:rPr>
          <w:rFonts w:ascii="Book Antiqua" w:hAnsi="Book Antiqua"/>
          <w:sz w:val="24"/>
          <w:szCs w:val="24"/>
        </w:rPr>
      </w:pPr>
      <w:bookmarkStart w:id="23" w:name="OLE_LINK404"/>
      <w:bookmarkStart w:id="24" w:name="OLE_LINK405"/>
      <w:bookmarkStart w:id="25" w:name="OLE_LINK406"/>
      <w:bookmarkStart w:id="26" w:name="OLE_LINK407"/>
      <w:bookmarkStart w:id="27" w:name="OLE_LINK629"/>
      <w:bookmarkStart w:id="28" w:name="OLE_LINK630"/>
      <w:bookmarkStart w:id="29" w:name="OLE_LINK1908"/>
      <w:bookmarkStart w:id="30" w:name="OLE_LINK1864"/>
      <w:bookmarkStart w:id="31" w:name="OLE_LINK2809"/>
      <w:bookmarkStart w:id="32" w:name="OLE_LINK2930"/>
      <w:bookmarkStart w:id="33" w:name="OLE_LINK2296"/>
      <w:bookmarkStart w:id="34" w:name="OLE_LINK2297"/>
      <w:bookmarkStart w:id="35" w:name="OLE_LINK401"/>
      <w:bookmarkStart w:id="36" w:name="OLE_LINK402"/>
      <w:bookmarkStart w:id="37" w:name="OLE_LINK271"/>
      <w:bookmarkStart w:id="38" w:name="OLE_LINK272"/>
      <w:bookmarkStart w:id="39" w:name="OLE_LINK300"/>
      <w:bookmarkStart w:id="40" w:name="OLE_LINK302"/>
      <w:bookmarkStart w:id="41" w:name="OLE_LINK449"/>
      <w:bookmarkStart w:id="42" w:name="OLE_LINK450"/>
      <w:bookmarkStart w:id="43" w:name="OLE_LINK456"/>
      <w:bookmarkStart w:id="44" w:name="OLE_LINK705"/>
      <w:bookmarkStart w:id="45" w:name="OLE_LINK522"/>
      <w:bookmarkStart w:id="46" w:name="OLE_LINK621"/>
      <w:bookmarkStart w:id="47" w:name="OLE_LINK1242"/>
      <w:bookmarkStart w:id="48" w:name="OLE_LINK1102"/>
      <w:bookmarkStart w:id="49" w:name="OLE_LINK1103"/>
      <w:bookmarkStart w:id="50" w:name="OLE_LINK1546"/>
      <w:bookmarkStart w:id="51" w:name="OLE_LINK2014"/>
      <w:bookmarkStart w:id="52" w:name="OLE_LINK2015"/>
      <w:bookmarkStart w:id="53" w:name="OLE_LINK2138"/>
      <w:bookmarkStart w:id="54" w:name="OLE_LINK2139"/>
      <w:bookmarkStart w:id="55" w:name="OLE_LINK2202"/>
      <w:bookmarkStart w:id="56" w:name="OLE_LINK2203"/>
      <w:bookmarkStart w:id="57" w:name="OLE_LINK2205"/>
      <w:bookmarkStart w:id="58" w:name="OLE_LINK2206"/>
      <w:bookmarkStart w:id="59" w:name="OLE_LINK2485"/>
      <w:bookmarkStart w:id="60" w:name="OLE_LINK2398"/>
      <w:bookmarkStart w:id="61" w:name="OLE_LINK99"/>
      <w:bookmarkStart w:id="62" w:name="OLE_LINK100"/>
      <w:bookmarkEnd w:id="18"/>
      <w:bookmarkEnd w:id="19"/>
      <w:r w:rsidRPr="006E7869">
        <w:rPr>
          <w:rFonts w:ascii="Book Antiqua" w:hAnsi="Book Antiqua"/>
          <w:b/>
          <w:bCs/>
          <w:sz w:val="24"/>
          <w:szCs w:val="24"/>
        </w:rPr>
        <w:t>Available from:</w:t>
      </w:r>
      <w:r w:rsidRPr="006E7869">
        <w:rPr>
          <w:rFonts w:ascii="Book Antiqua" w:hAnsi="Book Antiqua"/>
          <w:sz w:val="24"/>
          <w:szCs w:val="24"/>
        </w:rPr>
        <w:t xml:space="preserve"> </w:t>
      </w:r>
      <w:bookmarkEnd w:id="23"/>
      <w:bookmarkEnd w:id="24"/>
      <w:r w:rsidRPr="006E7869">
        <w:rPr>
          <w:rFonts w:ascii="Book Antiqua" w:hAnsi="Book Antiqua"/>
          <w:color w:val="000000"/>
          <w:sz w:val="24"/>
          <w:szCs w:val="24"/>
        </w:rPr>
        <w:t>URL:</w:t>
      </w:r>
      <w:bookmarkEnd w:id="25"/>
      <w:bookmarkEnd w:id="26"/>
      <w:bookmarkEnd w:id="27"/>
      <w:bookmarkEnd w:id="28"/>
      <w:bookmarkEnd w:id="29"/>
      <w:bookmarkEnd w:id="30"/>
      <w:bookmarkEnd w:id="31"/>
      <w:bookmarkEnd w:id="32"/>
      <w:r w:rsidRPr="006E7869">
        <w:rPr>
          <w:rFonts w:ascii="Book Antiqua" w:hAnsi="Book Antiqua"/>
          <w:color w:val="000000"/>
          <w:sz w:val="24"/>
          <w:szCs w:val="24"/>
        </w:rPr>
        <w:t xml:space="preserve"> </w:t>
      </w:r>
      <w:bookmarkEnd w:id="33"/>
      <w:bookmarkEnd w:id="34"/>
      <w:r w:rsidRPr="006E7869">
        <w:rPr>
          <w:rFonts w:ascii="Book Antiqua" w:hAnsi="Book Antiqua"/>
          <w:color w:val="000000"/>
          <w:sz w:val="24"/>
          <w:szCs w:val="24"/>
        </w:rPr>
        <w:t>http://</w:t>
      </w:r>
      <w:bookmarkEnd w:id="35"/>
      <w:bookmarkEnd w:id="36"/>
      <w:r w:rsidRPr="006E7869">
        <w:rPr>
          <w:rFonts w:ascii="Book Antiqua" w:hAnsi="Book Antiqua"/>
          <w:color w:val="000000"/>
          <w:sz w:val="24"/>
          <w:szCs w:val="24"/>
        </w:rPr>
        <w:t xml:space="preserve">www.wjgnet.com/esps/  </w:t>
      </w:r>
    </w:p>
    <w:p w:rsidR="00D65ECC" w:rsidRPr="006E7869" w:rsidRDefault="007D6102" w:rsidP="007D6102">
      <w:pPr>
        <w:pStyle w:val="p0"/>
        <w:snapToGrid w:val="0"/>
        <w:spacing w:line="360" w:lineRule="auto"/>
        <w:jc w:val="both"/>
        <w:rPr>
          <w:rFonts w:ascii="Book Antiqua" w:hAnsi="Book Antiqua"/>
          <w:b/>
          <w:bCs/>
          <w:sz w:val="24"/>
          <w:szCs w:val="24"/>
        </w:rPr>
      </w:pPr>
      <w:bookmarkStart w:id="63" w:name="OLE_LINK399"/>
      <w:bookmarkStart w:id="64" w:name="OLE_LINK400"/>
      <w:bookmarkStart w:id="65" w:name="OLE_LINK494"/>
      <w:bookmarkStart w:id="66" w:name="OLE_LINK495"/>
      <w:bookmarkStart w:id="67" w:name="OLE_LINK607"/>
      <w:bookmarkStart w:id="68" w:name="OLE_LINK608"/>
      <w:bookmarkStart w:id="69" w:name="OLE_LINK609"/>
      <w:bookmarkStart w:id="70" w:name="OLE_LINK727"/>
      <w:bookmarkStart w:id="71" w:name="OLE_LINK853"/>
      <w:bookmarkStart w:id="72" w:name="OLE_LINK585"/>
      <w:bookmarkStart w:id="73" w:name="OLE_LINK689"/>
      <w:bookmarkStart w:id="74" w:name="OLE_LINK539"/>
      <w:bookmarkEnd w:id="37"/>
      <w:bookmarkEnd w:id="38"/>
      <w:bookmarkEnd w:id="39"/>
      <w:bookmarkEnd w:id="40"/>
      <w:r w:rsidRPr="006E7869">
        <w:rPr>
          <w:rFonts w:ascii="Book Antiqua" w:hAnsi="Book Antiqua" w:cs="Times New Roman"/>
          <w:b/>
          <w:bCs/>
          <w:kern w:val="2"/>
          <w:sz w:val="24"/>
          <w:szCs w:val="24"/>
        </w:rPr>
        <w:t xml:space="preserve">DOI: </w:t>
      </w:r>
      <w:r w:rsidRPr="006E7869">
        <w:rPr>
          <w:rFonts w:ascii="Book Antiqua" w:hAnsi="Book Antiqua" w:cs="Times New Roman"/>
          <w:bCs/>
          <w:kern w:val="2"/>
          <w:sz w:val="24"/>
          <w:szCs w:val="24"/>
        </w:rPr>
        <w:t>10.3748/wjg</w:t>
      </w:r>
      <w:r w:rsidR="00C22E97">
        <w:rPr>
          <w:rFonts w:ascii="Book Antiqua" w:hAnsi="Book Antiqua" w:cs="Times New Roman" w:hint="eastAsia"/>
          <w:bCs/>
          <w:kern w:val="2"/>
          <w:sz w:val="24"/>
          <w:szCs w:val="24"/>
        </w:rPr>
        <w:t>s</w:t>
      </w:r>
      <w:r w:rsidRPr="006E7869">
        <w:rPr>
          <w:rFonts w:ascii="Book Antiqua" w:hAnsi="Book Antiqua" w:cs="Times New Roman"/>
          <w:bCs/>
          <w:kern w:val="2"/>
          <w:sz w:val="24"/>
          <w:szCs w:val="24"/>
        </w:rPr>
        <w:t>.v</w:t>
      </w:r>
      <w:r w:rsidR="00C22E97">
        <w:rPr>
          <w:rFonts w:ascii="Book Antiqua" w:hAnsi="Book Antiqua" w:cs="Times New Roman" w:hint="eastAsia"/>
          <w:bCs/>
          <w:kern w:val="2"/>
          <w:sz w:val="24"/>
          <w:szCs w:val="24"/>
        </w:rPr>
        <w:t>0</w:t>
      </w:r>
      <w:r w:rsidRPr="006E7869">
        <w:rPr>
          <w:rFonts w:ascii="Book Antiqua" w:hAnsi="Book Antiqua" w:cs="Times New Roman"/>
          <w:bCs/>
          <w:kern w:val="2"/>
          <w:sz w:val="24"/>
          <w:szCs w:val="24"/>
        </w:rPr>
        <w:t>.i0.0000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3"/>
      <w:bookmarkEnd w:id="64"/>
      <w:bookmarkEnd w:id="65"/>
      <w:bookmarkEnd w:id="66"/>
      <w:bookmarkEnd w:id="67"/>
      <w:bookmarkEnd w:id="68"/>
      <w:bookmarkEnd w:id="69"/>
      <w:bookmarkEnd w:id="70"/>
      <w:bookmarkEnd w:id="71"/>
      <w:bookmarkEnd w:id="72"/>
      <w:bookmarkEnd w:id="73"/>
      <w:bookmarkEnd w:id="74"/>
    </w:p>
    <w:p w:rsidR="005D2C41" w:rsidRPr="006E7869" w:rsidRDefault="005D2C41" w:rsidP="00DD64FE">
      <w:pPr>
        <w:pStyle w:val="p0"/>
        <w:snapToGrid w:val="0"/>
        <w:spacing w:line="360" w:lineRule="auto"/>
        <w:jc w:val="both"/>
        <w:rPr>
          <w:rFonts w:ascii="Book Antiqua" w:hAnsi="Book Antiqua"/>
          <w:b/>
          <w:bCs/>
          <w:sz w:val="24"/>
          <w:szCs w:val="24"/>
        </w:rPr>
      </w:pPr>
    </w:p>
    <w:p w:rsidR="005D2C41" w:rsidRPr="006E7869" w:rsidRDefault="005D2C41" w:rsidP="00DD64FE">
      <w:pPr>
        <w:pStyle w:val="p0"/>
        <w:snapToGrid w:val="0"/>
        <w:spacing w:line="360" w:lineRule="auto"/>
        <w:jc w:val="both"/>
        <w:rPr>
          <w:rFonts w:ascii="Book Antiqua" w:hAnsi="Book Antiqua"/>
          <w:b/>
          <w:bCs/>
          <w:sz w:val="24"/>
          <w:szCs w:val="24"/>
        </w:rPr>
      </w:pPr>
    </w:p>
    <w:p w:rsidR="00235C6F" w:rsidRPr="00C22E97" w:rsidRDefault="00235C6F" w:rsidP="00DD64FE">
      <w:pPr>
        <w:pStyle w:val="p0"/>
        <w:snapToGrid w:val="0"/>
        <w:spacing w:line="360" w:lineRule="auto"/>
        <w:jc w:val="both"/>
        <w:rPr>
          <w:rFonts w:ascii="Book Antiqua" w:hAnsi="Book Antiqua"/>
          <w:b/>
          <w:bCs/>
          <w:sz w:val="24"/>
          <w:szCs w:val="24"/>
        </w:rPr>
      </w:pPr>
    </w:p>
    <w:p w:rsidR="005D2C41" w:rsidRPr="006E7869" w:rsidRDefault="005D2C41" w:rsidP="00DD64FE">
      <w:pPr>
        <w:pStyle w:val="p0"/>
        <w:snapToGrid w:val="0"/>
        <w:spacing w:line="360" w:lineRule="auto"/>
        <w:jc w:val="both"/>
        <w:rPr>
          <w:rFonts w:ascii="Book Antiqua" w:hAnsi="Book Antiqua"/>
          <w:b/>
          <w:bCs/>
          <w:sz w:val="24"/>
          <w:szCs w:val="24"/>
        </w:rPr>
      </w:pPr>
    </w:p>
    <w:p w:rsidR="005D2C41" w:rsidRPr="006E7869" w:rsidRDefault="005D2C41" w:rsidP="00DD64FE">
      <w:pPr>
        <w:pStyle w:val="p0"/>
        <w:snapToGrid w:val="0"/>
        <w:spacing w:line="360" w:lineRule="auto"/>
        <w:jc w:val="both"/>
        <w:rPr>
          <w:rFonts w:ascii="Book Antiqua" w:hAnsi="Book Antiqua"/>
          <w:b/>
          <w:bCs/>
          <w:sz w:val="24"/>
          <w:szCs w:val="24"/>
        </w:rPr>
      </w:pPr>
    </w:p>
    <w:p w:rsidR="00AC244E" w:rsidRPr="006E7869" w:rsidRDefault="00AC244E" w:rsidP="00DD64FE">
      <w:pPr>
        <w:pStyle w:val="p0"/>
        <w:snapToGrid w:val="0"/>
        <w:spacing w:line="360" w:lineRule="auto"/>
        <w:jc w:val="both"/>
        <w:rPr>
          <w:rFonts w:ascii="Book Antiqua" w:hAnsi="Book Antiqua"/>
          <w:b/>
          <w:bCs/>
          <w:sz w:val="24"/>
          <w:szCs w:val="24"/>
        </w:rPr>
      </w:pPr>
    </w:p>
    <w:bookmarkEnd w:id="20"/>
    <w:bookmarkEnd w:id="21"/>
    <w:bookmarkEnd w:id="22"/>
    <w:bookmarkEnd w:id="61"/>
    <w:bookmarkEnd w:id="62"/>
    <w:p w:rsidR="003D3C91" w:rsidRPr="006E7869" w:rsidRDefault="00A379E7" w:rsidP="003D3C91">
      <w:pPr>
        <w:snapToGrid w:val="0"/>
        <w:spacing w:line="360" w:lineRule="auto"/>
        <w:rPr>
          <w:rFonts w:ascii="Book Antiqua" w:eastAsia="MS Mincho" w:hAnsi="Book Antiqua"/>
          <w:sz w:val="24"/>
          <w:lang w:eastAsia="ja-JP"/>
        </w:rPr>
      </w:pPr>
      <w:r w:rsidRPr="006E7869">
        <w:rPr>
          <w:rFonts w:ascii="Book Antiqua" w:hAnsi="Book Antiqua"/>
          <w:b/>
          <w:sz w:val="24"/>
        </w:rPr>
        <w:lastRenderedPageBreak/>
        <w:t>INTRODUCTION</w:t>
      </w:r>
    </w:p>
    <w:p w:rsidR="00742C08" w:rsidRPr="006E7869" w:rsidRDefault="003D3C91" w:rsidP="003D3C91">
      <w:pPr>
        <w:snapToGrid w:val="0"/>
        <w:spacing w:line="360" w:lineRule="auto"/>
        <w:rPr>
          <w:rFonts w:ascii="Book Antiqua" w:eastAsia="Times New Roman" w:hAnsi="Book Antiqua"/>
          <w:sz w:val="24"/>
          <w:lang w:eastAsia="en-GB"/>
        </w:rPr>
      </w:pPr>
      <w:r w:rsidRPr="006E7869">
        <w:rPr>
          <w:rFonts w:ascii="Book Antiqua" w:eastAsia="Times New Roman" w:hAnsi="Book Antiqua"/>
          <w:sz w:val="24"/>
          <w:lang w:eastAsia="en-GB"/>
        </w:rPr>
        <w:t>Internal hernias through a diaphragmatic hernia are extremely rare, accounting for only &lt;</w:t>
      </w:r>
      <w:r w:rsidR="007D6102" w:rsidRPr="006E7869">
        <w:rPr>
          <w:rFonts w:ascii="Book Antiqua" w:hAnsi="Book Antiqua"/>
          <w:sz w:val="24"/>
        </w:rPr>
        <w:t xml:space="preserve"> </w:t>
      </w:r>
      <w:r w:rsidRPr="006E7869">
        <w:rPr>
          <w:rFonts w:ascii="Book Antiqua" w:eastAsia="Times New Roman" w:hAnsi="Book Antiqua"/>
          <w:sz w:val="24"/>
          <w:lang w:eastAsia="en-GB"/>
        </w:rPr>
        <w:t xml:space="preserve">1% of all hernias. </w:t>
      </w:r>
      <w:r w:rsidR="00742C08" w:rsidRPr="006E7869">
        <w:rPr>
          <w:rFonts w:ascii="Book Antiqua" w:eastAsia="Times New Roman" w:hAnsi="Book Antiqua"/>
          <w:sz w:val="24"/>
          <w:lang w:eastAsia="en-GB"/>
        </w:rPr>
        <w:t>Diaphragmatic herniae are generally thought to be congenital but othe</w:t>
      </w:r>
      <w:r w:rsidR="00BF2759" w:rsidRPr="006E7869">
        <w:rPr>
          <w:rFonts w:ascii="Book Antiqua" w:eastAsia="Times New Roman" w:hAnsi="Book Antiqua"/>
          <w:sz w:val="24"/>
          <w:lang w:eastAsia="en-GB"/>
        </w:rPr>
        <w:t>r aetiological factors</w:t>
      </w:r>
      <w:r w:rsidR="00742C08" w:rsidRPr="006E7869">
        <w:rPr>
          <w:rFonts w:ascii="Book Antiqua" w:eastAsia="Times New Roman" w:hAnsi="Book Antiqua"/>
          <w:sz w:val="24"/>
          <w:lang w:eastAsia="en-GB"/>
        </w:rPr>
        <w:t xml:space="preserve"> such</w:t>
      </w:r>
      <w:r w:rsidR="00235C6F" w:rsidRPr="006E7869">
        <w:rPr>
          <w:rFonts w:ascii="Book Antiqua" w:eastAsia="Times New Roman" w:hAnsi="Book Antiqua"/>
          <w:sz w:val="24"/>
          <w:lang w:eastAsia="en-GB"/>
        </w:rPr>
        <w:t xml:space="preserve"> as trauma have been suggested</w:t>
      </w:r>
      <w:r w:rsidR="005E4418" w:rsidRPr="006E7869">
        <w:rPr>
          <w:rFonts w:ascii="Book Antiqua" w:eastAsia="Times New Roman" w:hAnsi="Book Antiqua"/>
          <w:sz w:val="24"/>
          <w:vertAlign w:val="superscript"/>
          <w:lang w:eastAsia="en-GB"/>
        </w:rPr>
        <w:fldChar w:fldCharType="begin"/>
      </w:r>
      <w:r w:rsidR="00D858F3" w:rsidRPr="006E7869">
        <w:rPr>
          <w:rFonts w:ascii="Book Antiqua" w:eastAsia="Times New Roman" w:hAnsi="Book Antiqua"/>
          <w:sz w:val="24"/>
          <w:vertAlign w:val="superscript"/>
          <w:lang w:eastAsia="en-GB"/>
        </w:rPr>
        <w:instrText xml:space="preserve"> ADDIN EN.CITE &lt;EndNote&gt;&lt;Cite&gt;&lt;Author&gt;Brown&lt;/Author&gt;&lt;Year&gt;2011&lt;/Year&gt;&lt;RecNum&gt;2872&lt;/RecNum&gt;&lt;DisplayText&gt;[1]&lt;/DisplayText&gt;&lt;record&gt;&lt;rec-number&gt;2872&lt;/rec-number&gt;&lt;foreign-keys&gt;&lt;key app="EN" db-id="awfza0a0w5ft5veppa35t9wdvwxr9zt2r2e9"&gt;2872&lt;/key&gt;&lt;/foreign-keys&gt;&lt;ref-type name="Journal Article"&gt;17&lt;/ref-type&gt;&lt;contributors&gt;&lt;authors&gt;&lt;author&gt;Brown, S. R.&lt;/author&gt;&lt;author&gt;Horton, J. D.&lt;/author&gt;&lt;author&gt;Trivette, E.&lt;/author&gt;&lt;author&gt;Hofmann, L. J.&lt;/author&gt;&lt;author&gt;Johnson, J. M.&lt;/author&gt;&lt;/authors&gt;&lt;/contributors&gt;&lt;auth-address&gt;Department of Surgery, William Beaumont Army Medical Center, 5005 North Piedras St, El Paso, TX 79920, USA. srbrowndo@gmail.com&lt;/auth-address&gt;&lt;titles&gt;&lt;title&gt;Bochdalek hernia in the adult: demographics, presentation, and surgical management&lt;/title&gt;&lt;secondary-title&gt;Hernia&lt;/secondary-title&gt;&lt;/titles&gt;&lt;periodical&gt;&lt;full-title&gt;Hernia&lt;/full-title&gt;&lt;/periodical&gt;&lt;pages&gt;23-30&lt;/pages&gt;&lt;volume&gt;15&lt;/volume&gt;&lt;number&gt;1&lt;/number&gt;&lt;edition&gt;2010/07/09&lt;/edition&gt;&lt;keywords&gt;&lt;keyword&gt;Hernia, Diaphragmatic/*diagnosis/epidemiology/etiology/*surgery&lt;/keyword&gt;&lt;keyword&gt;Humans&lt;/keyword&gt;&lt;/keywords&gt;&lt;dates&gt;&lt;year&gt;2011&lt;/year&gt;&lt;pub-dates&gt;&lt;date&gt;Feb&lt;/date&gt;&lt;/pub-dates&gt;&lt;/dates&gt;&lt;isbn&gt;1248-9204 (Electronic)&amp;#xD;1248-9204 (Linking)&lt;/isbn&gt;&lt;accession-num&gt;20614149&lt;/accession-num&gt;&lt;urls&gt;&lt;related-urls&gt;&lt;url&gt;http://www.ncbi.nlm.nih.gov/pubmed/20614149&lt;/url&gt;&lt;/related-urls&gt;&lt;/urls&gt;&lt;electronic-resource-num&gt;10.1007/s10029-010-0699-3&lt;/electronic-resource-num&gt;&lt;language&gt;eng&lt;/language&gt;&lt;/record&gt;&lt;/Cite&gt;&lt;/EndNote&gt;</w:instrText>
      </w:r>
      <w:r w:rsidR="005E4418" w:rsidRPr="006E7869">
        <w:rPr>
          <w:rFonts w:ascii="Book Antiqua" w:eastAsia="Times New Roman" w:hAnsi="Book Antiqua"/>
          <w:sz w:val="24"/>
          <w:vertAlign w:val="superscript"/>
          <w:lang w:eastAsia="en-GB"/>
        </w:rPr>
        <w:fldChar w:fldCharType="separate"/>
      </w:r>
      <w:r w:rsidR="00D858F3" w:rsidRPr="006E7869">
        <w:rPr>
          <w:rFonts w:ascii="Book Antiqua" w:eastAsia="Times New Roman" w:hAnsi="Book Antiqua"/>
          <w:noProof/>
          <w:sz w:val="24"/>
          <w:vertAlign w:val="superscript"/>
          <w:lang w:eastAsia="en-GB"/>
        </w:rPr>
        <w:t>[</w:t>
      </w:r>
      <w:hyperlink w:anchor="_ENREF_1" w:tooltip="Brown, 2011 #2872" w:history="1">
        <w:r w:rsidR="00D858F3" w:rsidRPr="006E7869">
          <w:rPr>
            <w:rFonts w:ascii="Book Antiqua" w:eastAsia="Times New Roman" w:hAnsi="Book Antiqua"/>
            <w:noProof/>
            <w:sz w:val="24"/>
            <w:vertAlign w:val="superscript"/>
            <w:lang w:eastAsia="en-GB"/>
          </w:rPr>
          <w:t>1</w:t>
        </w:r>
      </w:hyperlink>
      <w:r w:rsidR="00D858F3" w:rsidRPr="006E7869">
        <w:rPr>
          <w:rFonts w:ascii="Book Antiqua" w:eastAsia="Times New Roman" w:hAnsi="Book Antiqua"/>
          <w:noProof/>
          <w:sz w:val="24"/>
          <w:vertAlign w:val="superscript"/>
          <w:lang w:eastAsia="en-GB"/>
        </w:rPr>
        <w:t>]</w:t>
      </w:r>
      <w:r w:rsidR="005E4418" w:rsidRPr="006E7869">
        <w:rPr>
          <w:rFonts w:ascii="Book Antiqua" w:eastAsia="Times New Roman" w:hAnsi="Book Antiqua"/>
          <w:sz w:val="24"/>
          <w:vertAlign w:val="superscript"/>
          <w:lang w:eastAsia="en-GB"/>
        </w:rPr>
        <w:fldChar w:fldCharType="end"/>
      </w:r>
      <w:r w:rsidR="00742C08" w:rsidRPr="006E7869">
        <w:rPr>
          <w:rFonts w:ascii="Book Antiqua" w:eastAsia="Times New Roman" w:hAnsi="Book Antiqua"/>
          <w:sz w:val="24"/>
          <w:lang w:eastAsia="en-GB"/>
        </w:rPr>
        <w:t>. The true incidence of diaphra</w:t>
      </w:r>
      <w:r w:rsidR="00235C6F" w:rsidRPr="006E7869">
        <w:rPr>
          <w:rFonts w:ascii="Book Antiqua" w:eastAsia="Times New Roman" w:hAnsi="Book Antiqua"/>
          <w:sz w:val="24"/>
          <w:lang w:eastAsia="en-GB"/>
        </w:rPr>
        <w:t>gmatic hernia is not known</w:t>
      </w:r>
      <w:r w:rsidR="005E4418" w:rsidRPr="006E7869">
        <w:rPr>
          <w:rFonts w:ascii="Book Antiqua" w:eastAsia="Times New Roman" w:hAnsi="Book Antiqua"/>
          <w:sz w:val="24"/>
          <w:vertAlign w:val="superscript"/>
          <w:lang w:eastAsia="en-GB"/>
        </w:rPr>
        <w:fldChar w:fldCharType="begin"/>
      </w:r>
      <w:r w:rsidR="00D858F3" w:rsidRPr="006E7869">
        <w:rPr>
          <w:rFonts w:ascii="Book Antiqua" w:eastAsia="Times New Roman" w:hAnsi="Book Antiqua"/>
          <w:sz w:val="24"/>
          <w:vertAlign w:val="superscript"/>
          <w:lang w:eastAsia="en-GB"/>
        </w:rPr>
        <w:instrText xml:space="preserve"> ADDIN EN.CITE &lt;EndNote&gt;&lt;Cite&gt;&lt;Author&gt;Schumacher&lt;/Author&gt;&lt;Year&gt;2009&lt;/Year&gt;&lt;RecNum&gt;2873&lt;/RecNum&gt;&lt;DisplayText&gt;[2]&lt;/DisplayText&gt;&lt;record&gt;&lt;rec-number&gt;2873&lt;/rec-number&gt;&lt;foreign-keys&gt;&lt;key app="EN" db-id="awfza0a0w5ft5veppa35t9wdvwxr9zt2r2e9"&gt;2873&lt;/key&gt;&lt;/foreign-keys&gt;&lt;ref-type name="Journal Article"&gt;17&lt;/ref-type&gt;&lt;contributors&gt;&lt;authors&gt;&lt;author&gt;Schumacher, L.&lt;/author&gt;&lt;author&gt;Gilbert, S.&lt;/author&gt;&lt;/authors&gt;&lt;/contributors&gt;&lt;auth-address&gt;Division of Thoracic Surgery, Heart, Lung, and Esophageal Surgery Institute, UPMC Presbyterian, Suite C-800, 200 Lothrop Street, Pittsburgh, PA 15213, USA.&lt;/auth-address&gt;&lt;titles&gt;&lt;title&gt;Congenital diaphragmatic hernia in the adult&lt;/title&gt;&lt;secondary-title&gt;Thorac Surg Clin&lt;/secondary-title&gt;&lt;/titles&gt;&lt;periodical&gt;&lt;full-title&gt;Thorac Surg Clin&lt;/full-title&gt;&lt;/periodical&gt;&lt;pages&gt;469-72&lt;/pages&gt;&lt;volume&gt;19&lt;/volume&gt;&lt;number&gt;4&lt;/number&gt;&lt;edition&gt;2010/02/02&lt;/edition&gt;&lt;keywords&gt;&lt;keyword&gt;Adult&lt;/keyword&gt;&lt;keyword&gt;Hernia, Diaphragmatic/*congenital/diagnosis/*surgery&lt;/keyword&gt;&lt;keyword&gt;Humans&lt;/keyword&gt;&lt;/keywords&gt;&lt;dates&gt;&lt;year&gt;2009&lt;/year&gt;&lt;pub-dates&gt;&lt;date&gt;Nov&lt;/date&gt;&lt;/pub-dates&gt;&lt;/dates&gt;&lt;isbn&gt;1547-4127 (Print)&lt;/isbn&gt;&lt;accession-num&gt;20112629&lt;/accession-num&gt;&lt;urls&gt;&lt;related-urls&gt;&lt;url&gt;http://www.ncbi.nlm.nih.gov/pubmed/20112629&lt;/url&gt;&lt;/related-urls&gt;&lt;/urls&gt;&lt;electronic-resource-num&gt;10.1016/j.thorsurg.2009.08.004&amp;#xD;S1547-4127(09)00050-4 [pii]&lt;/electronic-resource-num&gt;&lt;language&gt;eng&lt;/language&gt;&lt;/record&gt;&lt;/Cite&gt;&lt;/EndNote&gt;</w:instrText>
      </w:r>
      <w:r w:rsidR="005E4418" w:rsidRPr="006E7869">
        <w:rPr>
          <w:rFonts w:ascii="Book Antiqua" w:eastAsia="Times New Roman" w:hAnsi="Book Antiqua"/>
          <w:sz w:val="24"/>
          <w:vertAlign w:val="superscript"/>
          <w:lang w:eastAsia="en-GB"/>
        </w:rPr>
        <w:fldChar w:fldCharType="separate"/>
      </w:r>
      <w:r w:rsidR="00D858F3" w:rsidRPr="006E7869">
        <w:rPr>
          <w:rFonts w:ascii="Book Antiqua" w:eastAsia="Times New Roman" w:hAnsi="Book Antiqua"/>
          <w:noProof/>
          <w:sz w:val="24"/>
          <w:vertAlign w:val="superscript"/>
          <w:lang w:eastAsia="en-GB"/>
        </w:rPr>
        <w:t>[</w:t>
      </w:r>
      <w:hyperlink w:anchor="_ENREF_2" w:tooltip="Schumacher, 2009 #2873" w:history="1">
        <w:r w:rsidR="00D858F3" w:rsidRPr="006E7869">
          <w:rPr>
            <w:rFonts w:ascii="Book Antiqua" w:eastAsia="Times New Roman" w:hAnsi="Book Antiqua"/>
            <w:noProof/>
            <w:sz w:val="24"/>
            <w:vertAlign w:val="superscript"/>
            <w:lang w:eastAsia="en-GB"/>
          </w:rPr>
          <w:t>2</w:t>
        </w:r>
      </w:hyperlink>
      <w:r w:rsidR="00D858F3" w:rsidRPr="006E7869">
        <w:rPr>
          <w:rFonts w:ascii="Book Antiqua" w:eastAsia="Times New Roman" w:hAnsi="Book Antiqua"/>
          <w:noProof/>
          <w:sz w:val="24"/>
          <w:vertAlign w:val="superscript"/>
          <w:lang w:eastAsia="en-GB"/>
        </w:rPr>
        <w:t>]</w:t>
      </w:r>
      <w:r w:rsidR="005E4418" w:rsidRPr="006E7869">
        <w:rPr>
          <w:rFonts w:ascii="Book Antiqua" w:eastAsia="Times New Roman" w:hAnsi="Book Antiqua"/>
          <w:sz w:val="24"/>
          <w:vertAlign w:val="superscript"/>
          <w:lang w:eastAsia="en-GB"/>
        </w:rPr>
        <w:fldChar w:fldCharType="end"/>
      </w:r>
      <w:r w:rsidR="00742C08" w:rsidRPr="006E7869">
        <w:rPr>
          <w:rFonts w:ascii="Book Antiqua" w:eastAsia="Times New Roman" w:hAnsi="Book Antiqua"/>
          <w:sz w:val="24"/>
          <w:lang w:eastAsia="en-GB"/>
        </w:rPr>
        <w:t>. Furthermore symptoms and/or hern</w:t>
      </w:r>
      <w:r w:rsidR="002E767C" w:rsidRPr="006E7869">
        <w:rPr>
          <w:rFonts w:ascii="Book Antiqua" w:eastAsia="Times New Roman" w:hAnsi="Book Antiqua"/>
          <w:sz w:val="24"/>
          <w:lang w:eastAsia="en-GB"/>
        </w:rPr>
        <w:t>i</w:t>
      </w:r>
      <w:r w:rsidR="00742C08" w:rsidRPr="006E7869">
        <w:rPr>
          <w:rFonts w:ascii="Book Antiqua" w:eastAsia="Times New Roman" w:hAnsi="Book Antiqua"/>
          <w:sz w:val="24"/>
          <w:lang w:eastAsia="en-GB"/>
        </w:rPr>
        <w:t>ation through</w:t>
      </w:r>
      <w:r w:rsidR="00235C6F" w:rsidRPr="006E7869">
        <w:rPr>
          <w:rFonts w:ascii="Book Antiqua" w:eastAsia="Times New Roman" w:hAnsi="Book Antiqua"/>
          <w:sz w:val="24"/>
          <w:lang w:eastAsia="en-GB"/>
        </w:rPr>
        <w:t xml:space="preserve"> such hernia</w:t>
      </w:r>
      <w:r w:rsidR="00D858F3" w:rsidRPr="006E7869">
        <w:rPr>
          <w:rFonts w:ascii="Book Antiqua" w:eastAsia="Times New Roman" w:hAnsi="Book Antiqua"/>
          <w:sz w:val="24"/>
          <w:lang w:eastAsia="en-GB"/>
        </w:rPr>
        <w:t>s</w:t>
      </w:r>
      <w:r w:rsidR="00235C6F" w:rsidRPr="006E7869">
        <w:rPr>
          <w:rFonts w:ascii="Book Antiqua" w:eastAsia="Times New Roman" w:hAnsi="Book Antiqua"/>
          <w:sz w:val="24"/>
          <w:lang w:eastAsia="en-GB"/>
        </w:rPr>
        <w:t xml:space="preserve"> are very rare</w:t>
      </w:r>
      <w:r w:rsidR="005E4418" w:rsidRPr="006E7869">
        <w:rPr>
          <w:rFonts w:ascii="Book Antiqua" w:eastAsia="Times New Roman" w:hAnsi="Book Antiqua"/>
          <w:sz w:val="24"/>
          <w:vertAlign w:val="superscript"/>
          <w:lang w:eastAsia="en-GB"/>
        </w:rPr>
        <w:fldChar w:fldCharType="begin"/>
      </w:r>
      <w:r w:rsidR="00D858F3" w:rsidRPr="006E7869">
        <w:rPr>
          <w:rFonts w:ascii="Book Antiqua" w:eastAsia="Times New Roman" w:hAnsi="Book Antiqua"/>
          <w:sz w:val="24"/>
          <w:vertAlign w:val="superscript"/>
          <w:lang w:eastAsia="en-GB"/>
        </w:rPr>
        <w:instrText xml:space="preserve"> ADDIN EN.CITE &lt;EndNote&gt;&lt;Cite&gt;&lt;Author&gt;Brown&lt;/Author&gt;&lt;Year&gt;2011&lt;/Year&gt;&lt;RecNum&gt;2872&lt;/RecNum&gt;&lt;DisplayText&gt;[1]&lt;/DisplayText&gt;&lt;record&gt;&lt;rec-number&gt;2872&lt;/rec-number&gt;&lt;foreign-keys&gt;&lt;key app="EN" db-id="awfza0a0w5ft5veppa35t9wdvwxr9zt2r2e9"&gt;2872&lt;/key&gt;&lt;/foreign-keys&gt;&lt;ref-type name="Journal Article"&gt;17&lt;/ref-type&gt;&lt;contributors&gt;&lt;authors&gt;&lt;author&gt;Brown, S. R.&lt;/author&gt;&lt;author&gt;Horton, J. D.&lt;/author&gt;&lt;author&gt;Trivette, E.&lt;/author&gt;&lt;author&gt;Hofmann, L. J.&lt;/author&gt;&lt;author&gt;Johnson, J. M.&lt;/author&gt;&lt;/authors&gt;&lt;/contributors&gt;&lt;auth-address&gt;Department of Surgery, William Beaumont Army Medical Center, 5005 North Piedras St, El Paso, TX 79920, USA. srbrowndo@gmail.com&lt;/auth-address&gt;&lt;titles&gt;&lt;title&gt;Bochdalek hernia in the adult: demographics, presentation, and surgical management&lt;/title&gt;&lt;secondary-title&gt;Hernia&lt;/secondary-title&gt;&lt;/titles&gt;&lt;periodical&gt;&lt;full-title&gt;Hernia&lt;/full-title&gt;&lt;/periodical&gt;&lt;pages&gt;23-30&lt;/pages&gt;&lt;volume&gt;15&lt;/volume&gt;&lt;number&gt;1&lt;/number&gt;&lt;edition&gt;2010/07/09&lt;/edition&gt;&lt;keywords&gt;&lt;keyword&gt;Hernia, Diaphragmatic/*diagnosis/epidemiology/etiology/*surgery&lt;/keyword&gt;&lt;keyword&gt;Humans&lt;/keyword&gt;&lt;/keywords&gt;&lt;dates&gt;&lt;year&gt;2011&lt;/year&gt;&lt;pub-dates&gt;&lt;date&gt;Feb&lt;/date&gt;&lt;/pub-dates&gt;&lt;/dates&gt;&lt;isbn&gt;1248-9204 (Electronic)&amp;#xD;1248-9204 (Linking)&lt;/isbn&gt;&lt;accession-num&gt;20614149&lt;/accession-num&gt;&lt;urls&gt;&lt;related-urls&gt;&lt;url&gt;http://www.ncbi.nlm.nih.gov/pubmed/20614149&lt;/url&gt;&lt;/related-urls&gt;&lt;/urls&gt;&lt;electronic-resource-num&gt;10.1007/s10029-010-0699-3&lt;/electronic-resource-num&gt;&lt;language&gt;eng&lt;/language&gt;&lt;/record&gt;&lt;/Cite&gt;&lt;/EndNote&gt;</w:instrText>
      </w:r>
      <w:r w:rsidR="005E4418" w:rsidRPr="006E7869">
        <w:rPr>
          <w:rFonts w:ascii="Book Antiqua" w:eastAsia="Times New Roman" w:hAnsi="Book Antiqua"/>
          <w:sz w:val="24"/>
          <w:vertAlign w:val="superscript"/>
          <w:lang w:eastAsia="en-GB"/>
        </w:rPr>
        <w:fldChar w:fldCharType="separate"/>
      </w:r>
      <w:r w:rsidR="00D858F3" w:rsidRPr="006E7869">
        <w:rPr>
          <w:rFonts w:ascii="Book Antiqua" w:eastAsia="Times New Roman" w:hAnsi="Book Antiqua"/>
          <w:noProof/>
          <w:sz w:val="24"/>
          <w:vertAlign w:val="superscript"/>
          <w:lang w:eastAsia="en-GB"/>
        </w:rPr>
        <w:t>[</w:t>
      </w:r>
      <w:hyperlink w:anchor="_ENREF_1" w:tooltip="Brown, 2011 #2872" w:history="1">
        <w:r w:rsidR="00D858F3" w:rsidRPr="006E7869">
          <w:rPr>
            <w:rFonts w:ascii="Book Antiqua" w:eastAsia="Times New Roman" w:hAnsi="Book Antiqua"/>
            <w:noProof/>
            <w:sz w:val="24"/>
            <w:vertAlign w:val="superscript"/>
            <w:lang w:eastAsia="en-GB"/>
          </w:rPr>
          <w:t>1</w:t>
        </w:r>
      </w:hyperlink>
      <w:r w:rsidR="00D858F3" w:rsidRPr="006E7869">
        <w:rPr>
          <w:rFonts w:ascii="Book Antiqua" w:eastAsia="Times New Roman" w:hAnsi="Book Antiqua"/>
          <w:noProof/>
          <w:sz w:val="24"/>
          <w:vertAlign w:val="superscript"/>
          <w:lang w:eastAsia="en-GB"/>
        </w:rPr>
        <w:t>]</w:t>
      </w:r>
      <w:r w:rsidR="005E4418" w:rsidRPr="006E7869">
        <w:rPr>
          <w:rFonts w:ascii="Book Antiqua" w:eastAsia="Times New Roman" w:hAnsi="Book Antiqua"/>
          <w:sz w:val="24"/>
          <w:vertAlign w:val="superscript"/>
          <w:lang w:eastAsia="en-GB"/>
        </w:rPr>
        <w:fldChar w:fldCharType="end"/>
      </w:r>
      <w:r w:rsidR="00742C08" w:rsidRPr="006E7869">
        <w:rPr>
          <w:rFonts w:ascii="Book Antiqua" w:eastAsia="Times New Roman" w:hAnsi="Book Antiqua"/>
          <w:sz w:val="24"/>
          <w:lang w:eastAsia="en-GB"/>
        </w:rPr>
        <w:t xml:space="preserve">.   </w:t>
      </w:r>
    </w:p>
    <w:p w:rsidR="003D3C91" w:rsidRPr="006E7869" w:rsidRDefault="003D3C91" w:rsidP="007D6102">
      <w:pPr>
        <w:snapToGrid w:val="0"/>
        <w:spacing w:line="360" w:lineRule="auto"/>
        <w:ind w:firstLineChars="50" w:firstLine="120"/>
        <w:rPr>
          <w:rFonts w:ascii="Book Antiqua" w:eastAsia="MS Mincho" w:hAnsi="Book Antiqua"/>
          <w:sz w:val="24"/>
          <w:lang w:eastAsia="ja-JP"/>
        </w:rPr>
      </w:pPr>
      <w:r w:rsidRPr="006E7869">
        <w:rPr>
          <w:rFonts w:ascii="Book Antiqua" w:eastAsia="Times New Roman" w:hAnsi="Book Antiqua"/>
          <w:sz w:val="24"/>
          <w:lang w:eastAsia="en-GB"/>
        </w:rPr>
        <w:t>Intestinal obstruction due to internal herniation of the caecum in the form of caecal</w:t>
      </w:r>
      <w:r w:rsidR="00AC244E" w:rsidRPr="006E7869">
        <w:rPr>
          <w:rFonts w:ascii="Book Antiqua" w:eastAsia="Times New Roman" w:hAnsi="Book Antiqua"/>
          <w:sz w:val="24"/>
          <w:lang w:eastAsia="en-GB"/>
        </w:rPr>
        <w:t xml:space="preserve"> volvulus</w:t>
      </w:r>
      <w:r w:rsidRPr="006E7869">
        <w:rPr>
          <w:rFonts w:ascii="Book Antiqua" w:eastAsia="Times New Roman" w:hAnsi="Book Antiqua"/>
          <w:sz w:val="24"/>
          <w:lang w:eastAsia="en-GB"/>
        </w:rPr>
        <w:t xml:space="preserve"> has not been reported in the literature previously.</w:t>
      </w:r>
      <w:r w:rsidR="00742C08" w:rsidRPr="006E7869">
        <w:rPr>
          <w:rFonts w:ascii="Book Antiqua" w:eastAsia="Times New Roman" w:hAnsi="Book Antiqua"/>
          <w:sz w:val="24"/>
          <w:lang w:eastAsia="en-GB"/>
        </w:rPr>
        <w:t xml:space="preserve"> Caecal volvulus</w:t>
      </w:r>
      <w:r w:rsidR="00742C08" w:rsidRPr="006E7869">
        <w:rPr>
          <w:rFonts w:ascii="Book Antiqua" w:hAnsi="Book Antiqua"/>
          <w:sz w:val="24"/>
        </w:rPr>
        <w:t xml:space="preserve"> is defined as the axial rotation of the caecum accompanied by a twisting of the </w:t>
      </w:r>
      <w:r w:rsidR="002E767C" w:rsidRPr="006E7869">
        <w:rPr>
          <w:rFonts w:ascii="Book Antiqua" w:hAnsi="Book Antiqua"/>
          <w:sz w:val="24"/>
        </w:rPr>
        <w:t>mesentery</w:t>
      </w:r>
      <w:r w:rsidR="00742C08" w:rsidRPr="006E7869">
        <w:rPr>
          <w:rFonts w:ascii="Book Antiqua" w:hAnsi="Book Antiqua"/>
          <w:sz w:val="24"/>
        </w:rPr>
        <w:t xml:space="preserve"> and of its vessels</w:t>
      </w:r>
      <w:r w:rsidR="005E4418" w:rsidRPr="006E7869">
        <w:rPr>
          <w:rFonts w:ascii="Book Antiqua" w:hAnsi="Book Antiqua"/>
          <w:sz w:val="24"/>
          <w:vertAlign w:val="superscript"/>
        </w:rPr>
        <w:fldChar w:fldCharType="begin"/>
      </w:r>
      <w:r w:rsidR="00D858F3" w:rsidRPr="006E7869">
        <w:rPr>
          <w:rFonts w:ascii="Book Antiqua" w:hAnsi="Book Antiqua"/>
          <w:sz w:val="24"/>
          <w:vertAlign w:val="superscript"/>
        </w:rPr>
        <w:instrText xml:space="preserve"> ADDIN EN.CITE &lt;EndNote&gt;&lt;Cite&gt;&lt;Author&gt;Ruiz-Tovar&lt;/Author&gt;&lt;Year&gt;2009&lt;/Year&gt;&lt;RecNum&gt;2877&lt;/RecNum&gt;&lt;DisplayText&gt;[3]&lt;/DisplayText&gt;&lt;record&gt;&lt;rec-number&gt;2877&lt;/rec-number&gt;&lt;foreign-keys&gt;&lt;key app="EN" db-id="awfza0a0w5ft5veppa35t9wdvwxr9zt2r2e9"&gt;2877&lt;/key&gt;&lt;/foreign-keys&gt;&lt;ref-type name="Journal Article"&gt;17&lt;/ref-type&gt;&lt;contributors&gt;&lt;authors&gt;&lt;author&gt;Ruiz-Tovar, J.&lt;/author&gt;&lt;author&gt;Calero Garcia, P.&lt;/author&gt;&lt;author&gt;Morales Castineiras, V.&lt;/author&gt;&lt;author&gt;Martinez Molina, E.&lt;/author&gt;&lt;/authors&gt;&lt;/contributors&gt;&lt;auth-address&gt;Servicio de Cirugia General y del Aparato Digestivo, Hospital Universitario Ramon y Cajal, Madrid, Espana. jruiztovar@gmail.com&lt;/auth-address&gt;&lt;titles&gt;&lt;title&gt;[Caecal volvulus: presentation of 18 cases and review of literature]&lt;/title&gt;&lt;secondary-title&gt;Cir Esp&lt;/secondary-title&gt;&lt;/titles&gt;&lt;periodical&gt;&lt;full-title&gt;Cir Esp&lt;/full-title&gt;&lt;/periodical&gt;&lt;pages&gt;110-3&lt;/pages&gt;&lt;volume&gt;85&lt;/volume&gt;&lt;number&gt;2&lt;/number&gt;&lt;edition&gt;2009/02/24&lt;/edition&gt;&lt;keywords&gt;&lt;keyword&gt;Adult&lt;/keyword&gt;&lt;keyword&gt;Aged&lt;/keyword&gt;&lt;keyword&gt;Aged, 80 and over&lt;/keyword&gt;&lt;keyword&gt;*Cecal Diseases/diagnosis/surgery&lt;/keyword&gt;&lt;keyword&gt;Female&lt;/keyword&gt;&lt;keyword&gt;Humans&lt;/keyword&gt;&lt;keyword&gt;*Intestinal Volvulus/diagnosis/surgery&lt;/keyword&gt;&lt;keyword&gt;Male&lt;/keyword&gt;&lt;keyword&gt;Middle Aged&lt;/keyword&gt;&lt;/keywords&gt;&lt;dates&gt;&lt;year&gt;2009&lt;/year&gt;&lt;pub-dates&gt;&lt;date&gt;Feb&lt;/date&gt;&lt;/pub-dates&gt;&lt;/dates&gt;&lt;orig-pub&gt;Volvulo de ciego: presentacion de 18 casos y revision de la literatura.&lt;/orig-pub&gt;&lt;isbn&gt;0009-739X (Print)&amp;#xD;0009-739X (Linking)&lt;/isbn&gt;&lt;accession-num&gt;19231467&lt;/accession-num&gt;&lt;urls&gt;&lt;related-urls&gt;&lt;url&gt;http://www.ncbi.nlm.nih.gov/pubmed/19231467&lt;/url&gt;&lt;/related-urls&gt;&lt;/urls&gt;&lt;electronic-resource-num&gt;10.1016/j.ciresp.2008.09.003&amp;#xD;S0009-739X(08)00003-1 [pii]&lt;/electronic-resource-num&gt;&lt;language&gt;spa&lt;/language&gt;&lt;/record&gt;&lt;/Cite&gt;&lt;/EndNote&gt;</w:instrText>
      </w:r>
      <w:r w:rsidR="005E4418" w:rsidRPr="006E7869">
        <w:rPr>
          <w:rFonts w:ascii="Book Antiqua" w:hAnsi="Book Antiqua"/>
          <w:sz w:val="24"/>
          <w:vertAlign w:val="superscript"/>
        </w:rPr>
        <w:fldChar w:fldCharType="separate"/>
      </w:r>
      <w:r w:rsidR="00D858F3" w:rsidRPr="006E7869">
        <w:rPr>
          <w:rFonts w:ascii="Book Antiqua" w:hAnsi="Book Antiqua"/>
          <w:noProof/>
          <w:sz w:val="24"/>
          <w:vertAlign w:val="superscript"/>
        </w:rPr>
        <w:t>[</w:t>
      </w:r>
      <w:hyperlink w:anchor="_ENREF_3" w:tooltip="Ruiz-Tovar, 2009 #2877" w:history="1">
        <w:r w:rsidR="00D858F3" w:rsidRPr="006E7869">
          <w:rPr>
            <w:rFonts w:ascii="Book Antiqua" w:hAnsi="Book Antiqua"/>
            <w:noProof/>
            <w:sz w:val="24"/>
            <w:vertAlign w:val="superscript"/>
          </w:rPr>
          <w:t>3</w:t>
        </w:r>
      </w:hyperlink>
      <w:r w:rsidR="00D858F3" w:rsidRPr="006E7869">
        <w:rPr>
          <w:rFonts w:ascii="Book Antiqua" w:hAnsi="Book Antiqua"/>
          <w:noProof/>
          <w:sz w:val="24"/>
          <w:vertAlign w:val="superscript"/>
        </w:rPr>
        <w:t>]</w:t>
      </w:r>
      <w:r w:rsidR="005E4418" w:rsidRPr="006E7869">
        <w:rPr>
          <w:rFonts w:ascii="Book Antiqua" w:hAnsi="Book Antiqua"/>
          <w:sz w:val="24"/>
          <w:vertAlign w:val="superscript"/>
        </w:rPr>
        <w:fldChar w:fldCharType="end"/>
      </w:r>
      <w:r w:rsidR="00742C08" w:rsidRPr="006E7869">
        <w:rPr>
          <w:rFonts w:ascii="Book Antiqua" w:hAnsi="Book Antiqua"/>
          <w:sz w:val="24"/>
        </w:rPr>
        <w:t>. The classical clinical presentation is that of symptoms of an intestinal obstructio</w:t>
      </w:r>
      <w:r w:rsidR="00235C6F" w:rsidRPr="006E7869">
        <w:rPr>
          <w:rFonts w:ascii="Book Antiqua" w:hAnsi="Book Antiqua"/>
          <w:sz w:val="24"/>
        </w:rPr>
        <w:t>n</w:t>
      </w:r>
      <w:r w:rsidR="005E4418" w:rsidRPr="006E7869">
        <w:rPr>
          <w:rFonts w:ascii="Book Antiqua" w:hAnsi="Book Antiqua"/>
          <w:sz w:val="24"/>
          <w:vertAlign w:val="superscript"/>
        </w:rPr>
        <w:fldChar w:fldCharType="begin"/>
      </w:r>
      <w:r w:rsidR="00D858F3" w:rsidRPr="006E7869">
        <w:rPr>
          <w:rFonts w:ascii="Book Antiqua" w:hAnsi="Book Antiqua"/>
          <w:sz w:val="24"/>
          <w:vertAlign w:val="superscript"/>
        </w:rPr>
        <w:instrText xml:space="preserve"> ADDIN EN.CITE &lt;EndNote&gt;&lt;Cite&gt;&lt;Author&gt;Consorti&lt;/Author&gt;&lt;Year&gt;2005&lt;/Year&gt;&lt;RecNum&gt;2878&lt;/RecNum&gt;&lt;DisplayText&gt;[4]&lt;/DisplayText&gt;&lt;record&gt;&lt;rec-number&gt;2878&lt;/rec-number&gt;&lt;foreign-keys&gt;&lt;key app="EN" db-id="awfza0a0w5ft5veppa35t9wdvwxr9zt2r2e9"&gt;2878&lt;/key&gt;&lt;/foreign-keys&gt;&lt;ref-type name="Journal Article"&gt;17&lt;/ref-type&gt;&lt;contributors&gt;&lt;authors&gt;&lt;author&gt;Consorti, E. T.&lt;/author&gt;&lt;author&gt;Liu, T. H.&lt;/author&gt;&lt;/authors&gt;&lt;/contributors&gt;&lt;auth-address&gt;East Bay Surgery Program, University of California San Francisco, Oakland, California 94602-1018, USA.&lt;/auth-address&gt;&lt;titles&gt;&lt;title&gt;Diagnosis and treatment of caecal volvulus&lt;/title&gt;&lt;secondary-title&gt;Postgrad Med J&lt;/secondary-title&gt;&lt;/titles&gt;&lt;periodical&gt;&lt;full-title&gt;Postgrad Med J&lt;/full-title&gt;&lt;/periodical&gt;&lt;pages&gt;772-6&lt;/pages&gt;&lt;volume&gt;81&lt;/volume&gt;&lt;number&gt;962&lt;/number&gt;&lt;edition&gt;2005/12/14&lt;/edition&gt;&lt;keywords&gt;&lt;keyword&gt;Acute Disease&lt;/keyword&gt;&lt;keyword&gt;*Cecal Diseases/diagnosis/etiology/therapy&lt;/keyword&gt;&lt;keyword&gt;Diagnostic Imaging&lt;/keyword&gt;&lt;keyword&gt;Early Diagnosis&lt;/keyword&gt;&lt;keyword&gt;Humans&lt;/keyword&gt;&lt;keyword&gt;*Intestinal Volvulus/diagnosis/etiology/therapy&lt;/keyword&gt;&lt;keyword&gt;Prognosis&lt;/keyword&gt;&lt;keyword&gt;Recurrence&lt;/keyword&gt;&lt;/keywords&gt;&lt;dates&gt;&lt;year&gt;2005&lt;/year&gt;&lt;pub-dates&gt;&lt;date&gt;Dec&lt;/date&gt;&lt;/pub-dates&gt;&lt;/dates&gt;&lt;isbn&gt;1469-0756 (Electronic)&amp;#xD;0032-5473 (Linking)&lt;/isbn&gt;&lt;accession-num&gt;16344301&lt;/accession-num&gt;&lt;urls&gt;&lt;related-urls&gt;&lt;url&gt;http://www.ncbi.nlm.nih.gov/pubmed/16344301&lt;/url&gt;&lt;/related-urls&gt;&lt;/urls&gt;&lt;custom2&gt;1743408&lt;/custom2&gt;&lt;electronic-resource-num&gt;81/962/772 [pii]&amp;#xD;10.1136/pgmj.2005.035311&lt;/electronic-resource-num&gt;&lt;language&gt;eng&lt;/language&gt;&lt;/record&gt;&lt;/Cite&gt;&lt;/EndNote&gt;</w:instrText>
      </w:r>
      <w:r w:rsidR="005E4418" w:rsidRPr="006E7869">
        <w:rPr>
          <w:rFonts w:ascii="Book Antiqua" w:hAnsi="Book Antiqua"/>
          <w:sz w:val="24"/>
          <w:vertAlign w:val="superscript"/>
        </w:rPr>
        <w:fldChar w:fldCharType="separate"/>
      </w:r>
      <w:r w:rsidR="00D858F3" w:rsidRPr="006E7869">
        <w:rPr>
          <w:rFonts w:ascii="Book Antiqua" w:hAnsi="Book Antiqua"/>
          <w:noProof/>
          <w:sz w:val="24"/>
          <w:vertAlign w:val="superscript"/>
        </w:rPr>
        <w:t>[</w:t>
      </w:r>
      <w:hyperlink w:anchor="_ENREF_4" w:tooltip="Consorti, 2005 #2878" w:history="1">
        <w:r w:rsidR="00D858F3" w:rsidRPr="006E7869">
          <w:rPr>
            <w:rFonts w:ascii="Book Antiqua" w:hAnsi="Book Antiqua"/>
            <w:noProof/>
            <w:sz w:val="24"/>
            <w:vertAlign w:val="superscript"/>
          </w:rPr>
          <w:t>4</w:t>
        </w:r>
      </w:hyperlink>
      <w:r w:rsidR="00D858F3" w:rsidRPr="006E7869">
        <w:rPr>
          <w:rFonts w:ascii="Book Antiqua" w:hAnsi="Book Antiqua"/>
          <w:noProof/>
          <w:sz w:val="24"/>
          <w:vertAlign w:val="superscript"/>
        </w:rPr>
        <w:t>]</w:t>
      </w:r>
      <w:r w:rsidR="005E4418" w:rsidRPr="006E7869">
        <w:rPr>
          <w:rFonts w:ascii="Book Antiqua" w:hAnsi="Book Antiqua"/>
          <w:sz w:val="24"/>
          <w:vertAlign w:val="superscript"/>
        </w:rPr>
        <w:fldChar w:fldCharType="end"/>
      </w:r>
      <w:r w:rsidR="00742C08" w:rsidRPr="006E7869">
        <w:rPr>
          <w:rFonts w:ascii="Book Antiqua" w:hAnsi="Book Antiqua"/>
          <w:sz w:val="24"/>
        </w:rPr>
        <w:t>.</w:t>
      </w:r>
      <w:r w:rsidRPr="006E7869">
        <w:rPr>
          <w:rFonts w:ascii="Book Antiqua" w:eastAsia="Times New Roman" w:hAnsi="Book Antiqua"/>
          <w:sz w:val="24"/>
          <w:lang w:eastAsia="en-GB"/>
        </w:rPr>
        <w:t xml:space="preserve"> We</w:t>
      </w:r>
      <w:r w:rsidR="00AC244E" w:rsidRPr="006E7869">
        <w:rPr>
          <w:rFonts w:ascii="Book Antiqua" w:eastAsia="Times New Roman" w:hAnsi="Book Antiqua"/>
          <w:sz w:val="24"/>
          <w:lang w:eastAsia="en-GB"/>
        </w:rPr>
        <w:t xml:space="preserve"> report a case of caecal volvulus</w:t>
      </w:r>
      <w:r w:rsidRPr="006E7869">
        <w:rPr>
          <w:rFonts w:ascii="Book Antiqua" w:eastAsia="Times New Roman" w:hAnsi="Book Antiqua"/>
          <w:sz w:val="24"/>
          <w:lang w:eastAsia="en-GB"/>
        </w:rPr>
        <w:t xml:space="preserve"> herniated through a left diaphragmatic hernia that may have been precipitated by a colonic tumour. Prompt surgical intervention following radiological imaging e</w:t>
      </w:r>
      <w:r w:rsidR="00742C08" w:rsidRPr="006E7869">
        <w:rPr>
          <w:rFonts w:ascii="Book Antiqua" w:eastAsia="Times New Roman" w:hAnsi="Book Antiqua"/>
          <w:sz w:val="24"/>
          <w:lang w:eastAsia="en-GB"/>
        </w:rPr>
        <w:t>nsured the patient had</w:t>
      </w:r>
      <w:r w:rsidRPr="006E7869">
        <w:rPr>
          <w:rFonts w:ascii="Book Antiqua" w:eastAsia="Times New Roman" w:hAnsi="Book Antiqua"/>
          <w:sz w:val="24"/>
          <w:lang w:eastAsia="en-GB"/>
        </w:rPr>
        <w:t xml:space="preserve"> an excellent post-</w:t>
      </w:r>
      <w:r w:rsidR="00742C08" w:rsidRPr="006E7869">
        <w:rPr>
          <w:rFonts w:ascii="Book Antiqua" w:eastAsia="Times New Roman" w:hAnsi="Book Antiqua"/>
          <w:sz w:val="24"/>
          <w:lang w:eastAsia="en-GB"/>
        </w:rPr>
        <w:t>operative</w:t>
      </w:r>
      <w:r w:rsidRPr="006E7869">
        <w:rPr>
          <w:rFonts w:ascii="Book Antiqua" w:eastAsia="Times New Roman" w:hAnsi="Book Antiqua"/>
          <w:sz w:val="24"/>
          <w:lang w:eastAsia="en-GB"/>
        </w:rPr>
        <w:t xml:space="preserve"> outcome.</w:t>
      </w:r>
    </w:p>
    <w:p w:rsidR="00D65ECC" w:rsidRPr="006E7869" w:rsidRDefault="00D65ECC" w:rsidP="00DD64FE">
      <w:pPr>
        <w:snapToGrid w:val="0"/>
        <w:spacing w:line="360" w:lineRule="auto"/>
        <w:rPr>
          <w:rFonts w:ascii="Book Antiqua" w:hAnsi="Book Antiqua"/>
          <w:sz w:val="24"/>
        </w:rPr>
      </w:pPr>
    </w:p>
    <w:p w:rsidR="00CC0977" w:rsidRPr="006E7869" w:rsidRDefault="00A379E7" w:rsidP="00CC0977">
      <w:pPr>
        <w:snapToGrid w:val="0"/>
        <w:spacing w:line="360" w:lineRule="auto"/>
        <w:rPr>
          <w:rFonts w:ascii="Book Antiqua" w:hAnsi="Book Antiqua"/>
          <w:b/>
          <w:sz w:val="24"/>
        </w:rPr>
      </w:pPr>
      <w:r w:rsidRPr="006E7869">
        <w:rPr>
          <w:rFonts w:ascii="Book Antiqua" w:hAnsi="Book Antiqua"/>
          <w:b/>
          <w:sz w:val="24"/>
        </w:rPr>
        <w:t>CASE REPORT</w:t>
      </w:r>
    </w:p>
    <w:p w:rsidR="00CC0977" w:rsidRPr="006E7869" w:rsidRDefault="00BF2759" w:rsidP="00CC0977">
      <w:pPr>
        <w:snapToGrid w:val="0"/>
        <w:spacing w:line="360" w:lineRule="auto"/>
        <w:rPr>
          <w:rFonts w:ascii="Book Antiqua" w:hAnsi="Book Antiqua"/>
          <w:b/>
          <w:sz w:val="24"/>
        </w:rPr>
      </w:pPr>
      <w:r w:rsidRPr="006E7869">
        <w:rPr>
          <w:rFonts w:ascii="Book Antiqua" w:eastAsia="Times New Roman" w:hAnsi="Book Antiqua"/>
          <w:sz w:val="24"/>
          <w:lang w:eastAsia="en-GB"/>
        </w:rPr>
        <w:t>An 85-year-old female</w:t>
      </w:r>
      <w:r w:rsidR="007D6102" w:rsidRPr="006E7869">
        <w:rPr>
          <w:rFonts w:ascii="Book Antiqua" w:eastAsia="Times New Roman" w:hAnsi="Book Antiqua"/>
          <w:sz w:val="24"/>
          <w:lang w:eastAsia="en-GB"/>
        </w:rPr>
        <w:t xml:space="preserve"> was admitted with a 4-d</w:t>
      </w:r>
      <w:r w:rsidR="00CC0977" w:rsidRPr="006E7869">
        <w:rPr>
          <w:rFonts w:ascii="Book Antiqua" w:eastAsia="Times New Roman" w:hAnsi="Book Antiqua"/>
          <w:sz w:val="24"/>
          <w:lang w:eastAsia="en-GB"/>
        </w:rPr>
        <w:t xml:space="preserve"> history of sudden onset abdominal pain associated with absolute constipation. She had no relevant past medical history and had had no previous abdominal surgery. On examination she had tender but soft abdomen with no signs of peritoneal irritation. The abdomen was markedly distended. There </w:t>
      </w:r>
      <w:r w:rsidRPr="006E7869">
        <w:rPr>
          <w:rFonts w:ascii="Book Antiqua" w:eastAsia="Times New Roman" w:hAnsi="Book Antiqua"/>
          <w:sz w:val="24"/>
          <w:lang w:eastAsia="en-GB"/>
        </w:rPr>
        <w:t>was also hyperactive bowel</w:t>
      </w:r>
      <w:r w:rsidR="00CC0977" w:rsidRPr="006E7869">
        <w:rPr>
          <w:rFonts w:ascii="Book Antiqua" w:eastAsia="Times New Roman" w:hAnsi="Book Antiqua"/>
          <w:sz w:val="24"/>
          <w:lang w:eastAsia="en-GB"/>
        </w:rPr>
        <w:t xml:space="preserve"> sound on auscultation. Digital rectal examination demonstrated soft stool in rectum.</w:t>
      </w:r>
    </w:p>
    <w:p w:rsidR="00CC0977" w:rsidRPr="006E7869" w:rsidRDefault="00CC0977" w:rsidP="007D6102">
      <w:pPr>
        <w:snapToGrid w:val="0"/>
        <w:spacing w:line="360" w:lineRule="auto"/>
        <w:ind w:firstLineChars="50" w:firstLine="120"/>
        <w:rPr>
          <w:rFonts w:ascii="Book Antiqua" w:eastAsia="Times New Roman" w:hAnsi="Book Antiqua"/>
          <w:sz w:val="24"/>
          <w:lang w:eastAsia="en-GB"/>
        </w:rPr>
      </w:pPr>
      <w:r w:rsidRPr="006E7869">
        <w:rPr>
          <w:rFonts w:ascii="Book Antiqua" w:eastAsia="Times New Roman" w:hAnsi="Book Antiqua"/>
          <w:sz w:val="24"/>
          <w:lang w:eastAsia="en-GB"/>
        </w:rPr>
        <w:t>Full blood count, urea and electrolytes, liver function tes</w:t>
      </w:r>
      <w:r w:rsidR="008215A8" w:rsidRPr="006E7869">
        <w:rPr>
          <w:rFonts w:ascii="Book Antiqua" w:eastAsia="Times New Roman" w:hAnsi="Book Antiqua"/>
          <w:sz w:val="24"/>
          <w:lang w:eastAsia="en-GB"/>
        </w:rPr>
        <w:t>ts, and C-reactive protein</w:t>
      </w:r>
      <w:r w:rsidRPr="006E7869">
        <w:rPr>
          <w:rFonts w:ascii="Book Antiqua" w:eastAsia="Times New Roman" w:hAnsi="Book Antiqua"/>
          <w:sz w:val="24"/>
          <w:lang w:eastAsia="en-GB"/>
        </w:rPr>
        <w:t xml:space="preserve"> were all within normal limits. Erect chest </w:t>
      </w:r>
      <w:r w:rsidRPr="006E7869">
        <w:rPr>
          <w:rFonts w:ascii="Book Antiqua" w:eastAsia="Times New Roman" w:hAnsi="Book Antiqua"/>
          <w:iCs/>
          <w:sz w:val="24"/>
          <w:lang w:eastAsia="en-GB"/>
        </w:rPr>
        <w:t>radiograph</w:t>
      </w:r>
      <w:r w:rsidRPr="006E7869">
        <w:rPr>
          <w:rFonts w:ascii="Book Antiqua" w:eastAsia="Times New Roman" w:hAnsi="Book Antiqua"/>
          <w:sz w:val="24"/>
          <w:lang w:eastAsia="en-GB"/>
        </w:rPr>
        <w:t xml:space="preserve"> revealed a collapsed left lung and elevation of the left hemidiaphragm with a large viscous identified under the left hemidiaphragm in keeping with volvulus of the large bowel (Fig</w:t>
      </w:r>
      <w:r w:rsidR="007D6102" w:rsidRPr="006E7869">
        <w:rPr>
          <w:rFonts w:ascii="Book Antiqua" w:hAnsi="Book Antiqua"/>
          <w:sz w:val="24"/>
        </w:rPr>
        <w:t xml:space="preserve">ure </w:t>
      </w:r>
      <w:r w:rsidRPr="006E7869">
        <w:rPr>
          <w:rFonts w:ascii="Book Antiqua" w:eastAsia="Times New Roman" w:hAnsi="Book Antiqua"/>
          <w:sz w:val="24"/>
          <w:lang w:eastAsia="en-GB"/>
        </w:rPr>
        <w:t>1A). Plain abdominal radiograph revealed a gas f</w:t>
      </w:r>
      <w:r w:rsidR="008215A8" w:rsidRPr="006E7869">
        <w:rPr>
          <w:rFonts w:ascii="Book Antiqua" w:eastAsia="Times New Roman" w:hAnsi="Book Antiqua"/>
          <w:sz w:val="24"/>
          <w:lang w:eastAsia="en-GB"/>
        </w:rPr>
        <w:t>illed viscous identified within</w:t>
      </w:r>
      <w:r w:rsidRPr="006E7869">
        <w:rPr>
          <w:rFonts w:ascii="Book Antiqua" w:eastAsia="Times New Roman" w:hAnsi="Book Antiqua"/>
          <w:sz w:val="24"/>
          <w:lang w:eastAsia="en-GB"/>
        </w:rPr>
        <w:t xml:space="preserve"> the left upper quadrant in keeping with volvulus of the caecum (Fig</w:t>
      </w:r>
      <w:r w:rsidR="007D6102" w:rsidRPr="006E7869">
        <w:rPr>
          <w:rFonts w:ascii="Book Antiqua" w:hAnsi="Book Antiqua"/>
          <w:sz w:val="24"/>
        </w:rPr>
        <w:t xml:space="preserve">ure </w:t>
      </w:r>
      <w:r w:rsidRPr="006E7869">
        <w:rPr>
          <w:rFonts w:ascii="Book Antiqua" w:eastAsia="Times New Roman" w:hAnsi="Book Antiqua"/>
          <w:sz w:val="24"/>
          <w:lang w:eastAsia="en-GB"/>
        </w:rPr>
        <w:t xml:space="preserve">1B). A computed tomography scan with intravenous contrast was performed subsequently which </w:t>
      </w:r>
      <w:r w:rsidR="008215A8" w:rsidRPr="006E7869">
        <w:rPr>
          <w:rFonts w:ascii="Book Antiqua" w:eastAsia="Times New Roman" w:hAnsi="Book Antiqua"/>
          <w:sz w:val="24"/>
          <w:lang w:eastAsia="en-GB"/>
        </w:rPr>
        <w:t>demonstrated that the caecum had</w:t>
      </w:r>
      <w:r w:rsidRPr="006E7869">
        <w:rPr>
          <w:rFonts w:ascii="Book Antiqua" w:eastAsia="Times New Roman" w:hAnsi="Book Antiqua"/>
          <w:sz w:val="24"/>
          <w:lang w:eastAsia="en-GB"/>
        </w:rPr>
        <w:t xml:space="preserve"> herniated through the diaphragmatic hernia and was causing intestinal obstruction (Fig</w:t>
      </w:r>
      <w:r w:rsidR="007D6102" w:rsidRPr="006E7869">
        <w:rPr>
          <w:rFonts w:ascii="Book Antiqua" w:hAnsi="Book Antiqua"/>
          <w:sz w:val="24"/>
        </w:rPr>
        <w:t>ure</w:t>
      </w:r>
      <w:r w:rsidRPr="006E7869">
        <w:rPr>
          <w:rFonts w:ascii="Book Antiqua" w:eastAsia="Times New Roman" w:hAnsi="Book Antiqua"/>
          <w:sz w:val="24"/>
          <w:lang w:eastAsia="en-GB"/>
        </w:rPr>
        <w:t xml:space="preserve"> 2). There </w:t>
      </w:r>
      <w:r w:rsidR="002E767C" w:rsidRPr="006E7869">
        <w:rPr>
          <w:rFonts w:ascii="Book Antiqua" w:eastAsia="Times New Roman" w:hAnsi="Book Antiqua"/>
          <w:sz w:val="24"/>
          <w:lang w:eastAsia="en-GB"/>
        </w:rPr>
        <w:t>were no features</w:t>
      </w:r>
      <w:r w:rsidRPr="006E7869">
        <w:rPr>
          <w:rFonts w:ascii="Book Antiqua" w:eastAsia="Times New Roman" w:hAnsi="Book Antiqua"/>
          <w:sz w:val="24"/>
          <w:lang w:eastAsia="en-GB"/>
        </w:rPr>
        <w:t xml:space="preserve"> suggestive of malignancy.</w:t>
      </w:r>
    </w:p>
    <w:p w:rsidR="00CC0977" w:rsidRPr="006E7869" w:rsidRDefault="00CC0977" w:rsidP="007D6102">
      <w:pPr>
        <w:snapToGrid w:val="0"/>
        <w:spacing w:line="360" w:lineRule="auto"/>
        <w:ind w:firstLineChars="50" w:firstLine="120"/>
        <w:rPr>
          <w:rFonts w:ascii="Book Antiqua" w:hAnsi="Book Antiqua"/>
          <w:sz w:val="24"/>
        </w:rPr>
      </w:pPr>
      <w:r w:rsidRPr="006E7869">
        <w:rPr>
          <w:rFonts w:ascii="Book Antiqua" w:hAnsi="Book Antiqua"/>
          <w:sz w:val="24"/>
        </w:rPr>
        <w:lastRenderedPageBreak/>
        <w:t>The patient received initial management with intravenous fluid, nasogastric tube drainage, and anti-emetic and analgesic medications. After fluid resuscitation, the patient underwent an emergent laparotomy. A mobile caecum and ascending colon with a long, unfixed mesentery was herniated through the diaphragmatic hernia. The caecum was twisted 270° inside the hernial sac</w:t>
      </w:r>
      <w:r w:rsidR="00056666" w:rsidRPr="006E7869">
        <w:rPr>
          <w:rFonts w:ascii="Book Antiqua" w:hAnsi="Book Antiqua"/>
          <w:sz w:val="24"/>
        </w:rPr>
        <w:t xml:space="preserve"> and had developed tears in the outer serous membrane of the bowel termed serosal tears. Furthermore the caecum around the serosal tears</w:t>
      </w:r>
      <w:r w:rsidRPr="006E7869">
        <w:rPr>
          <w:rFonts w:ascii="Book Antiqua" w:hAnsi="Book Antiqua"/>
          <w:sz w:val="24"/>
        </w:rPr>
        <w:t xml:space="preserve"> appeared congested </w:t>
      </w:r>
      <w:r w:rsidR="00940369" w:rsidRPr="006E7869">
        <w:rPr>
          <w:rFonts w:ascii="Book Antiqua" w:hAnsi="Book Antiqua"/>
          <w:sz w:val="24"/>
        </w:rPr>
        <w:t xml:space="preserve">and ischaemic </w:t>
      </w:r>
      <w:r w:rsidRPr="006E7869">
        <w:rPr>
          <w:rFonts w:ascii="Book Antiqua" w:hAnsi="Book Antiqua"/>
          <w:sz w:val="24"/>
        </w:rPr>
        <w:t>(Fig</w:t>
      </w:r>
      <w:r w:rsidR="007D6102" w:rsidRPr="006E7869">
        <w:rPr>
          <w:rFonts w:ascii="Book Antiqua" w:hAnsi="Book Antiqua"/>
          <w:sz w:val="24"/>
        </w:rPr>
        <w:t>ure</w:t>
      </w:r>
      <w:r w:rsidRPr="006E7869">
        <w:rPr>
          <w:rFonts w:ascii="Book Antiqua" w:hAnsi="Book Antiqua"/>
          <w:sz w:val="24"/>
        </w:rPr>
        <w:t xml:space="preserve"> 3). A right hemicolectomy with a stapled ileo-transverse colonic anastomosis was performed. The diaphragmatic hernia was repaired with a mesh to prevent further herniation. </w:t>
      </w:r>
      <w:r w:rsidR="005E73A0" w:rsidRPr="006E7869">
        <w:rPr>
          <w:rFonts w:ascii="Book Antiqua" w:hAnsi="Book Antiqua"/>
          <w:sz w:val="24"/>
        </w:rPr>
        <w:t>Specifically the hernia sac was excised and the edges of the hernia</w:t>
      </w:r>
      <w:r w:rsidR="00BF2759" w:rsidRPr="006E7869">
        <w:rPr>
          <w:rFonts w:ascii="Book Antiqua" w:hAnsi="Book Antiqua"/>
          <w:sz w:val="24"/>
        </w:rPr>
        <w:t>l defect</w:t>
      </w:r>
      <w:r w:rsidR="005E73A0" w:rsidRPr="006E7869">
        <w:rPr>
          <w:rFonts w:ascii="Book Antiqua" w:hAnsi="Book Antiqua"/>
          <w:sz w:val="24"/>
        </w:rPr>
        <w:t xml:space="preserve"> were freshened. A composite mesh was used for the hernial repair. The polypro</w:t>
      </w:r>
      <w:r w:rsidR="00D858F3" w:rsidRPr="006E7869">
        <w:rPr>
          <w:rFonts w:ascii="Book Antiqua" w:hAnsi="Book Antiqua"/>
          <w:sz w:val="24"/>
        </w:rPr>
        <w:t>pylene</w:t>
      </w:r>
      <w:r w:rsidR="005E73A0" w:rsidRPr="006E7869">
        <w:rPr>
          <w:rFonts w:ascii="Book Antiqua" w:hAnsi="Book Antiqua"/>
          <w:sz w:val="24"/>
        </w:rPr>
        <w:t xml:space="preserve"> surface</w:t>
      </w:r>
      <w:r w:rsidR="00BF2759" w:rsidRPr="006E7869">
        <w:rPr>
          <w:rFonts w:ascii="Book Antiqua" w:hAnsi="Book Antiqua"/>
          <w:sz w:val="24"/>
        </w:rPr>
        <w:t xml:space="preserve"> of the mesh was sutured into contact with</w:t>
      </w:r>
      <w:r w:rsidR="005E73A0" w:rsidRPr="006E7869">
        <w:rPr>
          <w:rFonts w:ascii="Book Antiqua" w:hAnsi="Book Antiqua"/>
          <w:sz w:val="24"/>
        </w:rPr>
        <w:t xml:space="preserve"> the diaphragm and the polyglactin </w:t>
      </w:r>
      <w:r w:rsidR="00500FC6" w:rsidRPr="006E7869">
        <w:rPr>
          <w:rFonts w:ascii="Book Antiqua" w:hAnsi="Book Antiqua"/>
          <w:sz w:val="24"/>
        </w:rPr>
        <w:t>surface was left exposed to the peritoneal cavity.</w:t>
      </w:r>
      <w:r w:rsidR="005E73A0" w:rsidRPr="006E7869">
        <w:rPr>
          <w:rFonts w:ascii="Book Antiqua" w:hAnsi="Book Antiqua"/>
          <w:sz w:val="24"/>
        </w:rPr>
        <w:t xml:space="preserve"> </w:t>
      </w:r>
      <w:r w:rsidRPr="006E7869">
        <w:rPr>
          <w:rFonts w:ascii="Book Antiqua" w:hAnsi="Book Antiqua"/>
          <w:sz w:val="24"/>
        </w:rPr>
        <w:t>Histological analysis of the resected bowel revealed a sessile polyp in the ascending colon measu</w:t>
      </w:r>
      <w:r w:rsidR="00940369" w:rsidRPr="006E7869">
        <w:rPr>
          <w:rFonts w:ascii="Book Antiqua" w:hAnsi="Book Antiqua"/>
          <w:sz w:val="24"/>
        </w:rPr>
        <w:t xml:space="preserve">ring 38 </w:t>
      </w:r>
      <w:r w:rsidR="007D6102" w:rsidRPr="006E7869">
        <w:rPr>
          <w:rFonts w:ascii="Book Antiqua" w:hAnsi="Book Antiqua"/>
          <w:sz w:val="24"/>
        </w:rPr>
        <w:t>mm ×</w:t>
      </w:r>
      <w:r w:rsidR="00940369" w:rsidRPr="006E7869">
        <w:rPr>
          <w:rFonts w:ascii="Book Antiqua" w:hAnsi="Book Antiqua"/>
          <w:sz w:val="24"/>
        </w:rPr>
        <w:t xml:space="preserve"> 32</w:t>
      </w:r>
      <w:r w:rsidR="007D6102" w:rsidRPr="006E7869">
        <w:rPr>
          <w:rFonts w:ascii="Book Antiqua" w:hAnsi="Book Antiqua"/>
          <w:sz w:val="24"/>
        </w:rPr>
        <w:t xml:space="preserve"> </w:t>
      </w:r>
      <w:r w:rsidR="00940369" w:rsidRPr="006E7869">
        <w:rPr>
          <w:rFonts w:ascii="Book Antiqua" w:hAnsi="Book Antiqua"/>
          <w:sz w:val="24"/>
        </w:rPr>
        <w:t xml:space="preserve">mm that </w:t>
      </w:r>
      <w:r w:rsidRPr="006E7869">
        <w:rPr>
          <w:rFonts w:ascii="Book Antiqua" w:hAnsi="Book Antiqua"/>
          <w:sz w:val="24"/>
        </w:rPr>
        <w:t>was 22</w:t>
      </w:r>
      <w:r w:rsidR="007D6102" w:rsidRPr="006E7869">
        <w:rPr>
          <w:rFonts w:ascii="Book Antiqua" w:hAnsi="Book Antiqua"/>
          <w:sz w:val="24"/>
        </w:rPr>
        <w:t xml:space="preserve"> </w:t>
      </w:r>
      <w:r w:rsidRPr="006E7869">
        <w:rPr>
          <w:rFonts w:ascii="Book Antiqua" w:hAnsi="Book Antiqua"/>
          <w:sz w:val="24"/>
        </w:rPr>
        <w:t>mm from the proximal resection margin. This polyp was a well to moderately differentiated adenocarcinoma arising in a tubulovillous adenoma (pT</w:t>
      </w:r>
      <w:r w:rsidRPr="006E7869">
        <w:rPr>
          <w:rFonts w:ascii="Book Antiqua" w:hAnsi="Book Antiqua"/>
          <w:sz w:val="24"/>
          <w:vertAlign w:val="subscript"/>
        </w:rPr>
        <w:t>2</w:t>
      </w:r>
      <w:r w:rsidRPr="006E7869">
        <w:rPr>
          <w:rFonts w:ascii="Book Antiqua" w:hAnsi="Book Antiqua"/>
          <w:sz w:val="24"/>
        </w:rPr>
        <w:t>, pN</w:t>
      </w:r>
      <w:r w:rsidRPr="006E7869">
        <w:rPr>
          <w:rFonts w:ascii="Book Antiqua" w:hAnsi="Book Antiqua"/>
          <w:sz w:val="24"/>
          <w:vertAlign w:val="subscript"/>
        </w:rPr>
        <w:t>0</w:t>
      </w:r>
      <w:r w:rsidRPr="006E7869">
        <w:rPr>
          <w:rFonts w:ascii="Book Antiqua" w:hAnsi="Book Antiqua"/>
          <w:sz w:val="24"/>
        </w:rPr>
        <w:t>, pM</w:t>
      </w:r>
      <w:r w:rsidRPr="006E7869">
        <w:rPr>
          <w:rFonts w:ascii="Book Antiqua" w:hAnsi="Book Antiqua"/>
          <w:sz w:val="24"/>
          <w:vertAlign w:val="subscript"/>
        </w:rPr>
        <w:t>x</w:t>
      </w:r>
      <w:r w:rsidRPr="006E7869">
        <w:rPr>
          <w:rFonts w:ascii="Book Antiqua" w:hAnsi="Book Antiqua"/>
          <w:sz w:val="24"/>
        </w:rPr>
        <w:t xml:space="preserve">; Dukes' A). </w:t>
      </w:r>
      <w:r w:rsidR="00940369" w:rsidRPr="006E7869">
        <w:rPr>
          <w:rFonts w:ascii="Book Antiqua" w:hAnsi="Book Antiqua"/>
          <w:sz w:val="24"/>
        </w:rPr>
        <w:t>Histology confirmed</w:t>
      </w:r>
      <w:r w:rsidR="006A1972" w:rsidRPr="006E7869">
        <w:rPr>
          <w:rFonts w:ascii="Book Antiqua" w:hAnsi="Book Antiqua"/>
          <w:sz w:val="24"/>
        </w:rPr>
        <w:t xml:space="preserve"> the </w:t>
      </w:r>
      <w:r w:rsidR="002E767C" w:rsidRPr="006E7869">
        <w:rPr>
          <w:rFonts w:ascii="Book Antiqua" w:hAnsi="Book Antiqua"/>
          <w:sz w:val="24"/>
        </w:rPr>
        <w:t>adenoma</w:t>
      </w:r>
      <w:r w:rsidR="006A1972" w:rsidRPr="006E7869">
        <w:rPr>
          <w:rFonts w:ascii="Book Antiqua" w:hAnsi="Book Antiqua"/>
          <w:sz w:val="24"/>
        </w:rPr>
        <w:t xml:space="preserve"> was infiltrating the muscularis mucosae with the cells displaying an irregular tubular structure. There was no evidence of lymphovascular invasion.</w:t>
      </w:r>
      <w:r w:rsidR="007D6102" w:rsidRPr="006E7869">
        <w:rPr>
          <w:rFonts w:ascii="Book Antiqua" w:hAnsi="Book Antiqua"/>
          <w:sz w:val="24"/>
        </w:rPr>
        <w:t xml:space="preserve"> </w:t>
      </w:r>
      <w:r w:rsidRPr="006E7869">
        <w:rPr>
          <w:rFonts w:ascii="Book Antiqua" w:hAnsi="Book Antiqua"/>
          <w:sz w:val="24"/>
        </w:rPr>
        <w:t>The patient’s postoperative recovery was uneventful and s</w:t>
      </w:r>
      <w:r w:rsidR="007D6102" w:rsidRPr="006E7869">
        <w:rPr>
          <w:rFonts w:ascii="Book Antiqua" w:hAnsi="Book Antiqua"/>
          <w:sz w:val="24"/>
        </w:rPr>
        <w:t>he was discharged after 13 wk</w:t>
      </w:r>
      <w:r w:rsidRPr="006E7869">
        <w:rPr>
          <w:rFonts w:ascii="Book Antiqua" w:hAnsi="Book Antiqua"/>
          <w:sz w:val="24"/>
        </w:rPr>
        <w:t>.</w:t>
      </w:r>
    </w:p>
    <w:p w:rsidR="00967EDE" w:rsidRPr="006E7869" w:rsidRDefault="00967EDE" w:rsidP="00DD64FE">
      <w:pPr>
        <w:widowControl/>
        <w:snapToGrid w:val="0"/>
        <w:spacing w:line="360" w:lineRule="auto"/>
        <w:rPr>
          <w:rFonts w:ascii="Book Antiqua" w:hAnsi="Book Antiqua"/>
          <w:sz w:val="24"/>
        </w:rPr>
      </w:pPr>
    </w:p>
    <w:p w:rsidR="003D3C91" w:rsidRPr="006E7869" w:rsidRDefault="00A379E7" w:rsidP="003D3C91">
      <w:pPr>
        <w:widowControl/>
        <w:snapToGrid w:val="0"/>
        <w:spacing w:line="360" w:lineRule="auto"/>
        <w:rPr>
          <w:rFonts w:ascii="Book Antiqua" w:hAnsi="Book Antiqua"/>
          <w:b/>
          <w:sz w:val="24"/>
        </w:rPr>
      </w:pPr>
      <w:r w:rsidRPr="006E7869">
        <w:rPr>
          <w:rFonts w:ascii="Book Antiqua" w:hAnsi="Book Antiqua"/>
          <w:b/>
          <w:sz w:val="24"/>
        </w:rPr>
        <w:t>DISCUSSION</w:t>
      </w:r>
    </w:p>
    <w:p w:rsidR="003D3C91" w:rsidRPr="006E7869" w:rsidRDefault="00694F25" w:rsidP="003D3C91">
      <w:pPr>
        <w:widowControl/>
        <w:snapToGrid w:val="0"/>
        <w:spacing w:line="360" w:lineRule="auto"/>
        <w:rPr>
          <w:rFonts w:ascii="Book Antiqua" w:hAnsi="Book Antiqua" w:cs="Lucida Sans Unicode"/>
          <w:color w:val="312A2A"/>
          <w:sz w:val="24"/>
        </w:rPr>
      </w:pPr>
      <w:r w:rsidRPr="006E7869">
        <w:rPr>
          <w:rFonts w:ascii="Book Antiqua" w:hAnsi="Book Antiqua" w:cs="Lucida Sans Unicode"/>
          <w:color w:val="312A2A"/>
          <w:sz w:val="24"/>
        </w:rPr>
        <w:t>Diaphragmatic hernias resulting from the developmental failure of posterolateral diaphragmatic foramina to fuse properly and was originally described by Bochdalek</w:t>
      </w:r>
      <w:r w:rsidRPr="006E7869">
        <w:rPr>
          <w:rFonts w:ascii="Book Antiqua" w:hAnsi="Book Antiqua" w:cs="Lucida Sans Unicode"/>
          <w:i/>
          <w:color w:val="312A2A"/>
          <w:sz w:val="24"/>
        </w:rPr>
        <w:t xml:space="preserve"> </w:t>
      </w:r>
      <w:r w:rsidR="007D6102" w:rsidRPr="006E7869">
        <w:rPr>
          <w:rFonts w:ascii="Book Antiqua" w:hAnsi="Book Antiqua" w:cs="Lucida Sans Unicode"/>
          <w:i/>
          <w:color w:val="312A2A"/>
          <w:sz w:val="24"/>
        </w:rPr>
        <w:t>et al</w:t>
      </w:r>
      <w:r w:rsidR="005E4418" w:rsidRPr="006E7869">
        <w:rPr>
          <w:rFonts w:ascii="Book Antiqua" w:hAnsi="Book Antiqua" w:cs="Lucida Sans Unicode"/>
          <w:color w:val="312A2A"/>
          <w:sz w:val="24"/>
          <w:vertAlign w:val="superscript"/>
        </w:rPr>
        <w:fldChar w:fldCharType="begin"/>
      </w:r>
      <w:r w:rsidR="00D858F3" w:rsidRPr="006E7869">
        <w:rPr>
          <w:rFonts w:ascii="Book Antiqua" w:hAnsi="Book Antiqua" w:cs="Lucida Sans Unicode"/>
          <w:color w:val="312A2A"/>
          <w:sz w:val="24"/>
          <w:vertAlign w:val="superscript"/>
        </w:rPr>
        <w:instrText xml:space="preserve"> ADDIN EN.CITE &lt;EndNote&gt;&lt;Cite&gt;&lt;Author&gt;Salacin&lt;/Author&gt;&lt;Year&gt;1994&lt;/Year&gt;&lt;RecNum&gt;2028&lt;/RecNum&gt;&lt;DisplayText&gt;[5]&lt;/DisplayText&gt;&lt;record&gt;&lt;rec-number&gt;2028&lt;/rec-number&gt;&lt;foreign-keys&gt;&lt;key app="EN" db-id="awfza0a0w5ft5veppa35t9wdvwxr9zt2r2e9"&gt;2028&lt;/key&gt;&lt;/foreign-keys&gt;&lt;ref-type name="Journal Article"&gt;17&lt;/ref-type&gt;&lt;contributors&gt;&lt;authors&gt;&lt;author&gt;Salacin, S.&lt;/author&gt;&lt;author&gt;Alper, B.&lt;/author&gt;&lt;author&gt;Cekin, N.&lt;/author&gt;&lt;author&gt;Gulmen, M. K.&lt;/author&gt;&lt;/authors&gt;&lt;/contributors&gt;&lt;auth-address&gt;Department of Forensic Medicine, Cukurova Medical Faculty.&lt;/auth-address&gt;&lt;titles&gt;&lt;title&gt;Bochdalek hernia in adulthood: a review and an autopsy case report&lt;/title&gt;&lt;secondary-title&gt;J Forensic Sci&lt;/secondary-title&gt;&lt;/titles&gt;&lt;periodical&gt;&lt;full-title&gt;J Forensic Sci&lt;/full-title&gt;&lt;/periodical&gt;&lt;pages&gt;1112-6&lt;/pages&gt;&lt;volume&gt;39&lt;/volume&gt;&lt;number&gt;4&lt;/number&gt;&lt;edition&gt;1994/07/01&lt;/edition&gt;&lt;keywords&gt;&lt;keyword&gt;Adult&lt;/keyword&gt;&lt;keyword&gt;Death, Sudden/*etiology&lt;/keyword&gt;&lt;keyword&gt;Hernia, Diaphragmatic/*congenital/*pathology&lt;/keyword&gt;&lt;keyword&gt;Humans&lt;/keyword&gt;&lt;keyword&gt;Male&lt;/keyword&gt;&lt;/keywords&gt;&lt;dates&gt;&lt;year&gt;1994&lt;/year&gt;&lt;pub-dates&gt;&lt;date&gt;Jul&lt;/date&gt;&lt;/pub-dates&gt;&lt;/dates&gt;&lt;isbn&gt;0022-1198 (Print)&amp;#xD;0022-1198 (Linking)&lt;/isbn&gt;&lt;accession-num&gt;8064271&lt;/accession-num&gt;&lt;urls&gt;&lt;related-urls&gt;&lt;url&gt;http://www.ncbi.nlm.nih.gov/pubmed/8064271&lt;/url&gt;&lt;/related-urls&gt;&lt;/urls&gt;&lt;language&gt;eng&lt;/language&gt;&lt;/record&gt;&lt;/Cite&gt;&lt;/EndNote&gt;</w:instrText>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5" w:tooltip="Salacin, 1994 #2028" w:history="1">
        <w:r w:rsidR="00D858F3" w:rsidRPr="006E7869">
          <w:rPr>
            <w:rFonts w:ascii="Book Antiqua" w:hAnsi="Book Antiqua" w:cs="Lucida Sans Unicode"/>
            <w:noProof/>
            <w:color w:val="312A2A"/>
            <w:sz w:val="24"/>
            <w:vertAlign w:val="superscript"/>
          </w:rPr>
          <w:t>5</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Diaphragmatic hernias typically vary in size, are predominantly left sided, can present at any age and are usually found incidentally</w:t>
      </w:r>
      <w:r w:rsidR="005E4418" w:rsidRPr="007F79EE">
        <w:rPr>
          <w:rFonts w:ascii="Book Antiqua" w:hAnsi="Book Antiqua" w:cs="Lucida Sans Unicode"/>
          <w:color w:val="312A2A"/>
          <w:sz w:val="24"/>
          <w:vertAlign w:val="superscript"/>
        </w:rPr>
        <w:fldChar w:fldCharType="begin">
          <w:fldData xml:space="preserve">PEVuZE5vdGU+PENpdGU+PEF1dGhvcj5TYWxhY2luPC9BdXRob3I+PFllYXI+MTk5NDwvWWVhcj48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==
</w:fldData>
        </w:fldChar>
      </w:r>
      <w:r w:rsidR="00D858F3" w:rsidRPr="007F79EE">
        <w:rPr>
          <w:rFonts w:ascii="Book Antiqua" w:hAnsi="Book Antiqua" w:cs="Lucida Sans Unicode"/>
          <w:color w:val="312A2A"/>
          <w:sz w:val="24"/>
          <w:vertAlign w:val="superscript"/>
        </w:rPr>
        <w:instrText xml:space="preserve"> ADDIN EN.CITE </w:instrText>
      </w:r>
      <w:r w:rsidR="005E4418" w:rsidRPr="007F79EE">
        <w:rPr>
          <w:rFonts w:ascii="Book Antiqua" w:hAnsi="Book Antiqua" w:cs="Lucida Sans Unicode"/>
          <w:color w:val="312A2A"/>
          <w:sz w:val="24"/>
          <w:vertAlign w:val="superscript"/>
        </w:rPr>
        <w:fldChar w:fldCharType="begin">
          <w:fldData xml:space="preserve">PEVuZE5vdGU+PENpdGU+PEF1dGhvcj5TYWxhY2luPC9BdXRob3I+PFllYXI+MTk5NDwvWWVhcj48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==
</w:fldData>
        </w:fldChar>
      </w:r>
      <w:r w:rsidR="00D858F3" w:rsidRPr="007F79EE">
        <w:rPr>
          <w:rFonts w:ascii="Book Antiqua" w:hAnsi="Book Antiqua" w:cs="Lucida Sans Unicode"/>
          <w:color w:val="312A2A"/>
          <w:sz w:val="24"/>
          <w:vertAlign w:val="superscript"/>
        </w:rPr>
        <w:instrText xml:space="preserve"> ADDIN EN.CITE.DATA </w:instrText>
      </w:r>
      <w:r w:rsidR="005E4418" w:rsidRPr="007F79EE">
        <w:rPr>
          <w:rFonts w:ascii="Book Antiqua" w:hAnsi="Book Antiqua" w:cs="Lucida Sans Unicode"/>
          <w:color w:val="312A2A"/>
          <w:sz w:val="24"/>
          <w:vertAlign w:val="superscript"/>
        </w:rPr>
      </w:r>
      <w:r w:rsidR="005E4418" w:rsidRPr="007F79EE">
        <w:rPr>
          <w:rFonts w:ascii="Book Antiqua" w:hAnsi="Book Antiqua" w:cs="Lucida Sans Unicode"/>
          <w:color w:val="312A2A"/>
          <w:sz w:val="24"/>
          <w:vertAlign w:val="superscript"/>
        </w:rPr>
        <w:fldChar w:fldCharType="end"/>
      </w:r>
      <w:r w:rsidR="005E4418" w:rsidRPr="007F79EE">
        <w:rPr>
          <w:rFonts w:ascii="Book Antiqua" w:hAnsi="Book Antiqua" w:cs="Lucida Sans Unicode"/>
          <w:color w:val="312A2A"/>
          <w:sz w:val="24"/>
          <w:vertAlign w:val="superscript"/>
        </w:rPr>
      </w:r>
      <w:r w:rsidR="005E4418" w:rsidRPr="007F79EE">
        <w:rPr>
          <w:rFonts w:ascii="Book Antiqua" w:hAnsi="Book Antiqua" w:cs="Lucida Sans Unicode"/>
          <w:color w:val="312A2A"/>
          <w:sz w:val="24"/>
          <w:vertAlign w:val="superscript"/>
        </w:rPr>
        <w:fldChar w:fldCharType="separate"/>
      </w:r>
      <w:r w:rsidR="00D858F3" w:rsidRPr="007F79EE">
        <w:rPr>
          <w:rFonts w:ascii="Book Antiqua" w:hAnsi="Book Antiqua" w:cs="Lucida Sans Unicode"/>
          <w:noProof/>
          <w:color w:val="312A2A"/>
          <w:sz w:val="24"/>
          <w:vertAlign w:val="superscript"/>
        </w:rPr>
        <w:t>[</w:t>
      </w:r>
      <w:hyperlink w:anchor="_ENREF_5" w:tooltip="Salacin, 1994 #2028" w:history="1">
        <w:r w:rsidR="00D858F3" w:rsidRPr="007F79EE">
          <w:rPr>
            <w:rFonts w:ascii="Book Antiqua" w:hAnsi="Book Antiqua" w:cs="Lucida Sans Unicode"/>
            <w:noProof/>
            <w:color w:val="312A2A"/>
            <w:sz w:val="24"/>
            <w:vertAlign w:val="superscript"/>
          </w:rPr>
          <w:t>5-7</w:t>
        </w:r>
      </w:hyperlink>
      <w:r w:rsidR="00D858F3" w:rsidRPr="007F79EE">
        <w:rPr>
          <w:rFonts w:ascii="Book Antiqua" w:hAnsi="Book Antiqua" w:cs="Lucida Sans Unicode"/>
          <w:noProof/>
          <w:color w:val="312A2A"/>
          <w:sz w:val="24"/>
          <w:vertAlign w:val="superscript"/>
        </w:rPr>
        <w:t>]</w:t>
      </w:r>
      <w:r w:rsidR="005E4418" w:rsidRPr="007F79EE">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Approximately 100 cases of Bochdalek's hernias in asymptomatic adults have been reported in the literature. The true prevalence of Bochdalek's hernia remains unknown, with estimates ranging from 1 in 2000-7000</w:t>
      </w:r>
      <w:r w:rsidR="005E4418" w:rsidRPr="006E7869">
        <w:rPr>
          <w:rFonts w:ascii="Book Antiqua" w:hAnsi="Book Antiqua" w:cs="Lucida Sans Unicode"/>
          <w:color w:val="312A2A"/>
          <w:sz w:val="24"/>
          <w:vertAlign w:val="superscript"/>
        </w:rPr>
        <w:fldChar w:fldCharType="begin">
          <w:fldData xml:space="preserve">PEVuZE5vdGU+PENpdGU+PEF1dGhvcj5TYWxhY2luPC9BdXRob3I+PFllYXI+MTk5NDwvWWVhcj48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</w:fldData>
        </w:fldChar>
      </w:r>
      <w:r w:rsidR="00D858F3" w:rsidRPr="006E7869">
        <w:rPr>
          <w:rFonts w:ascii="Book Antiqua" w:hAnsi="Book Antiqua" w:cs="Lucida Sans Unicode"/>
          <w:color w:val="312A2A"/>
          <w:sz w:val="24"/>
          <w:vertAlign w:val="superscript"/>
        </w:rPr>
        <w:instrText xml:space="preserve"> ADDIN EN.CITE </w:instrText>
      </w:r>
      <w:r w:rsidR="005E4418" w:rsidRPr="006E7869">
        <w:rPr>
          <w:rFonts w:ascii="Book Antiqua" w:hAnsi="Book Antiqua" w:cs="Lucida Sans Unicode"/>
          <w:color w:val="312A2A"/>
          <w:sz w:val="24"/>
          <w:vertAlign w:val="superscript"/>
        </w:rPr>
        <w:fldChar w:fldCharType="begin">
          <w:fldData xml:space="preserve">PEVuZE5vdGU+PENpdGU+PEF1dGhvcj5TYWxhY2luPC9BdXRob3I+PFllYXI+MTk5NDwvWWVhcj48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</w:fldData>
        </w:fldChar>
      </w:r>
      <w:r w:rsidR="00D858F3" w:rsidRPr="006E7869">
        <w:rPr>
          <w:rFonts w:ascii="Book Antiqua" w:hAnsi="Book Antiqua" w:cs="Lucida Sans Unicode"/>
          <w:color w:val="312A2A"/>
          <w:sz w:val="24"/>
          <w:vertAlign w:val="superscript"/>
        </w:rPr>
        <w:instrText xml:space="preserve"> ADDIN EN.CITE.DATA </w:instrText>
      </w:r>
      <w:r w:rsidR="005E4418" w:rsidRPr="006E7869">
        <w:rPr>
          <w:rFonts w:ascii="Book Antiqua" w:hAnsi="Book Antiqua" w:cs="Lucida Sans Unicode"/>
          <w:color w:val="312A2A"/>
          <w:sz w:val="24"/>
          <w:vertAlign w:val="superscript"/>
        </w:rPr>
      </w:r>
      <w:r w:rsidR="005E4418" w:rsidRPr="006E7869">
        <w:rPr>
          <w:rFonts w:ascii="Book Antiqua" w:hAnsi="Book Antiqua" w:cs="Lucida Sans Unicode"/>
          <w:color w:val="312A2A"/>
          <w:sz w:val="24"/>
          <w:vertAlign w:val="superscript"/>
        </w:rPr>
        <w:fldChar w:fldCharType="end"/>
      </w:r>
      <w:r w:rsidR="005E4418" w:rsidRPr="006E7869">
        <w:rPr>
          <w:rFonts w:ascii="Book Antiqua" w:hAnsi="Book Antiqua" w:cs="Lucida Sans Unicode"/>
          <w:color w:val="312A2A"/>
          <w:sz w:val="24"/>
          <w:vertAlign w:val="superscript"/>
        </w:rPr>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5" w:tooltip="Salacin, 1994 #2028" w:history="1">
        <w:r w:rsidR="00D858F3" w:rsidRPr="006E7869">
          <w:rPr>
            <w:rFonts w:ascii="Book Antiqua" w:hAnsi="Book Antiqua" w:cs="Lucida Sans Unicode"/>
            <w:noProof/>
            <w:color w:val="312A2A"/>
            <w:sz w:val="24"/>
            <w:vertAlign w:val="superscript"/>
          </w:rPr>
          <w:t>5</w:t>
        </w:r>
      </w:hyperlink>
      <w:r w:rsidR="007D6102" w:rsidRPr="006E7869">
        <w:rPr>
          <w:rFonts w:ascii="Book Antiqua" w:hAnsi="Book Antiqua" w:cs="Lucida Sans Unicode"/>
          <w:noProof/>
          <w:color w:val="312A2A"/>
          <w:sz w:val="24"/>
          <w:vertAlign w:val="superscript"/>
        </w:rPr>
        <w:t>,</w:t>
      </w:r>
      <w:hyperlink w:anchor="_ENREF_6" w:tooltip="Nitecki, 1992 #2031" w:history="1">
        <w:r w:rsidR="00D858F3" w:rsidRPr="006E7869">
          <w:rPr>
            <w:rFonts w:ascii="Book Antiqua" w:hAnsi="Book Antiqua" w:cs="Lucida Sans Unicode"/>
            <w:noProof/>
            <w:color w:val="312A2A"/>
            <w:sz w:val="24"/>
            <w:vertAlign w:val="superscript"/>
          </w:rPr>
          <w:t>6</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Putative causes for late-presenting diaphragmatic hernias include congenital herniation, trauma, physical exertion, pregnancy, sneezing or coughing</w:t>
      </w:r>
      <w:r w:rsidR="005E4418" w:rsidRPr="006E7869">
        <w:rPr>
          <w:rFonts w:ascii="Book Antiqua" w:hAnsi="Book Antiqua" w:cs="Lucida Sans Unicode"/>
          <w:color w:val="312A2A"/>
          <w:sz w:val="24"/>
          <w:vertAlign w:val="superscript"/>
        </w:rPr>
        <w:fldChar w:fldCharType="begin"/>
      </w:r>
      <w:r w:rsidR="00D858F3" w:rsidRPr="006E7869">
        <w:rPr>
          <w:rFonts w:ascii="Book Antiqua" w:hAnsi="Book Antiqua" w:cs="Lucida Sans Unicode"/>
          <w:color w:val="312A2A"/>
          <w:sz w:val="24"/>
          <w:vertAlign w:val="superscript"/>
        </w:rPr>
        <w:instrText xml:space="preserve"> ADDIN EN.CITE &lt;EndNote&gt;&lt;Cite&gt;&lt;Author&gt;Salacin&lt;/Author&gt;&lt;Year&gt;1994&lt;/Year&gt;&lt;RecNum&gt;2028&lt;/RecNum&gt;&lt;DisplayText&gt;[5]&lt;/DisplayText&gt;&lt;record&gt;&lt;rec-number&gt;2028&lt;/rec-number&gt;&lt;foreign-keys&gt;&lt;key app="EN" db-id="awfza0a0w5ft5veppa35t9wdvwxr9zt2r2e9"&gt;2028&lt;/key&gt;&lt;/foreign-keys&gt;&lt;ref-type name="Journal Article"&gt;17&lt;/ref-type&gt;&lt;contributors&gt;&lt;authors&gt;&lt;author&gt;Salacin, S.&lt;/author&gt;&lt;author&gt;Alper, B.&lt;/author&gt;&lt;author&gt;Cekin, N.&lt;/author&gt;&lt;author&gt;Gulmen, M. K.&lt;/author&gt;&lt;/authors&gt;&lt;/contributors&gt;&lt;auth-address&gt;Department of Forensic Medicine, Cukurova Medical Faculty.&lt;/auth-address&gt;&lt;titles&gt;&lt;title&gt;Bochdalek hernia in adulthood: a review and an autopsy case report&lt;/title&gt;&lt;secondary-title&gt;J Forensic Sci&lt;/secondary-title&gt;&lt;/titles&gt;&lt;periodical&gt;&lt;full-title&gt;J Forensic Sci&lt;/full-title&gt;&lt;/periodical&gt;&lt;pages&gt;1112-6&lt;/pages&gt;&lt;volume&gt;39&lt;/volume&gt;&lt;number&gt;4&lt;/number&gt;&lt;edition&gt;1994/07/01&lt;/edition&gt;&lt;keywords&gt;&lt;keyword&gt;Adult&lt;/keyword&gt;&lt;keyword&gt;Death, Sudden/*etiology&lt;/keyword&gt;&lt;keyword&gt;Hernia, Diaphragmatic/*congenital/*pathology&lt;/keyword&gt;&lt;keyword&gt;Humans&lt;/keyword&gt;&lt;keyword&gt;Male&lt;/keyword&gt;&lt;/keywords&gt;&lt;dates&gt;&lt;year&gt;1994&lt;/year&gt;&lt;pub-dates&gt;&lt;date&gt;Jul&lt;/date&gt;&lt;/pub-dates&gt;&lt;/dates&gt;&lt;isbn&gt;0022-1198 (Print)&amp;#xD;0022-1198 (Linking)&lt;/isbn&gt;&lt;accession-num&gt;8064271&lt;/accession-num&gt;&lt;urls&gt;&lt;related-urls&gt;&lt;url&gt;http://www.ncbi.nlm.nih.gov/pubmed/8064271&lt;/url&gt;&lt;/related-urls&gt;&lt;/urls&gt;&lt;language&gt;eng&lt;/language&gt;&lt;/record&gt;&lt;/Cite&gt;&lt;/EndNote&gt;</w:instrText>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5" w:tooltip="Salacin, 1994 #2028" w:history="1">
        <w:r w:rsidR="00D858F3" w:rsidRPr="006E7869">
          <w:rPr>
            <w:rFonts w:ascii="Book Antiqua" w:hAnsi="Book Antiqua" w:cs="Lucida Sans Unicode"/>
            <w:noProof/>
            <w:color w:val="312A2A"/>
            <w:sz w:val="24"/>
            <w:vertAlign w:val="superscript"/>
          </w:rPr>
          <w:t>5</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The size of the hernia seen on cross-sectional imaging does not necessarily correspond to the size of the diaphragmatic defect, which may be substantially larger</w:t>
      </w:r>
      <w:r w:rsidR="005E4418" w:rsidRPr="006E7869">
        <w:rPr>
          <w:rFonts w:ascii="Book Antiqua" w:hAnsi="Book Antiqua" w:cs="Lucida Sans Unicode"/>
          <w:color w:val="312A2A"/>
          <w:sz w:val="24"/>
          <w:vertAlign w:val="superscript"/>
        </w:rPr>
        <w:fldChar w:fldCharType="begin"/>
      </w:r>
      <w:r w:rsidR="00D858F3" w:rsidRPr="006E7869">
        <w:rPr>
          <w:rFonts w:ascii="Book Antiqua" w:hAnsi="Book Antiqua" w:cs="Lucida Sans Unicode"/>
          <w:color w:val="312A2A"/>
          <w:sz w:val="24"/>
          <w:vertAlign w:val="superscript"/>
        </w:rPr>
        <w:instrText xml:space="preserve"> ADDIN EN.CITE &lt;EndNote&gt;&lt;Cite&gt;&lt;Author&gt;Wilbur&lt;/Author&gt;&lt;Year&gt;1994&lt;/Year&gt;&lt;RecNum&gt;2039&lt;/RecNum&gt;&lt;DisplayText&gt;[8]&lt;/DisplayText&gt;&lt;record&gt;&lt;rec-number&gt;2039&lt;/rec-number&gt;&lt;foreign-keys&gt;&lt;key app="EN" db-id="awfza0a0w5ft5veppa35t9wdvwxr9zt2r2e9"&gt;2039&lt;/key&gt;&lt;/foreign-keys&gt;&lt;ref-type name="Journal Article"&gt;17&lt;/ref-type&gt;&lt;contributors&gt;&lt;authors&gt;&lt;author&gt;Wilbur, A. C.&lt;/author&gt;&lt;author&gt;Gorodetsky, A.&lt;/author&gt;&lt;author&gt;Hibbeln, J. F.&lt;/author&gt;&lt;/authors&gt;&lt;/contributors&gt;&lt;auth-address&gt;Department of Radiology, University of Illinois College of Medicine, Chicago.&lt;/auth-address&gt;&lt;titles&gt;&lt;title&gt;Imaging findings of adult Bochdalek hernias&lt;/title&gt;&lt;secondary-title&gt;Clin Imaging&lt;/secondary-title&gt;&lt;/titles&gt;&lt;periodical&gt;&lt;full-title&gt;Clin Imaging&lt;/full-title&gt;&lt;/periodical&gt;&lt;pages&gt;224-9&lt;/pages&gt;&lt;volume&gt;18&lt;/volume&gt;&lt;number&gt;3&lt;/number&gt;&lt;edition&gt;1994/07/01&lt;/edition&gt;&lt;keywords&gt;&lt;keyword&gt;Hernia, Diaphragmatic/congenital/*radiography&lt;/keyword&gt;&lt;keyword&gt;Humans&lt;/keyword&gt;&lt;keyword&gt;Tomography, X-Ray Computed&lt;/keyword&gt;&lt;/keywords&gt;&lt;dates&gt;&lt;year&gt;1994&lt;/year&gt;&lt;pub-dates&gt;&lt;date&gt;Jul-Sep&lt;/date&gt;&lt;/pub-dates&gt;&lt;/dates&gt;&lt;isbn&gt;0899-7071 (Print)&amp;#xD;0899-7071 (Linking)&lt;/isbn&gt;&lt;accession-num&gt;7922847&lt;/accession-num&gt;&lt;urls&gt;&lt;related-urls&gt;&lt;url&gt;http://www.ncbi.nlm.nih.gov/pubmed/7922847&lt;/url&gt;&lt;/related-urls&gt;&lt;/urls&gt;&lt;language&gt;eng&lt;/language&gt;&lt;/record&gt;&lt;/Cite&gt;&lt;/EndNote&gt;</w:instrText>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8" w:tooltip="Wilbur, 1994 #2039" w:history="1">
        <w:r w:rsidR="00D858F3" w:rsidRPr="006E7869">
          <w:rPr>
            <w:rFonts w:ascii="Book Antiqua" w:hAnsi="Book Antiqua" w:cs="Lucida Sans Unicode"/>
            <w:noProof/>
            <w:color w:val="312A2A"/>
            <w:sz w:val="24"/>
            <w:vertAlign w:val="superscript"/>
          </w:rPr>
          <w:t>8</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xml:space="preserve">. </w:t>
      </w:r>
    </w:p>
    <w:p w:rsidR="000733BA" w:rsidRPr="006E7869" w:rsidRDefault="00694F25" w:rsidP="007D6102">
      <w:pPr>
        <w:widowControl/>
        <w:snapToGrid w:val="0"/>
        <w:spacing w:line="360" w:lineRule="auto"/>
        <w:ind w:firstLineChars="50" w:firstLine="120"/>
        <w:rPr>
          <w:rFonts w:ascii="Book Antiqua" w:hAnsi="Book Antiqua"/>
          <w:sz w:val="24"/>
        </w:rPr>
      </w:pPr>
      <w:r w:rsidRPr="006E7869">
        <w:rPr>
          <w:rFonts w:ascii="Book Antiqua" w:hAnsi="Book Antiqua" w:cs="Lucida Sans Unicode"/>
          <w:color w:val="312A2A"/>
          <w:sz w:val="24"/>
        </w:rPr>
        <w:lastRenderedPageBreak/>
        <w:t>Left-sided diaphragmatic hernias may contain fat, retroperitoneal structures, or intraperitoneal contents, although the latter two conditions are rare</w:t>
      </w:r>
      <w:r w:rsidR="005E4418" w:rsidRPr="006E7869">
        <w:rPr>
          <w:rFonts w:ascii="Book Antiqua" w:hAnsi="Book Antiqua" w:cs="Lucida Sans Unicode"/>
          <w:color w:val="312A2A"/>
          <w:sz w:val="24"/>
          <w:vertAlign w:val="superscript"/>
        </w:rPr>
        <w:fldChar w:fldCharType="begin"/>
      </w:r>
      <w:r w:rsidR="00D858F3" w:rsidRPr="006E7869">
        <w:rPr>
          <w:rFonts w:ascii="Book Antiqua" w:hAnsi="Book Antiqua" w:cs="Lucida Sans Unicode"/>
          <w:color w:val="312A2A"/>
          <w:sz w:val="24"/>
          <w:vertAlign w:val="superscript"/>
        </w:rPr>
        <w:instrText xml:space="preserve"> ADDIN EN.CITE &lt;EndNote&gt;&lt;Cite&gt;&lt;Author&gt;Wilbur&lt;/Author&gt;&lt;Year&gt;1994&lt;/Year&gt;&lt;RecNum&gt;2039&lt;/RecNum&gt;&lt;DisplayText&gt;[8]&lt;/DisplayText&gt;&lt;record&gt;&lt;rec-number&gt;2039&lt;/rec-number&gt;&lt;foreign-keys&gt;&lt;key app="EN" db-id="awfza0a0w5ft5veppa35t9wdvwxr9zt2r2e9"&gt;2039&lt;/key&gt;&lt;/foreign-keys&gt;&lt;ref-type name="Journal Article"&gt;17&lt;/ref-type&gt;&lt;contributors&gt;&lt;authors&gt;&lt;author&gt;Wilbur, A. C.&lt;/author&gt;&lt;author&gt;Gorodetsky, A.&lt;/author&gt;&lt;author&gt;Hibbeln, J. F.&lt;/author&gt;&lt;/authors&gt;&lt;/contributors&gt;&lt;auth-address&gt;Department of Radiology, University of Illinois College of Medicine, Chicago.&lt;/auth-address&gt;&lt;titles&gt;&lt;title&gt;Imaging findings of adult Bochdalek hernias&lt;/title&gt;&lt;secondary-title&gt;Clin Imaging&lt;/secondary-title&gt;&lt;/titles&gt;&lt;periodical&gt;&lt;full-title&gt;Clin Imaging&lt;/full-title&gt;&lt;/periodical&gt;&lt;pages&gt;224-9&lt;/pages&gt;&lt;volume&gt;18&lt;/volume&gt;&lt;number&gt;3&lt;/number&gt;&lt;edition&gt;1994/07/01&lt;/edition&gt;&lt;keywords&gt;&lt;keyword&gt;Hernia, Diaphragmatic/congenital/*radiography&lt;/keyword&gt;&lt;keyword&gt;Humans&lt;/keyword&gt;&lt;keyword&gt;Tomography, X-Ray Computed&lt;/keyword&gt;&lt;/keywords&gt;&lt;dates&gt;&lt;year&gt;1994&lt;/year&gt;&lt;pub-dates&gt;&lt;date&gt;Jul-Sep&lt;/date&gt;&lt;/pub-dates&gt;&lt;/dates&gt;&lt;isbn&gt;0899-7071 (Print)&amp;#xD;0899-7071 (Linking)&lt;/isbn&gt;&lt;accession-num&gt;7922847&lt;/accession-num&gt;&lt;urls&gt;&lt;related-urls&gt;&lt;url&gt;http://www.ncbi.nlm.nih.gov/pubmed/7922847&lt;/url&gt;&lt;/related-urls&gt;&lt;/urls&gt;&lt;language&gt;eng&lt;/language&gt;&lt;/record&gt;&lt;/Cite&gt;&lt;/EndNote&gt;</w:instrText>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8" w:tooltip="Wilbur, 1994 #2039" w:history="1">
        <w:r w:rsidR="00D858F3" w:rsidRPr="006E7869">
          <w:rPr>
            <w:rFonts w:ascii="Book Antiqua" w:hAnsi="Book Antiqua" w:cs="Lucida Sans Unicode"/>
            <w:noProof/>
            <w:color w:val="312A2A"/>
            <w:sz w:val="24"/>
            <w:vertAlign w:val="superscript"/>
          </w:rPr>
          <w:t>8</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Colon-containing diaphragmatic hernias are exceedingly rare and do usually occur through left-sided defects</w:t>
      </w:r>
      <w:r w:rsidR="005E4418" w:rsidRPr="006E7869">
        <w:rPr>
          <w:rFonts w:ascii="Book Antiqua" w:hAnsi="Book Antiqua" w:cs="Lucida Sans Unicode"/>
          <w:color w:val="312A2A"/>
          <w:sz w:val="24"/>
          <w:vertAlign w:val="superscript"/>
        </w:rPr>
        <w:fldChar w:fldCharType="begin"/>
      </w:r>
      <w:r w:rsidR="00D858F3" w:rsidRPr="006E7869">
        <w:rPr>
          <w:rFonts w:ascii="Book Antiqua" w:hAnsi="Book Antiqua" w:cs="Lucida Sans Unicode"/>
          <w:color w:val="312A2A"/>
          <w:sz w:val="24"/>
          <w:vertAlign w:val="superscript"/>
        </w:rPr>
        <w:instrText xml:space="preserve"> ADDIN EN.CITE &lt;EndNote&gt;&lt;Cite&gt;&lt;Author&gt;Betremieux&lt;/Author&gt;&lt;Year&gt;1995&lt;/Year&gt;&lt;RecNum&gt;2042&lt;/RecNum&gt;&lt;DisplayText&gt;[9]&lt;/DisplayText&gt;&lt;record&gt;&lt;rec-number&gt;2042&lt;/rec-number&gt;&lt;foreign-keys&gt;&lt;key app="EN" db-id="awfza0a0w5ft5veppa35t9wdvwxr9zt2r2e9"&gt;2042&lt;/key&gt;&lt;/foreign-keys&gt;&lt;ref-type name="Journal Article"&gt;17&lt;/ref-type&gt;&lt;contributors&gt;&lt;authors&gt;&lt;author&gt;Betremieux, P.&lt;/author&gt;&lt;author&gt;Dabadie, A.&lt;/author&gt;&lt;author&gt;Chapuis, M.&lt;/author&gt;&lt;author&gt;Pladys, P.&lt;/author&gt;&lt;author&gt;Treguier, C.&lt;/author&gt;&lt;author&gt;Fremond, B.&lt;/author&gt;&lt;author&gt;Lefrancois, C.&lt;/author&gt;&lt;/authors&gt;&lt;/contributors&gt;&lt;auth-address&gt;Service de Reanimation Pediatrique et Clinique Chirurgicale Infantile, CHU de Rennes, France.&lt;/auth-address&gt;&lt;titles&gt;&lt;title&gt;Late presenting Bochdalek hernia containing colon: misdiagnosis risk&lt;/title&gt;&lt;secondary-title&gt;Eur J Pediatr Surg&lt;/secondary-title&gt;&lt;/titles&gt;&lt;periodical&gt;&lt;full-title&gt;Eur J Pediatr Surg&lt;/full-title&gt;&lt;/periodical&gt;&lt;pages&gt;113-5&lt;/pages&gt;&lt;volume&gt;5&lt;/volume&gt;&lt;number&gt;2&lt;/number&gt;&lt;edition&gt;1995/04/01&lt;/edition&gt;&lt;keywords&gt;&lt;keyword&gt;Colon/*abnormalities&lt;/keyword&gt;&lt;keyword&gt;Diagnostic Errors&lt;/keyword&gt;&lt;keyword&gt;Female&lt;/keyword&gt;&lt;keyword&gt;Hernia, Diaphragmatic/*congenital/*diagnosis/ultrasonography&lt;/keyword&gt;&lt;keyword&gt;Humans&lt;/keyword&gt;&lt;keyword&gt;Infant&lt;/keyword&gt;&lt;keyword&gt;Tomography, X-Ray Computed&lt;/keyword&gt;&lt;/keywords&gt;&lt;dates&gt;&lt;year&gt;1995&lt;/year&gt;&lt;pub-dates&gt;&lt;date&gt;Apr&lt;/date&gt;&lt;/pub-dates&gt;&lt;/dates&gt;&lt;isbn&gt;0939-7248 (Print)&amp;#xD;0939-7248 (Linking)&lt;/isbn&gt;&lt;accession-num&gt;7612580&lt;/accession-num&gt;&lt;urls&gt;&lt;related-urls&gt;&lt;url&gt;http://www.ncbi.nlm.nih.gov/pubmed/7612580&lt;/url&gt;&lt;/related-urls&gt;&lt;/urls&gt;&lt;language&gt;eng&lt;/language&gt;&lt;/record&gt;&lt;/Cite&gt;&lt;/EndNote&gt;</w:instrText>
      </w:r>
      <w:r w:rsidR="005E4418" w:rsidRPr="006E7869">
        <w:rPr>
          <w:rFonts w:ascii="Book Antiqua" w:hAnsi="Book Antiqua" w:cs="Lucida Sans Unicode"/>
          <w:color w:val="312A2A"/>
          <w:sz w:val="24"/>
          <w:vertAlign w:val="superscript"/>
        </w:rPr>
        <w:fldChar w:fldCharType="separate"/>
      </w:r>
      <w:r w:rsidR="00D858F3" w:rsidRPr="006E7869">
        <w:rPr>
          <w:rFonts w:ascii="Book Antiqua" w:hAnsi="Book Antiqua" w:cs="Lucida Sans Unicode"/>
          <w:noProof/>
          <w:color w:val="312A2A"/>
          <w:sz w:val="24"/>
          <w:vertAlign w:val="superscript"/>
        </w:rPr>
        <w:t>[</w:t>
      </w:r>
      <w:hyperlink w:anchor="_ENREF_9" w:tooltip="Betremieux, 1995 #2042" w:history="1">
        <w:r w:rsidR="00D858F3" w:rsidRPr="006E7869">
          <w:rPr>
            <w:rFonts w:ascii="Book Antiqua" w:hAnsi="Book Antiqua" w:cs="Lucida Sans Unicode"/>
            <w:noProof/>
            <w:color w:val="312A2A"/>
            <w:sz w:val="24"/>
            <w:vertAlign w:val="superscript"/>
          </w:rPr>
          <w:t>9</w:t>
        </w:r>
      </w:hyperlink>
      <w:r w:rsidR="00D858F3" w:rsidRPr="006E7869">
        <w:rPr>
          <w:rFonts w:ascii="Book Antiqua" w:hAnsi="Book Antiqua" w:cs="Lucida Sans Unicode"/>
          <w:noProof/>
          <w:color w:val="312A2A"/>
          <w:sz w:val="24"/>
          <w:vertAlign w:val="superscript"/>
        </w:rPr>
        <w:t>]</w:t>
      </w:r>
      <w:r w:rsidR="005E4418" w:rsidRPr="006E7869">
        <w:rPr>
          <w:rFonts w:ascii="Book Antiqua" w:hAnsi="Book Antiqua" w:cs="Lucida Sans Unicode"/>
          <w:color w:val="312A2A"/>
          <w:sz w:val="24"/>
          <w:vertAlign w:val="superscript"/>
        </w:rPr>
        <w:fldChar w:fldCharType="end"/>
      </w:r>
      <w:r w:rsidRPr="006E7869">
        <w:rPr>
          <w:rFonts w:ascii="Book Antiqua" w:hAnsi="Book Antiqua" w:cs="Lucida Sans Unicode"/>
          <w:color w:val="312A2A"/>
          <w:sz w:val="24"/>
        </w:rPr>
        <w:t xml:space="preserve">. The reported case is the first to report </w:t>
      </w:r>
      <w:r w:rsidR="000733BA" w:rsidRPr="006E7869">
        <w:rPr>
          <w:rFonts w:ascii="Book Antiqua" w:hAnsi="Book Antiqua" w:cs="Lucida Sans Unicode"/>
          <w:color w:val="312A2A"/>
          <w:sz w:val="24"/>
        </w:rPr>
        <w:t>a caecal volvulus</w:t>
      </w:r>
      <w:r w:rsidRPr="006E7869">
        <w:rPr>
          <w:rFonts w:ascii="Book Antiqua" w:hAnsi="Book Antiqua" w:cs="Lucida Sans Unicode"/>
          <w:color w:val="312A2A"/>
          <w:sz w:val="24"/>
        </w:rPr>
        <w:t xml:space="preserve"> within a diaphragmatic hernia. </w:t>
      </w:r>
      <w:r w:rsidRPr="006E7869">
        <w:rPr>
          <w:rFonts w:ascii="Book Antiqua" w:hAnsi="Book Antiqua"/>
          <w:sz w:val="24"/>
        </w:rPr>
        <w:t>C</w:t>
      </w:r>
      <w:r w:rsidR="000733BA" w:rsidRPr="006E7869">
        <w:rPr>
          <w:rFonts w:ascii="Book Antiqua" w:hAnsi="Book Antiqua"/>
          <w:sz w:val="24"/>
        </w:rPr>
        <w:t>aecal volvulus occurs as a result of</w:t>
      </w:r>
      <w:r w:rsidRPr="006E7869">
        <w:rPr>
          <w:rFonts w:ascii="Book Antiqua" w:hAnsi="Book Antiqua"/>
          <w:sz w:val="24"/>
        </w:rPr>
        <w:t xml:space="preserve"> axial rotation of the caecum </w:t>
      </w:r>
      <w:r w:rsidR="000733BA" w:rsidRPr="006E7869">
        <w:rPr>
          <w:rFonts w:ascii="Book Antiqua" w:hAnsi="Book Antiqua"/>
          <w:sz w:val="24"/>
        </w:rPr>
        <w:t xml:space="preserve">about its </w:t>
      </w:r>
      <w:r w:rsidR="002E767C" w:rsidRPr="006E7869">
        <w:rPr>
          <w:rFonts w:ascii="Book Antiqua" w:hAnsi="Book Antiqua"/>
          <w:sz w:val="24"/>
        </w:rPr>
        <w:t>mesentery</w:t>
      </w:r>
      <w:r w:rsidRPr="006E7869">
        <w:rPr>
          <w:rFonts w:ascii="Book Antiqua" w:hAnsi="Book Antiqua"/>
          <w:sz w:val="24"/>
        </w:rPr>
        <w:t xml:space="preserve">. </w:t>
      </w:r>
      <w:r w:rsidR="000733BA" w:rsidRPr="006E7869">
        <w:rPr>
          <w:rFonts w:ascii="Book Antiqua" w:hAnsi="Book Antiqua"/>
          <w:sz w:val="24"/>
        </w:rPr>
        <w:t xml:space="preserve">The ischaemia and serosal tears observed in the reported patient are likely due to venous congestion of the caecum due to the twisted </w:t>
      </w:r>
      <w:r w:rsidR="002E767C" w:rsidRPr="006E7869">
        <w:rPr>
          <w:rFonts w:ascii="Book Antiqua" w:hAnsi="Book Antiqua"/>
          <w:sz w:val="24"/>
        </w:rPr>
        <w:t>mesentery</w:t>
      </w:r>
      <w:r w:rsidR="005E4418" w:rsidRPr="006E7869">
        <w:rPr>
          <w:rFonts w:ascii="Book Antiqua" w:hAnsi="Book Antiqua"/>
          <w:sz w:val="24"/>
          <w:vertAlign w:val="superscript"/>
        </w:rPr>
        <w:fldChar w:fldCharType="begin"/>
      </w:r>
      <w:r w:rsidR="00D858F3" w:rsidRPr="006E7869">
        <w:rPr>
          <w:rFonts w:ascii="Book Antiqua" w:hAnsi="Book Antiqua"/>
          <w:sz w:val="24"/>
          <w:vertAlign w:val="superscript"/>
        </w:rPr>
        <w:instrText xml:space="preserve"> ADDIN EN.CITE &lt;EndNote&gt;&lt;Cite&gt;&lt;Author&gt;Pousada&lt;/Author&gt;&lt;Year&gt;1992&lt;/Year&gt;&lt;RecNum&gt;2061&lt;/RecNum&gt;&lt;DisplayText&gt;[10]&lt;/DisplayText&gt;&lt;record&gt;&lt;rec-number&gt;2061&lt;/rec-number&gt;&lt;foreign-keys&gt;&lt;key app="EN" db-id="awfza0a0w5ft5veppa35t9wdvwxr9zt2r2e9"&gt;2061&lt;/key&gt;&lt;/foreign-keys&gt;&lt;ref-type name="Journal Article"&gt;17&lt;/ref-type&gt;&lt;contributors&gt;&lt;authors&gt;&lt;author&gt;Pousada, L.&lt;/author&gt;&lt;/authors&gt;&lt;/contributors&gt;&lt;auth-address&gt;Geriatric Inpatient Unit, Montefiore Medical Center, Bronx, New York.&lt;/auth-address&gt;&lt;titles&gt;&lt;title&gt;Cecal bascule: an overlooked diagnosis in the elderly&lt;/title&gt;&lt;secondary-title&gt;J Am Geriatr Soc&lt;/secondary-title&gt;&lt;/titles&gt;&lt;periodical&gt;&lt;full-title&gt;J Am Geriatr Soc&lt;/full-title&gt;&lt;/periodical&gt;&lt;pages&gt;65-7&lt;/pages&gt;&lt;volume&gt;40&lt;/volume&gt;&lt;number&gt;1&lt;/number&gt;&lt;edition&gt;1992/01/01&lt;/edition&gt;&lt;keywords&gt;&lt;keyword&gt;Aged&lt;/keyword&gt;&lt;keyword&gt;Anti-Bacterial Agents/therapeutic use&lt;/keyword&gt;&lt;keyword&gt;Bacteremia/complications/drug therapy&lt;/keyword&gt;&lt;keyword&gt;Cecal Diseases/complications/*diagnosis/physiopathology&lt;/keyword&gt;&lt;keyword&gt;Hemopneumothorax/complications/therapy&lt;/keyword&gt;&lt;keyword&gt;Humans&lt;/keyword&gt;&lt;keyword&gt;Intestinal Obstruction/complications/*diagnosis/physiopathology&lt;/keyword&gt;&lt;keyword&gt;Male&lt;/keyword&gt;&lt;keyword&gt;Streptococcal Infections/complications/drug therapy&lt;/keyword&gt;&lt;/keywords&gt;&lt;dates&gt;&lt;year&gt;1992&lt;/year&gt;&lt;pub-dates&gt;&lt;date&gt;Jan&lt;/date&gt;&lt;/pub-dates&gt;&lt;/dates&gt;&lt;isbn&gt;0002-8614 (Print)&amp;#xD;0002-8614 (Linking)&lt;/isbn&gt;&lt;accession-num&gt;1727851&lt;/accession-num&gt;&lt;urls&gt;&lt;related-urls&gt;&lt;url&gt;http://www.ncbi.nlm.nih.gov/pubmed/1727851&lt;/url&gt;&lt;/related-urls&gt;&lt;/urls&gt;&lt;language&gt;eng&lt;/language&gt;&lt;/record&gt;&lt;/Cite&gt;&lt;/EndNote&gt;</w:instrText>
      </w:r>
      <w:r w:rsidR="005E4418" w:rsidRPr="006E7869">
        <w:rPr>
          <w:rFonts w:ascii="Book Antiqua" w:hAnsi="Book Antiqua"/>
          <w:sz w:val="24"/>
          <w:vertAlign w:val="superscript"/>
        </w:rPr>
        <w:fldChar w:fldCharType="separate"/>
      </w:r>
      <w:r w:rsidR="00D858F3" w:rsidRPr="006E7869">
        <w:rPr>
          <w:rFonts w:ascii="Book Antiqua" w:hAnsi="Book Antiqua"/>
          <w:noProof/>
          <w:sz w:val="24"/>
          <w:vertAlign w:val="superscript"/>
        </w:rPr>
        <w:t>[</w:t>
      </w:r>
      <w:hyperlink w:anchor="_ENREF_10" w:tooltip="Pousada, 1992 #2061" w:history="1">
        <w:r w:rsidR="00D858F3" w:rsidRPr="006E7869">
          <w:rPr>
            <w:rFonts w:ascii="Book Antiqua" w:hAnsi="Book Antiqua"/>
            <w:noProof/>
            <w:sz w:val="24"/>
            <w:vertAlign w:val="superscript"/>
          </w:rPr>
          <w:t>10</w:t>
        </w:r>
      </w:hyperlink>
      <w:r w:rsidR="00D858F3" w:rsidRPr="006E7869">
        <w:rPr>
          <w:rFonts w:ascii="Book Antiqua" w:hAnsi="Book Antiqua"/>
          <w:noProof/>
          <w:sz w:val="24"/>
          <w:vertAlign w:val="superscript"/>
        </w:rPr>
        <w:t>]</w:t>
      </w:r>
      <w:r w:rsidR="005E4418" w:rsidRPr="006E7869">
        <w:rPr>
          <w:rFonts w:ascii="Book Antiqua" w:hAnsi="Book Antiqua"/>
          <w:sz w:val="24"/>
          <w:vertAlign w:val="superscript"/>
        </w:rPr>
        <w:fldChar w:fldCharType="end"/>
      </w:r>
      <w:r w:rsidRPr="006E7869">
        <w:rPr>
          <w:rFonts w:ascii="Book Antiqua" w:hAnsi="Book Antiqua"/>
          <w:sz w:val="24"/>
        </w:rPr>
        <w:t>.</w:t>
      </w:r>
      <w:r w:rsidR="00653C55" w:rsidRPr="006E7869">
        <w:rPr>
          <w:rFonts w:ascii="Book Antiqua" w:hAnsi="Book Antiqua"/>
          <w:sz w:val="24"/>
        </w:rPr>
        <w:t xml:space="preserve"> </w:t>
      </w:r>
      <w:r w:rsidR="00BF2759" w:rsidRPr="006E7869">
        <w:rPr>
          <w:rFonts w:ascii="Book Antiqua" w:hAnsi="Book Antiqua"/>
          <w:sz w:val="24"/>
        </w:rPr>
        <w:t>Other authors have also reported</w:t>
      </w:r>
      <w:r w:rsidR="00C0782A" w:rsidRPr="006E7869">
        <w:rPr>
          <w:rFonts w:ascii="Book Antiqua" w:hAnsi="Book Antiqua"/>
          <w:sz w:val="24"/>
        </w:rPr>
        <w:t xml:space="preserve"> that intestinal volvulus </w:t>
      </w:r>
      <w:r w:rsidR="00653C55" w:rsidRPr="006E7869">
        <w:rPr>
          <w:rFonts w:ascii="Book Antiqua" w:hAnsi="Book Antiqua"/>
          <w:sz w:val="24"/>
        </w:rPr>
        <w:t>cause</w:t>
      </w:r>
      <w:r w:rsidR="00C0782A" w:rsidRPr="006E7869">
        <w:rPr>
          <w:rFonts w:ascii="Book Antiqua" w:hAnsi="Book Antiqua"/>
          <w:sz w:val="24"/>
        </w:rPr>
        <w:t>s</w:t>
      </w:r>
      <w:r w:rsidR="00653C55" w:rsidRPr="006E7869">
        <w:rPr>
          <w:rFonts w:ascii="Book Antiqua" w:hAnsi="Book Antiqua"/>
          <w:sz w:val="24"/>
        </w:rPr>
        <w:t xml:space="preserve"> intes</w:t>
      </w:r>
      <w:r w:rsidR="00C0782A" w:rsidRPr="006E7869">
        <w:rPr>
          <w:rFonts w:ascii="Book Antiqua" w:hAnsi="Book Antiqua"/>
          <w:sz w:val="24"/>
        </w:rPr>
        <w:t>tinal ischaemia</w:t>
      </w:r>
      <w:r w:rsidR="005E4418" w:rsidRPr="006E7869">
        <w:rPr>
          <w:rFonts w:ascii="Book Antiqua" w:hAnsi="Book Antiqua"/>
          <w:sz w:val="24"/>
          <w:vertAlign w:val="superscript"/>
        </w:rPr>
        <w:fldChar w:fldCharType="begin"/>
      </w:r>
      <w:r w:rsidR="00D858F3" w:rsidRPr="006E7869">
        <w:rPr>
          <w:rFonts w:ascii="Book Antiqua" w:hAnsi="Book Antiqua"/>
          <w:sz w:val="24"/>
          <w:vertAlign w:val="superscript"/>
        </w:rPr>
        <w:instrText xml:space="preserve"> ADDIN EN.CITE &lt;EndNote&gt;&lt;Cite&gt;&lt;Author&gt;Vokurka&lt;/Author&gt;&lt;Year&gt;2008&lt;/Year&gt;&lt;RecNum&gt;2880&lt;/RecNum&gt;&lt;DisplayText&gt;[11]&lt;/DisplayText&gt;&lt;record&gt;&lt;rec-number&gt;2880&lt;/rec-number&gt;&lt;foreign-keys&gt;&lt;key app="EN" db-id="awfza0a0w5ft5veppa35t9wdvwxr9zt2r2e9"&gt;2880&lt;/key&gt;&lt;/foreign-keys&gt;&lt;ref-type name="Journal Article"&gt;17&lt;/ref-type&gt;&lt;contributors&gt;&lt;authors&gt;&lt;author&gt;Vokurka, J.&lt;/author&gt;&lt;author&gt;Olejnik, J.&lt;/author&gt;&lt;author&gt;Jedlicka, V.&lt;/author&gt;&lt;author&gt;Vesely, M.&lt;/author&gt;&lt;author&gt;Ciernik, J.&lt;/author&gt;&lt;author&gt;Paseka, T.&lt;/author&gt;&lt;/authors&gt;&lt;/contributors&gt;&lt;auth-address&gt;lst Department of Surgery, Masaryk University, St. Anne&amp;apos;s Hospital, Pekarska 53, 656 91 Brno, Czech Republic. vokurka@med.muni.cz&lt;/auth-address&gt;&lt;titles&gt;&lt;title&gt;Acute mesenteric ischemia&lt;/title&gt;&lt;secondary-title&gt;Hepatogastroenterology&lt;/secondary-title&gt;&lt;/titles&gt;&lt;periodical&gt;&lt;full-title&gt;Hepatogastroenterology&lt;/full-title&gt;&lt;/periodical&gt;&lt;pages&gt;1349-52&lt;/pages&gt;&lt;volume&gt;55&lt;/volume&gt;&lt;number&gt;85&lt;/number&gt;&lt;edition&gt;2008/09/18&lt;/edition&gt;&lt;keywords&gt;&lt;keyword&gt;Acute Disease&lt;/keyword&gt;&lt;keyword&gt;Aged&lt;/keyword&gt;&lt;keyword&gt;Aged, 80 and over&lt;/keyword&gt;&lt;keyword&gt;Cardiovascular Diseases/complications&lt;/keyword&gt;&lt;keyword&gt;Cohort Studies&lt;/keyword&gt;&lt;keyword&gt;Diabetes Complications/complications&lt;/keyword&gt;&lt;keyword&gt;Female&lt;/keyword&gt;&lt;keyword&gt;Humans&lt;/keyword&gt;&lt;keyword&gt;Intestines/*blood supply&lt;/keyword&gt;&lt;keyword&gt;Ischemia/diagnosis/*etiology/therapy&lt;/keyword&gt;&lt;keyword&gt;Male&lt;/keyword&gt;&lt;keyword&gt;Middle Aged&lt;/keyword&gt;&lt;keyword&gt;Renal Insufficiency/complications&lt;/keyword&gt;&lt;keyword&gt;Retrospective Studies&lt;/keyword&gt;&lt;keyword&gt;Risk Factors&lt;/keyword&gt;&lt;/keywords&gt;&lt;dates&gt;&lt;year&gt;2008&lt;/year&gt;&lt;pub-dates&gt;&lt;date&gt;Jul-Aug&lt;/date&gt;&lt;/pub-dates&gt;&lt;/dates&gt;&lt;isbn&gt;0172-6390 (Print)&amp;#xD;0172-6390 (Linking)&lt;/isbn&gt;&lt;accession-num&gt;18795686&lt;/accession-num&gt;&lt;urls&gt;&lt;related-urls&gt;&lt;url&gt;http://www.ncbi.nlm.nih.gov/pubmed/18795686&lt;/url&gt;&lt;/related-urls&gt;&lt;/urls&gt;&lt;language&gt;eng&lt;/language&gt;&lt;/record&gt;&lt;/Cite&gt;&lt;/EndNote&gt;</w:instrText>
      </w:r>
      <w:r w:rsidR="005E4418" w:rsidRPr="006E7869">
        <w:rPr>
          <w:rFonts w:ascii="Book Antiqua" w:hAnsi="Book Antiqua"/>
          <w:sz w:val="24"/>
          <w:vertAlign w:val="superscript"/>
        </w:rPr>
        <w:fldChar w:fldCharType="separate"/>
      </w:r>
      <w:r w:rsidR="00D858F3" w:rsidRPr="006E7869">
        <w:rPr>
          <w:rFonts w:ascii="Book Antiqua" w:hAnsi="Book Antiqua"/>
          <w:noProof/>
          <w:sz w:val="24"/>
          <w:vertAlign w:val="superscript"/>
        </w:rPr>
        <w:t>[</w:t>
      </w:r>
      <w:hyperlink w:anchor="_ENREF_11" w:tooltip="Vokurka, 2008 #2880" w:history="1">
        <w:r w:rsidR="00D858F3" w:rsidRPr="006E7869">
          <w:rPr>
            <w:rFonts w:ascii="Book Antiqua" w:hAnsi="Book Antiqua"/>
            <w:noProof/>
            <w:sz w:val="24"/>
            <w:vertAlign w:val="superscript"/>
          </w:rPr>
          <w:t>11</w:t>
        </w:r>
      </w:hyperlink>
      <w:r w:rsidR="00D858F3" w:rsidRPr="006E7869">
        <w:rPr>
          <w:rFonts w:ascii="Book Antiqua" w:hAnsi="Book Antiqua"/>
          <w:noProof/>
          <w:sz w:val="24"/>
          <w:vertAlign w:val="superscript"/>
        </w:rPr>
        <w:t>]</w:t>
      </w:r>
      <w:r w:rsidR="005E4418" w:rsidRPr="006E7869">
        <w:rPr>
          <w:rFonts w:ascii="Book Antiqua" w:hAnsi="Book Antiqua"/>
          <w:sz w:val="24"/>
          <w:vertAlign w:val="superscript"/>
        </w:rPr>
        <w:fldChar w:fldCharType="end"/>
      </w:r>
      <w:r w:rsidR="00653C55" w:rsidRPr="006E7869">
        <w:rPr>
          <w:rFonts w:ascii="Book Antiqua" w:hAnsi="Book Antiqua"/>
          <w:sz w:val="24"/>
        </w:rPr>
        <w:t>.</w:t>
      </w:r>
      <w:r w:rsidRPr="006E7869">
        <w:rPr>
          <w:rFonts w:ascii="Book Antiqua" w:hAnsi="Book Antiqua"/>
          <w:sz w:val="24"/>
        </w:rPr>
        <w:t xml:space="preserve"> </w:t>
      </w:r>
      <w:r w:rsidR="008E12B2" w:rsidRPr="006E7869">
        <w:rPr>
          <w:rFonts w:ascii="Book Antiqua" w:hAnsi="Book Antiqua"/>
          <w:sz w:val="24"/>
        </w:rPr>
        <w:t xml:space="preserve">Previous reports in the literature suggest that tumours </w:t>
      </w:r>
      <w:r w:rsidR="00C0782A" w:rsidRPr="006E7869">
        <w:rPr>
          <w:rFonts w:ascii="Book Antiqua" w:hAnsi="Book Antiqua"/>
          <w:sz w:val="24"/>
        </w:rPr>
        <w:t>may precipitate volvulus</w:t>
      </w:r>
      <w:r w:rsidR="005E4418" w:rsidRPr="006E7869">
        <w:rPr>
          <w:rFonts w:ascii="Book Antiqua" w:hAnsi="Book Antiqua"/>
          <w:sz w:val="24"/>
          <w:vertAlign w:val="superscript"/>
        </w:rPr>
        <w:fldChar w:fldCharType="begin">
          <w:fldData xml:space="preserve">PEVuZE5vdGU+PENpdGU+PEF1dGhvcj5DZW5naXo8L0F1dGhvcj48WWVhcj4yMDEyPC9ZZWFyPjxS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</w:fldData>
        </w:fldChar>
      </w:r>
      <w:r w:rsidR="00D858F3" w:rsidRPr="006E7869">
        <w:rPr>
          <w:rFonts w:ascii="Book Antiqua" w:hAnsi="Book Antiqua"/>
          <w:sz w:val="24"/>
          <w:vertAlign w:val="superscript"/>
        </w:rPr>
        <w:instrText xml:space="preserve"> ADDIN EN.CITE </w:instrText>
      </w:r>
      <w:r w:rsidR="005E4418" w:rsidRPr="006E7869">
        <w:rPr>
          <w:rFonts w:ascii="Book Antiqua" w:hAnsi="Book Antiqua"/>
          <w:sz w:val="24"/>
          <w:vertAlign w:val="superscript"/>
        </w:rPr>
        <w:fldChar w:fldCharType="begin">
          <w:fldData xml:space="preserve">PEVuZE5vdGU+PENpdGU+PEF1dGhvcj5DZW5naXo8L0F1dGhvcj48WWVhcj4yMDEyPC9ZZWFyPjxS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</w:fldData>
        </w:fldChar>
      </w:r>
      <w:r w:rsidR="00D858F3" w:rsidRPr="006E7869">
        <w:rPr>
          <w:rFonts w:ascii="Book Antiqua" w:hAnsi="Book Antiqua"/>
          <w:sz w:val="24"/>
          <w:vertAlign w:val="superscript"/>
        </w:rPr>
        <w:instrText xml:space="preserve"> ADDIN EN.CITE.DATA </w:instrText>
      </w:r>
      <w:r w:rsidR="005E4418" w:rsidRPr="006E7869">
        <w:rPr>
          <w:rFonts w:ascii="Book Antiqua" w:hAnsi="Book Antiqua"/>
          <w:sz w:val="24"/>
          <w:vertAlign w:val="superscript"/>
        </w:rPr>
      </w:r>
      <w:r w:rsidR="005E4418" w:rsidRPr="006E7869">
        <w:rPr>
          <w:rFonts w:ascii="Book Antiqua" w:hAnsi="Book Antiqua"/>
          <w:sz w:val="24"/>
          <w:vertAlign w:val="superscript"/>
        </w:rPr>
        <w:fldChar w:fldCharType="end"/>
      </w:r>
      <w:r w:rsidR="005E4418" w:rsidRPr="006E7869">
        <w:rPr>
          <w:rFonts w:ascii="Book Antiqua" w:hAnsi="Book Antiqua"/>
          <w:sz w:val="24"/>
          <w:vertAlign w:val="superscript"/>
        </w:rPr>
      </w:r>
      <w:r w:rsidR="005E4418" w:rsidRPr="006E7869">
        <w:rPr>
          <w:rFonts w:ascii="Book Antiqua" w:hAnsi="Book Antiqua"/>
          <w:sz w:val="24"/>
          <w:vertAlign w:val="superscript"/>
        </w:rPr>
        <w:fldChar w:fldCharType="separate"/>
      </w:r>
      <w:r w:rsidR="00D858F3" w:rsidRPr="006E7869">
        <w:rPr>
          <w:rFonts w:ascii="Book Antiqua" w:hAnsi="Book Antiqua"/>
          <w:noProof/>
          <w:sz w:val="24"/>
          <w:vertAlign w:val="superscript"/>
        </w:rPr>
        <w:t>[</w:t>
      </w:r>
      <w:hyperlink w:anchor="_ENREF_12" w:tooltip="Cengiz, 2012 #2884" w:history="1">
        <w:r w:rsidR="00D858F3" w:rsidRPr="006E7869">
          <w:rPr>
            <w:rFonts w:ascii="Book Antiqua" w:hAnsi="Book Antiqua"/>
            <w:noProof/>
            <w:sz w:val="24"/>
            <w:vertAlign w:val="superscript"/>
          </w:rPr>
          <w:t>12</w:t>
        </w:r>
      </w:hyperlink>
      <w:r w:rsidR="007D6102" w:rsidRPr="006E7869">
        <w:rPr>
          <w:rFonts w:ascii="Book Antiqua" w:hAnsi="Book Antiqua"/>
          <w:noProof/>
          <w:sz w:val="24"/>
          <w:vertAlign w:val="superscript"/>
        </w:rPr>
        <w:t>,</w:t>
      </w:r>
      <w:hyperlink w:anchor="_ENREF_13" w:tooltip="Leong, 2012 #2885" w:history="1">
        <w:r w:rsidR="00D858F3" w:rsidRPr="006E7869">
          <w:rPr>
            <w:rFonts w:ascii="Book Antiqua" w:hAnsi="Book Antiqua"/>
            <w:noProof/>
            <w:sz w:val="24"/>
            <w:vertAlign w:val="superscript"/>
          </w:rPr>
          <w:t>13</w:t>
        </w:r>
      </w:hyperlink>
      <w:r w:rsidR="00D858F3" w:rsidRPr="006E7869">
        <w:rPr>
          <w:rFonts w:ascii="Book Antiqua" w:hAnsi="Book Antiqua"/>
          <w:noProof/>
          <w:sz w:val="24"/>
          <w:vertAlign w:val="superscript"/>
        </w:rPr>
        <w:t>]</w:t>
      </w:r>
      <w:r w:rsidR="005E4418" w:rsidRPr="006E7869">
        <w:rPr>
          <w:rFonts w:ascii="Book Antiqua" w:hAnsi="Book Antiqua"/>
          <w:sz w:val="24"/>
          <w:vertAlign w:val="superscript"/>
        </w:rPr>
        <w:fldChar w:fldCharType="end"/>
      </w:r>
      <w:r w:rsidR="008E12B2" w:rsidRPr="006E7869">
        <w:rPr>
          <w:rFonts w:ascii="Book Antiqua" w:hAnsi="Book Antiqua"/>
          <w:sz w:val="24"/>
        </w:rPr>
        <w:t>.</w:t>
      </w:r>
      <w:r w:rsidR="00C932C3" w:rsidRPr="006E7869">
        <w:rPr>
          <w:rFonts w:ascii="Book Antiqua" w:hAnsi="Book Antiqua"/>
          <w:sz w:val="24"/>
        </w:rPr>
        <w:t xml:space="preserve"> Th</w:t>
      </w:r>
      <w:r w:rsidR="00C932C3" w:rsidRPr="006E7869">
        <w:rPr>
          <w:rFonts w:ascii="Book Antiqua" w:hAnsi="Book Antiqua" w:cs="Georgia"/>
          <w:kern w:val="0"/>
          <w:sz w:val="24"/>
          <w:szCs w:val="32"/>
          <w:lang w:eastAsia="en-GB"/>
        </w:rPr>
        <w:t xml:space="preserve">e </w:t>
      </w:r>
      <w:r w:rsidR="00BF2759" w:rsidRPr="006E7869">
        <w:rPr>
          <w:rFonts w:ascii="Book Antiqua" w:hAnsi="Book Antiqua" w:cs="Georgia"/>
          <w:kern w:val="0"/>
          <w:sz w:val="24"/>
          <w:szCs w:val="32"/>
          <w:lang w:eastAsia="en-GB"/>
        </w:rPr>
        <w:t>putative mechanism</w:t>
      </w:r>
      <w:r w:rsidR="00C932C3" w:rsidRPr="006E7869">
        <w:rPr>
          <w:rFonts w:ascii="Book Antiqua" w:hAnsi="Book Antiqua" w:cs="Georgia"/>
          <w:kern w:val="0"/>
          <w:sz w:val="24"/>
          <w:szCs w:val="32"/>
          <w:lang w:eastAsia="en-GB"/>
        </w:rPr>
        <w:t xml:space="preserve"> suggests that high peristaltic </w:t>
      </w:r>
      <w:r w:rsidR="00D858F3" w:rsidRPr="006E7869">
        <w:rPr>
          <w:rFonts w:ascii="Book Antiqua" w:hAnsi="Book Antiqua" w:cs="Georgia"/>
          <w:kern w:val="0"/>
          <w:sz w:val="24"/>
          <w:szCs w:val="32"/>
          <w:lang w:eastAsia="en-GB"/>
        </w:rPr>
        <w:t xml:space="preserve">bowel </w:t>
      </w:r>
      <w:r w:rsidR="00DA16A7" w:rsidRPr="006E7869">
        <w:rPr>
          <w:rFonts w:ascii="Book Antiqua" w:hAnsi="Book Antiqua" w:cs="Georgia"/>
          <w:kern w:val="0"/>
          <w:sz w:val="24"/>
          <w:szCs w:val="32"/>
          <w:lang w:eastAsia="en-GB"/>
        </w:rPr>
        <w:t>cent</w:t>
      </w:r>
      <w:r w:rsidR="002E767C" w:rsidRPr="006E7869">
        <w:rPr>
          <w:rFonts w:ascii="Book Antiqua" w:hAnsi="Book Antiqua" w:cs="Georgia"/>
          <w:kern w:val="0"/>
          <w:sz w:val="24"/>
          <w:szCs w:val="32"/>
          <w:lang w:eastAsia="en-GB"/>
        </w:rPr>
        <w:t>red</w:t>
      </w:r>
      <w:r w:rsidR="00D858F3" w:rsidRPr="006E7869">
        <w:rPr>
          <w:rFonts w:ascii="Book Antiqua" w:hAnsi="Book Antiqua" w:cs="Georgia"/>
          <w:kern w:val="0"/>
          <w:sz w:val="24"/>
          <w:szCs w:val="32"/>
          <w:lang w:eastAsia="en-GB"/>
        </w:rPr>
        <w:t xml:space="preserve"> on</w:t>
      </w:r>
      <w:r w:rsidR="00C932C3" w:rsidRPr="006E7869">
        <w:rPr>
          <w:rFonts w:ascii="Book Antiqua" w:hAnsi="Book Antiqua" w:cs="Georgia"/>
          <w:kern w:val="0"/>
          <w:sz w:val="24"/>
          <w:szCs w:val="32"/>
          <w:lang w:eastAsia="en-GB"/>
        </w:rPr>
        <w:t xml:space="preserve"> the tumour </w:t>
      </w:r>
      <w:r w:rsidR="00BF2759" w:rsidRPr="006E7869">
        <w:rPr>
          <w:rFonts w:ascii="Book Antiqua" w:hAnsi="Book Antiqua" w:cs="Georgia"/>
          <w:kern w:val="0"/>
          <w:sz w:val="24"/>
          <w:szCs w:val="32"/>
          <w:lang w:eastAsia="en-GB"/>
        </w:rPr>
        <w:t>cause a</w:t>
      </w:r>
      <w:r w:rsidR="00C932C3" w:rsidRPr="006E7869">
        <w:rPr>
          <w:rFonts w:ascii="Book Antiqua" w:hAnsi="Book Antiqua" w:cs="Georgia"/>
          <w:kern w:val="0"/>
          <w:sz w:val="24"/>
          <w:szCs w:val="32"/>
          <w:lang w:eastAsia="en-GB"/>
        </w:rPr>
        <w:t xml:space="preserve"> loop of bowel to descend inferiorly. </w:t>
      </w:r>
      <w:r w:rsidR="002E767C" w:rsidRPr="006E7869">
        <w:rPr>
          <w:rFonts w:ascii="Book Antiqua" w:hAnsi="Book Antiqua" w:cs="Georgia"/>
          <w:kern w:val="0"/>
          <w:sz w:val="24"/>
          <w:szCs w:val="32"/>
          <w:lang w:eastAsia="en-GB"/>
        </w:rPr>
        <w:t>This displaces empty small bowel loops upwards, initiating rotation of the mesentery and causing volvulus</w:t>
      </w:r>
      <w:r w:rsidR="005E4418" w:rsidRPr="006E7869">
        <w:rPr>
          <w:rFonts w:ascii="Book Antiqua" w:hAnsi="Book Antiqua" w:cs="Georgia"/>
          <w:kern w:val="0"/>
          <w:sz w:val="24"/>
          <w:szCs w:val="32"/>
          <w:vertAlign w:val="superscript"/>
          <w:lang w:eastAsia="en-GB"/>
        </w:rPr>
        <w:fldChar w:fldCharType="begin"/>
      </w:r>
      <w:r w:rsidR="002E767C" w:rsidRPr="006E7869">
        <w:rPr>
          <w:rFonts w:ascii="Book Antiqua" w:hAnsi="Book Antiqua" w:cs="Georgia"/>
          <w:kern w:val="0"/>
          <w:sz w:val="24"/>
          <w:szCs w:val="32"/>
          <w:vertAlign w:val="superscript"/>
          <w:lang w:eastAsia="en-GB"/>
        </w:rPr>
        <w:instrText xml:space="preserve"> ADDIN EN.CITE &lt;EndNote&gt;&lt;Cite&gt;&lt;Author&gt;Leong&lt;/Author&gt;&lt;Year&gt;2012&lt;/Year&gt;&lt;RecNum&gt;2885&lt;/RecNum&gt;&lt;DisplayText&gt;[13]&lt;/DisplayText&gt;&lt;record&gt;&lt;rec-number&gt;2885&lt;/rec-number&gt;&lt;foreign-keys&gt;&lt;key app="EN" db-id="awfza0a0w5ft5veppa35t9wdvwxr9zt2r2e9"&gt;2885&lt;/key&gt;&lt;/foreign-keys&gt;&lt;ref-type name="Journal Article"&gt;17&lt;/ref-type&gt;&lt;contributors&gt;&lt;authors&gt;&lt;author&gt;Leong, C.&lt;/author&gt;&lt;/authors&gt;&lt;/contributors&gt;&lt;auth-address&gt;Royal Perth Hospital, Australia.&lt;/auth-address&gt;&lt;titles&gt;&lt;title&gt;Ileal volvulus and its association with carcinoid tumours&lt;/title&gt;&lt;secondary-title&gt;Australas Med J&lt;/secondary-title&gt;&lt;/titles&gt;&lt;periodical&gt;&lt;full-title&gt;Australas Med J&lt;/full-title&gt;&lt;/periodical&gt;&lt;pages&gt;326-8&lt;/pages&gt;&lt;volume&gt;5&lt;/volume&gt;&lt;number&gt;6&lt;/number&gt;&lt;edition&gt;2012/08/01&lt;/edition&gt;&lt;dates&gt;&lt;year&gt;2012&lt;/year&gt;&lt;/dates&gt;&lt;isbn&gt;1836-1935 (Electronic)&amp;#xD;1836-1935 (Linking)&lt;/isbn&gt;&lt;accession-num&gt;22848331&lt;/accession-num&gt;&lt;urls&gt;&lt;related-urls&gt;&lt;url&gt;http://www.ncbi.nlm.nih.gov/pubmed/22848331&lt;/url&gt;&lt;/related-urls&gt;&lt;/urls&gt;&lt;custom2&gt;3395291&lt;/custom2&gt;&lt;electronic-resource-num&gt;10.4066/AMJ.2012.1239&amp;#xD;20121239 [pii]&lt;/electronic-resource-num&gt;&lt;language&gt;eng&lt;/language&gt;&lt;/record&gt;&lt;/Cite&gt;&lt;/EndNote&gt;</w:instrText>
      </w:r>
      <w:r w:rsidR="005E4418" w:rsidRPr="006E7869">
        <w:rPr>
          <w:rFonts w:ascii="Book Antiqua" w:hAnsi="Book Antiqua" w:cs="Georgia"/>
          <w:kern w:val="0"/>
          <w:sz w:val="24"/>
          <w:szCs w:val="32"/>
          <w:vertAlign w:val="superscript"/>
          <w:lang w:eastAsia="en-GB"/>
        </w:rPr>
        <w:fldChar w:fldCharType="separate"/>
      </w:r>
      <w:r w:rsidR="002E767C" w:rsidRPr="006E7869">
        <w:rPr>
          <w:rFonts w:ascii="Book Antiqua" w:hAnsi="Book Antiqua" w:cs="Georgia"/>
          <w:noProof/>
          <w:kern w:val="0"/>
          <w:sz w:val="24"/>
          <w:szCs w:val="32"/>
          <w:vertAlign w:val="superscript"/>
          <w:lang w:eastAsia="en-GB"/>
        </w:rPr>
        <w:t>[</w:t>
      </w:r>
      <w:hyperlink w:anchor="_ENREF_13" w:tooltip="Leong, 2012 #2885" w:history="1">
        <w:r w:rsidR="002E767C" w:rsidRPr="006E7869">
          <w:rPr>
            <w:rFonts w:ascii="Book Antiqua" w:hAnsi="Book Antiqua" w:cs="Georgia"/>
            <w:noProof/>
            <w:kern w:val="0"/>
            <w:sz w:val="24"/>
            <w:szCs w:val="32"/>
            <w:vertAlign w:val="superscript"/>
            <w:lang w:eastAsia="en-GB"/>
          </w:rPr>
          <w:t>13</w:t>
        </w:r>
      </w:hyperlink>
      <w:r w:rsidR="002E767C" w:rsidRPr="006E7869">
        <w:rPr>
          <w:rFonts w:ascii="Book Antiqua" w:hAnsi="Book Antiqua" w:cs="Georgia"/>
          <w:noProof/>
          <w:kern w:val="0"/>
          <w:sz w:val="24"/>
          <w:szCs w:val="32"/>
          <w:vertAlign w:val="superscript"/>
          <w:lang w:eastAsia="en-GB"/>
        </w:rPr>
        <w:t>]</w:t>
      </w:r>
      <w:r w:rsidR="005E4418" w:rsidRPr="006E7869">
        <w:rPr>
          <w:rFonts w:ascii="Book Antiqua" w:hAnsi="Book Antiqua" w:cs="Georgia"/>
          <w:kern w:val="0"/>
          <w:sz w:val="24"/>
          <w:szCs w:val="32"/>
          <w:vertAlign w:val="superscript"/>
          <w:lang w:eastAsia="en-GB"/>
        </w:rPr>
        <w:fldChar w:fldCharType="end"/>
      </w:r>
      <w:r w:rsidR="002E767C" w:rsidRPr="006E7869">
        <w:rPr>
          <w:rFonts w:ascii="Book Antiqua" w:hAnsi="Book Antiqua" w:cs="Georgia"/>
          <w:kern w:val="0"/>
          <w:sz w:val="24"/>
          <w:szCs w:val="32"/>
          <w:lang w:eastAsia="en-GB"/>
        </w:rPr>
        <w:t>.</w:t>
      </w:r>
    </w:p>
    <w:p w:rsidR="003D3C91" w:rsidRPr="006E7869" w:rsidRDefault="00694F25" w:rsidP="007D6102">
      <w:pPr>
        <w:widowControl/>
        <w:snapToGrid w:val="0"/>
        <w:spacing w:line="360" w:lineRule="auto"/>
        <w:ind w:firstLineChars="50" w:firstLine="120"/>
        <w:rPr>
          <w:rFonts w:ascii="Book Antiqua" w:hAnsi="Book Antiqua"/>
          <w:b/>
          <w:sz w:val="24"/>
        </w:rPr>
      </w:pPr>
      <w:r w:rsidRPr="006E7869">
        <w:rPr>
          <w:rFonts w:ascii="Book Antiqua" w:hAnsi="Book Antiqua" w:cs="Georgia"/>
          <w:sz w:val="24"/>
          <w:u w:color="21377D"/>
        </w:rPr>
        <w:t>Riolfi</w:t>
      </w:r>
      <w:r w:rsidR="007D6102" w:rsidRPr="006E7869">
        <w:rPr>
          <w:rFonts w:ascii="Book Antiqua" w:hAnsi="Book Antiqua" w:cs="Georgia"/>
          <w:sz w:val="24"/>
          <w:u w:color="21377D"/>
        </w:rPr>
        <w:t xml:space="preserve"> </w:t>
      </w:r>
      <w:r w:rsidR="007D6102" w:rsidRPr="006E7869">
        <w:rPr>
          <w:rFonts w:ascii="Book Antiqua" w:hAnsi="Book Antiqua" w:cs="Georgia"/>
          <w:i/>
          <w:sz w:val="24"/>
          <w:u w:color="21377D"/>
        </w:rPr>
        <w:t>et al</w:t>
      </w:r>
      <w:r w:rsidR="005E4418" w:rsidRPr="006E7869">
        <w:rPr>
          <w:rFonts w:ascii="Book Antiqua" w:hAnsi="Book Antiqua" w:cs="Georgia"/>
          <w:sz w:val="24"/>
          <w:u w:color="21377D"/>
          <w:vertAlign w:val="superscript"/>
        </w:rPr>
        <w:fldChar w:fldCharType="begin"/>
      </w:r>
      <w:r w:rsidR="007D6102" w:rsidRPr="006E7869">
        <w:rPr>
          <w:rFonts w:ascii="Book Antiqua" w:hAnsi="Book Antiqua" w:cs="Georgia"/>
          <w:sz w:val="24"/>
          <w:u w:color="21377D"/>
          <w:vertAlign w:val="superscript"/>
        </w:rPr>
        <w:instrText xml:space="preserve"> ADDIN EN.CITE &lt;EndNote&gt;&lt;Cite&gt;&lt;Author&gt;Martin&lt;/Author&gt;&lt;Year&gt;1998&lt;/Year&gt;&lt;RecNum&gt;2105&lt;/RecNum&gt;&lt;DisplayText&gt;[14]&lt;/DisplayText&gt;&lt;record&gt;&lt;rec-number&gt;2105&lt;/rec-number&gt;&lt;foreign-keys&gt;&lt;key app="EN" db-id="awfza0a0w5ft5veppa35t9wdvwxr9zt2r2e9"&gt;2105&lt;/key&gt;&lt;/foreign-keys&gt;&lt;ref-type name="Journal Article"&gt;17&lt;/ref-type&gt;&lt;contributors&gt;&lt;authors&gt;&lt;author&gt;Martin, I.&lt;/author&gt;&lt;author&gt;O&amp;apos;Rourke, N.&lt;/author&gt;&lt;author&gt;Gotley, D.&lt;/author&gt;&lt;author&gt;Smithers, M.&lt;/author&gt;&lt;/authors&gt;&lt;/contributors&gt;&lt;auth-address&gt;Department of General Surgery, Princess Alexandra Hospital, Brisbane, Queensland, Australia.&lt;/auth-address&gt;&lt;titles&gt;&lt;title&gt;Laparoscopy in the management of diaphragmatic rupture due to blunt trauma&lt;/title&gt;&lt;secondary-title&gt;Aust N Z J Surg&lt;/secondary-title&gt;&lt;/titles&gt;&lt;periodical&gt;&lt;full-title&gt;Aust N Z J Surg&lt;/full-title&gt;&lt;/periodical&gt;&lt;pages&gt;584-6&lt;/pages&gt;&lt;volume&gt;68&lt;/volume&gt;&lt;number&gt;8&lt;/number&gt;&lt;edition&gt;1998/08/26&lt;/edition&gt;&lt;keywords&gt;&lt;keyword&gt;Adolescent&lt;/keyword&gt;&lt;keyword&gt;Adult&lt;/keyword&gt;&lt;keyword&gt;Aged&lt;/keyword&gt;&lt;keyword&gt;Diaphragm/*injuries/surgery&lt;/keyword&gt;&lt;keyword&gt;Endoscopy&lt;/keyword&gt;&lt;keyword&gt;Female&lt;/keyword&gt;&lt;keyword&gt;Humans&lt;/keyword&gt;&lt;keyword&gt;*Laparoscopy&lt;/keyword&gt;&lt;keyword&gt;Middle Aged&lt;/keyword&gt;&lt;keyword&gt;Rupture/diagnosis/etiology&lt;/keyword&gt;&lt;keyword&gt;Thoracoscopy&lt;/keyword&gt;&lt;keyword&gt;Wounds, Nonpenetrating/*complications&lt;/keyword&gt;&lt;/keywords&gt;&lt;dates&gt;&lt;year&gt;1998&lt;/year&gt;&lt;pub-dates&gt;&lt;date&gt;Aug&lt;/date&gt;&lt;/pub-dates&gt;&lt;/dates&gt;&lt;isbn&gt;0004-8682 (Print)&amp;#xD;0004-8682 (Linking)&lt;/isbn&gt;&lt;accession-num&gt;9715136&lt;/accession-num&gt;&lt;urls&gt;&lt;related-urls&gt;&lt;url&gt;http://www.ncbi.nlm.nih.gov/pubmed/9715136&lt;/url&gt;&lt;/related-urls&gt;&lt;/urls&gt;&lt;language&gt;eng&lt;/language&gt;&lt;/record&gt;&lt;/Cite&gt;&lt;/EndNote&gt;</w:instrText>
      </w:r>
      <w:r w:rsidR="005E4418" w:rsidRPr="006E7869">
        <w:rPr>
          <w:rFonts w:ascii="Book Antiqua" w:hAnsi="Book Antiqua" w:cs="Georgia"/>
          <w:sz w:val="24"/>
          <w:u w:color="21377D"/>
          <w:vertAlign w:val="superscript"/>
        </w:rPr>
        <w:fldChar w:fldCharType="separate"/>
      </w:r>
      <w:r w:rsidR="007D6102" w:rsidRPr="006E7869">
        <w:rPr>
          <w:rFonts w:ascii="Book Antiqua" w:hAnsi="Book Antiqua" w:cs="Georgia"/>
          <w:noProof/>
          <w:sz w:val="24"/>
          <w:u w:color="21377D"/>
          <w:vertAlign w:val="superscript"/>
        </w:rPr>
        <w:t>[</w:t>
      </w:r>
      <w:hyperlink w:anchor="_ENREF_14" w:tooltip="Martin, 1998 #2105" w:history="1">
        <w:r w:rsidR="007D6102" w:rsidRPr="006E7869">
          <w:rPr>
            <w:rFonts w:ascii="Book Antiqua" w:hAnsi="Book Antiqua" w:cs="Georgia"/>
            <w:noProof/>
            <w:sz w:val="24"/>
            <w:u w:color="21377D"/>
            <w:vertAlign w:val="superscript"/>
          </w:rPr>
          <w:t>14</w:t>
        </w:r>
      </w:hyperlink>
      <w:r w:rsidR="007D6102" w:rsidRPr="006E7869">
        <w:rPr>
          <w:rFonts w:ascii="Book Antiqua" w:hAnsi="Book Antiqua" w:cs="Georgia"/>
          <w:noProof/>
          <w:sz w:val="24"/>
          <w:u w:color="21377D"/>
          <w:vertAlign w:val="superscript"/>
        </w:rPr>
        <w:t>]</w:t>
      </w:r>
      <w:r w:rsidR="005E4418" w:rsidRPr="006E7869">
        <w:rPr>
          <w:rFonts w:ascii="Book Antiqua" w:hAnsi="Book Antiqua" w:cs="Georgia"/>
          <w:sz w:val="24"/>
          <w:u w:color="21377D"/>
          <w:vertAlign w:val="superscript"/>
        </w:rPr>
        <w:fldChar w:fldCharType="end"/>
      </w:r>
      <w:r w:rsidRPr="006E7869">
        <w:rPr>
          <w:rFonts w:ascii="Book Antiqua" w:hAnsi="Book Antiqua" w:cs="Georgia"/>
          <w:sz w:val="24"/>
          <w:u w:color="21377D"/>
        </w:rPr>
        <w:t xml:space="preserve"> described the first open repair of a diaphragmatic hernia. Although laparoscopic repair of a diaphragmatic hernia has been described this approach is probably best reserved for the elective setting</w:t>
      </w:r>
      <w:r w:rsidR="005E4418" w:rsidRPr="006E7869">
        <w:rPr>
          <w:rFonts w:ascii="Book Antiqua" w:hAnsi="Book Antiqua" w:cs="Georgia"/>
          <w:sz w:val="24"/>
          <w:u w:color="21377D"/>
          <w:vertAlign w:val="superscript"/>
        </w:rPr>
        <w:fldChar w:fldCharType="begin"/>
      </w:r>
      <w:r w:rsidR="00D858F3" w:rsidRPr="006E7869">
        <w:rPr>
          <w:rFonts w:ascii="Book Antiqua" w:hAnsi="Book Antiqua" w:cs="Georgia"/>
          <w:sz w:val="24"/>
          <w:u w:color="21377D"/>
          <w:vertAlign w:val="superscript"/>
        </w:rPr>
        <w:instrText xml:space="preserve"> ADDIN EN.CITE &lt;EndNote&gt;&lt;Cite&gt;&lt;Author&gt;Frantzides&lt;/Author&gt;&lt;Year&gt;1994&lt;/Year&gt;&lt;RecNum&gt;2108&lt;/RecNum&gt;&lt;DisplayText&gt;[15]&lt;/DisplayText&gt;&lt;record&gt;&lt;rec-number&gt;2108&lt;/rec-number&gt;&lt;foreign-keys&gt;&lt;key app="EN" db-id="awfza0a0w5ft5veppa35t9wdvwxr9zt2r2e9"&gt;2108&lt;/key&gt;&lt;/foreign-keys&gt;&lt;ref-type name="Journal Article"&gt;17&lt;/ref-type&gt;&lt;contributors&gt;&lt;authors&gt;&lt;author&gt;Frantzides, C. T.&lt;/author&gt;&lt;author&gt;Carlson, M. A.&lt;/author&gt;&lt;/authors&gt;&lt;/contributors&gt;&lt;auth-address&gt;Department of Surgery, Medical College of Wisconsin, Milwaukee.&lt;/auth-address&gt;&lt;titles&gt;&lt;title&gt;Laparoscopic repair of a penetrating injury to the diaphragm: a case report&lt;/title&gt;&lt;secondary-title&gt;J Laparoendosc Surg&lt;/secondary-title&gt;&lt;/titles&gt;&lt;periodical&gt;&lt;full-title&gt;J Laparoendosc Surg&lt;/full-title&gt;&lt;/periodical&gt;&lt;pages&gt;153-6&lt;/pages&gt;&lt;volume&gt;4&lt;/volume&gt;&lt;number&gt;2&lt;/number&gt;&lt;edition&gt;1994/04/01&lt;/edition&gt;&lt;keywords&gt;&lt;keyword&gt;Adult&lt;/keyword&gt;&lt;keyword&gt;Hernia, Diaphragmatic, Traumatic/*surgery&lt;/keyword&gt;&lt;keyword&gt;Humans&lt;/keyword&gt;&lt;keyword&gt;*Laparoscopy&lt;/keyword&gt;&lt;keyword&gt;Male&lt;/keyword&gt;&lt;keyword&gt;Surgical Stapling&lt;/keyword&gt;&lt;keyword&gt;Wounds, Stab/*surgery&lt;/keyword&gt;&lt;/keywords&gt;&lt;dates&gt;&lt;year&gt;1994&lt;/year&gt;&lt;pub-dates&gt;&lt;date&gt;Apr&lt;/date&gt;&lt;/pub-dates&gt;&lt;/dates&gt;&lt;isbn&gt;1052-3901 (Print)&amp;#xD;1052-3901 (Linking)&lt;/isbn&gt;&lt;accession-num&gt;8043925&lt;/accession-num&gt;&lt;urls&gt;&lt;related-urls&gt;&lt;url&gt;http://www.ncbi.nlm.nih.gov/pubmed/8043925&lt;/url&gt;&lt;/related-urls&gt;&lt;/urls&gt;&lt;language&gt;eng&lt;/language&gt;&lt;/record&gt;&lt;/Cite&gt;&lt;/EndNote&gt;</w:instrText>
      </w:r>
      <w:r w:rsidR="005E4418" w:rsidRPr="006E7869">
        <w:rPr>
          <w:rFonts w:ascii="Book Antiqua" w:hAnsi="Book Antiqua" w:cs="Georgia"/>
          <w:sz w:val="24"/>
          <w:u w:color="21377D"/>
          <w:vertAlign w:val="superscript"/>
        </w:rPr>
        <w:fldChar w:fldCharType="separate"/>
      </w:r>
      <w:r w:rsidR="00D858F3" w:rsidRPr="006E7869">
        <w:rPr>
          <w:rFonts w:ascii="Book Antiqua" w:hAnsi="Book Antiqua" w:cs="Georgia"/>
          <w:noProof/>
          <w:sz w:val="24"/>
          <w:u w:color="21377D"/>
          <w:vertAlign w:val="superscript"/>
        </w:rPr>
        <w:t>[</w:t>
      </w:r>
      <w:hyperlink w:anchor="_ENREF_15" w:tooltip="Frantzides, 1994 #2108" w:history="1">
        <w:r w:rsidR="00D858F3" w:rsidRPr="006E7869">
          <w:rPr>
            <w:rFonts w:ascii="Book Antiqua" w:hAnsi="Book Antiqua" w:cs="Georgia"/>
            <w:noProof/>
            <w:sz w:val="24"/>
            <w:u w:color="21377D"/>
            <w:vertAlign w:val="superscript"/>
          </w:rPr>
          <w:t>15</w:t>
        </w:r>
      </w:hyperlink>
      <w:r w:rsidR="00D858F3" w:rsidRPr="006E7869">
        <w:rPr>
          <w:rFonts w:ascii="Book Antiqua" w:hAnsi="Book Antiqua" w:cs="Georgia"/>
          <w:noProof/>
          <w:sz w:val="24"/>
          <w:u w:color="21377D"/>
          <w:vertAlign w:val="superscript"/>
        </w:rPr>
        <w:t>]</w:t>
      </w:r>
      <w:r w:rsidR="005E4418" w:rsidRPr="006E7869">
        <w:rPr>
          <w:rFonts w:ascii="Book Antiqua" w:hAnsi="Book Antiqua" w:cs="Georgia"/>
          <w:sz w:val="24"/>
          <w:u w:color="21377D"/>
          <w:vertAlign w:val="superscript"/>
        </w:rPr>
        <w:fldChar w:fldCharType="end"/>
      </w:r>
      <w:r w:rsidRPr="006E7869">
        <w:rPr>
          <w:rFonts w:ascii="Book Antiqua" w:hAnsi="Book Antiqua" w:cs="Georgia"/>
          <w:sz w:val="24"/>
          <w:u w:color="21377D"/>
        </w:rPr>
        <w:t xml:space="preserve">. In our case after the standard right hemicolectomy was </w:t>
      </w:r>
      <w:r w:rsidR="000733BA" w:rsidRPr="006E7869">
        <w:rPr>
          <w:rFonts w:ascii="Book Antiqua" w:hAnsi="Book Antiqua" w:cs="Georgia"/>
          <w:sz w:val="24"/>
          <w:u w:color="21377D"/>
        </w:rPr>
        <w:t>performed for the caecal volvulus</w:t>
      </w:r>
      <w:r w:rsidRPr="006E7869">
        <w:rPr>
          <w:rFonts w:ascii="Book Antiqua" w:hAnsi="Book Antiqua" w:cs="Georgia"/>
          <w:sz w:val="24"/>
          <w:u w:color="21377D"/>
        </w:rPr>
        <w:t xml:space="preserve"> the diaphragmatic hernia required repair. Consensus on whether synthetic mesh or primary closure produce the safest and most durable repair for diaphragmatic hernia has yet to be agreed</w:t>
      </w:r>
      <w:r w:rsidR="005E4418" w:rsidRPr="006E7869">
        <w:rPr>
          <w:rFonts w:ascii="Book Antiqua" w:hAnsi="Book Antiqua" w:cs="Georgia"/>
          <w:sz w:val="24"/>
          <w:u w:color="21377D"/>
          <w:vertAlign w:val="superscript"/>
        </w:rPr>
        <w:fldChar w:fldCharType="begin"/>
      </w:r>
      <w:r w:rsidR="00D858F3" w:rsidRPr="006E7869">
        <w:rPr>
          <w:rFonts w:ascii="Book Antiqua" w:hAnsi="Book Antiqua" w:cs="Georgia"/>
          <w:sz w:val="24"/>
          <w:u w:color="21377D"/>
          <w:vertAlign w:val="superscript"/>
        </w:rPr>
        <w:instrText xml:space="preserve"> ADDIN EN.CITE &lt;EndNote&gt;&lt;Cite&gt;&lt;Author&gt;Contini&lt;/Author&gt;&lt;Year&gt;1999&lt;/Year&gt;&lt;RecNum&gt;2114&lt;/RecNum&gt;&lt;DisplayText&gt;[16]&lt;/DisplayText&gt;&lt;record&gt;&lt;rec-number&gt;2114&lt;/rec-number&gt;&lt;foreign-keys&gt;&lt;key app="EN" db-id="awfza0a0w5ft5veppa35t9wdvwxr9zt2r2e9"&gt;2114&lt;/key&gt;&lt;/foreign-keys&gt;&lt;ref-type name="Journal Article"&gt;17&lt;/ref-type&gt;&lt;contributors&gt;&lt;authors&gt;&lt;author&gt;Contini, S.&lt;/author&gt;&lt;author&gt;Dalla Valle, R.&lt;/author&gt;&lt;author&gt;Bonati, L.&lt;/author&gt;&lt;author&gt;Zinicola, R.&lt;/author&gt;&lt;/authors&gt;&lt;/contributors&gt;&lt;auth-address&gt;Istituto di Clinica Chirurgica Generale e dei Trapianti d&amp;apos;Organo, Universita degli Studi di Parma, Italy.&lt;/auth-address&gt;&lt;titles&gt;&lt;title&gt;Laparoscopic repair of a Morgagni hernia: report of a case and review of the literature&lt;/title&gt;&lt;secondary-title&gt;J Laparoendosc Adv Surg Tech A&lt;/secondary-title&gt;&lt;/titles&gt;&lt;periodical&gt;&lt;full-title&gt;J Laparoendosc Adv Surg Tech A&lt;/full-title&gt;&lt;/periodical&gt;&lt;pages&gt;93-9&lt;/pages&gt;&lt;volume&gt;9&lt;/volume&gt;&lt;number&gt;1&lt;/number&gt;&lt;edition&gt;1999/04/09&lt;/edition&gt;&lt;keywords&gt;&lt;keyword&gt;Aged&lt;/keyword&gt;&lt;keyword&gt;Aged, 80 and over&lt;/keyword&gt;&lt;keyword&gt;Female&lt;/keyword&gt;&lt;keyword&gt;Hernia, Diaphragmatic/*surgery&lt;/keyword&gt;&lt;keyword&gt;Humans&lt;/keyword&gt;&lt;keyword&gt;*Laparoscopy/methods&lt;/keyword&gt;&lt;/keywords&gt;&lt;dates&gt;&lt;year&gt;1999&lt;/year&gt;&lt;pub-dates&gt;&lt;date&gt;Feb&lt;/date&gt;&lt;/pub-dates&gt;&lt;/dates&gt;&lt;isbn&gt;1092-6429 (Print)&amp;#xD;1092-6429 (Linking)&lt;/isbn&gt;&lt;accession-num&gt;10194700&lt;/accession-num&gt;&lt;urls&gt;&lt;related-urls&gt;&lt;url&gt;http://www.ncbi.nlm.nih.gov/pubmed/10194700&lt;/url&gt;&lt;/related-urls&gt;&lt;/urls&gt;&lt;language&gt;eng&lt;/language&gt;&lt;/record&gt;&lt;/Cite&gt;&lt;/EndNote&gt;</w:instrText>
      </w:r>
      <w:r w:rsidR="005E4418" w:rsidRPr="006E7869">
        <w:rPr>
          <w:rFonts w:ascii="Book Antiqua" w:hAnsi="Book Antiqua" w:cs="Georgia"/>
          <w:sz w:val="24"/>
          <w:u w:color="21377D"/>
          <w:vertAlign w:val="superscript"/>
        </w:rPr>
        <w:fldChar w:fldCharType="separate"/>
      </w:r>
      <w:r w:rsidR="00D858F3" w:rsidRPr="006E7869">
        <w:rPr>
          <w:rFonts w:ascii="Book Antiqua" w:hAnsi="Book Antiqua" w:cs="Georgia"/>
          <w:noProof/>
          <w:sz w:val="24"/>
          <w:u w:color="21377D"/>
          <w:vertAlign w:val="superscript"/>
        </w:rPr>
        <w:t>[</w:t>
      </w:r>
      <w:hyperlink w:anchor="_ENREF_16" w:tooltip="Contini, 1999 #2114" w:history="1">
        <w:r w:rsidR="00D858F3" w:rsidRPr="006E7869">
          <w:rPr>
            <w:rFonts w:ascii="Book Antiqua" w:hAnsi="Book Antiqua" w:cs="Georgia"/>
            <w:noProof/>
            <w:sz w:val="24"/>
            <w:u w:color="21377D"/>
            <w:vertAlign w:val="superscript"/>
          </w:rPr>
          <w:t>16</w:t>
        </w:r>
      </w:hyperlink>
      <w:r w:rsidR="00D858F3" w:rsidRPr="006E7869">
        <w:rPr>
          <w:rFonts w:ascii="Book Antiqua" w:hAnsi="Book Antiqua" w:cs="Georgia"/>
          <w:noProof/>
          <w:sz w:val="24"/>
          <w:u w:color="21377D"/>
          <w:vertAlign w:val="superscript"/>
        </w:rPr>
        <w:t>]</w:t>
      </w:r>
      <w:r w:rsidR="005E4418" w:rsidRPr="006E7869">
        <w:rPr>
          <w:rFonts w:ascii="Book Antiqua" w:hAnsi="Book Antiqua" w:cs="Georgia"/>
          <w:sz w:val="24"/>
          <w:u w:color="21377D"/>
          <w:vertAlign w:val="superscript"/>
        </w:rPr>
        <w:fldChar w:fldCharType="end"/>
      </w:r>
      <w:r w:rsidRPr="006E7869">
        <w:rPr>
          <w:rFonts w:ascii="Book Antiqua" w:hAnsi="Book Antiqua" w:cs="Georgia"/>
          <w:sz w:val="24"/>
          <w:u w:color="21377D"/>
        </w:rPr>
        <w:t>. The placement of synthetic mesh repair in close proximity to the esophagus runs the risk of erosion</w:t>
      </w:r>
      <w:r w:rsidR="005E4418" w:rsidRPr="006E7869">
        <w:rPr>
          <w:rFonts w:ascii="Book Antiqua" w:hAnsi="Book Antiqua" w:cs="Georgia"/>
          <w:sz w:val="24"/>
          <w:u w:color="21377D"/>
          <w:vertAlign w:val="superscript"/>
        </w:rPr>
        <w:fldChar w:fldCharType="begin">
          <w:fldData xml:space="preserve">PEVuZE5vdGU+PENpdGU+PEF1dGhvcj5NYXR0aGV3czwvQXV0aG9yPjxZZWFyPjIwMDM8L1llYXI+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</w:fldData>
        </w:fldChar>
      </w:r>
      <w:r w:rsidR="00D858F3" w:rsidRPr="006E7869">
        <w:rPr>
          <w:rFonts w:ascii="Book Antiqua" w:hAnsi="Book Antiqua" w:cs="Georgia"/>
          <w:sz w:val="24"/>
          <w:u w:color="21377D"/>
          <w:vertAlign w:val="superscript"/>
        </w:rPr>
        <w:instrText xml:space="preserve"> ADDIN EN.CITE </w:instrText>
      </w:r>
      <w:r w:rsidR="005E4418" w:rsidRPr="006E7869">
        <w:rPr>
          <w:rFonts w:ascii="Book Antiqua" w:hAnsi="Book Antiqua" w:cs="Georgia"/>
          <w:sz w:val="24"/>
          <w:u w:color="21377D"/>
          <w:vertAlign w:val="superscript"/>
        </w:rPr>
        <w:fldChar w:fldCharType="begin">
          <w:fldData xml:space="preserve">PEVuZE5vdGU+PENpdGU+PEF1dGhvcj5NYXR0aGV3czwvQXV0aG9yPjxZZWFyPjIwMDM8L1llYXI+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</w:fldData>
        </w:fldChar>
      </w:r>
      <w:r w:rsidR="00D858F3" w:rsidRPr="006E7869">
        <w:rPr>
          <w:rFonts w:ascii="Book Antiqua" w:hAnsi="Book Antiqua" w:cs="Georgia"/>
          <w:sz w:val="24"/>
          <w:u w:color="21377D"/>
          <w:vertAlign w:val="superscript"/>
        </w:rPr>
        <w:instrText xml:space="preserve"> ADDIN EN.CITE.DATA </w:instrText>
      </w:r>
      <w:r w:rsidR="005E4418" w:rsidRPr="006E7869">
        <w:rPr>
          <w:rFonts w:ascii="Book Antiqua" w:hAnsi="Book Antiqua" w:cs="Georgia"/>
          <w:sz w:val="24"/>
          <w:u w:color="21377D"/>
          <w:vertAlign w:val="superscript"/>
        </w:rPr>
      </w:r>
      <w:r w:rsidR="005E4418" w:rsidRPr="006E7869">
        <w:rPr>
          <w:rFonts w:ascii="Book Antiqua" w:hAnsi="Book Antiqua" w:cs="Georgia"/>
          <w:sz w:val="24"/>
          <w:u w:color="21377D"/>
          <w:vertAlign w:val="superscript"/>
        </w:rPr>
        <w:fldChar w:fldCharType="end"/>
      </w:r>
      <w:r w:rsidR="005E4418" w:rsidRPr="006E7869">
        <w:rPr>
          <w:rFonts w:ascii="Book Antiqua" w:hAnsi="Book Antiqua" w:cs="Georgia"/>
          <w:sz w:val="24"/>
          <w:u w:color="21377D"/>
          <w:vertAlign w:val="superscript"/>
        </w:rPr>
      </w:r>
      <w:r w:rsidR="005E4418" w:rsidRPr="006E7869">
        <w:rPr>
          <w:rFonts w:ascii="Book Antiqua" w:hAnsi="Book Antiqua" w:cs="Georgia"/>
          <w:sz w:val="24"/>
          <w:u w:color="21377D"/>
          <w:vertAlign w:val="superscript"/>
        </w:rPr>
        <w:fldChar w:fldCharType="separate"/>
      </w:r>
      <w:r w:rsidR="00D858F3" w:rsidRPr="006E7869">
        <w:rPr>
          <w:rFonts w:ascii="Book Antiqua" w:hAnsi="Book Antiqua" w:cs="Georgia"/>
          <w:noProof/>
          <w:sz w:val="24"/>
          <w:u w:color="21377D"/>
          <w:vertAlign w:val="superscript"/>
        </w:rPr>
        <w:t>[</w:t>
      </w:r>
      <w:hyperlink w:anchor="_ENREF_17" w:tooltip="Matthews, 2003 #2118" w:history="1">
        <w:r w:rsidR="00D858F3" w:rsidRPr="006E7869">
          <w:rPr>
            <w:rFonts w:ascii="Book Antiqua" w:hAnsi="Book Antiqua" w:cs="Georgia"/>
            <w:noProof/>
            <w:sz w:val="24"/>
            <w:u w:color="21377D"/>
            <w:vertAlign w:val="superscript"/>
          </w:rPr>
          <w:t>17</w:t>
        </w:r>
      </w:hyperlink>
      <w:r w:rsidR="00D858F3" w:rsidRPr="006E7869">
        <w:rPr>
          <w:rFonts w:ascii="Book Antiqua" w:hAnsi="Book Antiqua" w:cs="Georgia"/>
          <w:noProof/>
          <w:sz w:val="24"/>
          <w:u w:color="21377D"/>
          <w:vertAlign w:val="superscript"/>
        </w:rPr>
        <w:t>]</w:t>
      </w:r>
      <w:r w:rsidR="005E4418" w:rsidRPr="006E7869">
        <w:rPr>
          <w:rFonts w:ascii="Book Antiqua" w:hAnsi="Book Antiqua" w:cs="Georgia"/>
          <w:sz w:val="24"/>
          <w:u w:color="21377D"/>
          <w:vertAlign w:val="superscript"/>
        </w:rPr>
        <w:fldChar w:fldCharType="end"/>
      </w:r>
      <w:r w:rsidRPr="006E7869">
        <w:rPr>
          <w:rFonts w:ascii="Book Antiqua" w:hAnsi="Book Antiqua" w:cs="Georgia"/>
          <w:sz w:val="24"/>
          <w:u w:color="21377D"/>
        </w:rPr>
        <w:t>. Synthetic mesh was chosen for the large diaphragmatic d</w:t>
      </w:r>
      <w:r w:rsidR="00C932C3" w:rsidRPr="006E7869">
        <w:rPr>
          <w:rFonts w:ascii="Book Antiqua" w:hAnsi="Book Antiqua" w:cs="Georgia"/>
          <w:sz w:val="24"/>
          <w:u w:color="21377D"/>
        </w:rPr>
        <w:t>efect as in our case. Ethicon Vy</w:t>
      </w:r>
      <w:r w:rsidRPr="006E7869">
        <w:rPr>
          <w:rFonts w:ascii="Book Antiqua" w:hAnsi="Book Antiqua" w:cs="Georgia"/>
          <w:sz w:val="24"/>
          <w:u w:color="21377D"/>
        </w:rPr>
        <w:t>pro mesh was used for its dual surface properties. It has a fascial side, which induces tissue in-growth and thus results in better tissue fixation. On the other hand, on its peritoneal side it has a low-porosity smooth visceral surface that minimizes visceral adhesion.</w:t>
      </w:r>
    </w:p>
    <w:p w:rsidR="00694F25" w:rsidRPr="006E7869" w:rsidRDefault="00694F25" w:rsidP="007D6102">
      <w:pPr>
        <w:widowControl/>
        <w:snapToGrid w:val="0"/>
        <w:spacing w:line="360" w:lineRule="auto"/>
        <w:ind w:firstLineChars="50" w:firstLine="120"/>
        <w:rPr>
          <w:rFonts w:ascii="Book Antiqua" w:hAnsi="Book Antiqua"/>
          <w:b/>
          <w:sz w:val="24"/>
        </w:rPr>
      </w:pPr>
      <w:r w:rsidRPr="006E7869">
        <w:rPr>
          <w:rFonts w:ascii="Book Antiqua" w:hAnsi="Book Antiqua" w:cs="Georgia"/>
          <w:sz w:val="24"/>
          <w:u w:color="21377D"/>
        </w:rPr>
        <w:t xml:space="preserve">In summary, precise radiological evaluation and prompt surgical repair results in good outcome in patients presenting with bowel obstruction secondary to a diaphragmatic hernia. </w:t>
      </w:r>
    </w:p>
    <w:p w:rsidR="001D53D2" w:rsidRPr="006E7869" w:rsidRDefault="001D53D2" w:rsidP="00DD64FE">
      <w:pPr>
        <w:widowControl/>
        <w:snapToGrid w:val="0"/>
        <w:spacing w:line="360" w:lineRule="auto"/>
        <w:rPr>
          <w:rFonts w:ascii="Book Antiqua" w:hAnsi="Book Antiqua"/>
          <w:sz w:val="24"/>
        </w:rPr>
      </w:pPr>
    </w:p>
    <w:p w:rsidR="006874FE" w:rsidRPr="006E7869" w:rsidRDefault="007D6102" w:rsidP="006874FE">
      <w:pPr>
        <w:widowControl/>
        <w:snapToGrid w:val="0"/>
        <w:spacing w:line="360" w:lineRule="auto"/>
        <w:rPr>
          <w:rFonts w:ascii="Book Antiqua" w:hAnsi="Book Antiqua"/>
          <w:b/>
          <w:sz w:val="24"/>
        </w:rPr>
      </w:pPr>
      <w:r w:rsidRPr="006E7869">
        <w:rPr>
          <w:rFonts w:ascii="Book Antiqua" w:hAnsi="Book Antiqua"/>
          <w:b/>
          <w:sz w:val="24"/>
        </w:rPr>
        <w:t>REFERENCES</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 </w:t>
      </w:r>
      <w:r w:rsidRPr="006E7869">
        <w:rPr>
          <w:rFonts w:ascii="Book Antiqua" w:eastAsia="宋体" w:hAnsi="Book Antiqua" w:cs="宋体"/>
          <w:b/>
          <w:bCs/>
          <w:kern w:val="0"/>
          <w:sz w:val="24"/>
        </w:rPr>
        <w:t>Brown SR</w:t>
      </w:r>
      <w:r w:rsidRPr="006E7869">
        <w:rPr>
          <w:rFonts w:ascii="Book Antiqua" w:eastAsia="宋体" w:hAnsi="Book Antiqua" w:cs="宋体"/>
          <w:kern w:val="0"/>
          <w:sz w:val="24"/>
        </w:rPr>
        <w:t xml:space="preserve">, Horton JD, Trivette E, Hofmann LJ, Johnson JM. Bochdalek hernia in the adult: demographics, presentation, and surgical management. </w:t>
      </w:r>
      <w:r w:rsidRPr="006E7869">
        <w:rPr>
          <w:rFonts w:ascii="Book Antiqua" w:eastAsia="宋体" w:hAnsi="Book Antiqua" w:cs="宋体"/>
          <w:i/>
          <w:iCs/>
          <w:kern w:val="0"/>
          <w:sz w:val="24"/>
        </w:rPr>
        <w:t>Hernia</w:t>
      </w:r>
      <w:r w:rsidRPr="006E7869">
        <w:rPr>
          <w:rFonts w:ascii="Book Antiqua" w:eastAsia="宋体" w:hAnsi="Book Antiqua" w:cs="宋体"/>
          <w:kern w:val="0"/>
          <w:sz w:val="24"/>
        </w:rPr>
        <w:t xml:space="preserve"> 2011; </w:t>
      </w:r>
      <w:r w:rsidRPr="006E7869">
        <w:rPr>
          <w:rFonts w:ascii="Book Antiqua" w:eastAsia="宋体" w:hAnsi="Book Antiqua" w:cs="宋体"/>
          <w:b/>
          <w:bCs/>
          <w:kern w:val="0"/>
          <w:sz w:val="24"/>
        </w:rPr>
        <w:t>15</w:t>
      </w:r>
      <w:r w:rsidRPr="006E7869">
        <w:rPr>
          <w:rFonts w:ascii="Book Antiqua" w:eastAsia="宋体" w:hAnsi="Book Antiqua" w:cs="宋体"/>
          <w:kern w:val="0"/>
          <w:sz w:val="24"/>
        </w:rPr>
        <w:t>: 23-30 [PMID: 20614149 DOI: 10.1007/s10029-010-0699-3]</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lastRenderedPageBreak/>
        <w:t xml:space="preserve">2 </w:t>
      </w:r>
      <w:r w:rsidRPr="006E7869">
        <w:rPr>
          <w:rFonts w:ascii="Book Antiqua" w:eastAsia="宋体" w:hAnsi="Book Antiqua" w:cs="宋体"/>
          <w:b/>
          <w:bCs/>
          <w:kern w:val="0"/>
          <w:sz w:val="24"/>
        </w:rPr>
        <w:t>Schumacher L</w:t>
      </w:r>
      <w:r w:rsidRPr="006E7869">
        <w:rPr>
          <w:rFonts w:ascii="Book Antiqua" w:eastAsia="宋体" w:hAnsi="Book Antiqua" w:cs="宋体"/>
          <w:kern w:val="0"/>
          <w:sz w:val="24"/>
        </w:rPr>
        <w:t xml:space="preserve">, Gilbert S. Congenital diaphragmatic hernia in the adult. </w:t>
      </w:r>
      <w:r w:rsidRPr="006E7869">
        <w:rPr>
          <w:rFonts w:ascii="Book Antiqua" w:eastAsia="宋体" w:hAnsi="Book Antiqua" w:cs="宋体"/>
          <w:i/>
          <w:iCs/>
          <w:kern w:val="0"/>
          <w:sz w:val="24"/>
        </w:rPr>
        <w:t>Thorac Surg Clin</w:t>
      </w:r>
      <w:r w:rsidRPr="006E7869">
        <w:rPr>
          <w:rFonts w:ascii="Book Antiqua" w:eastAsia="宋体" w:hAnsi="Book Antiqua" w:cs="宋体"/>
          <w:kern w:val="0"/>
          <w:sz w:val="24"/>
        </w:rPr>
        <w:t xml:space="preserve"> 2009; </w:t>
      </w:r>
      <w:r w:rsidRPr="006E7869">
        <w:rPr>
          <w:rFonts w:ascii="Book Antiqua" w:eastAsia="宋体" w:hAnsi="Book Antiqua" w:cs="宋体"/>
          <w:b/>
          <w:bCs/>
          <w:kern w:val="0"/>
          <w:sz w:val="24"/>
        </w:rPr>
        <w:t>19</w:t>
      </w:r>
      <w:r w:rsidRPr="006E7869">
        <w:rPr>
          <w:rFonts w:ascii="Book Antiqua" w:eastAsia="宋体" w:hAnsi="Book Antiqua" w:cs="宋体"/>
          <w:kern w:val="0"/>
          <w:sz w:val="24"/>
        </w:rPr>
        <w:t>: 469-472 [PMID: 20112629 DOI: 10.1016/j.thorsurg.2009.08.004]</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3 </w:t>
      </w:r>
      <w:r w:rsidRPr="006E7869">
        <w:rPr>
          <w:rFonts w:ascii="Book Antiqua" w:eastAsia="宋体" w:hAnsi="Book Antiqua" w:cs="宋体"/>
          <w:b/>
          <w:bCs/>
          <w:kern w:val="0"/>
          <w:sz w:val="24"/>
        </w:rPr>
        <w:t>Ruiz-Tovar J</w:t>
      </w:r>
      <w:r w:rsidRPr="006E7869">
        <w:rPr>
          <w:rFonts w:ascii="Book Antiqua" w:eastAsia="宋体" w:hAnsi="Book Antiqua" w:cs="宋体"/>
          <w:kern w:val="0"/>
          <w:sz w:val="24"/>
        </w:rPr>
        <w:t xml:space="preserve">, Calero García P, Morales Castiñeiras V, Martínez Molina E. [Caecal volvulus: presentation of 18 cases and review of literature]. </w:t>
      </w:r>
      <w:r w:rsidRPr="006E7869">
        <w:rPr>
          <w:rFonts w:ascii="Book Antiqua" w:eastAsia="宋体" w:hAnsi="Book Antiqua" w:cs="宋体"/>
          <w:i/>
          <w:iCs/>
          <w:kern w:val="0"/>
          <w:sz w:val="24"/>
        </w:rPr>
        <w:t>Cir Esp</w:t>
      </w:r>
      <w:r w:rsidRPr="006E7869">
        <w:rPr>
          <w:rFonts w:ascii="Book Antiqua" w:eastAsia="宋体" w:hAnsi="Book Antiqua" w:cs="宋体"/>
          <w:kern w:val="0"/>
          <w:sz w:val="24"/>
        </w:rPr>
        <w:t xml:space="preserve"> 2009; </w:t>
      </w:r>
      <w:r w:rsidRPr="006E7869">
        <w:rPr>
          <w:rFonts w:ascii="Book Antiqua" w:eastAsia="宋体" w:hAnsi="Book Antiqua" w:cs="宋体"/>
          <w:b/>
          <w:bCs/>
          <w:kern w:val="0"/>
          <w:sz w:val="24"/>
        </w:rPr>
        <w:t>85</w:t>
      </w:r>
      <w:r w:rsidRPr="006E7869">
        <w:rPr>
          <w:rFonts w:ascii="Book Antiqua" w:eastAsia="宋体" w:hAnsi="Book Antiqua" w:cs="宋体"/>
          <w:kern w:val="0"/>
          <w:sz w:val="24"/>
        </w:rPr>
        <w:t>: 110-113 [PMID: 19231467 DOI: 10.1016/j.ciresp.2008.09.003]</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4 </w:t>
      </w:r>
      <w:r w:rsidRPr="006E7869">
        <w:rPr>
          <w:rFonts w:ascii="Book Antiqua" w:eastAsia="宋体" w:hAnsi="Book Antiqua" w:cs="宋体"/>
          <w:b/>
          <w:bCs/>
          <w:kern w:val="0"/>
          <w:sz w:val="24"/>
        </w:rPr>
        <w:t>Consorti ET</w:t>
      </w:r>
      <w:r w:rsidRPr="006E7869">
        <w:rPr>
          <w:rFonts w:ascii="Book Antiqua" w:eastAsia="宋体" w:hAnsi="Book Antiqua" w:cs="宋体"/>
          <w:kern w:val="0"/>
          <w:sz w:val="24"/>
        </w:rPr>
        <w:t xml:space="preserve">, Liu TH. Diagnosis and treatment of caecal volvulus. </w:t>
      </w:r>
      <w:r w:rsidRPr="006E7869">
        <w:rPr>
          <w:rFonts w:ascii="Book Antiqua" w:eastAsia="宋体" w:hAnsi="Book Antiqua" w:cs="宋体"/>
          <w:i/>
          <w:iCs/>
          <w:kern w:val="0"/>
          <w:sz w:val="24"/>
        </w:rPr>
        <w:t>Postgrad Med J</w:t>
      </w:r>
      <w:r w:rsidRPr="006E7869">
        <w:rPr>
          <w:rFonts w:ascii="Book Antiqua" w:eastAsia="宋体" w:hAnsi="Book Antiqua" w:cs="宋体"/>
          <w:kern w:val="0"/>
          <w:sz w:val="24"/>
        </w:rPr>
        <w:t xml:space="preserve"> 2005; </w:t>
      </w:r>
      <w:r w:rsidRPr="006E7869">
        <w:rPr>
          <w:rFonts w:ascii="Book Antiqua" w:eastAsia="宋体" w:hAnsi="Book Antiqua" w:cs="宋体"/>
          <w:b/>
          <w:bCs/>
          <w:kern w:val="0"/>
          <w:sz w:val="24"/>
        </w:rPr>
        <w:t>81</w:t>
      </w:r>
      <w:r w:rsidRPr="006E7869">
        <w:rPr>
          <w:rFonts w:ascii="Book Antiqua" w:eastAsia="宋体" w:hAnsi="Book Antiqua" w:cs="宋体"/>
          <w:kern w:val="0"/>
          <w:sz w:val="24"/>
        </w:rPr>
        <w:t>: 772-776 [PMID: 16344301 DOI: 10.1136/pgmj.2005.035311]</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5 </w:t>
      </w:r>
      <w:r w:rsidRPr="006E7869">
        <w:rPr>
          <w:rFonts w:ascii="Book Antiqua" w:eastAsia="宋体" w:hAnsi="Book Antiqua" w:cs="宋体"/>
          <w:b/>
          <w:bCs/>
          <w:kern w:val="0"/>
          <w:sz w:val="24"/>
        </w:rPr>
        <w:t>Salaçin S</w:t>
      </w:r>
      <w:r w:rsidRPr="006E7869">
        <w:rPr>
          <w:rFonts w:ascii="Book Antiqua" w:eastAsia="宋体" w:hAnsi="Book Antiqua" w:cs="宋体"/>
          <w:kern w:val="0"/>
          <w:sz w:val="24"/>
        </w:rPr>
        <w:t xml:space="preserve">, Alper B, Cekin N, Gülmen MK. Bochdalek hernia in adulthood: a review and an autopsy case report. </w:t>
      </w:r>
      <w:r w:rsidRPr="006E7869">
        <w:rPr>
          <w:rFonts w:ascii="Book Antiqua" w:eastAsia="宋体" w:hAnsi="Book Antiqua" w:cs="宋体"/>
          <w:i/>
          <w:iCs/>
          <w:kern w:val="0"/>
          <w:sz w:val="24"/>
        </w:rPr>
        <w:t>J Forensic Sci</w:t>
      </w:r>
      <w:r w:rsidRPr="006E7869">
        <w:rPr>
          <w:rFonts w:ascii="Book Antiqua" w:eastAsia="宋体" w:hAnsi="Book Antiqua" w:cs="宋体"/>
          <w:kern w:val="0"/>
          <w:sz w:val="24"/>
        </w:rPr>
        <w:t xml:space="preserve"> 1994; </w:t>
      </w:r>
      <w:r w:rsidRPr="006E7869">
        <w:rPr>
          <w:rFonts w:ascii="Book Antiqua" w:eastAsia="宋体" w:hAnsi="Book Antiqua" w:cs="宋体"/>
          <w:b/>
          <w:bCs/>
          <w:kern w:val="0"/>
          <w:sz w:val="24"/>
        </w:rPr>
        <w:t>39</w:t>
      </w:r>
      <w:r w:rsidRPr="006E7869">
        <w:rPr>
          <w:rFonts w:ascii="Book Antiqua" w:eastAsia="宋体" w:hAnsi="Book Antiqua" w:cs="宋体"/>
          <w:kern w:val="0"/>
          <w:sz w:val="24"/>
        </w:rPr>
        <w:t>: 1112-1116 [PMID: 8064271]</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6 </w:t>
      </w:r>
      <w:r w:rsidRPr="006E7869">
        <w:rPr>
          <w:rFonts w:ascii="Book Antiqua" w:eastAsia="宋体" w:hAnsi="Book Antiqua" w:cs="宋体"/>
          <w:b/>
          <w:bCs/>
          <w:kern w:val="0"/>
          <w:sz w:val="24"/>
        </w:rPr>
        <w:t>Nitecki S</w:t>
      </w:r>
      <w:r w:rsidRPr="006E7869">
        <w:rPr>
          <w:rFonts w:ascii="Book Antiqua" w:eastAsia="宋体" w:hAnsi="Book Antiqua" w:cs="宋体"/>
          <w:kern w:val="0"/>
          <w:sz w:val="24"/>
        </w:rPr>
        <w:t xml:space="preserve">, Bar-Maor JA. Late presentation of Bochdalek hernia: our experience and review of the literature. </w:t>
      </w:r>
      <w:r w:rsidRPr="006E7869">
        <w:rPr>
          <w:rFonts w:ascii="Book Antiqua" w:eastAsia="宋体" w:hAnsi="Book Antiqua" w:cs="宋体"/>
          <w:i/>
          <w:iCs/>
          <w:kern w:val="0"/>
          <w:sz w:val="24"/>
        </w:rPr>
        <w:t>Isr J Med Sci</w:t>
      </w:r>
      <w:r w:rsidRPr="006E7869">
        <w:rPr>
          <w:rFonts w:ascii="Book Antiqua" w:eastAsia="宋体" w:hAnsi="Book Antiqua" w:cs="宋体"/>
          <w:kern w:val="0"/>
          <w:sz w:val="24"/>
        </w:rPr>
        <w:t xml:space="preserve"> 1992; </w:t>
      </w:r>
      <w:r w:rsidRPr="006E7869">
        <w:rPr>
          <w:rFonts w:ascii="Book Antiqua" w:eastAsia="宋体" w:hAnsi="Book Antiqua" w:cs="宋体"/>
          <w:b/>
          <w:bCs/>
          <w:kern w:val="0"/>
          <w:sz w:val="24"/>
        </w:rPr>
        <w:t>28</w:t>
      </w:r>
      <w:r w:rsidRPr="006E7869">
        <w:rPr>
          <w:rFonts w:ascii="Book Antiqua" w:eastAsia="宋体" w:hAnsi="Book Antiqua" w:cs="宋体"/>
          <w:kern w:val="0"/>
          <w:sz w:val="24"/>
        </w:rPr>
        <w:t>: 711-714 [PMID: 1399500]</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7 </w:t>
      </w:r>
      <w:r w:rsidRPr="006E7869">
        <w:rPr>
          <w:rFonts w:ascii="Book Antiqua" w:eastAsia="宋体" w:hAnsi="Book Antiqua" w:cs="宋体"/>
          <w:b/>
          <w:bCs/>
          <w:kern w:val="0"/>
          <w:sz w:val="24"/>
        </w:rPr>
        <w:t>Gale ME</w:t>
      </w:r>
      <w:r w:rsidRPr="006E7869">
        <w:rPr>
          <w:rFonts w:ascii="Book Antiqua" w:eastAsia="宋体" w:hAnsi="Book Antiqua" w:cs="宋体"/>
          <w:kern w:val="0"/>
          <w:sz w:val="24"/>
        </w:rPr>
        <w:t xml:space="preserve">. Bochdalek hernia: prevalence and CT characteristics. </w:t>
      </w:r>
      <w:r w:rsidRPr="006E7869">
        <w:rPr>
          <w:rFonts w:ascii="Book Antiqua" w:eastAsia="宋体" w:hAnsi="Book Antiqua" w:cs="宋体"/>
          <w:i/>
          <w:iCs/>
          <w:kern w:val="0"/>
          <w:sz w:val="24"/>
        </w:rPr>
        <w:t>Radiology</w:t>
      </w:r>
      <w:r w:rsidRPr="006E7869">
        <w:rPr>
          <w:rFonts w:ascii="Book Antiqua" w:eastAsia="宋体" w:hAnsi="Book Antiqua" w:cs="宋体"/>
          <w:kern w:val="0"/>
          <w:sz w:val="24"/>
        </w:rPr>
        <w:t xml:space="preserve"> 1985; </w:t>
      </w:r>
      <w:r w:rsidRPr="006E7869">
        <w:rPr>
          <w:rFonts w:ascii="Book Antiqua" w:eastAsia="宋体" w:hAnsi="Book Antiqua" w:cs="宋体"/>
          <w:b/>
          <w:bCs/>
          <w:kern w:val="0"/>
          <w:sz w:val="24"/>
        </w:rPr>
        <w:t>156</w:t>
      </w:r>
      <w:r w:rsidRPr="006E7869">
        <w:rPr>
          <w:rFonts w:ascii="Book Antiqua" w:eastAsia="宋体" w:hAnsi="Book Antiqua" w:cs="宋体"/>
          <w:kern w:val="0"/>
          <w:sz w:val="24"/>
        </w:rPr>
        <w:t>: 449-452 [PMID: 4011909]</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8 </w:t>
      </w:r>
      <w:r w:rsidRPr="006E7869">
        <w:rPr>
          <w:rFonts w:ascii="Book Antiqua" w:eastAsia="宋体" w:hAnsi="Book Antiqua" w:cs="宋体"/>
          <w:b/>
          <w:bCs/>
          <w:kern w:val="0"/>
          <w:sz w:val="24"/>
        </w:rPr>
        <w:t>Wilbur AC</w:t>
      </w:r>
      <w:r w:rsidRPr="006E7869">
        <w:rPr>
          <w:rFonts w:ascii="Book Antiqua" w:eastAsia="宋体" w:hAnsi="Book Antiqua" w:cs="宋体"/>
          <w:kern w:val="0"/>
          <w:sz w:val="24"/>
        </w:rPr>
        <w:t xml:space="preserve">, Gorodetsky A, Hibbeln JF. Imaging findings of adult Bochdalek hernias. </w:t>
      </w:r>
      <w:r w:rsidRPr="006E7869">
        <w:rPr>
          <w:rFonts w:ascii="Book Antiqua" w:eastAsia="宋体" w:hAnsi="Book Antiqua" w:cs="宋体"/>
          <w:i/>
          <w:iCs/>
          <w:kern w:val="0"/>
          <w:sz w:val="24"/>
        </w:rPr>
        <w:t>Clin Imaging</w:t>
      </w:r>
      <w:r w:rsidRPr="006E7869">
        <w:rPr>
          <w:rFonts w:ascii="Book Antiqua" w:eastAsia="宋体" w:hAnsi="Book Antiqua" w:cs="宋体"/>
          <w:kern w:val="0"/>
          <w:sz w:val="24"/>
        </w:rPr>
        <w:t xml:space="preserve"> </w:t>
      </w:r>
      <w:r>
        <w:rPr>
          <w:rFonts w:ascii="Book Antiqua" w:eastAsia="宋体" w:hAnsi="Book Antiqua" w:cs="宋体" w:hint="eastAsia"/>
          <w:kern w:val="0"/>
          <w:sz w:val="24"/>
        </w:rPr>
        <w:t>1994</w:t>
      </w:r>
      <w:r w:rsidRPr="006E7869">
        <w:rPr>
          <w:rFonts w:ascii="Book Antiqua" w:eastAsia="宋体" w:hAnsi="Book Antiqua" w:cs="宋体"/>
          <w:kern w:val="0"/>
          <w:sz w:val="24"/>
        </w:rPr>
        <w:t xml:space="preserve">; </w:t>
      </w:r>
      <w:r w:rsidRPr="006E7869">
        <w:rPr>
          <w:rFonts w:ascii="Book Antiqua" w:eastAsia="宋体" w:hAnsi="Book Antiqua" w:cs="宋体"/>
          <w:b/>
          <w:bCs/>
          <w:kern w:val="0"/>
          <w:sz w:val="24"/>
        </w:rPr>
        <w:t>18</w:t>
      </w:r>
      <w:r w:rsidRPr="006E7869">
        <w:rPr>
          <w:rFonts w:ascii="Book Antiqua" w:eastAsia="宋体" w:hAnsi="Book Antiqua" w:cs="宋体"/>
          <w:kern w:val="0"/>
          <w:sz w:val="24"/>
        </w:rPr>
        <w:t>: 224-229 [PMID: 7922847 DOI: 10.1016/0899-7071(94)90088-4]</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9 </w:t>
      </w:r>
      <w:r w:rsidRPr="006E7869">
        <w:rPr>
          <w:rFonts w:ascii="Book Antiqua" w:eastAsia="宋体" w:hAnsi="Book Antiqua" w:cs="宋体"/>
          <w:b/>
          <w:bCs/>
          <w:kern w:val="0"/>
          <w:sz w:val="24"/>
        </w:rPr>
        <w:t>Bétrémieux P</w:t>
      </w:r>
      <w:r w:rsidRPr="006E7869">
        <w:rPr>
          <w:rFonts w:ascii="Book Antiqua" w:eastAsia="宋体" w:hAnsi="Book Antiqua" w:cs="宋体"/>
          <w:kern w:val="0"/>
          <w:sz w:val="24"/>
        </w:rPr>
        <w:t xml:space="preserve">, Dabadie A, Chapuis M, Pladys P, Tréguier C, Frémond B, Lefrancois C. Late presenting Bochdalek hernia containing colon: misdiagnosis risk. </w:t>
      </w:r>
      <w:r w:rsidRPr="006E7869">
        <w:rPr>
          <w:rFonts w:ascii="Book Antiqua" w:eastAsia="宋体" w:hAnsi="Book Antiqua" w:cs="宋体"/>
          <w:i/>
          <w:iCs/>
          <w:kern w:val="0"/>
          <w:sz w:val="24"/>
        </w:rPr>
        <w:t>Eur J Pediatr Surg</w:t>
      </w:r>
      <w:r w:rsidRPr="006E7869">
        <w:rPr>
          <w:rFonts w:ascii="Book Antiqua" w:eastAsia="宋体" w:hAnsi="Book Antiqua" w:cs="宋体"/>
          <w:kern w:val="0"/>
          <w:sz w:val="24"/>
        </w:rPr>
        <w:t xml:space="preserve"> 1995; </w:t>
      </w:r>
      <w:r w:rsidRPr="006E7869">
        <w:rPr>
          <w:rFonts w:ascii="Book Antiqua" w:eastAsia="宋体" w:hAnsi="Book Antiqua" w:cs="宋体"/>
          <w:b/>
          <w:bCs/>
          <w:kern w:val="0"/>
          <w:sz w:val="24"/>
        </w:rPr>
        <w:t>5</w:t>
      </w:r>
      <w:r w:rsidRPr="006E7869">
        <w:rPr>
          <w:rFonts w:ascii="Book Antiqua" w:eastAsia="宋体" w:hAnsi="Book Antiqua" w:cs="宋体"/>
          <w:kern w:val="0"/>
          <w:sz w:val="24"/>
        </w:rPr>
        <w:t>: 113-115 [PMID: 7612580 DOI: 10.1055/s-2008-1066181]</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10 </w:t>
      </w:r>
      <w:r w:rsidRPr="006E7869">
        <w:rPr>
          <w:rFonts w:ascii="Book Antiqua" w:eastAsia="宋体" w:hAnsi="Book Antiqua" w:cs="宋体"/>
          <w:b/>
          <w:bCs/>
          <w:kern w:val="0"/>
          <w:sz w:val="24"/>
        </w:rPr>
        <w:t>Pousada L</w:t>
      </w:r>
      <w:r w:rsidRPr="006E7869">
        <w:rPr>
          <w:rFonts w:ascii="Book Antiqua" w:eastAsia="宋体" w:hAnsi="Book Antiqua" w:cs="宋体"/>
          <w:kern w:val="0"/>
          <w:sz w:val="24"/>
        </w:rPr>
        <w:t xml:space="preserve">. Cecal bascule: an overlooked diagnosis in the elderly. </w:t>
      </w:r>
      <w:r w:rsidRPr="006E7869">
        <w:rPr>
          <w:rFonts w:ascii="Book Antiqua" w:eastAsia="宋体" w:hAnsi="Book Antiqua" w:cs="宋体"/>
          <w:i/>
          <w:iCs/>
          <w:kern w:val="0"/>
          <w:sz w:val="24"/>
        </w:rPr>
        <w:t>J Am Geriatr Soc</w:t>
      </w:r>
      <w:r w:rsidRPr="006E7869">
        <w:rPr>
          <w:rFonts w:ascii="Book Antiqua" w:eastAsia="宋体" w:hAnsi="Book Antiqua" w:cs="宋体"/>
          <w:kern w:val="0"/>
          <w:sz w:val="24"/>
        </w:rPr>
        <w:t xml:space="preserve"> 1992; </w:t>
      </w:r>
      <w:r w:rsidRPr="006E7869">
        <w:rPr>
          <w:rFonts w:ascii="Book Antiqua" w:eastAsia="宋体" w:hAnsi="Book Antiqua" w:cs="宋体"/>
          <w:b/>
          <w:bCs/>
          <w:kern w:val="0"/>
          <w:sz w:val="24"/>
        </w:rPr>
        <w:t>40</w:t>
      </w:r>
      <w:r w:rsidRPr="006E7869">
        <w:rPr>
          <w:rFonts w:ascii="Book Antiqua" w:eastAsia="宋体" w:hAnsi="Book Antiqua" w:cs="宋体"/>
          <w:kern w:val="0"/>
          <w:sz w:val="24"/>
        </w:rPr>
        <w:t>: 65-67 [PMID: 1727851]</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11 </w:t>
      </w:r>
      <w:r w:rsidRPr="006E7869">
        <w:rPr>
          <w:rFonts w:ascii="Book Antiqua" w:eastAsia="宋体" w:hAnsi="Book Antiqua" w:cs="宋体"/>
          <w:b/>
          <w:bCs/>
          <w:kern w:val="0"/>
          <w:sz w:val="24"/>
        </w:rPr>
        <w:t>Vokurka J</w:t>
      </w:r>
      <w:r w:rsidRPr="006E7869">
        <w:rPr>
          <w:rFonts w:ascii="Book Antiqua" w:eastAsia="宋体" w:hAnsi="Book Antiqua" w:cs="宋体"/>
          <w:kern w:val="0"/>
          <w:sz w:val="24"/>
        </w:rPr>
        <w:t xml:space="preserve">, Olejnik J, Jedlicka V, Vesely M, Ciernik J, Paseka T. Acute mesenteric ischemia. </w:t>
      </w:r>
      <w:r w:rsidRPr="006E7869">
        <w:rPr>
          <w:rFonts w:ascii="Book Antiqua" w:eastAsia="宋体" w:hAnsi="Book Antiqua" w:cs="宋体"/>
          <w:i/>
          <w:iCs/>
          <w:kern w:val="0"/>
          <w:sz w:val="24"/>
        </w:rPr>
        <w:t>Hepatogastroenterology</w:t>
      </w:r>
      <w:r w:rsidRPr="006E7869">
        <w:rPr>
          <w:rFonts w:ascii="Book Antiqua" w:eastAsia="宋体" w:hAnsi="Book Antiqua" w:cs="宋体"/>
          <w:kern w:val="0"/>
          <w:sz w:val="24"/>
        </w:rPr>
        <w:t xml:space="preserve"> </w:t>
      </w:r>
      <w:r>
        <w:rPr>
          <w:rFonts w:ascii="Book Antiqua" w:eastAsia="宋体" w:hAnsi="Book Antiqua" w:cs="宋体" w:hint="eastAsia"/>
          <w:kern w:val="0"/>
          <w:sz w:val="24"/>
        </w:rPr>
        <w:t>2008</w:t>
      </w:r>
      <w:r w:rsidRPr="006E7869">
        <w:rPr>
          <w:rFonts w:ascii="Book Antiqua" w:eastAsia="宋体" w:hAnsi="Book Antiqua" w:cs="宋体"/>
          <w:kern w:val="0"/>
          <w:sz w:val="24"/>
        </w:rPr>
        <w:t xml:space="preserve">; </w:t>
      </w:r>
      <w:r w:rsidRPr="006E7869">
        <w:rPr>
          <w:rFonts w:ascii="Book Antiqua" w:eastAsia="宋体" w:hAnsi="Book Antiqua" w:cs="宋体"/>
          <w:b/>
          <w:bCs/>
          <w:kern w:val="0"/>
          <w:sz w:val="24"/>
        </w:rPr>
        <w:t>55</w:t>
      </w:r>
      <w:r w:rsidRPr="006E7869">
        <w:rPr>
          <w:rFonts w:ascii="Book Antiqua" w:eastAsia="宋体" w:hAnsi="Book Antiqua" w:cs="宋体"/>
          <w:kern w:val="0"/>
          <w:sz w:val="24"/>
        </w:rPr>
        <w:t>: 1349-1352 [PMID: 18795686]</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12 </w:t>
      </w:r>
      <w:r w:rsidRPr="006E7869">
        <w:rPr>
          <w:rFonts w:ascii="Book Antiqua" w:eastAsia="宋体" w:hAnsi="Book Antiqua" w:cs="宋体"/>
          <w:b/>
          <w:bCs/>
          <w:kern w:val="0"/>
          <w:sz w:val="24"/>
        </w:rPr>
        <w:t>Ceng</w:t>
      </w:r>
      <w:r w:rsidRPr="006E7869">
        <w:rPr>
          <w:rFonts w:ascii="Book Antiqua" w:eastAsia="MS Mincho" w:hAnsi="Book Antiqua" w:cs="MS Mincho"/>
          <w:b/>
          <w:bCs/>
          <w:kern w:val="0"/>
          <w:sz w:val="24"/>
        </w:rPr>
        <w:t>ı</w:t>
      </w:r>
      <w:r w:rsidRPr="006E7869">
        <w:rPr>
          <w:rFonts w:ascii="Book Antiqua" w:eastAsia="宋体" w:hAnsi="Book Antiqua" w:cs="宋体"/>
          <w:b/>
          <w:bCs/>
          <w:kern w:val="0"/>
          <w:sz w:val="24"/>
        </w:rPr>
        <w:t>z F</w:t>
      </w:r>
      <w:r w:rsidRPr="006E7869">
        <w:rPr>
          <w:rFonts w:ascii="Book Antiqua" w:eastAsia="宋体" w:hAnsi="Book Antiqua" w:cs="宋体"/>
          <w:kern w:val="0"/>
          <w:sz w:val="24"/>
        </w:rPr>
        <w:t xml:space="preserve">, Sun MA, Esen ÖS, Erkan N. Gastrointestinal stromal tumor of Meckel's diverticulum: a rare cause of intestinal volvulus. </w:t>
      </w:r>
      <w:r w:rsidRPr="006E7869">
        <w:rPr>
          <w:rFonts w:ascii="Book Antiqua" w:eastAsia="宋体" w:hAnsi="Book Antiqua" w:cs="宋体"/>
          <w:i/>
          <w:iCs/>
          <w:kern w:val="0"/>
          <w:sz w:val="24"/>
        </w:rPr>
        <w:t>Turk J Gastroenterol</w:t>
      </w:r>
      <w:r w:rsidRPr="006E7869">
        <w:rPr>
          <w:rFonts w:ascii="Book Antiqua" w:eastAsia="宋体" w:hAnsi="Book Antiqua" w:cs="宋体"/>
          <w:kern w:val="0"/>
          <w:sz w:val="24"/>
        </w:rPr>
        <w:t xml:space="preserve"> 2012; </w:t>
      </w:r>
      <w:r w:rsidRPr="006E7869">
        <w:rPr>
          <w:rFonts w:ascii="Book Antiqua" w:eastAsia="宋体" w:hAnsi="Book Antiqua" w:cs="宋体"/>
          <w:b/>
          <w:bCs/>
          <w:kern w:val="0"/>
          <w:sz w:val="24"/>
        </w:rPr>
        <w:t>23</w:t>
      </w:r>
      <w:r w:rsidRPr="006E7869">
        <w:rPr>
          <w:rFonts w:ascii="Book Antiqua" w:eastAsia="宋体" w:hAnsi="Book Antiqua" w:cs="宋体"/>
          <w:kern w:val="0"/>
          <w:sz w:val="24"/>
        </w:rPr>
        <w:t>: 410-412 [PMID: 22965517]</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13 </w:t>
      </w:r>
      <w:r w:rsidRPr="006E7869">
        <w:rPr>
          <w:rFonts w:ascii="Book Antiqua" w:eastAsia="宋体" w:hAnsi="Book Antiqua" w:cs="宋体"/>
          <w:b/>
          <w:bCs/>
          <w:kern w:val="0"/>
          <w:sz w:val="24"/>
        </w:rPr>
        <w:t>Leong C</w:t>
      </w:r>
      <w:r w:rsidRPr="006E7869">
        <w:rPr>
          <w:rFonts w:ascii="Book Antiqua" w:eastAsia="宋体" w:hAnsi="Book Antiqua" w:cs="宋体"/>
          <w:kern w:val="0"/>
          <w:sz w:val="24"/>
        </w:rPr>
        <w:t xml:space="preserve">. Ileal volvulus and its association with carcinoid tumours. </w:t>
      </w:r>
      <w:r w:rsidRPr="006E7869">
        <w:rPr>
          <w:rFonts w:ascii="Book Antiqua" w:eastAsia="宋体" w:hAnsi="Book Antiqua" w:cs="宋体"/>
          <w:i/>
          <w:iCs/>
          <w:kern w:val="0"/>
          <w:sz w:val="24"/>
        </w:rPr>
        <w:t>Australas Med J</w:t>
      </w:r>
      <w:r w:rsidRPr="006E7869">
        <w:rPr>
          <w:rFonts w:ascii="Book Antiqua" w:eastAsia="宋体" w:hAnsi="Book Antiqua" w:cs="宋体"/>
          <w:kern w:val="0"/>
          <w:sz w:val="24"/>
        </w:rPr>
        <w:t xml:space="preserve"> 2012; </w:t>
      </w:r>
      <w:r w:rsidRPr="006E7869">
        <w:rPr>
          <w:rFonts w:ascii="Book Antiqua" w:eastAsia="宋体" w:hAnsi="Book Antiqua" w:cs="宋体"/>
          <w:b/>
          <w:bCs/>
          <w:kern w:val="0"/>
          <w:sz w:val="24"/>
        </w:rPr>
        <w:t>5</w:t>
      </w:r>
      <w:r w:rsidRPr="006E7869">
        <w:rPr>
          <w:rFonts w:ascii="Book Antiqua" w:eastAsia="宋体" w:hAnsi="Book Antiqua" w:cs="宋体"/>
          <w:kern w:val="0"/>
          <w:sz w:val="24"/>
        </w:rPr>
        <w:t>: 326-328 [PMID: 22848331 DOI: 10.4066/AMJ.2012.1239]</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14 </w:t>
      </w:r>
      <w:r w:rsidRPr="006E7869">
        <w:rPr>
          <w:rFonts w:ascii="Book Antiqua" w:eastAsia="宋体" w:hAnsi="Book Antiqua" w:cs="宋体"/>
          <w:b/>
          <w:bCs/>
          <w:kern w:val="0"/>
          <w:sz w:val="24"/>
        </w:rPr>
        <w:t>Martin I</w:t>
      </w:r>
      <w:r w:rsidRPr="006E7869">
        <w:rPr>
          <w:rFonts w:ascii="Book Antiqua" w:eastAsia="宋体" w:hAnsi="Book Antiqua" w:cs="宋体"/>
          <w:kern w:val="0"/>
          <w:sz w:val="24"/>
        </w:rPr>
        <w:t xml:space="preserve">, O'Rourke N, Gotley D, Smithers M. Laparoscopy in the management of diaphragmatic rupture due to blunt trauma. </w:t>
      </w:r>
      <w:r w:rsidRPr="006E7869">
        <w:rPr>
          <w:rFonts w:ascii="Book Antiqua" w:eastAsia="宋体" w:hAnsi="Book Antiqua" w:cs="宋体"/>
          <w:i/>
          <w:iCs/>
          <w:kern w:val="0"/>
          <w:sz w:val="24"/>
        </w:rPr>
        <w:t>Aust N Z J Surg</w:t>
      </w:r>
      <w:r w:rsidRPr="006E7869">
        <w:rPr>
          <w:rFonts w:ascii="Book Antiqua" w:eastAsia="宋体" w:hAnsi="Book Antiqua" w:cs="宋体"/>
          <w:kern w:val="0"/>
          <w:sz w:val="24"/>
        </w:rPr>
        <w:t xml:space="preserve"> 1998; </w:t>
      </w:r>
      <w:r w:rsidRPr="006E7869">
        <w:rPr>
          <w:rFonts w:ascii="Book Antiqua" w:eastAsia="宋体" w:hAnsi="Book Antiqua" w:cs="宋体"/>
          <w:b/>
          <w:bCs/>
          <w:kern w:val="0"/>
          <w:sz w:val="24"/>
        </w:rPr>
        <w:t>68</w:t>
      </w:r>
      <w:r w:rsidRPr="006E7869">
        <w:rPr>
          <w:rFonts w:ascii="Book Antiqua" w:eastAsia="宋体" w:hAnsi="Book Antiqua" w:cs="宋体"/>
          <w:kern w:val="0"/>
          <w:sz w:val="24"/>
        </w:rPr>
        <w:t>: 584-586 [PMID: 9715136 DOI: 10.1111/j.1445-2197.1998.tb02105.x]</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15 </w:t>
      </w:r>
      <w:r w:rsidRPr="006E7869">
        <w:rPr>
          <w:rFonts w:ascii="Book Antiqua" w:eastAsia="宋体" w:hAnsi="Book Antiqua" w:cs="宋体"/>
          <w:b/>
          <w:bCs/>
          <w:kern w:val="0"/>
          <w:sz w:val="24"/>
        </w:rPr>
        <w:t>Frantzides CT</w:t>
      </w:r>
      <w:r w:rsidRPr="006E7869">
        <w:rPr>
          <w:rFonts w:ascii="Book Antiqua" w:eastAsia="宋体" w:hAnsi="Book Antiqua" w:cs="宋体"/>
          <w:kern w:val="0"/>
          <w:sz w:val="24"/>
        </w:rPr>
        <w:t xml:space="preserve">, Carlson MA. Laparoscopic repair of a penetrating injury to the diaphragm: a case report. </w:t>
      </w:r>
      <w:r w:rsidRPr="006E7869">
        <w:rPr>
          <w:rFonts w:ascii="Book Antiqua" w:eastAsia="宋体" w:hAnsi="Book Antiqua" w:cs="宋体"/>
          <w:i/>
          <w:iCs/>
          <w:kern w:val="0"/>
          <w:sz w:val="24"/>
        </w:rPr>
        <w:t>J Laparoendosc Surg</w:t>
      </w:r>
      <w:r w:rsidRPr="006E7869">
        <w:rPr>
          <w:rFonts w:ascii="Book Antiqua" w:eastAsia="宋体" w:hAnsi="Book Antiqua" w:cs="宋体"/>
          <w:kern w:val="0"/>
          <w:sz w:val="24"/>
        </w:rPr>
        <w:t xml:space="preserve"> 1994; </w:t>
      </w:r>
      <w:r w:rsidRPr="006E7869">
        <w:rPr>
          <w:rFonts w:ascii="Book Antiqua" w:eastAsia="宋体" w:hAnsi="Book Antiqua" w:cs="宋体"/>
          <w:b/>
          <w:bCs/>
          <w:kern w:val="0"/>
          <w:sz w:val="24"/>
        </w:rPr>
        <w:t>4</w:t>
      </w:r>
      <w:r w:rsidRPr="006E7869">
        <w:rPr>
          <w:rFonts w:ascii="Book Antiqua" w:eastAsia="宋体" w:hAnsi="Book Antiqua" w:cs="宋体"/>
          <w:kern w:val="0"/>
          <w:sz w:val="24"/>
        </w:rPr>
        <w:t>: 153-156 [PMID: 8043925 DOI: 10.1089/lps.1994.4.153]</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16 </w:t>
      </w:r>
      <w:r w:rsidRPr="006E7869">
        <w:rPr>
          <w:rFonts w:ascii="Book Antiqua" w:eastAsia="宋体" w:hAnsi="Book Antiqua" w:cs="宋体"/>
          <w:b/>
          <w:bCs/>
          <w:kern w:val="0"/>
          <w:sz w:val="24"/>
        </w:rPr>
        <w:t>Contini S</w:t>
      </w:r>
      <w:r w:rsidRPr="006E7869">
        <w:rPr>
          <w:rFonts w:ascii="Book Antiqua" w:eastAsia="宋体" w:hAnsi="Book Antiqua" w:cs="宋体"/>
          <w:kern w:val="0"/>
          <w:sz w:val="24"/>
        </w:rPr>
        <w:t xml:space="preserve">, Dalla Valle R, Bonati L, Zinicola R. Laparoscopic repair of a Morgagni hernia: report of a case and review of the literature. </w:t>
      </w:r>
      <w:r w:rsidRPr="006E7869">
        <w:rPr>
          <w:rFonts w:ascii="Book Antiqua" w:eastAsia="宋体" w:hAnsi="Book Antiqua" w:cs="宋体"/>
          <w:i/>
          <w:iCs/>
          <w:kern w:val="0"/>
          <w:sz w:val="24"/>
        </w:rPr>
        <w:t>J Laparoendosc Adv Surg Tech A</w:t>
      </w:r>
      <w:r w:rsidRPr="006E7869">
        <w:rPr>
          <w:rFonts w:ascii="Book Antiqua" w:eastAsia="宋体" w:hAnsi="Book Antiqua" w:cs="宋体"/>
          <w:kern w:val="0"/>
          <w:sz w:val="24"/>
        </w:rPr>
        <w:t xml:space="preserve"> 1999; </w:t>
      </w:r>
      <w:r w:rsidRPr="006E7869">
        <w:rPr>
          <w:rFonts w:ascii="Book Antiqua" w:eastAsia="宋体" w:hAnsi="Book Antiqua" w:cs="宋体"/>
          <w:b/>
          <w:bCs/>
          <w:kern w:val="0"/>
          <w:sz w:val="24"/>
        </w:rPr>
        <w:t>9</w:t>
      </w:r>
      <w:r w:rsidRPr="006E7869">
        <w:rPr>
          <w:rFonts w:ascii="Book Antiqua" w:eastAsia="宋体" w:hAnsi="Book Antiqua" w:cs="宋体"/>
          <w:kern w:val="0"/>
          <w:sz w:val="24"/>
        </w:rPr>
        <w:t>: 93-99 [PMID: 10194700 DOI: 10.1089/lap.1999.9.93]</w:t>
      </w:r>
    </w:p>
    <w:p w:rsidR="006E7869" w:rsidRPr="006E7869" w:rsidRDefault="006E7869" w:rsidP="006E7869">
      <w:pPr>
        <w:widowControl/>
        <w:jc w:val="left"/>
        <w:rPr>
          <w:rFonts w:ascii="Book Antiqua" w:eastAsia="宋体" w:hAnsi="Book Antiqua" w:cs="宋体"/>
          <w:kern w:val="0"/>
          <w:sz w:val="24"/>
        </w:rPr>
      </w:pPr>
      <w:r w:rsidRPr="006E7869">
        <w:rPr>
          <w:rFonts w:ascii="Book Antiqua" w:eastAsia="宋体" w:hAnsi="Book Antiqua" w:cs="宋体"/>
          <w:kern w:val="0"/>
          <w:sz w:val="24"/>
        </w:rPr>
        <w:t xml:space="preserve">17 </w:t>
      </w:r>
      <w:r w:rsidRPr="006E7869">
        <w:rPr>
          <w:rFonts w:ascii="Book Antiqua" w:eastAsia="宋体" w:hAnsi="Book Antiqua" w:cs="宋体"/>
          <w:b/>
          <w:bCs/>
          <w:kern w:val="0"/>
          <w:sz w:val="24"/>
        </w:rPr>
        <w:t>Matthews BD</w:t>
      </w:r>
      <w:r w:rsidRPr="006E7869">
        <w:rPr>
          <w:rFonts w:ascii="Book Antiqua" w:eastAsia="宋体" w:hAnsi="Book Antiqua" w:cs="宋体"/>
          <w:kern w:val="0"/>
          <w:sz w:val="24"/>
        </w:rPr>
        <w:t xml:space="preserve">, Bui H, Harold KL, Kercher KW, Adrales G, Park A, Sing RF, Heniford BT. Laparoscopic repair of traumatic diaphragmatic injuries. </w:t>
      </w:r>
      <w:r w:rsidRPr="006E7869">
        <w:rPr>
          <w:rFonts w:ascii="Book Antiqua" w:eastAsia="宋体" w:hAnsi="Book Antiqua" w:cs="宋体"/>
          <w:i/>
          <w:iCs/>
          <w:kern w:val="0"/>
          <w:sz w:val="24"/>
        </w:rPr>
        <w:t>Surg Endosc</w:t>
      </w:r>
      <w:r w:rsidRPr="006E7869">
        <w:rPr>
          <w:rFonts w:ascii="Book Antiqua" w:eastAsia="宋体" w:hAnsi="Book Antiqua" w:cs="宋体"/>
          <w:kern w:val="0"/>
          <w:sz w:val="24"/>
        </w:rPr>
        <w:t xml:space="preserve"> 2003; </w:t>
      </w:r>
      <w:r w:rsidRPr="006E7869">
        <w:rPr>
          <w:rFonts w:ascii="Book Antiqua" w:eastAsia="宋体" w:hAnsi="Book Antiqua" w:cs="宋体"/>
          <w:b/>
          <w:bCs/>
          <w:kern w:val="0"/>
          <w:sz w:val="24"/>
        </w:rPr>
        <w:t>17</w:t>
      </w:r>
      <w:r w:rsidRPr="006E7869">
        <w:rPr>
          <w:rFonts w:ascii="Book Antiqua" w:eastAsia="宋体" w:hAnsi="Book Antiqua" w:cs="宋体"/>
          <w:kern w:val="0"/>
          <w:sz w:val="24"/>
        </w:rPr>
        <w:t>: 254-258 [PMID: 12399834 DOI: 10.1007/s00464-002-8831-9]</w:t>
      </w:r>
    </w:p>
    <w:p w:rsidR="006E7869" w:rsidRPr="006E7869" w:rsidRDefault="006E7869" w:rsidP="006874FE">
      <w:pPr>
        <w:widowControl/>
        <w:snapToGrid w:val="0"/>
        <w:spacing w:line="360" w:lineRule="auto"/>
        <w:rPr>
          <w:rFonts w:ascii="Book Antiqua" w:hAnsi="Book Antiqua"/>
          <w:b/>
          <w:sz w:val="24"/>
        </w:rPr>
      </w:pPr>
    </w:p>
    <w:p w:rsidR="006874FE" w:rsidRPr="006E7869" w:rsidRDefault="006874FE" w:rsidP="006874FE">
      <w:pPr>
        <w:widowControl/>
        <w:snapToGrid w:val="0"/>
        <w:spacing w:line="360" w:lineRule="auto"/>
        <w:rPr>
          <w:rFonts w:ascii="Book Antiqua" w:hAnsi="Book Antiqua"/>
          <w:sz w:val="24"/>
        </w:rPr>
      </w:pPr>
    </w:p>
    <w:p w:rsidR="00CF0CF7" w:rsidRPr="006E7869" w:rsidRDefault="00CF0CF7" w:rsidP="006E7869">
      <w:pPr>
        <w:tabs>
          <w:tab w:val="left" w:pos="180"/>
          <w:tab w:val="left" w:pos="360"/>
        </w:tabs>
        <w:wordWrap w:val="0"/>
        <w:adjustRightInd w:val="0"/>
        <w:snapToGrid w:val="0"/>
        <w:spacing w:line="360" w:lineRule="auto"/>
        <w:jc w:val="right"/>
        <w:rPr>
          <w:rFonts w:ascii="Book Antiqua" w:hAnsi="Book Antiqua" w:cs="Tahoma"/>
          <w:b/>
          <w:color w:val="000000"/>
          <w:sz w:val="24"/>
        </w:rPr>
      </w:pPr>
      <w:bookmarkStart w:id="75" w:name="OLE_LINK874"/>
      <w:bookmarkStart w:id="76" w:name="OLE_LINK875"/>
      <w:bookmarkStart w:id="77" w:name="OLE_LINK347"/>
      <w:bookmarkStart w:id="78" w:name="OLE_LINK384"/>
      <w:bookmarkStart w:id="79" w:name="OLE_LINK557"/>
      <w:bookmarkStart w:id="80" w:name="OLE_LINK558"/>
      <w:bookmarkStart w:id="81" w:name="OLE_LINK631"/>
      <w:bookmarkStart w:id="82" w:name="OLE_LINK632"/>
      <w:bookmarkStart w:id="83" w:name="OLE_LINK386"/>
      <w:bookmarkStart w:id="84" w:name="OLE_LINK431"/>
      <w:bookmarkStart w:id="85" w:name="OLE_LINK564"/>
      <w:bookmarkStart w:id="86" w:name="OLE_LINK493"/>
      <w:bookmarkStart w:id="87" w:name="OLE_LINK442"/>
      <w:bookmarkStart w:id="88" w:name="OLE_LINK551"/>
      <w:bookmarkStart w:id="89" w:name="OLE_LINK668"/>
      <w:bookmarkStart w:id="90" w:name="OLE_LINK669"/>
      <w:bookmarkStart w:id="91" w:name="OLE_LINK725"/>
      <w:bookmarkStart w:id="92" w:name="OLE_LINK489"/>
      <w:bookmarkStart w:id="93" w:name="OLE_LINK602"/>
      <w:bookmarkStart w:id="94" w:name="OLE_LINK658"/>
      <w:bookmarkStart w:id="95" w:name="OLE_LINK747"/>
      <w:bookmarkStart w:id="96" w:name="OLE_LINK897"/>
      <w:bookmarkStart w:id="97" w:name="OLE_LINK1138"/>
      <w:bookmarkStart w:id="98" w:name="OLE_LINK1139"/>
      <w:bookmarkStart w:id="99" w:name="OLE_LINK882"/>
      <w:bookmarkStart w:id="100" w:name="OLE_LINK1095"/>
      <w:bookmarkStart w:id="101" w:name="OLE_LINK1305"/>
      <w:bookmarkStart w:id="102" w:name="OLE_LINK1390"/>
      <w:bookmarkStart w:id="103" w:name="OLE_LINK964"/>
      <w:bookmarkStart w:id="104" w:name="OLE_LINK1190"/>
      <w:bookmarkStart w:id="105" w:name="OLE_LINK1314"/>
      <w:bookmarkStart w:id="106" w:name="OLE_LINK1031"/>
      <w:bookmarkStart w:id="107" w:name="OLE_LINK1092"/>
      <w:bookmarkStart w:id="108" w:name="OLE_LINK1258"/>
      <w:bookmarkStart w:id="109" w:name="OLE_LINK1259"/>
      <w:bookmarkStart w:id="110" w:name="OLE_LINK1337"/>
      <w:bookmarkStart w:id="111" w:name="OLE_LINK1338"/>
      <w:bookmarkStart w:id="112" w:name="OLE_LINK1363"/>
      <w:bookmarkStart w:id="113" w:name="OLE_LINK1364"/>
      <w:bookmarkStart w:id="114" w:name="OLE_LINK86"/>
      <w:bookmarkStart w:id="115" w:name="OLE_LINK1595"/>
      <w:bookmarkStart w:id="116" w:name="OLE_LINK1613"/>
      <w:bookmarkStart w:id="117" w:name="OLE_LINK1708"/>
      <w:bookmarkStart w:id="118" w:name="OLE_LINK1774"/>
      <w:bookmarkStart w:id="119" w:name="OLE_LINK1872"/>
      <w:bookmarkStart w:id="120" w:name="OLE_LINK1899"/>
      <w:bookmarkStart w:id="121" w:name="OLE_LINK1492"/>
      <w:bookmarkStart w:id="122" w:name="OLE_LINK1497"/>
      <w:bookmarkStart w:id="123" w:name="OLE_LINK1498"/>
      <w:bookmarkStart w:id="124" w:name="OLE_LINK1589"/>
      <w:bookmarkStart w:id="125" w:name="OLE_LINK1666"/>
      <w:bookmarkStart w:id="126" w:name="OLE_LINK1752"/>
      <w:bookmarkStart w:id="127" w:name="OLE_LINK1616"/>
      <w:bookmarkStart w:id="128" w:name="OLE_LINK1696"/>
      <w:bookmarkStart w:id="129" w:name="OLE_LINK1855"/>
      <w:bookmarkStart w:id="130" w:name="OLE_LINK1942"/>
      <w:bookmarkStart w:id="131" w:name="OLE_LINK1943"/>
      <w:bookmarkStart w:id="132" w:name="OLE_LINK1573"/>
      <w:bookmarkStart w:id="133" w:name="OLE_LINK1574"/>
      <w:bookmarkStart w:id="134" w:name="OLE_LINK1575"/>
      <w:bookmarkStart w:id="135" w:name="OLE_LINK1739"/>
      <w:bookmarkStart w:id="136" w:name="OLE_LINK1761"/>
      <w:bookmarkStart w:id="137" w:name="OLE_LINK1743"/>
      <w:bookmarkStart w:id="138" w:name="OLE_LINK1841"/>
      <w:bookmarkStart w:id="139" w:name="OLE_LINK1858"/>
      <w:bookmarkStart w:id="140" w:name="OLE_LINK1890"/>
      <w:bookmarkStart w:id="141" w:name="OLE_LINK1915"/>
      <w:bookmarkStart w:id="142" w:name="OLE_LINK1980"/>
      <w:bookmarkStart w:id="143" w:name="OLE_LINK1883"/>
      <w:bookmarkStart w:id="144" w:name="OLE_LINK1935"/>
      <w:bookmarkStart w:id="145" w:name="OLE_LINK1936"/>
      <w:bookmarkStart w:id="146" w:name="OLE_LINK1952"/>
      <w:bookmarkStart w:id="147" w:name="OLE_LINK1953"/>
      <w:bookmarkStart w:id="148" w:name="OLE_LINK1999"/>
      <w:bookmarkStart w:id="149" w:name="OLE_LINK2050"/>
      <w:bookmarkStart w:id="150" w:name="OLE_LINK1862"/>
      <w:bookmarkStart w:id="151" w:name="OLE_LINK1963"/>
      <w:bookmarkStart w:id="152" w:name="OLE_LINK2052"/>
      <w:bookmarkStart w:id="153" w:name="OLE_LINK1906"/>
      <w:bookmarkStart w:id="154" w:name="OLE_LINK2031"/>
      <w:bookmarkStart w:id="155" w:name="OLE_LINK2032"/>
      <w:bookmarkStart w:id="156" w:name="OLE_LINK1907"/>
      <w:bookmarkStart w:id="157" w:name="OLE_LINK2004"/>
      <w:bookmarkStart w:id="158" w:name="OLE_LINK2238"/>
      <w:bookmarkStart w:id="159" w:name="OLE_LINK2239"/>
      <w:bookmarkStart w:id="160" w:name="OLE_LINK2163"/>
      <w:bookmarkStart w:id="161" w:name="OLE_LINK2207"/>
      <w:bookmarkStart w:id="162" w:name="OLE_LINK2341"/>
      <w:bookmarkStart w:id="163" w:name="OLE_LINK2417"/>
      <w:bookmarkStart w:id="164" w:name="OLE_LINK2509"/>
      <w:bookmarkStart w:id="165" w:name="OLE_LINK2510"/>
      <w:bookmarkStart w:id="166" w:name="OLE_LINK2511"/>
      <w:bookmarkStart w:id="167" w:name="OLE_LINK2512"/>
      <w:bookmarkStart w:id="168" w:name="OLE_LINK2513"/>
      <w:bookmarkStart w:id="169" w:name="OLE_LINK2514"/>
      <w:bookmarkStart w:id="170" w:name="OLE_LINK2515"/>
      <w:bookmarkStart w:id="171" w:name="OLE_LINK2516"/>
      <w:bookmarkStart w:id="172" w:name="OLE_LINK2517"/>
      <w:bookmarkStart w:id="173" w:name="OLE_LINK2518"/>
      <w:bookmarkStart w:id="174" w:name="OLE_LINK2519"/>
      <w:bookmarkStart w:id="175" w:name="OLE_LINK2520"/>
      <w:bookmarkStart w:id="176" w:name="OLE_LINK2521"/>
      <w:bookmarkStart w:id="177" w:name="OLE_LINK2522"/>
      <w:bookmarkStart w:id="178" w:name="OLE_LINK2523"/>
      <w:bookmarkStart w:id="179" w:name="OLE_LINK2524"/>
      <w:bookmarkStart w:id="180" w:name="OLE_LINK2051"/>
      <w:bookmarkStart w:id="181" w:name="OLE_LINK2109"/>
      <w:bookmarkStart w:id="182" w:name="OLE_LINK2165"/>
      <w:bookmarkStart w:id="183" w:name="OLE_LINK2385"/>
      <w:bookmarkStart w:id="184" w:name="OLE_LINK2593"/>
      <w:bookmarkStart w:id="185" w:name="OLE_LINK2332"/>
      <w:bookmarkStart w:id="186" w:name="OLE_LINK2448"/>
      <w:bookmarkStart w:id="187" w:name="OLE_LINK2525"/>
      <w:bookmarkStart w:id="188" w:name="OLE_LINK2506"/>
      <w:bookmarkStart w:id="189" w:name="OLE_LINK2507"/>
      <w:bookmarkStart w:id="190" w:name="OLE_LINK2291"/>
      <w:bookmarkStart w:id="191" w:name="OLE_LINK2294"/>
      <w:bookmarkStart w:id="192" w:name="OLE_LINK2298"/>
      <w:bookmarkStart w:id="193" w:name="OLE_LINK2300"/>
      <w:bookmarkStart w:id="194" w:name="OLE_LINK2301"/>
      <w:bookmarkStart w:id="195" w:name="OLE_LINK2546"/>
      <w:bookmarkStart w:id="196" w:name="OLE_LINK2756"/>
      <w:bookmarkStart w:id="197" w:name="OLE_LINK2757"/>
      <w:bookmarkStart w:id="198" w:name="OLE_LINK2736"/>
      <w:bookmarkStart w:id="199" w:name="OLE_LINK2923"/>
      <w:bookmarkStart w:id="200" w:name="OLE_LINK2974"/>
      <w:bookmarkStart w:id="201" w:name="OLE_LINK3125"/>
      <w:bookmarkStart w:id="202" w:name="OLE_LINK3218"/>
      <w:bookmarkStart w:id="203" w:name="OLE_LINK2575"/>
      <w:bookmarkStart w:id="204" w:name="OLE_LINK2687"/>
      <w:bookmarkStart w:id="205" w:name="OLE_LINK2688"/>
      <w:bookmarkStart w:id="206" w:name="OLE_LINK2700"/>
      <w:bookmarkStart w:id="207" w:name="OLE_LINK2576"/>
      <w:bookmarkStart w:id="208" w:name="OLE_LINK2674"/>
      <w:bookmarkStart w:id="209" w:name="OLE_LINK2738"/>
      <w:bookmarkStart w:id="210" w:name="OLE_LINK2983"/>
      <w:bookmarkStart w:id="211" w:name="OLE_LINK76"/>
      <w:bookmarkStart w:id="212" w:name="OLE_LINK115"/>
      <w:bookmarkStart w:id="213" w:name="OLE_LINK155"/>
      <w:r w:rsidRPr="006E7869">
        <w:rPr>
          <w:rFonts w:ascii="Book Antiqua" w:hAnsi="Book Antiqua" w:cs="Tahoma"/>
          <w:b/>
          <w:color w:val="000000"/>
          <w:sz w:val="24"/>
        </w:rPr>
        <w:t>P-Reviewer</w:t>
      </w:r>
      <w:r w:rsidR="006E7869" w:rsidRPr="006E7869">
        <w:rPr>
          <w:rFonts w:ascii="Book Antiqua" w:hAnsi="Book Antiqua" w:cs="Tahoma"/>
          <w:b/>
          <w:color w:val="000000"/>
          <w:sz w:val="24"/>
        </w:rPr>
        <w:t xml:space="preserve">s </w:t>
      </w:r>
      <w:r w:rsidR="006E7869" w:rsidRPr="006E7869">
        <w:rPr>
          <w:rFonts w:ascii="Book Antiqua" w:hAnsi="Book Antiqua" w:cs="Tahoma"/>
          <w:color w:val="000000"/>
          <w:sz w:val="24"/>
        </w:rPr>
        <w:t>Dhawan DK, Kir G, Shida D</w:t>
      </w:r>
      <w:r w:rsidRPr="006E7869">
        <w:rPr>
          <w:rFonts w:ascii="Book Antiqua" w:hAnsi="Book Antiqua" w:cs="Tahoma"/>
          <w:b/>
          <w:color w:val="000000"/>
          <w:sz w:val="24"/>
        </w:rPr>
        <w:t xml:space="preserve"> S-Editor </w:t>
      </w:r>
      <w:r w:rsidRPr="006E7869">
        <w:rPr>
          <w:rFonts w:ascii="Book Antiqua" w:hAnsi="Book Antiqua" w:cs="Tahoma"/>
          <w:color w:val="000000"/>
          <w:sz w:val="24"/>
        </w:rPr>
        <w:t xml:space="preserve">Gou SX </w:t>
      </w:r>
      <w:r w:rsidRPr="006E7869">
        <w:rPr>
          <w:rFonts w:ascii="Book Antiqua" w:hAnsi="Book Antiqua" w:cs="Tahoma"/>
          <w:b/>
          <w:color w:val="000000"/>
          <w:sz w:val="24"/>
        </w:rPr>
        <w:t xml:space="preserve">  L-Editor    E-Edito</w:t>
      </w:r>
      <w:bookmarkEnd w:id="75"/>
      <w:bookmarkEnd w:id="76"/>
      <w:r w:rsidRPr="006E7869">
        <w:rPr>
          <w:rFonts w:ascii="Book Antiqua" w:hAnsi="Book Antiqua" w:cs="Tahoma"/>
          <w:b/>
          <w:color w:val="000000"/>
          <w:sz w:val="24"/>
        </w:rPr>
        <w:t>r</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rsidR="001D53D2" w:rsidRPr="006E7869" w:rsidRDefault="001D53D2" w:rsidP="00D858F3">
      <w:pPr>
        <w:widowControl/>
        <w:snapToGrid w:val="0"/>
        <w:spacing w:line="360" w:lineRule="auto"/>
        <w:rPr>
          <w:rFonts w:ascii="Book Antiqua" w:hAnsi="Book Antiqua"/>
          <w:sz w:val="24"/>
        </w:rPr>
      </w:pPr>
    </w:p>
    <w:p w:rsidR="00594DB9" w:rsidRPr="006E7869" w:rsidRDefault="00594DB9" w:rsidP="00DD64FE">
      <w:pPr>
        <w:widowControl/>
        <w:snapToGrid w:val="0"/>
        <w:spacing w:line="360" w:lineRule="auto"/>
        <w:rPr>
          <w:rFonts w:ascii="Book Antiqua" w:hAnsi="Book Antiqua"/>
          <w:sz w:val="24"/>
        </w:rPr>
      </w:pPr>
    </w:p>
    <w:p w:rsidR="00F50FAB" w:rsidRPr="006E7869" w:rsidRDefault="00B6629E" w:rsidP="00DD64FE">
      <w:pPr>
        <w:tabs>
          <w:tab w:val="left" w:pos="180"/>
          <w:tab w:val="left" w:pos="360"/>
        </w:tabs>
        <w:spacing w:line="360" w:lineRule="auto"/>
        <w:ind w:right="480"/>
        <w:rPr>
          <w:rFonts w:ascii="Book Antiqua" w:hAnsi="Book Antiqua" w:cs="Tahoma"/>
          <w:b/>
          <w:color w:val="000000"/>
          <w:sz w:val="24"/>
        </w:rPr>
      </w:pPr>
      <w:r>
        <w:rPr>
          <w:rFonts w:ascii="Book Antiqua" w:hAnsi="Book Antiqua"/>
          <w:noProof/>
          <w:sz w:val="24"/>
        </w:rPr>
        <mc:AlternateContent>
          <mc:Choice Requires="wps">
            <w:drawing>
              <wp:anchor distT="0" distB="0" distL="114300" distR="114300" simplePos="0" relativeHeight="251664384" behindDoc="0" locked="0" layoutInCell="1" allowOverlap="1">
                <wp:simplePos x="0" y="0"/>
                <wp:positionH relativeFrom="column">
                  <wp:posOffset>-69850</wp:posOffset>
                </wp:positionH>
                <wp:positionV relativeFrom="paragraph">
                  <wp:posOffset>201295</wp:posOffset>
                </wp:positionV>
                <wp:extent cx="5797550" cy="2667000"/>
                <wp:effectExtent l="6350" t="10795" r="6350" b="8255"/>
                <wp:wrapTight wrapText="bothSides">
                  <wp:wrapPolygon edited="0">
                    <wp:start x="-35" y="0"/>
                    <wp:lineTo x="-35" y="21523"/>
                    <wp:lineTo x="21635" y="21523"/>
                    <wp:lineTo x="21635" y="0"/>
                    <wp:lineTo x="-35"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2667000"/>
                        </a:xfrm>
                        <a:prstGeom prst="rect">
                          <a:avLst/>
                        </a:prstGeom>
                        <a:solidFill>
                          <a:srgbClr val="FFFFFF"/>
                        </a:solidFill>
                        <a:ln w="9525">
                          <a:solidFill>
                            <a:srgbClr val="000000"/>
                          </a:solidFill>
                          <a:miter lim="800000"/>
                          <a:headEnd/>
                          <a:tailEnd/>
                        </a:ln>
                      </wps:spPr>
                      <wps:txbx>
                        <w:txbxContent>
                          <w:p w:rsidR="00FA22B7" w:rsidRPr="00944645" w:rsidRDefault="00FA22B7" w:rsidP="00FA22B7">
                            <w:pPr>
                              <w:snapToGrid w:val="0"/>
                              <w:spacing w:line="360" w:lineRule="auto"/>
                              <w:rPr>
                                <w:rFonts w:ascii="Book Antiqua" w:hAnsi="Book Antiqua"/>
                                <w:sz w:val="24"/>
                              </w:rPr>
                            </w:pPr>
                            <w:r>
                              <w:rPr>
                                <w:rFonts w:ascii="Book Antiqua" w:hAnsi="Book Antiqua" w:hint="eastAsia"/>
                                <w:sz w:val="24"/>
                              </w:rPr>
                              <w:t>A                                                                   B</w:t>
                            </w:r>
                          </w:p>
                          <w:p w:rsidR="00FA22B7" w:rsidRDefault="00FA22B7" w:rsidP="00FA22B7">
                            <w:pPr>
                              <w:widowControl/>
                              <w:snapToGrid w:val="0"/>
                              <w:spacing w:line="360" w:lineRule="auto"/>
                              <w:rPr>
                                <w:rFonts w:ascii="Book Antiqua" w:hAnsi="Book Antiqua"/>
                                <w:b/>
                                <w:sz w:val="24"/>
                              </w:rPr>
                            </w:pPr>
                            <w:r>
                              <w:rPr>
                                <w:rFonts w:cs="Georgia"/>
                                <w:noProof/>
                                <w:sz w:val="24"/>
                                <w:szCs w:val="30"/>
                              </w:rPr>
                              <w:drawing>
                                <wp:inline distT="0" distB="0" distL="0" distR="0">
                                  <wp:extent cx="2609850" cy="21050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09850" cy="2105025"/>
                                          </a:xfrm>
                                          <a:prstGeom prst="rect">
                                            <a:avLst/>
                                          </a:prstGeom>
                                          <a:noFill/>
                                          <a:ln w="9525">
                                            <a:noFill/>
                                            <a:miter lim="800000"/>
                                            <a:headEnd/>
                                            <a:tailEnd/>
                                          </a:ln>
                                        </pic:spPr>
                                      </pic:pic>
                                    </a:graphicData>
                                  </a:graphic>
                                </wp:inline>
                              </w:drawing>
                            </w:r>
                            <w:r>
                              <w:rPr>
                                <w:rFonts w:cs="Georgia"/>
                                <w:noProof/>
                                <w:sz w:val="24"/>
                                <w:szCs w:val="30"/>
                              </w:rPr>
                              <w:drawing>
                                <wp:inline distT="0" distB="0" distL="0" distR="0">
                                  <wp:extent cx="2814320" cy="2104131"/>
                                  <wp:effectExtent l="19050" t="0" r="508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20645" cy="2108860"/>
                                          </a:xfrm>
                                          <a:prstGeom prst="rect">
                                            <a:avLst/>
                                          </a:prstGeom>
                                          <a:noFill/>
                                          <a:ln w="9525">
                                            <a:noFill/>
                                            <a:miter lim="800000"/>
                                            <a:headEnd/>
                                            <a:tailEnd/>
                                          </a:ln>
                                        </pic:spPr>
                                      </pic:pic>
                                    </a:graphicData>
                                  </a:graphic>
                                </wp:inline>
                              </w:drawing>
                            </w:r>
                            <w:r>
                              <w:rPr>
                                <w:rFonts w:ascii="Book Antiqua" w:hAnsi="Book Antiqua" w:hint="eastAsia"/>
                                <w:b/>
                                <w:sz w:val="24"/>
                              </w:rPr>
                              <w:t xml:space="preserve">      </w:t>
                            </w:r>
                          </w:p>
                          <w:p w:rsidR="00FA22B7" w:rsidRPr="00944645" w:rsidRDefault="00FA22B7" w:rsidP="00FA22B7">
                            <w:pPr>
                              <w:widowControl/>
                              <w:snapToGrid w:val="0"/>
                              <w:spacing w:line="360" w:lineRule="auto"/>
                              <w:rPr>
                                <w:rFonts w:ascii="Book Antiqua" w:hAnsi="Book Antiqua"/>
                                <w:sz w:val="24"/>
                              </w:rPr>
                            </w:pPr>
                            <w:r w:rsidRPr="00944645">
                              <w:rPr>
                                <w:rFonts w:ascii="Book Antiqua" w:hAnsi="Book Antiqua" w:hint="eastAsia"/>
                                <w:sz w:val="24"/>
                              </w:rPr>
                              <w:t xml:space="preserve">                                         </w:t>
                            </w:r>
                            <w:r>
                              <w:rPr>
                                <w:rFonts w:ascii="Book Antiqua" w:hAnsi="Book Antiqua" w:hint="eastAsia"/>
                                <w:sz w:val="24"/>
                              </w:rPr>
                              <w:t xml:space="preserve">                               </w:t>
                            </w:r>
                          </w:p>
                          <w:p w:rsidR="00FA22B7" w:rsidRPr="00AF4977" w:rsidRDefault="00FA22B7" w:rsidP="00FA22B7">
                            <w:pPr>
                              <w:widowControl/>
                              <w:snapToGrid w:val="0"/>
                              <w:spacing w:line="360" w:lineRule="auto"/>
                              <w:rPr>
                                <w:rFonts w:ascii="Book Antiqua" w:hAnsi="Book Antiqua"/>
                                <w:b/>
                                <w:sz w:val="24"/>
                              </w:rPr>
                            </w:pPr>
                            <w:r>
                              <w:rPr>
                                <w:rFonts w:ascii="Book Antiqua" w:hAnsi="Book Antiqua" w:hint="eastAsia"/>
                                <w:b/>
                                <w:sz w:val="24"/>
                              </w:rPr>
                              <w:t xml:space="preserve">   </w:t>
                            </w:r>
                          </w:p>
                          <w:p w:rsidR="00FA22B7" w:rsidRPr="00480EB5" w:rsidRDefault="00FA22B7" w:rsidP="00FA22B7">
                            <w:pPr>
                              <w:widowControl/>
                              <w:snapToGrid w:val="0"/>
                              <w:spacing w:line="360" w:lineRule="auto"/>
                              <w:rPr>
                                <w:rFonts w:ascii="Book Antiqua" w:hAnsi="Book Antiqua"/>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5.5pt;margin-top:15.85pt;width:456.5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">
                <v:textbox>
                  <w:txbxContent>
                    <w:p w:rsidR="00FA22B7" w:rsidRPr="00944645" w:rsidRDefault="00FA22B7" w:rsidP="00FA22B7">
                      <w:pPr>
                        <w:snapToGrid w:val="0"/>
                        <w:spacing w:line="360" w:lineRule="auto"/>
                        <w:rPr>
                          <w:rFonts w:ascii="Book Antiqua" w:hAnsi="Book Antiqua"/>
                          <w:sz w:val="24"/>
                        </w:rPr>
                      </w:pPr>
                      <w:r>
                        <w:rPr>
                          <w:rFonts w:ascii="Book Antiqua" w:hAnsi="Book Antiqua" w:hint="eastAsia"/>
                          <w:sz w:val="24"/>
                        </w:rPr>
                        <w:t>A                                                                   B</w:t>
                      </w:r>
                    </w:p>
                    <w:p w:rsidR="00FA22B7" w:rsidRDefault="00FA22B7" w:rsidP="00FA22B7">
                      <w:pPr>
                        <w:widowControl/>
                        <w:snapToGrid w:val="0"/>
                        <w:spacing w:line="360" w:lineRule="auto"/>
                        <w:rPr>
                          <w:rFonts w:ascii="Book Antiqua" w:hAnsi="Book Antiqua"/>
                          <w:b/>
                          <w:sz w:val="24"/>
                        </w:rPr>
                      </w:pPr>
                      <w:r>
                        <w:rPr>
                          <w:rFonts w:cs="Georgia"/>
                          <w:noProof/>
                          <w:sz w:val="24"/>
                          <w:szCs w:val="30"/>
                        </w:rPr>
                        <w:drawing>
                          <wp:inline distT="0" distB="0" distL="0" distR="0">
                            <wp:extent cx="2609850" cy="21050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09850" cy="2105025"/>
                                    </a:xfrm>
                                    <a:prstGeom prst="rect">
                                      <a:avLst/>
                                    </a:prstGeom>
                                    <a:noFill/>
                                    <a:ln w="9525">
                                      <a:noFill/>
                                      <a:miter lim="800000"/>
                                      <a:headEnd/>
                                      <a:tailEnd/>
                                    </a:ln>
                                  </pic:spPr>
                                </pic:pic>
                              </a:graphicData>
                            </a:graphic>
                          </wp:inline>
                        </w:drawing>
                      </w:r>
                      <w:r>
                        <w:rPr>
                          <w:rFonts w:cs="Georgia"/>
                          <w:noProof/>
                          <w:sz w:val="24"/>
                          <w:szCs w:val="30"/>
                        </w:rPr>
                        <w:drawing>
                          <wp:inline distT="0" distB="0" distL="0" distR="0">
                            <wp:extent cx="2814320" cy="2104131"/>
                            <wp:effectExtent l="19050" t="0" r="508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20645" cy="2108860"/>
                                    </a:xfrm>
                                    <a:prstGeom prst="rect">
                                      <a:avLst/>
                                    </a:prstGeom>
                                    <a:noFill/>
                                    <a:ln w="9525">
                                      <a:noFill/>
                                      <a:miter lim="800000"/>
                                      <a:headEnd/>
                                      <a:tailEnd/>
                                    </a:ln>
                                  </pic:spPr>
                                </pic:pic>
                              </a:graphicData>
                            </a:graphic>
                          </wp:inline>
                        </w:drawing>
                      </w:r>
                      <w:r>
                        <w:rPr>
                          <w:rFonts w:ascii="Book Antiqua" w:hAnsi="Book Antiqua" w:hint="eastAsia"/>
                          <w:b/>
                          <w:sz w:val="24"/>
                        </w:rPr>
                        <w:t xml:space="preserve">      </w:t>
                      </w:r>
                    </w:p>
                    <w:p w:rsidR="00FA22B7" w:rsidRPr="00944645" w:rsidRDefault="00FA22B7" w:rsidP="00FA22B7">
                      <w:pPr>
                        <w:widowControl/>
                        <w:snapToGrid w:val="0"/>
                        <w:spacing w:line="360" w:lineRule="auto"/>
                        <w:rPr>
                          <w:rFonts w:ascii="Book Antiqua" w:hAnsi="Book Antiqua"/>
                          <w:sz w:val="24"/>
                        </w:rPr>
                      </w:pPr>
                      <w:r w:rsidRPr="00944645">
                        <w:rPr>
                          <w:rFonts w:ascii="Book Antiqua" w:hAnsi="Book Antiqua" w:hint="eastAsia"/>
                          <w:sz w:val="24"/>
                        </w:rPr>
                        <w:t xml:space="preserve">                                         </w:t>
                      </w:r>
                      <w:r>
                        <w:rPr>
                          <w:rFonts w:ascii="Book Antiqua" w:hAnsi="Book Antiqua" w:hint="eastAsia"/>
                          <w:sz w:val="24"/>
                        </w:rPr>
                        <w:t xml:space="preserve">                               </w:t>
                      </w:r>
                    </w:p>
                    <w:p w:rsidR="00FA22B7" w:rsidRPr="00AF4977" w:rsidRDefault="00FA22B7" w:rsidP="00FA22B7">
                      <w:pPr>
                        <w:widowControl/>
                        <w:snapToGrid w:val="0"/>
                        <w:spacing w:line="360" w:lineRule="auto"/>
                        <w:rPr>
                          <w:rFonts w:ascii="Book Antiqua" w:hAnsi="Book Antiqua"/>
                          <w:b/>
                          <w:sz w:val="24"/>
                        </w:rPr>
                      </w:pPr>
                      <w:r>
                        <w:rPr>
                          <w:rFonts w:ascii="Book Antiqua" w:hAnsi="Book Antiqua" w:hint="eastAsia"/>
                          <w:b/>
                          <w:sz w:val="24"/>
                        </w:rPr>
                        <w:t xml:space="preserve">   </w:t>
                      </w:r>
                    </w:p>
                    <w:p w:rsidR="00FA22B7" w:rsidRPr="00480EB5" w:rsidRDefault="00FA22B7" w:rsidP="00FA22B7">
                      <w:pPr>
                        <w:widowControl/>
                        <w:snapToGrid w:val="0"/>
                        <w:spacing w:line="360" w:lineRule="auto"/>
                        <w:rPr>
                          <w:rFonts w:ascii="Book Antiqua" w:hAnsi="Book Antiqua"/>
                          <w:b/>
                          <w:sz w:val="24"/>
                        </w:rPr>
                      </w:pPr>
                    </w:p>
                  </w:txbxContent>
                </v:textbox>
                <w10:wrap type="tight"/>
              </v:shape>
            </w:pict>
          </mc:Fallback>
        </mc:AlternateContent>
      </w:r>
    </w:p>
    <w:p w:rsidR="00F50FAB" w:rsidRPr="006E7869" w:rsidRDefault="00F50FAB" w:rsidP="00DD64FE">
      <w:pPr>
        <w:tabs>
          <w:tab w:val="left" w:pos="180"/>
          <w:tab w:val="left" w:pos="360"/>
        </w:tabs>
        <w:spacing w:line="360" w:lineRule="auto"/>
        <w:ind w:right="480"/>
        <w:rPr>
          <w:rFonts w:ascii="Book Antiqua" w:hAnsi="Book Antiqua" w:cs="Tahoma"/>
          <w:b/>
          <w:color w:val="000000"/>
          <w:sz w:val="24"/>
        </w:rPr>
      </w:pPr>
    </w:p>
    <w:p w:rsidR="00F50FAB" w:rsidRPr="006E7869" w:rsidRDefault="00F50FAB" w:rsidP="00DD64FE">
      <w:pPr>
        <w:tabs>
          <w:tab w:val="left" w:pos="180"/>
          <w:tab w:val="left" w:pos="360"/>
        </w:tabs>
        <w:spacing w:line="360" w:lineRule="auto"/>
        <w:ind w:right="480"/>
        <w:rPr>
          <w:rFonts w:ascii="Book Antiqua" w:hAnsi="Book Antiqua" w:cs="Tahoma"/>
          <w:b/>
          <w:color w:val="000000"/>
          <w:sz w:val="24"/>
        </w:rPr>
      </w:pPr>
    </w:p>
    <w:p w:rsidR="00F50FAB" w:rsidRPr="006E7869" w:rsidRDefault="00F50FAB" w:rsidP="00DD64FE">
      <w:pPr>
        <w:tabs>
          <w:tab w:val="left" w:pos="180"/>
          <w:tab w:val="left" w:pos="360"/>
        </w:tabs>
        <w:spacing w:line="360" w:lineRule="auto"/>
        <w:ind w:right="480"/>
        <w:rPr>
          <w:rFonts w:ascii="Book Antiqua" w:hAnsi="Book Antiqua" w:cs="Tahoma"/>
          <w:b/>
          <w:color w:val="000000"/>
          <w:sz w:val="24"/>
        </w:rPr>
      </w:pPr>
    </w:p>
    <w:p w:rsidR="00EC4E33" w:rsidRPr="006E7869" w:rsidRDefault="00EC4E33" w:rsidP="00DD64FE">
      <w:pPr>
        <w:tabs>
          <w:tab w:val="left" w:pos="180"/>
          <w:tab w:val="left" w:pos="360"/>
        </w:tabs>
        <w:spacing w:line="360" w:lineRule="auto"/>
        <w:ind w:right="480"/>
        <w:rPr>
          <w:rFonts w:ascii="Book Antiqua" w:hAnsi="Book Antiqua" w:cs="Tahoma"/>
          <w:b/>
          <w:color w:val="000000"/>
          <w:sz w:val="24"/>
        </w:rPr>
      </w:pPr>
    </w:p>
    <w:p w:rsidR="00E600A2" w:rsidRPr="006E7869" w:rsidRDefault="00E600A2" w:rsidP="00DD64FE">
      <w:pPr>
        <w:widowControl/>
        <w:snapToGrid w:val="0"/>
        <w:spacing w:line="360" w:lineRule="auto"/>
        <w:rPr>
          <w:rFonts w:ascii="Book Antiqua" w:hAnsi="Book Antiqua"/>
          <w:sz w:val="24"/>
        </w:rPr>
      </w:pPr>
    </w:p>
    <w:p w:rsidR="00B02923" w:rsidRPr="006E7869" w:rsidRDefault="00B02923" w:rsidP="00DD64FE">
      <w:pPr>
        <w:snapToGrid w:val="0"/>
        <w:spacing w:line="360" w:lineRule="auto"/>
        <w:rPr>
          <w:rFonts w:ascii="Book Antiqua" w:hAnsi="Book Antiqua"/>
          <w:sz w:val="24"/>
        </w:rPr>
      </w:pPr>
    </w:p>
    <w:p w:rsidR="00954064" w:rsidRPr="006E7869" w:rsidRDefault="00954064" w:rsidP="00DD64FE">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032E01" w:rsidRPr="006E7869" w:rsidRDefault="00032E01" w:rsidP="00DD64FE">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FA22B7" w:rsidRPr="006E7869" w:rsidRDefault="00FA22B7" w:rsidP="00FA22B7">
      <w:pPr>
        <w:widowControl/>
        <w:snapToGrid w:val="0"/>
        <w:spacing w:line="360" w:lineRule="auto"/>
        <w:rPr>
          <w:rFonts w:ascii="Book Antiqua" w:hAnsi="Book Antiqua"/>
          <w:sz w:val="24"/>
        </w:rPr>
      </w:pPr>
      <w:r w:rsidRPr="006E7869">
        <w:rPr>
          <w:rFonts w:ascii="Book Antiqua" w:hAnsi="Book Antiqua"/>
          <w:b/>
          <w:sz w:val="24"/>
        </w:rPr>
        <w:t xml:space="preserve">Figure 1 Plain radiographic images of the patient upon emergency admission. </w:t>
      </w:r>
      <w:r w:rsidRPr="006E7869">
        <w:rPr>
          <w:rFonts w:ascii="Book Antiqua" w:hAnsi="Book Antiqua"/>
          <w:sz w:val="24"/>
        </w:rPr>
        <w:t>A: Erect chest radiograph upon admission demonstrated that the patient had a collapsed left lung and elevated left hemidiaphragm with a large viscous identified under the left hemidiaphragm; B: Plain abdominal radiograph on admission revealed a gas filled viscous within the left upper quadrant consistent with caecal volvulus.</w:t>
      </w:r>
    </w:p>
    <w:p w:rsidR="006E7869" w:rsidRPr="006E7869" w:rsidRDefault="006E7869" w:rsidP="00FA22B7">
      <w:pPr>
        <w:widowControl/>
        <w:snapToGrid w:val="0"/>
        <w:spacing w:line="360" w:lineRule="auto"/>
        <w:rPr>
          <w:rFonts w:ascii="Book Antiqua" w:hAnsi="Book Antiqua"/>
          <w:sz w:val="24"/>
        </w:rPr>
      </w:pPr>
    </w:p>
    <w:p w:rsidR="006E7869" w:rsidRPr="006E7869" w:rsidRDefault="006E7869" w:rsidP="00FA22B7">
      <w:pPr>
        <w:widowControl/>
        <w:snapToGrid w:val="0"/>
        <w:spacing w:line="360" w:lineRule="auto"/>
        <w:rPr>
          <w:rFonts w:ascii="Book Antiqua" w:hAnsi="Book Antiqua"/>
          <w:sz w:val="24"/>
        </w:rPr>
      </w:pPr>
    </w:p>
    <w:p w:rsidR="006E7869" w:rsidRPr="006E7869" w:rsidRDefault="006E7869" w:rsidP="00FA22B7">
      <w:pPr>
        <w:widowControl/>
        <w:snapToGrid w:val="0"/>
        <w:spacing w:line="360" w:lineRule="auto"/>
        <w:rPr>
          <w:rFonts w:ascii="Book Antiqua" w:hAnsi="Book Antiqua"/>
          <w:sz w:val="24"/>
        </w:rPr>
      </w:pPr>
    </w:p>
    <w:p w:rsidR="001D53D2" w:rsidRPr="006E7869" w:rsidRDefault="001D53D2" w:rsidP="00FA22B7">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954064" w:rsidRPr="006E7869" w:rsidRDefault="00B6629E" w:rsidP="00DD64FE">
      <w:pPr>
        <w:widowControl/>
        <w:snapToGrid w:val="0"/>
        <w:spacing w:line="360" w:lineRule="auto"/>
        <w:rPr>
          <w:rFonts w:ascii="Book Antiqua" w:hAnsi="Book Antiqua"/>
          <w:b/>
          <w:sz w:val="24"/>
        </w:rPr>
      </w:pPr>
      <w:r>
        <w:rPr>
          <w:rFonts w:ascii="Book Antiqua" w:hAnsi="Book Antiqua"/>
          <w:noProof/>
        </w:rPr>
        <mc:AlternateContent>
          <mc:Choice Requires="wps">
            <w:drawing>
              <wp:anchor distT="0" distB="0" distL="114300" distR="114300" simplePos="0" relativeHeight="251656192" behindDoc="0" locked="0" layoutInCell="1" allowOverlap="1">
                <wp:simplePos x="0" y="0"/>
                <wp:positionH relativeFrom="column">
                  <wp:posOffset>303530</wp:posOffset>
                </wp:positionH>
                <wp:positionV relativeFrom="paragraph">
                  <wp:posOffset>52705</wp:posOffset>
                </wp:positionV>
                <wp:extent cx="4333875" cy="3786505"/>
                <wp:effectExtent l="8255" t="5080" r="10795" b="889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86505"/>
                        </a:xfrm>
                        <a:prstGeom prst="rect">
                          <a:avLst/>
                        </a:prstGeom>
                        <a:solidFill>
                          <a:srgbClr val="FFFFFF"/>
                        </a:solidFill>
                        <a:ln w="9525">
                          <a:solidFill>
                            <a:srgbClr val="000000"/>
                          </a:solidFill>
                          <a:miter lim="800000"/>
                          <a:headEnd/>
                          <a:tailEnd/>
                        </a:ln>
                      </wps:spPr>
                      <wps:txbx>
                        <w:txbxContent>
                          <w:p w:rsidR="00FA22B7" w:rsidRDefault="00FA22B7" w:rsidP="003F0791">
                            <w:pPr>
                              <w:widowControl/>
                              <w:snapToGrid w:val="0"/>
                              <w:spacing w:line="360" w:lineRule="auto"/>
                              <w:rPr>
                                <w:rFonts w:ascii="Book Antiqua" w:hAnsi="Book Antiqua"/>
                                <w:sz w:val="24"/>
                              </w:rPr>
                            </w:pPr>
                            <w:r>
                              <w:rPr>
                                <w:rFonts w:ascii="Book Antiqua" w:hAnsi="Book Antiqua" w:hint="eastAsia"/>
                                <w:sz w:val="24"/>
                              </w:rPr>
                              <w:t xml:space="preserve">                                                                             </w:t>
                            </w:r>
                          </w:p>
                          <w:p w:rsidR="00FA22B7" w:rsidRPr="001B6C32" w:rsidRDefault="00FA22B7" w:rsidP="00723A5C">
                            <w:pPr>
                              <w:widowControl/>
                              <w:snapToGrid w:val="0"/>
                              <w:spacing w:line="360" w:lineRule="auto"/>
                              <w:jc w:val="center"/>
                              <w:rPr>
                                <w:rFonts w:ascii="Book Antiqua" w:hAnsi="Book Antiqua"/>
                                <w:sz w:val="24"/>
                              </w:rPr>
                            </w:pPr>
                            <w:r>
                              <w:rPr>
                                <w:rFonts w:cs="Georgia"/>
                                <w:noProof/>
                                <w:sz w:val="24"/>
                                <w:szCs w:val="30"/>
                              </w:rPr>
                              <w:drawing>
                                <wp:inline distT="0" distB="0" distL="0" distR="0">
                                  <wp:extent cx="3838575" cy="3212424"/>
                                  <wp:effectExtent l="19050" t="0" r="95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838575" cy="32124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9pt;margin-top:4.15pt;width:341.25pt;height:29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">
                <v:textbox>
                  <w:txbxContent>
                    <w:p w:rsidR="00FA22B7" w:rsidRDefault="00FA22B7" w:rsidP="003F0791">
                      <w:pPr>
                        <w:widowControl/>
                        <w:snapToGrid w:val="0"/>
                        <w:spacing w:line="360" w:lineRule="auto"/>
                        <w:rPr>
                          <w:rFonts w:ascii="Book Antiqua" w:hAnsi="Book Antiqua"/>
                          <w:sz w:val="24"/>
                        </w:rPr>
                      </w:pPr>
                      <w:r>
                        <w:rPr>
                          <w:rFonts w:ascii="Book Antiqua" w:hAnsi="Book Antiqua" w:hint="eastAsia"/>
                          <w:sz w:val="24"/>
                        </w:rPr>
                        <w:t xml:space="preserve">                                                                             </w:t>
                      </w:r>
                    </w:p>
                    <w:p w:rsidR="00FA22B7" w:rsidRPr="001B6C32" w:rsidRDefault="00FA22B7" w:rsidP="00723A5C">
                      <w:pPr>
                        <w:widowControl/>
                        <w:snapToGrid w:val="0"/>
                        <w:spacing w:line="360" w:lineRule="auto"/>
                        <w:jc w:val="center"/>
                        <w:rPr>
                          <w:rFonts w:ascii="Book Antiqua" w:hAnsi="Book Antiqua"/>
                          <w:sz w:val="24"/>
                        </w:rPr>
                      </w:pPr>
                      <w:r>
                        <w:rPr>
                          <w:rFonts w:cs="Georgia"/>
                          <w:noProof/>
                          <w:sz w:val="24"/>
                          <w:szCs w:val="30"/>
                        </w:rPr>
                        <w:drawing>
                          <wp:inline distT="0" distB="0" distL="0" distR="0">
                            <wp:extent cx="3838575" cy="3212424"/>
                            <wp:effectExtent l="19050" t="0" r="95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838575" cy="3212424"/>
                                    </a:xfrm>
                                    <a:prstGeom prst="rect">
                                      <a:avLst/>
                                    </a:prstGeom>
                                    <a:noFill/>
                                    <a:ln w="9525">
                                      <a:noFill/>
                                      <a:miter lim="800000"/>
                                      <a:headEnd/>
                                      <a:tailEnd/>
                                    </a:ln>
                                  </pic:spPr>
                                </pic:pic>
                              </a:graphicData>
                            </a:graphic>
                          </wp:inline>
                        </w:drawing>
                      </w:r>
                    </w:p>
                  </w:txbxContent>
                </v:textbox>
                <w10:wrap type="square"/>
              </v:shape>
            </w:pict>
          </mc:Fallback>
        </mc:AlternateContent>
      </w:r>
    </w:p>
    <w:p w:rsidR="00954064" w:rsidRPr="006E7869" w:rsidRDefault="00954064" w:rsidP="00DD64FE">
      <w:pPr>
        <w:widowControl/>
        <w:snapToGrid w:val="0"/>
        <w:spacing w:line="360" w:lineRule="auto"/>
        <w:rPr>
          <w:rFonts w:ascii="Book Antiqua" w:hAnsi="Book Antiqua"/>
          <w:b/>
          <w:sz w:val="24"/>
        </w:rPr>
      </w:pPr>
    </w:p>
    <w:p w:rsidR="00954064" w:rsidRPr="006E7869" w:rsidRDefault="00954064" w:rsidP="00DD64FE">
      <w:pPr>
        <w:widowControl/>
        <w:snapToGrid w:val="0"/>
        <w:spacing w:line="360" w:lineRule="auto"/>
        <w:rPr>
          <w:rFonts w:ascii="Book Antiqua" w:hAnsi="Book Antiqua"/>
          <w:b/>
          <w:sz w:val="24"/>
        </w:rPr>
      </w:pPr>
    </w:p>
    <w:p w:rsidR="00D65ECC" w:rsidRPr="006E7869" w:rsidRDefault="00D65ECC" w:rsidP="00DD64FE">
      <w:pPr>
        <w:widowControl/>
        <w:snapToGrid w:val="0"/>
        <w:spacing w:line="360" w:lineRule="auto"/>
        <w:rPr>
          <w:rFonts w:ascii="Book Antiqua" w:hAnsi="Book Antiqua"/>
          <w:sz w:val="24"/>
        </w:rPr>
      </w:pPr>
    </w:p>
    <w:p w:rsidR="00375A15" w:rsidRPr="006E7869" w:rsidRDefault="00375A15" w:rsidP="00DD64FE">
      <w:pPr>
        <w:widowControl/>
        <w:snapToGrid w:val="0"/>
        <w:spacing w:line="360" w:lineRule="auto"/>
        <w:rPr>
          <w:rFonts w:ascii="Book Antiqua" w:hAnsi="Book Antiqua"/>
          <w:b/>
          <w:sz w:val="24"/>
        </w:rPr>
      </w:pPr>
    </w:p>
    <w:p w:rsidR="00032E01" w:rsidRPr="006E7869" w:rsidRDefault="00032E01" w:rsidP="00DD64FE">
      <w:pPr>
        <w:widowControl/>
        <w:snapToGrid w:val="0"/>
        <w:spacing w:line="360" w:lineRule="auto"/>
        <w:rPr>
          <w:rFonts w:ascii="Book Antiqua" w:hAnsi="Book Antiqua"/>
          <w:b/>
          <w:sz w:val="24"/>
        </w:rPr>
      </w:pPr>
    </w:p>
    <w:p w:rsidR="00A379E7" w:rsidRPr="006E7869" w:rsidRDefault="00D65ECC" w:rsidP="00DD64FE">
      <w:pPr>
        <w:widowControl/>
        <w:snapToGrid w:val="0"/>
        <w:spacing w:line="360" w:lineRule="auto"/>
        <w:rPr>
          <w:rFonts w:ascii="Book Antiqua" w:hAnsi="Book Antiqua"/>
          <w:sz w:val="24"/>
        </w:rPr>
      </w:pPr>
      <w:r w:rsidRPr="006E7869">
        <w:rPr>
          <w:rFonts w:ascii="Book Antiqua" w:hAnsi="Book Antiqua"/>
          <w:b/>
          <w:sz w:val="24"/>
        </w:rPr>
        <w:lastRenderedPageBreak/>
        <w:t xml:space="preserve">Figure </w:t>
      </w:r>
      <w:r w:rsidR="00316AC0" w:rsidRPr="006E7869">
        <w:rPr>
          <w:rFonts w:ascii="Book Antiqua" w:hAnsi="Book Antiqua"/>
          <w:b/>
          <w:sz w:val="24"/>
        </w:rPr>
        <w:t>2</w:t>
      </w:r>
      <w:r w:rsidRPr="006E7869">
        <w:rPr>
          <w:rFonts w:ascii="Book Antiqua" w:hAnsi="Book Antiqua"/>
          <w:sz w:val="24"/>
        </w:rPr>
        <w:t xml:space="preserve"> </w:t>
      </w:r>
      <w:r w:rsidR="00316AC0" w:rsidRPr="006E7869">
        <w:rPr>
          <w:rFonts w:ascii="Book Antiqua" w:hAnsi="Book Antiqua"/>
          <w:b/>
          <w:sz w:val="24"/>
        </w:rPr>
        <w:t>Computed tomography finding</w:t>
      </w:r>
      <w:r w:rsidR="00723A5C" w:rsidRPr="006E7869">
        <w:rPr>
          <w:rFonts w:ascii="Book Antiqua" w:hAnsi="Book Antiqua"/>
          <w:b/>
          <w:sz w:val="24"/>
        </w:rPr>
        <w:t>s</w:t>
      </w:r>
      <w:r w:rsidR="00316AC0" w:rsidRPr="006E7869">
        <w:rPr>
          <w:rFonts w:ascii="Book Antiqua" w:hAnsi="Book Antiqua"/>
          <w:b/>
          <w:sz w:val="24"/>
        </w:rPr>
        <w:t xml:space="preserve"> on admission</w:t>
      </w:r>
      <w:r w:rsidR="00AC3990" w:rsidRPr="006E7869">
        <w:rPr>
          <w:rFonts w:ascii="Book Antiqua" w:hAnsi="Book Antiqua"/>
          <w:b/>
          <w:sz w:val="24"/>
        </w:rPr>
        <w:t>.</w:t>
      </w:r>
      <w:r w:rsidR="00AC3990" w:rsidRPr="006E7869">
        <w:rPr>
          <w:rFonts w:ascii="Book Antiqua" w:hAnsi="Book Antiqua"/>
          <w:sz w:val="24"/>
        </w:rPr>
        <w:t xml:space="preserve"> </w:t>
      </w:r>
      <w:r w:rsidR="00316AC0" w:rsidRPr="006E7869">
        <w:rPr>
          <w:rFonts w:ascii="Book Antiqua" w:hAnsi="Book Antiqua"/>
          <w:sz w:val="24"/>
        </w:rPr>
        <w:t>A sagittal computed tomography scan with intravenous contrast clearly demonstrated that the caecum had herniated thorough a diaphragmatic hernia and was the cause of the intestinal obstruction</w:t>
      </w:r>
      <w:r w:rsidRPr="006E7869">
        <w:rPr>
          <w:rFonts w:ascii="Book Antiqua" w:hAnsi="Book Antiqua"/>
          <w:sz w:val="24"/>
        </w:rPr>
        <w:t>.</w:t>
      </w:r>
    </w:p>
    <w:p w:rsidR="00723A5C" w:rsidRPr="006E7869" w:rsidRDefault="00723A5C" w:rsidP="00DD64FE">
      <w:pPr>
        <w:widowControl/>
        <w:snapToGrid w:val="0"/>
        <w:spacing w:line="360" w:lineRule="auto"/>
        <w:rPr>
          <w:rFonts w:ascii="Book Antiqua" w:hAnsi="Book Antiqua"/>
          <w:sz w:val="24"/>
        </w:rPr>
      </w:pPr>
    </w:p>
    <w:p w:rsidR="00723A5C" w:rsidRPr="006E7869" w:rsidRDefault="00723A5C" w:rsidP="00DD64FE">
      <w:pPr>
        <w:widowControl/>
        <w:snapToGrid w:val="0"/>
        <w:spacing w:line="360" w:lineRule="auto"/>
        <w:rPr>
          <w:rFonts w:ascii="Book Antiqua" w:hAnsi="Book Antiqua"/>
          <w:sz w:val="24"/>
        </w:rPr>
      </w:pPr>
    </w:p>
    <w:p w:rsidR="00723A5C" w:rsidRPr="006E7869" w:rsidRDefault="00723A5C" w:rsidP="00DD64FE">
      <w:pPr>
        <w:widowControl/>
        <w:snapToGrid w:val="0"/>
        <w:spacing w:line="360" w:lineRule="auto"/>
        <w:rPr>
          <w:rFonts w:ascii="Book Antiqua" w:hAnsi="Book Antiqua"/>
          <w:sz w:val="24"/>
        </w:rPr>
      </w:pPr>
    </w:p>
    <w:p w:rsidR="00723A5C" w:rsidRPr="006E7869" w:rsidRDefault="00B6629E" w:rsidP="00DD64FE">
      <w:pPr>
        <w:widowControl/>
        <w:snapToGrid w:val="0"/>
        <w:spacing w:line="360" w:lineRule="auto"/>
        <w:rPr>
          <w:rFonts w:ascii="Book Antiqua" w:hAnsi="Book Antiqua"/>
          <w:sz w:val="24"/>
        </w:rPr>
      </w:pPr>
      <w:r>
        <w:rPr>
          <w:rFonts w:ascii="Book Antiqua" w:hAnsi="Book Antiqua"/>
          <w:noProof/>
          <w:sz w:val="24"/>
        </w:rPr>
        <mc:AlternateContent>
          <mc:Choice Requires="wps">
            <w:drawing>
              <wp:anchor distT="0" distB="0" distL="114300" distR="114300" simplePos="0" relativeHeight="251661312" behindDoc="0" locked="0" layoutInCell="1" allowOverlap="1">
                <wp:simplePos x="0" y="0"/>
                <wp:positionH relativeFrom="column">
                  <wp:posOffset>299720</wp:posOffset>
                </wp:positionH>
                <wp:positionV relativeFrom="paragraph">
                  <wp:posOffset>-158115</wp:posOffset>
                </wp:positionV>
                <wp:extent cx="4333875" cy="4055110"/>
                <wp:effectExtent l="13970" t="13335" r="5080" b="8255"/>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055110"/>
                        </a:xfrm>
                        <a:prstGeom prst="rect">
                          <a:avLst/>
                        </a:prstGeom>
                        <a:solidFill>
                          <a:srgbClr val="FFFFFF"/>
                        </a:solidFill>
                        <a:ln w="9525">
                          <a:solidFill>
                            <a:srgbClr val="000000"/>
                          </a:solidFill>
                          <a:miter lim="800000"/>
                          <a:headEnd/>
                          <a:tailEnd/>
                        </a:ln>
                      </wps:spPr>
                      <wps:txbx>
                        <w:txbxContent>
                          <w:p w:rsidR="00FA22B7" w:rsidRDefault="00FA22B7" w:rsidP="00723A5C">
                            <w:pPr>
                              <w:widowControl/>
                              <w:snapToGrid w:val="0"/>
                              <w:spacing w:line="360" w:lineRule="auto"/>
                              <w:rPr>
                                <w:rFonts w:ascii="Book Antiqua" w:hAnsi="Book Antiqua"/>
                                <w:sz w:val="24"/>
                              </w:rPr>
                            </w:pPr>
                            <w:r>
                              <w:rPr>
                                <w:rFonts w:ascii="Book Antiqua" w:hAnsi="Book Antiqua" w:hint="eastAsia"/>
                                <w:sz w:val="24"/>
                              </w:rPr>
                              <w:t xml:space="preserve">                                                                             </w:t>
                            </w:r>
                          </w:p>
                          <w:p w:rsidR="00FA22B7" w:rsidRPr="001B6C32" w:rsidRDefault="00FA22B7" w:rsidP="00723A5C">
                            <w:pPr>
                              <w:widowControl/>
                              <w:snapToGrid w:val="0"/>
                              <w:spacing w:line="360" w:lineRule="auto"/>
                              <w:jc w:val="center"/>
                              <w:rPr>
                                <w:rFonts w:ascii="Book Antiqua" w:hAnsi="Book Antiqua"/>
                                <w:sz w:val="24"/>
                              </w:rPr>
                            </w:pPr>
                            <w:r>
                              <w:rPr>
                                <w:noProof/>
                                <w:sz w:val="20"/>
                              </w:rPr>
                              <w:drawing>
                                <wp:inline distT="0" distB="0" distL="0" distR="0">
                                  <wp:extent cx="3876675" cy="3305175"/>
                                  <wp:effectExtent l="19050" t="0" r="9525"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3876675" cy="330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3.6pt;margin-top:-12.45pt;width:341.25pt;height:3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">
                <v:textbox>
                  <w:txbxContent>
                    <w:p w:rsidR="00FA22B7" w:rsidRDefault="00FA22B7" w:rsidP="00723A5C">
                      <w:pPr>
                        <w:widowControl/>
                        <w:snapToGrid w:val="0"/>
                        <w:spacing w:line="360" w:lineRule="auto"/>
                        <w:rPr>
                          <w:rFonts w:ascii="Book Antiqua" w:hAnsi="Book Antiqua"/>
                          <w:sz w:val="24"/>
                        </w:rPr>
                      </w:pPr>
                      <w:r>
                        <w:rPr>
                          <w:rFonts w:ascii="Book Antiqua" w:hAnsi="Book Antiqua" w:hint="eastAsia"/>
                          <w:sz w:val="24"/>
                        </w:rPr>
                        <w:t xml:space="preserve">                                                                             </w:t>
                      </w:r>
                    </w:p>
                    <w:p w:rsidR="00FA22B7" w:rsidRPr="001B6C32" w:rsidRDefault="00FA22B7" w:rsidP="00723A5C">
                      <w:pPr>
                        <w:widowControl/>
                        <w:snapToGrid w:val="0"/>
                        <w:spacing w:line="360" w:lineRule="auto"/>
                        <w:jc w:val="center"/>
                        <w:rPr>
                          <w:rFonts w:ascii="Book Antiqua" w:hAnsi="Book Antiqua"/>
                          <w:sz w:val="24"/>
                        </w:rPr>
                      </w:pPr>
                      <w:r>
                        <w:rPr>
                          <w:noProof/>
                          <w:sz w:val="20"/>
                        </w:rPr>
                        <w:drawing>
                          <wp:inline distT="0" distB="0" distL="0" distR="0">
                            <wp:extent cx="3876675" cy="3305175"/>
                            <wp:effectExtent l="19050" t="0" r="9525"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3876675" cy="3305175"/>
                                    </a:xfrm>
                                    <a:prstGeom prst="rect">
                                      <a:avLst/>
                                    </a:prstGeom>
                                    <a:noFill/>
                                    <a:ln w="9525">
                                      <a:noFill/>
                                      <a:miter lim="800000"/>
                                      <a:headEnd/>
                                      <a:tailEnd/>
                                    </a:ln>
                                  </pic:spPr>
                                </pic:pic>
                              </a:graphicData>
                            </a:graphic>
                          </wp:inline>
                        </w:drawing>
                      </w:r>
                    </w:p>
                  </w:txbxContent>
                </v:textbox>
                <w10:wrap type="square"/>
              </v:shape>
            </w:pict>
          </mc:Fallback>
        </mc:AlternateContent>
      </w:r>
    </w:p>
    <w:p w:rsidR="00FA22B7" w:rsidRDefault="00FA22B7"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81478C" w:rsidRDefault="0081478C" w:rsidP="00DD64FE">
      <w:pPr>
        <w:widowControl/>
        <w:snapToGrid w:val="0"/>
        <w:spacing w:line="360" w:lineRule="auto"/>
        <w:rPr>
          <w:rFonts w:ascii="Book Antiqua" w:hAnsi="Book Antiqua"/>
          <w:sz w:val="24"/>
        </w:rPr>
      </w:pPr>
    </w:p>
    <w:p w:rsidR="00723A5C" w:rsidRPr="006E7869" w:rsidRDefault="0081478C" w:rsidP="00DD64FE">
      <w:pPr>
        <w:widowControl/>
        <w:snapToGrid w:val="0"/>
        <w:spacing w:line="360" w:lineRule="auto"/>
        <w:rPr>
          <w:rFonts w:ascii="Book Antiqua" w:hAnsi="Book Antiqua"/>
          <w:sz w:val="24"/>
        </w:rPr>
      </w:pPr>
      <w:r w:rsidRPr="00F039EB">
        <w:rPr>
          <w:rFonts w:ascii="Book Antiqua" w:hAnsi="Book Antiqua"/>
          <w:b/>
          <w:sz w:val="24"/>
        </w:rPr>
        <w:t xml:space="preserve">Figure </w:t>
      </w:r>
      <w:r>
        <w:rPr>
          <w:rFonts w:ascii="Book Antiqua" w:hAnsi="Book Antiqua"/>
          <w:b/>
          <w:sz w:val="24"/>
        </w:rPr>
        <w:t>3</w:t>
      </w:r>
      <w:r w:rsidRPr="00F039EB">
        <w:rPr>
          <w:rFonts w:ascii="Book Antiqua" w:hAnsi="Book Antiqua"/>
          <w:sz w:val="24"/>
        </w:rPr>
        <w:t xml:space="preserve"> </w:t>
      </w:r>
      <w:r>
        <w:rPr>
          <w:rFonts w:ascii="Book Antiqua" w:hAnsi="Book Antiqua"/>
          <w:b/>
          <w:sz w:val="24"/>
        </w:rPr>
        <w:t>Operative findings at laparotomy</w:t>
      </w:r>
      <w:r w:rsidRPr="00F039EB">
        <w:rPr>
          <w:rFonts w:ascii="Book Antiqua" w:hAnsi="Book Antiqua"/>
          <w:b/>
          <w:sz w:val="24"/>
        </w:rPr>
        <w:t>.</w:t>
      </w:r>
      <w:r w:rsidRPr="00F039EB">
        <w:rPr>
          <w:rFonts w:ascii="Book Antiqua" w:hAnsi="Book Antiqua"/>
          <w:sz w:val="24"/>
        </w:rPr>
        <w:t xml:space="preserve"> </w:t>
      </w:r>
      <w:r>
        <w:rPr>
          <w:rFonts w:ascii="Book Antiqua" w:hAnsi="Book Antiqua"/>
          <w:sz w:val="24"/>
        </w:rPr>
        <w:t>Following reduction of the caecal bascule from the diaphragmatic hernia the caecum demonstrated multiple serosal defects that necessitated right hemicolectomy.</w:t>
      </w:r>
    </w:p>
    <w:sectPr w:rsidR="00723A5C" w:rsidRPr="006E7869" w:rsidSect="00260262">
      <w:footerReference w:type="default" r:id="rId13"/>
      <w:pgSz w:w="11906" w:h="16838"/>
      <w:pgMar w:top="1440" w:right="1230" w:bottom="1440" w:left="1230" w:header="851" w:footer="992" w:gutter="0"/>
      <w:cols w:space="425"/>
      <w:docGrid w:type="lines" w:linePitch="317"/>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3F7" w:rsidRDefault="005D23F7" w:rsidP="00CC3F2A">
      <w:r>
        <w:separator/>
      </w:r>
    </w:p>
  </w:endnote>
  <w:endnote w:type="continuationSeparator" w:id="0">
    <w:p w:rsidR="005D23F7" w:rsidRDefault="005D23F7" w:rsidP="00CC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2B7" w:rsidRDefault="0081478C">
    <w:pPr>
      <w:pStyle w:val="a8"/>
      <w:jc w:val="right"/>
    </w:pPr>
    <w:r>
      <w:fldChar w:fldCharType="begin"/>
    </w:r>
    <w:r>
      <w:instrText xml:space="preserve"> PAGE   \* MERGEFORMAT </w:instrText>
    </w:r>
    <w:r>
      <w:fldChar w:fldCharType="separate"/>
    </w:r>
    <w:r w:rsidR="009E2CD7" w:rsidRPr="009E2CD7">
      <w:rPr>
        <w:noProof/>
        <w:lang w:val="ja-JP"/>
      </w:rPr>
      <w:t>8</w:t>
    </w:r>
    <w:r>
      <w:rPr>
        <w:noProof/>
        <w:lang w:val="ja-JP"/>
      </w:rPr>
      <w:fldChar w:fldCharType="end"/>
    </w:r>
  </w:p>
  <w:p w:rsidR="00FA22B7" w:rsidRDefault="00FA22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3F7" w:rsidRDefault="005D23F7" w:rsidP="00CC3F2A">
      <w:r>
        <w:separator/>
      </w:r>
    </w:p>
  </w:footnote>
  <w:footnote w:type="continuationSeparator" w:id="0">
    <w:p w:rsidR="005D23F7" w:rsidRDefault="005D23F7" w:rsidP="00CC3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defaultTabStop w:val="720"/>
  <w:drawingGridHorizontalSpacing w:val="110"/>
  <w:drawingGridVerticalSpacing w:val="317"/>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nnals of Onc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A1D81"/>
    <w:rsid w:val="0000041D"/>
    <w:rsid w:val="00002AA8"/>
    <w:rsid w:val="000225F9"/>
    <w:rsid w:val="00032E01"/>
    <w:rsid w:val="000407F8"/>
    <w:rsid w:val="000462D0"/>
    <w:rsid w:val="0005231C"/>
    <w:rsid w:val="000545B8"/>
    <w:rsid w:val="00056666"/>
    <w:rsid w:val="000733BA"/>
    <w:rsid w:val="00086B45"/>
    <w:rsid w:val="000E6FE5"/>
    <w:rsid w:val="000F398F"/>
    <w:rsid w:val="000F4F72"/>
    <w:rsid w:val="000F6B0A"/>
    <w:rsid w:val="00102AB2"/>
    <w:rsid w:val="00107310"/>
    <w:rsid w:val="001244FE"/>
    <w:rsid w:val="00135F2D"/>
    <w:rsid w:val="0015114A"/>
    <w:rsid w:val="00177E6D"/>
    <w:rsid w:val="001A7235"/>
    <w:rsid w:val="001A7800"/>
    <w:rsid w:val="001B243C"/>
    <w:rsid w:val="001B519C"/>
    <w:rsid w:val="001D3A41"/>
    <w:rsid w:val="001D53D2"/>
    <w:rsid w:val="00203EE0"/>
    <w:rsid w:val="002041CA"/>
    <w:rsid w:val="002049F9"/>
    <w:rsid w:val="00235C6F"/>
    <w:rsid w:val="00243C95"/>
    <w:rsid w:val="00245E50"/>
    <w:rsid w:val="00260262"/>
    <w:rsid w:val="002A4891"/>
    <w:rsid w:val="002C28EF"/>
    <w:rsid w:val="002E1AD6"/>
    <w:rsid w:val="002E4CE3"/>
    <w:rsid w:val="002E767C"/>
    <w:rsid w:val="002F1560"/>
    <w:rsid w:val="002F3F6A"/>
    <w:rsid w:val="00316AC0"/>
    <w:rsid w:val="00316CBA"/>
    <w:rsid w:val="00327607"/>
    <w:rsid w:val="003351CE"/>
    <w:rsid w:val="003514C4"/>
    <w:rsid w:val="00356822"/>
    <w:rsid w:val="00372A66"/>
    <w:rsid w:val="0037485E"/>
    <w:rsid w:val="0037572B"/>
    <w:rsid w:val="00375A15"/>
    <w:rsid w:val="003A025F"/>
    <w:rsid w:val="003A1E53"/>
    <w:rsid w:val="003D3C91"/>
    <w:rsid w:val="003F0791"/>
    <w:rsid w:val="0040328B"/>
    <w:rsid w:val="004204B9"/>
    <w:rsid w:val="0043698E"/>
    <w:rsid w:val="004438C1"/>
    <w:rsid w:val="004513B5"/>
    <w:rsid w:val="0045376D"/>
    <w:rsid w:val="00457240"/>
    <w:rsid w:val="00491C18"/>
    <w:rsid w:val="004B440A"/>
    <w:rsid w:val="004B5555"/>
    <w:rsid w:val="004B7D42"/>
    <w:rsid w:val="004C431E"/>
    <w:rsid w:val="004C57A8"/>
    <w:rsid w:val="005005FD"/>
    <w:rsid w:val="00500FC6"/>
    <w:rsid w:val="00506EFA"/>
    <w:rsid w:val="0051209A"/>
    <w:rsid w:val="005202F1"/>
    <w:rsid w:val="00527EBA"/>
    <w:rsid w:val="00527F89"/>
    <w:rsid w:val="0053229D"/>
    <w:rsid w:val="005344FA"/>
    <w:rsid w:val="0054159D"/>
    <w:rsid w:val="00541C7D"/>
    <w:rsid w:val="005456A6"/>
    <w:rsid w:val="00554A4D"/>
    <w:rsid w:val="00560EDE"/>
    <w:rsid w:val="00582765"/>
    <w:rsid w:val="00594DB9"/>
    <w:rsid w:val="005D23F7"/>
    <w:rsid w:val="005D2C41"/>
    <w:rsid w:val="005D2FDB"/>
    <w:rsid w:val="005D6903"/>
    <w:rsid w:val="005D6BB2"/>
    <w:rsid w:val="005E4418"/>
    <w:rsid w:val="005E73A0"/>
    <w:rsid w:val="005F153B"/>
    <w:rsid w:val="006020F3"/>
    <w:rsid w:val="00636000"/>
    <w:rsid w:val="006419BC"/>
    <w:rsid w:val="00653C55"/>
    <w:rsid w:val="006874FE"/>
    <w:rsid w:val="00694B12"/>
    <w:rsid w:val="00694F25"/>
    <w:rsid w:val="006A1972"/>
    <w:rsid w:val="006E1337"/>
    <w:rsid w:val="006E3C6B"/>
    <w:rsid w:val="006E7869"/>
    <w:rsid w:val="006F1CE0"/>
    <w:rsid w:val="007168F7"/>
    <w:rsid w:val="00723A5C"/>
    <w:rsid w:val="00726C8C"/>
    <w:rsid w:val="00742C08"/>
    <w:rsid w:val="00747F5B"/>
    <w:rsid w:val="00750B84"/>
    <w:rsid w:val="00762E66"/>
    <w:rsid w:val="00762FA5"/>
    <w:rsid w:val="007661D5"/>
    <w:rsid w:val="00766FF4"/>
    <w:rsid w:val="007B53DD"/>
    <w:rsid w:val="007D6102"/>
    <w:rsid w:val="007E1412"/>
    <w:rsid w:val="007E6F7F"/>
    <w:rsid w:val="007F3B76"/>
    <w:rsid w:val="007F79EE"/>
    <w:rsid w:val="00812AD2"/>
    <w:rsid w:val="0081478C"/>
    <w:rsid w:val="008215A8"/>
    <w:rsid w:val="00871D8D"/>
    <w:rsid w:val="008936A0"/>
    <w:rsid w:val="00897D5B"/>
    <w:rsid w:val="008A1CA5"/>
    <w:rsid w:val="008A415E"/>
    <w:rsid w:val="008B378D"/>
    <w:rsid w:val="008B3B1E"/>
    <w:rsid w:val="008D1DD8"/>
    <w:rsid w:val="008E0412"/>
    <w:rsid w:val="008E12B2"/>
    <w:rsid w:val="008E74C2"/>
    <w:rsid w:val="008F3A9C"/>
    <w:rsid w:val="008F672D"/>
    <w:rsid w:val="00905A45"/>
    <w:rsid w:val="009245AA"/>
    <w:rsid w:val="00930AE3"/>
    <w:rsid w:val="00940369"/>
    <w:rsid w:val="00941934"/>
    <w:rsid w:val="00942C20"/>
    <w:rsid w:val="00944645"/>
    <w:rsid w:val="00954064"/>
    <w:rsid w:val="00967EDE"/>
    <w:rsid w:val="009923A2"/>
    <w:rsid w:val="00997AA7"/>
    <w:rsid w:val="009B3BA3"/>
    <w:rsid w:val="009C2ED2"/>
    <w:rsid w:val="009C5CF0"/>
    <w:rsid w:val="009D41EB"/>
    <w:rsid w:val="009E2CD7"/>
    <w:rsid w:val="009E2D87"/>
    <w:rsid w:val="009F66C0"/>
    <w:rsid w:val="00A12846"/>
    <w:rsid w:val="00A31556"/>
    <w:rsid w:val="00A3556B"/>
    <w:rsid w:val="00A379E7"/>
    <w:rsid w:val="00A600ED"/>
    <w:rsid w:val="00A715A8"/>
    <w:rsid w:val="00A7358B"/>
    <w:rsid w:val="00A8205E"/>
    <w:rsid w:val="00A828AF"/>
    <w:rsid w:val="00A85003"/>
    <w:rsid w:val="00A92B7B"/>
    <w:rsid w:val="00A957C1"/>
    <w:rsid w:val="00AB1167"/>
    <w:rsid w:val="00AC244E"/>
    <w:rsid w:val="00AC3990"/>
    <w:rsid w:val="00AC4099"/>
    <w:rsid w:val="00AC4A04"/>
    <w:rsid w:val="00AD739E"/>
    <w:rsid w:val="00AD7B68"/>
    <w:rsid w:val="00AE78C5"/>
    <w:rsid w:val="00AF0B80"/>
    <w:rsid w:val="00AF4977"/>
    <w:rsid w:val="00B02923"/>
    <w:rsid w:val="00B36177"/>
    <w:rsid w:val="00B45AE1"/>
    <w:rsid w:val="00B6629E"/>
    <w:rsid w:val="00B67888"/>
    <w:rsid w:val="00B8331A"/>
    <w:rsid w:val="00B9788E"/>
    <w:rsid w:val="00BA1D81"/>
    <w:rsid w:val="00BC2AE5"/>
    <w:rsid w:val="00BD2416"/>
    <w:rsid w:val="00BD635E"/>
    <w:rsid w:val="00BE384C"/>
    <w:rsid w:val="00BE58AD"/>
    <w:rsid w:val="00BF2759"/>
    <w:rsid w:val="00BF467A"/>
    <w:rsid w:val="00BF6E07"/>
    <w:rsid w:val="00C0782A"/>
    <w:rsid w:val="00C15D07"/>
    <w:rsid w:val="00C16138"/>
    <w:rsid w:val="00C2087A"/>
    <w:rsid w:val="00C22E97"/>
    <w:rsid w:val="00C359C4"/>
    <w:rsid w:val="00C42828"/>
    <w:rsid w:val="00C53E05"/>
    <w:rsid w:val="00C55AC2"/>
    <w:rsid w:val="00C70134"/>
    <w:rsid w:val="00C80B7A"/>
    <w:rsid w:val="00C90BCC"/>
    <w:rsid w:val="00C932C3"/>
    <w:rsid w:val="00CA0732"/>
    <w:rsid w:val="00CA2A7F"/>
    <w:rsid w:val="00CC0977"/>
    <w:rsid w:val="00CC1E6E"/>
    <w:rsid w:val="00CC3F2A"/>
    <w:rsid w:val="00CE4C41"/>
    <w:rsid w:val="00CE7597"/>
    <w:rsid w:val="00CF0172"/>
    <w:rsid w:val="00CF0CF7"/>
    <w:rsid w:val="00CF465B"/>
    <w:rsid w:val="00D158A5"/>
    <w:rsid w:val="00D17861"/>
    <w:rsid w:val="00D33C74"/>
    <w:rsid w:val="00D502F4"/>
    <w:rsid w:val="00D51B4A"/>
    <w:rsid w:val="00D537ED"/>
    <w:rsid w:val="00D64C31"/>
    <w:rsid w:val="00D64FB5"/>
    <w:rsid w:val="00D65ECC"/>
    <w:rsid w:val="00D858F3"/>
    <w:rsid w:val="00DA0828"/>
    <w:rsid w:val="00DA16A7"/>
    <w:rsid w:val="00DA6E89"/>
    <w:rsid w:val="00DB7091"/>
    <w:rsid w:val="00DC28BA"/>
    <w:rsid w:val="00DD64FE"/>
    <w:rsid w:val="00E13E4C"/>
    <w:rsid w:val="00E4622C"/>
    <w:rsid w:val="00E600A2"/>
    <w:rsid w:val="00E6258C"/>
    <w:rsid w:val="00E65BA0"/>
    <w:rsid w:val="00E81B11"/>
    <w:rsid w:val="00E84E9E"/>
    <w:rsid w:val="00E86C31"/>
    <w:rsid w:val="00E93051"/>
    <w:rsid w:val="00E94C00"/>
    <w:rsid w:val="00EA0B92"/>
    <w:rsid w:val="00EA1B43"/>
    <w:rsid w:val="00EA50E0"/>
    <w:rsid w:val="00EC4E33"/>
    <w:rsid w:val="00ED2998"/>
    <w:rsid w:val="00EE1B37"/>
    <w:rsid w:val="00EF41FA"/>
    <w:rsid w:val="00F0293F"/>
    <w:rsid w:val="00F039EB"/>
    <w:rsid w:val="00F12F1B"/>
    <w:rsid w:val="00F1417E"/>
    <w:rsid w:val="00F14EE0"/>
    <w:rsid w:val="00F172E9"/>
    <w:rsid w:val="00F403CD"/>
    <w:rsid w:val="00F50FAB"/>
    <w:rsid w:val="00F56A01"/>
    <w:rsid w:val="00F70DF3"/>
    <w:rsid w:val="00F97DC2"/>
    <w:rsid w:val="00FA22B7"/>
    <w:rsid w:val="00FA30F0"/>
    <w:rsid w:val="00FA7926"/>
    <w:rsid w:val="00FB133A"/>
    <w:rsid w:val="00FC1E52"/>
    <w:rsid w:val="00FE1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iPriority w:val="99"/>
    <w:semiHidden/>
    <w:unhideWhenUsed/>
    <w:rsid w:val="00BA1D81"/>
    <w:rPr>
      <w:rFonts w:cs="Times New Roman"/>
      <w:sz w:val="16"/>
      <w:szCs w:val="16"/>
    </w:rPr>
  </w:style>
  <w:style w:type="paragraph" w:styleId="a5">
    <w:name w:val="annotation text"/>
    <w:basedOn w:val="a"/>
    <w:link w:val="Char"/>
    <w:uiPriority w:val="99"/>
    <w:unhideWhenUsed/>
    <w:rsid w:val="00BA1D81"/>
    <w:rPr>
      <w:sz w:val="20"/>
      <w:szCs w:val="20"/>
      <w:lang w:eastAsia="ja-JP"/>
    </w:rPr>
  </w:style>
  <w:style w:type="character" w:customStyle="1" w:styleId="Char">
    <w:name w:val="批注文字 Char"/>
    <w:link w:val="a5"/>
    <w:uiPriority w:val="99"/>
    <w:semiHidden/>
    <w:locked/>
    <w:rsid w:val="00BA1D81"/>
    <w:rPr>
      <w:rFonts w:cs="Times New Roman"/>
      <w:kern w:val="2"/>
      <w:sz w:val="20"/>
      <w:szCs w:val="20"/>
      <w:lang w:eastAsia="ja-JP"/>
    </w:rPr>
  </w:style>
  <w:style w:type="paragraph" w:styleId="a6">
    <w:name w:val="Balloon Text"/>
    <w:basedOn w:val="a"/>
    <w:link w:val="Char0"/>
    <w:uiPriority w:val="99"/>
    <w:semiHidden/>
    <w:unhideWhenUsed/>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szCs w:val="18"/>
      <w:lang w:eastAsia="ja-JP"/>
    </w:rPr>
  </w:style>
  <w:style w:type="paragraph" w:styleId="a7">
    <w:name w:val="header"/>
    <w:basedOn w:val="a"/>
    <w:link w:val="Char1"/>
    <w:uiPriority w:val="99"/>
    <w:unhideWhenUsed/>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unhideWhenUsed/>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a9">
    <w:name w:val="Strong"/>
    <w:uiPriority w:val="22"/>
    <w:qFormat/>
    <w:rsid w:val="00D33C74"/>
    <w:rPr>
      <w:rFonts w:cs="Times New Roman"/>
      <w:b/>
      <w:bCs/>
    </w:rPr>
  </w:style>
  <w:style w:type="paragraph" w:customStyle="1" w:styleId="p0">
    <w:name w:val="p0"/>
    <w:basedOn w:val="a"/>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unhideWhenUsed/>
    <w:rsid w:val="00D65ECC"/>
    <w:pPr>
      <w:jc w:val="left"/>
    </w:pPr>
    <w:rPr>
      <w:b/>
      <w:bCs/>
      <w:sz w:val="21"/>
      <w:szCs w:val="24"/>
    </w:rPr>
  </w:style>
  <w:style w:type="character" w:customStyle="1" w:styleId="Char3">
    <w:name w:val="批注主题 Char"/>
    <w:link w:val="aa"/>
    <w:uiPriority w:val="99"/>
    <w:semiHidden/>
    <w:rsid w:val="00D65ECC"/>
    <w:rPr>
      <w:rFonts w:cs="Times New Roman"/>
      <w:b/>
      <w:bCs/>
      <w:kern w:val="2"/>
      <w:sz w:val="21"/>
      <w:szCs w:val="24"/>
      <w:lang w:eastAsia="ja-JP"/>
    </w:rPr>
  </w:style>
  <w:style w:type="character" w:customStyle="1" w:styleId="Char10">
    <w:name w:val="批注文字 Char1"/>
    <w:semiHidden/>
    <w:rsid w:val="00D65ECC"/>
    <w:rPr>
      <w:rFonts w:eastAsia="宋体"/>
      <w:kern w:val="2"/>
      <w:sz w:val="21"/>
      <w:szCs w:val="24"/>
      <w:lang w:val="en-US" w:eastAsia="zh-CN" w:bidi="ar-SA"/>
    </w:rPr>
  </w:style>
  <w:style w:type="character" w:styleId="ab">
    <w:name w:val="Hyperlink"/>
    <w:rsid w:val="00D65ECC"/>
    <w:rPr>
      <w:color w:val="0000FF"/>
      <w:u w:val="single"/>
    </w:rPr>
  </w:style>
  <w:style w:type="character" w:styleId="ac">
    <w:name w:val="FollowedHyperlink"/>
    <w:uiPriority w:val="99"/>
    <w:semiHidden/>
    <w:unhideWhenUsed/>
    <w:rsid w:val="00A957C1"/>
    <w:rPr>
      <w:color w:val="800080"/>
      <w:u w:val="single"/>
    </w:rPr>
  </w:style>
  <w:style w:type="paragraph" w:styleId="HTML">
    <w:name w:val="HTML Preformatted"/>
    <w:basedOn w:val="a"/>
    <w:link w:val="HTML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a"/>
    <w:rsid w:val="00CA0732"/>
    <w:pPr>
      <w:spacing w:after="160" w:line="240" w:lineRule="exact"/>
    </w:pPr>
    <w:rPr>
      <w:szCs w:val="20"/>
    </w:rPr>
  </w:style>
  <w:style w:type="character" w:customStyle="1" w:styleId="trans">
    <w:name w:val="trans"/>
    <w:basedOn w:val="a0"/>
    <w:rsid w:val="007D6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iPriority w:val="99"/>
    <w:semiHidden/>
    <w:unhideWhenUsed/>
    <w:rsid w:val="00BA1D81"/>
    <w:rPr>
      <w:rFonts w:cs="Times New Roman"/>
      <w:sz w:val="16"/>
      <w:szCs w:val="16"/>
    </w:rPr>
  </w:style>
  <w:style w:type="paragraph" w:styleId="a5">
    <w:name w:val="annotation text"/>
    <w:basedOn w:val="a"/>
    <w:link w:val="Char"/>
    <w:uiPriority w:val="99"/>
    <w:unhideWhenUsed/>
    <w:rsid w:val="00BA1D81"/>
    <w:rPr>
      <w:sz w:val="20"/>
      <w:szCs w:val="20"/>
      <w:lang w:eastAsia="ja-JP"/>
    </w:rPr>
  </w:style>
  <w:style w:type="character" w:customStyle="1" w:styleId="Char">
    <w:name w:val="批注文字 Char"/>
    <w:link w:val="a5"/>
    <w:uiPriority w:val="99"/>
    <w:semiHidden/>
    <w:locked/>
    <w:rsid w:val="00BA1D81"/>
    <w:rPr>
      <w:rFonts w:cs="Times New Roman"/>
      <w:kern w:val="2"/>
      <w:sz w:val="20"/>
      <w:szCs w:val="20"/>
      <w:lang w:eastAsia="ja-JP"/>
    </w:rPr>
  </w:style>
  <w:style w:type="paragraph" w:styleId="a6">
    <w:name w:val="Balloon Text"/>
    <w:basedOn w:val="a"/>
    <w:link w:val="Char0"/>
    <w:uiPriority w:val="99"/>
    <w:semiHidden/>
    <w:unhideWhenUsed/>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szCs w:val="18"/>
      <w:lang w:eastAsia="ja-JP"/>
    </w:rPr>
  </w:style>
  <w:style w:type="paragraph" w:styleId="a7">
    <w:name w:val="header"/>
    <w:basedOn w:val="a"/>
    <w:link w:val="Char1"/>
    <w:uiPriority w:val="99"/>
    <w:unhideWhenUsed/>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unhideWhenUsed/>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a9">
    <w:name w:val="Strong"/>
    <w:uiPriority w:val="22"/>
    <w:qFormat/>
    <w:rsid w:val="00D33C74"/>
    <w:rPr>
      <w:rFonts w:cs="Times New Roman"/>
      <w:b/>
      <w:bCs/>
    </w:rPr>
  </w:style>
  <w:style w:type="paragraph" w:customStyle="1" w:styleId="p0">
    <w:name w:val="p0"/>
    <w:basedOn w:val="a"/>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unhideWhenUsed/>
    <w:rsid w:val="00D65ECC"/>
    <w:pPr>
      <w:jc w:val="left"/>
    </w:pPr>
    <w:rPr>
      <w:b/>
      <w:bCs/>
      <w:sz w:val="21"/>
      <w:szCs w:val="24"/>
    </w:rPr>
  </w:style>
  <w:style w:type="character" w:customStyle="1" w:styleId="Char3">
    <w:name w:val="批注主题 Char"/>
    <w:link w:val="aa"/>
    <w:uiPriority w:val="99"/>
    <w:semiHidden/>
    <w:rsid w:val="00D65ECC"/>
    <w:rPr>
      <w:rFonts w:cs="Times New Roman"/>
      <w:b/>
      <w:bCs/>
      <w:kern w:val="2"/>
      <w:sz w:val="21"/>
      <w:szCs w:val="24"/>
      <w:lang w:eastAsia="ja-JP"/>
    </w:rPr>
  </w:style>
  <w:style w:type="character" w:customStyle="1" w:styleId="Char10">
    <w:name w:val="批注文字 Char1"/>
    <w:semiHidden/>
    <w:rsid w:val="00D65ECC"/>
    <w:rPr>
      <w:rFonts w:eastAsia="宋体"/>
      <w:kern w:val="2"/>
      <w:sz w:val="21"/>
      <w:szCs w:val="24"/>
      <w:lang w:val="en-US" w:eastAsia="zh-CN" w:bidi="ar-SA"/>
    </w:rPr>
  </w:style>
  <w:style w:type="character" w:styleId="ab">
    <w:name w:val="Hyperlink"/>
    <w:rsid w:val="00D65ECC"/>
    <w:rPr>
      <w:color w:val="0000FF"/>
      <w:u w:val="single"/>
    </w:rPr>
  </w:style>
  <w:style w:type="character" w:styleId="ac">
    <w:name w:val="FollowedHyperlink"/>
    <w:uiPriority w:val="99"/>
    <w:semiHidden/>
    <w:unhideWhenUsed/>
    <w:rsid w:val="00A957C1"/>
    <w:rPr>
      <w:color w:val="800080"/>
      <w:u w:val="single"/>
    </w:rPr>
  </w:style>
  <w:style w:type="paragraph" w:styleId="HTML">
    <w:name w:val="HTML Preformatted"/>
    <w:basedOn w:val="a"/>
    <w:link w:val="HTML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a"/>
    <w:rsid w:val="00CA0732"/>
    <w:pPr>
      <w:spacing w:after="160" w:line="240" w:lineRule="exact"/>
    </w:pPr>
    <w:rPr>
      <w:szCs w:val="20"/>
    </w:rPr>
  </w:style>
  <w:style w:type="character" w:customStyle="1" w:styleId="trans">
    <w:name w:val="trans"/>
    <w:basedOn w:val="a0"/>
    <w:rsid w:val="007D6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2479">
      <w:bodyDiv w:val="1"/>
      <w:marLeft w:val="0"/>
      <w:marRight w:val="0"/>
      <w:marTop w:val="0"/>
      <w:marBottom w:val="0"/>
      <w:divBdr>
        <w:top w:val="none" w:sz="0" w:space="0" w:color="auto"/>
        <w:left w:val="none" w:sz="0" w:space="0" w:color="auto"/>
        <w:bottom w:val="none" w:sz="0" w:space="0" w:color="auto"/>
        <w:right w:val="none" w:sz="0" w:space="0" w:color="auto"/>
      </w:divBdr>
    </w:div>
    <w:div w:id="274874495">
      <w:bodyDiv w:val="1"/>
      <w:marLeft w:val="0"/>
      <w:marRight w:val="0"/>
      <w:marTop w:val="0"/>
      <w:marBottom w:val="0"/>
      <w:divBdr>
        <w:top w:val="none" w:sz="0" w:space="0" w:color="auto"/>
        <w:left w:val="none" w:sz="0" w:space="0" w:color="auto"/>
        <w:bottom w:val="none" w:sz="0" w:space="0" w:color="auto"/>
        <w:right w:val="none" w:sz="0" w:space="0" w:color="auto"/>
      </w:divBdr>
      <w:divsChild>
        <w:div w:id="401876036">
          <w:marLeft w:val="0"/>
          <w:marRight w:val="0"/>
          <w:marTop w:val="0"/>
          <w:marBottom w:val="0"/>
          <w:divBdr>
            <w:top w:val="none" w:sz="0" w:space="0" w:color="auto"/>
            <w:left w:val="none" w:sz="0" w:space="0" w:color="auto"/>
            <w:bottom w:val="none" w:sz="0" w:space="0" w:color="auto"/>
            <w:right w:val="none" w:sz="0" w:space="0" w:color="auto"/>
          </w:divBdr>
        </w:div>
        <w:div w:id="1726488179">
          <w:marLeft w:val="0"/>
          <w:marRight w:val="0"/>
          <w:marTop w:val="0"/>
          <w:marBottom w:val="0"/>
          <w:divBdr>
            <w:top w:val="none" w:sz="0" w:space="0" w:color="auto"/>
            <w:left w:val="none" w:sz="0" w:space="0" w:color="auto"/>
            <w:bottom w:val="none" w:sz="0" w:space="0" w:color="auto"/>
            <w:right w:val="none" w:sz="0" w:space="0" w:color="auto"/>
          </w:divBdr>
        </w:div>
        <w:div w:id="1168904504">
          <w:marLeft w:val="0"/>
          <w:marRight w:val="0"/>
          <w:marTop w:val="0"/>
          <w:marBottom w:val="0"/>
          <w:divBdr>
            <w:top w:val="none" w:sz="0" w:space="0" w:color="auto"/>
            <w:left w:val="none" w:sz="0" w:space="0" w:color="auto"/>
            <w:bottom w:val="none" w:sz="0" w:space="0" w:color="auto"/>
            <w:right w:val="none" w:sz="0" w:space="0" w:color="auto"/>
          </w:divBdr>
        </w:div>
        <w:div w:id="393433828">
          <w:marLeft w:val="0"/>
          <w:marRight w:val="0"/>
          <w:marTop w:val="0"/>
          <w:marBottom w:val="0"/>
          <w:divBdr>
            <w:top w:val="none" w:sz="0" w:space="0" w:color="auto"/>
            <w:left w:val="none" w:sz="0" w:space="0" w:color="auto"/>
            <w:bottom w:val="none" w:sz="0" w:space="0" w:color="auto"/>
            <w:right w:val="none" w:sz="0" w:space="0" w:color="auto"/>
          </w:divBdr>
        </w:div>
        <w:div w:id="612129677">
          <w:marLeft w:val="0"/>
          <w:marRight w:val="0"/>
          <w:marTop w:val="0"/>
          <w:marBottom w:val="0"/>
          <w:divBdr>
            <w:top w:val="none" w:sz="0" w:space="0" w:color="auto"/>
            <w:left w:val="none" w:sz="0" w:space="0" w:color="auto"/>
            <w:bottom w:val="none" w:sz="0" w:space="0" w:color="auto"/>
            <w:right w:val="none" w:sz="0" w:space="0" w:color="auto"/>
          </w:divBdr>
        </w:div>
        <w:div w:id="1460680440">
          <w:marLeft w:val="0"/>
          <w:marRight w:val="0"/>
          <w:marTop w:val="0"/>
          <w:marBottom w:val="0"/>
          <w:divBdr>
            <w:top w:val="none" w:sz="0" w:space="0" w:color="auto"/>
            <w:left w:val="none" w:sz="0" w:space="0" w:color="auto"/>
            <w:bottom w:val="none" w:sz="0" w:space="0" w:color="auto"/>
            <w:right w:val="none" w:sz="0" w:space="0" w:color="auto"/>
          </w:divBdr>
        </w:div>
        <w:div w:id="1318727528">
          <w:marLeft w:val="0"/>
          <w:marRight w:val="0"/>
          <w:marTop w:val="0"/>
          <w:marBottom w:val="0"/>
          <w:divBdr>
            <w:top w:val="none" w:sz="0" w:space="0" w:color="auto"/>
            <w:left w:val="none" w:sz="0" w:space="0" w:color="auto"/>
            <w:bottom w:val="none" w:sz="0" w:space="0" w:color="auto"/>
            <w:right w:val="none" w:sz="0" w:space="0" w:color="auto"/>
          </w:divBdr>
        </w:div>
        <w:div w:id="873619268">
          <w:marLeft w:val="0"/>
          <w:marRight w:val="0"/>
          <w:marTop w:val="0"/>
          <w:marBottom w:val="0"/>
          <w:divBdr>
            <w:top w:val="none" w:sz="0" w:space="0" w:color="auto"/>
            <w:left w:val="none" w:sz="0" w:space="0" w:color="auto"/>
            <w:bottom w:val="none" w:sz="0" w:space="0" w:color="auto"/>
            <w:right w:val="none" w:sz="0" w:space="0" w:color="auto"/>
          </w:divBdr>
        </w:div>
        <w:div w:id="1690566778">
          <w:marLeft w:val="0"/>
          <w:marRight w:val="0"/>
          <w:marTop w:val="0"/>
          <w:marBottom w:val="0"/>
          <w:divBdr>
            <w:top w:val="none" w:sz="0" w:space="0" w:color="auto"/>
            <w:left w:val="none" w:sz="0" w:space="0" w:color="auto"/>
            <w:bottom w:val="none" w:sz="0" w:space="0" w:color="auto"/>
            <w:right w:val="none" w:sz="0" w:space="0" w:color="auto"/>
          </w:divBdr>
        </w:div>
        <w:div w:id="1502817888">
          <w:marLeft w:val="0"/>
          <w:marRight w:val="0"/>
          <w:marTop w:val="0"/>
          <w:marBottom w:val="0"/>
          <w:divBdr>
            <w:top w:val="none" w:sz="0" w:space="0" w:color="auto"/>
            <w:left w:val="none" w:sz="0" w:space="0" w:color="auto"/>
            <w:bottom w:val="none" w:sz="0" w:space="0" w:color="auto"/>
            <w:right w:val="none" w:sz="0" w:space="0" w:color="auto"/>
          </w:divBdr>
        </w:div>
        <w:div w:id="911743761">
          <w:marLeft w:val="0"/>
          <w:marRight w:val="0"/>
          <w:marTop w:val="0"/>
          <w:marBottom w:val="0"/>
          <w:divBdr>
            <w:top w:val="none" w:sz="0" w:space="0" w:color="auto"/>
            <w:left w:val="none" w:sz="0" w:space="0" w:color="auto"/>
            <w:bottom w:val="none" w:sz="0" w:space="0" w:color="auto"/>
            <w:right w:val="none" w:sz="0" w:space="0" w:color="auto"/>
          </w:divBdr>
        </w:div>
        <w:div w:id="1803377804">
          <w:marLeft w:val="0"/>
          <w:marRight w:val="0"/>
          <w:marTop w:val="0"/>
          <w:marBottom w:val="0"/>
          <w:divBdr>
            <w:top w:val="none" w:sz="0" w:space="0" w:color="auto"/>
            <w:left w:val="none" w:sz="0" w:space="0" w:color="auto"/>
            <w:bottom w:val="none" w:sz="0" w:space="0" w:color="auto"/>
            <w:right w:val="none" w:sz="0" w:space="0" w:color="auto"/>
          </w:divBdr>
        </w:div>
        <w:div w:id="106388347">
          <w:marLeft w:val="0"/>
          <w:marRight w:val="0"/>
          <w:marTop w:val="0"/>
          <w:marBottom w:val="0"/>
          <w:divBdr>
            <w:top w:val="none" w:sz="0" w:space="0" w:color="auto"/>
            <w:left w:val="none" w:sz="0" w:space="0" w:color="auto"/>
            <w:bottom w:val="none" w:sz="0" w:space="0" w:color="auto"/>
            <w:right w:val="none" w:sz="0" w:space="0" w:color="auto"/>
          </w:divBdr>
        </w:div>
        <w:div w:id="374543767">
          <w:marLeft w:val="0"/>
          <w:marRight w:val="0"/>
          <w:marTop w:val="0"/>
          <w:marBottom w:val="0"/>
          <w:divBdr>
            <w:top w:val="none" w:sz="0" w:space="0" w:color="auto"/>
            <w:left w:val="none" w:sz="0" w:space="0" w:color="auto"/>
            <w:bottom w:val="none" w:sz="0" w:space="0" w:color="auto"/>
            <w:right w:val="none" w:sz="0" w:space="0" w:color="auto"/>
          </w:divBdr>
        </w:div>
        <w:div w:id="1394353662">
          <w:marLeft w:val="0"/>
          <w:marRight w:val="0"/>
          <w:marTop w:val="0"/>
          <w:marBottom w:val="0"/>
          <w:divBdr>
            <w:top w:val="none" w:sz="0" w:space="0" w:color="auto"/>
            <w:left w:val="none" w:sz="0" w:space="0" w:color="auto"/>
            <w:bottom w:val="none" w:sz="0" w:space="0" w:color="auto"/>
            <w:right w:val="none" w:sz="0" w:space="0" w:color="auto"/>
          </w:divBdr>
        </w:div>
        <w:div w:id="262805298">
          <w:marLeft w:val="0"/>
          <w:marRight w:val="0"/>
          <w:marTop w:val="0"/>
          <w:marBottom w:val="0"/>
          <w:divBdr>
            <w:top w:val="none" w:sz="0" w:space="0" w:color="auto"/>
            <w:left w:val="none" w:sz="0" w:space="0" w:color="auto"/>
            <w:bottom w:val="none" w:sz="0" w:space="0" w:color="auto"/>
            <w:right w:val="none" w:sz="0" w:space="0" w:color="auto"/>
          </w:divBdr>
        </w:div>
        <w:div w:id="2027828331">
          <w:marLeft w:val="0"/>
          <w:marRight w:val="0"/>
          <w:marTop w:val="0"/>
          <w:marBottom w:val="0"/>
          <w:divBdr>
            <w:top w:val="none" w:sz="0" w:space="0" w:color="auto"/>
            <w:left w:val="none" w:sz="0" w:space="0" w:color="auto"/>
            <w:bottom w:val="none" w:sz="0" w:space="0" w:color="auto"/>
            <w:right w:val="none" w:sz="0" w:space="0" w:color="auto"/>
          </w:divBdr>
        </w:div>
      </w:divsChild>
    </w:div>
    <w:div w:id="426314343">
      <w:bodyDiv w:val="1"/>
      <w:marLeft w:val="0"/>
      <w:marRight w:val="0"/>
      <w:marTop w:val="0"/>
      <w:marBottom w:val="0"/>
      <w:divBdr>
        <w:top w:val="none" w:sz="0" w:space="0" w:color="auto"/>
        <w:left w:val="none" w:sz="0" w:space="0" w:color="auto"/>
        <w:bottom w:val="none" w:sz="0" w:space="0" w:color="auto"/>
        <w:right w:val="none" w:sz="0" w:space="0" w:color="auto"/>
      </w:divBdr>
    </w:div>
    <w:div w:id="444082295">
      <w:bodyDiv w:val="1"/>
      <w:marLeft w:val="0"/>
      <w:marRight w:val="0"/>
      <w:marTop w:val="0"/>
      <w:marBottom w:val="0"/>
      <w:divBdr>
        <w:top w:val="none" w:sz="0" w:space="0" w:color="auto"/>
        <w:left w:val="none" w:sz="0" w:space="0" w:color="auto"/>
        <w:bottom w:val="none" w:sz="0" w:space="0" w:color="auto"/>
        <w:right w:val="none" w:sz="0" w:space="0" w:color="auto"/>
      </w:divBdr>
    </w:div>
    <w:div w:id="466900226">
      <w:bodyDiv w:val="1"/>
      <w:marLeft w:val="0"/>
      <w:marRight w:val="0"/>
      <w:marTop w:val="0"/>
      <w:marBottom w:val="0"/>
      <w:divBdr>
        <w:top w:val="none" w:sz="0" w:space="0" w:color="auto"/>
        <w:left w:val="none" w:sz="0" w:space="0" w:color="auto"/>
        <w:bottom w:val="none" w:sz="0" w:space="0" w:color="auto"/>
        <w:right w:val="none" w:sz="0" w:space="0" w:color="auto"/>
      </w:divBdr>
    </w:div>
    <w:div w:id="757219337">
      <w:bodyDiv w:val="1"/>
      <w:marLeft w:val="0"/>
      <w:marRight w:val="0"/>
      <w:marTop w:val="0"/>
      <w:marBottom w:val="0"/>
      <w:divBdr>
        <w:top w:val="none" w:sz="0" w:space="0" w:color="auto"/>
        <w:left w:val="none" w:sz="0" w:space="0" w:color="auto"/>
        <w:bottom w:val="none" w:sz="0" w:space="0" w:color="auto"/>
        <w:right w:val="none" w:sz="0" w:space="0" w:color="auto"/>
      </w:divBdr>
      <w:divsChild>
        <w:div w:id="1257786915">
          <w:marLeft w:val="0"/>
          <w:marRight w:val="0"/>
          <w:marTop w:val="0"/>
          <w:marBottom w:val="0"/>
          <w:divBdr>
            <w:top w:val="none" w:sz="0" w:space="0" w:color="auto"/>
            <w:left w:val="none" w:sz="0" w:space="0" w:color="auto"/>
            <w:bottom w:val="none" w:sz="0" w:space="0" w:color="auto"/>
            <w:right w:val="none" w:sz="0" w:space="0" w:color="auto"/>
          </w:divBdr>
          <w:divsChild>
            <w:div w:id="1505124401">
              <w:marLeft w:val="0"/>
              <w:marRight w:val="0"/>
              <w:marTop w:val="0"/>
              <w:marBottom w:val="0"/>
              <w:divBdr>
                <w:top w:val="none" w:sz="0" w:space="0" w:color="auto"/>
                <w:left w:val="none" w:sz="0" w:space="0" w:color="auto"/>
                <w:bottom w:val="none" w:sz="0" w:space="0" w:color="auto"/>
                <w:right w:val="none" w:sz="0" w:space="0" w:color="auto"/>
              </w:divBdr>
            </w:div>
            <w:div w:id="14651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5296">
      <w:bodyDiv w:val="1"/>
      <w:marLeft w:val="0"/>
      <w:marRight w:val="0"/>
      <w:marTop w:val="0"/>
      <w:marBottom w:val="0"/>
      <w:divBdr>
        <w:top w:val="none" w:sz="0" w:space="0" w:color="auto"/>
        <w:left w:val="none" w:sz="0" w:space="0" w:color="auto"/>
        <w:bottom w:val="none" w:sz="0" w:space="0" w:color="auto"/>
        <w:right w:val="none" w:sz="0" w:space="0" w:color="auto"/>
      </w:divBdr>
    </w:div>
    <w:div w:id="1084909991">
      <w:bodyDiv w:val="1"/>
      <w:marLeft w:val="0"/>
      <w:marRight w:val="0"/>
      <w:marTop w:val="0"/>
      <w:marBottom w:val="0"/>
      <w:divBdr>
        <w:top w:val="none" w:sz="0" w:space="0" w:color="auto"/>
        <w:left w:val="none" w:sz="0" w:space="0" w:color="auto"/>
        <w:bottom w:val="none" w:sz="0" w:space="0" w:color="auto"/>
        <w:right w:val="none" w:sz="0" w:space="0" w:color="auto"/>
      </w:divBdr>
      <w:divsChild>
        <w:div w:id="1058672719">
          <w:marLeft w:val="0"/>
          <w:marRight w:val="0"/>
          <w:marTop w:val="0"/>
          <w:marBottom w:val="0"/>
          <w:divBdr>
            <w:top w:val="none" w:sz="0" w:space="0" w:color="auto"/>
            <w:left w:val="none" w:sz="0" w:space="0" w:color="auto"/>
            <w:bottom w:val="none" w:sz="0" w:space="0" w:color="auto"/>
            <w:right w:val="none" w:sz="0" w:space="0" w:color="auto"/>
          </w:divBdr>
          <w:divsChild>
            <w:div w:id="117183546">
              <w:marLeft w:val="0"/>
              <w:marRight w:val="0"/>
              <w:marTop w:val="0"/>
              <w:marBottom w:val="0"/>
              <w:divBdr>
                <w:top w:val="none" w:sz="0" w:space="0" w:color="auto"/>
                <w:left w:val="none" w:sz="0" w:space="0" w:color="auto"/>
                <w:bottom w:val="none" w:sz="0" w:space="0" w:color="auto"/>
                <w:right w:val="none" w:sz="0" w:space="0" w:color="auto"/>
              </w:divBdr>
            </w:div>
            <w:div w:id="132413097">
              <w:marLeft w:val="0"/>
              <w:marRight w:val="0"/>
              <w:marTop w:val="0"/>
              <w:marBottom w:val="0"/>
              <w:divBdr>
                <w:top w:val="none" w:sz="0" w:space="0" w:color="auto"/>
                <w:left w:val="none" w:sz="0" w:space="0" w:color="auto"/>
                <w:bottom w:val="none" w:sz="0" w:space="0" w:color="auto"/>
                <w:right w:val="none" w:sz="0" w:space="0" w:color="auto"/>
              </w:divBdr>
            </w:div>
            <w:div w:id="165173122">
              <w:marLeft w:val="0"/>
              <w:marRight w:val="0"/>
              <w:marTop w:val="0"/>
              <w:marBottom w:val="0"/>
              <w:divBdr>
                <w:top w:val="none" w:sz="0" w:space="0" w:color="auto"/>
                <w:left w:val="none" w:sz="0" w:space="0" w:color="auto"/>
                <w:bottom w:val="none" w:sz="0" w:space="0" w:color="auto"/>
                <w:right w:val="none" w:sz="0" w:space="0" w:color="auto"/>
              </w:divBdr>
            </w:div>
            <w:div w:id="530579943">
              <w:marLeft w:val="0"/>
              <w:marRight w:val="0"/>
              <w:marTop w:val="0"/>
              <w:marBottom w:val="0"/>
              <w:divBdr>
                <w:top w:val="none" w:sz="0" w:space="0" w:color="auto"/>
                <w:left w:val="none" w:sz="0" w:space="0" w:color="auto"/>
                <w:bottom w:val="none" w:sz="0" w:space="0" w:color="auto"/>
                <w:right w:val="none" w:sz="0" w:space="0" w:color="auto"/>
              </w:divBdr>
            </w:div>
            <w:div w:id="642391862">
              <w:marLeft w:val="0"/>
              <w:marRight w:val="0"/>
              <w:marTop w:val="0"/>
              <w:marBottom w:val="0"/>
              <w:divBdr>
                <w:top w:val="none" w:sz="0" w:space="0" w:color="auto"/>
                <w:left w:val="none" w:sz="0" w:space="0" w:color="auto"/>
                <w:bottom w:val="none" w:sz="0" w:space="0" w:color="auto"/>
                <w:right w:val="none" w:sz="0" w:space="0" w:color="auto"/>
              </w:divBdr>
            </w:div>
            <w:div w:id="770782691">
              <w:marLeft w:val="0"/>
              <w:marRight w:val="0"/>
              <w:marTop w:val="0"/>
              <w:marBottom w:val="0"/>
              <w:divBdr>
                <w:top w:val="none" w:sz="0" w:space="0" w:color="auto"/>
                <w:left w:val="none" w:sz="0" w:space="0" w:color="auto"/>
                <w:bottom w:val="none" w:sz="0" w:space="0" w:color="auto"/>
                <w:right w:val="none" w:sz="0" w:space="0" w:color="auto"/>
              </w:divBdr>
            </w:div>
            <w:div w:id="845285087">
              <w:marLeft w:val="0"/>
              <w:marRight w:val="0"/>
              <w:marTop w:val="0"/>
              <w:marBottom w:val="0"/>
              <w:divBdr>
                <w:top w:val="none" w:sz="0" w:space="0" w:color="auto"/>
                <w:left w:val="none" w:sz="0" w:space="0" w:color="auto"/>
                <w:bottom w:val="none" w:sz="0" w:space="0" w:color="auto"/>
                <w:right w:val="none" w:sz="0" w:space="0" w:color="auto"/>
              </w:divBdr>
            </w:div>
            <w:div w:id="924415093">
              <w:marLeft w:val="0"/>
              <w:marRight w:val="0"/>
              <w:marTop w:val="0"/>
              <w:marBottom w:val="0"/>
              <w:divBdr>
                <w:top w:val="none" w:sz="0" w:space="0" w:color="auto"/>
                <w:left w:val="none" w:sz="0" w:space="0" w:color="auto"/>
                <w:bottom w:val="none" w:sz="0" w:space="0" w:color="auto"/>
                <w:right w:val="none" w:sz="0" w:space="0" w:color="auto"/>
              </w:divBdr>
            </w:div>
            <w:div w:id="944196131">
              <w:marLeft w:val="0"/>
              <w:marRight w:val="0"/>
              <w:marTop w:val="0"/>
              <w:marBottom w:val="0"/>
              <w:divBdr>
                <w:top w:val="none" w:sz="0" w:space="0" w:color="auto"/>
                <w:left w:val="none" w:sz="0" w:space="0" w:color="auto"/>
                <w:bottom w:val="none" w:sz="0" w:space="0" w:color="auto"/>
                <w:right w:val="none" w:sz="0" w:space="0" w:color="auto"/>
              </w:divBdr>
            </w:div>
            <w:div w:id="1083994328">
              <w:marLeft w:val="0"/>
              <w:marRight w:val="0"/>
              <w:marTop w:val="0"/>
              <w:marBottom w:val="0"/>
              <w:divBdr>
                <w:top w:val="none" w:sz="0" w:space="0" w:color="auto"/>
                <w:left w:val="none" w:sz="0" w:space="0" w:color="auto"/>
                <w:bottom w:val="none" w:sz="0" w:space="0" w:color="auto"/>
                <w:right w:val="none" w:sz="0" w:space="0" w:color="auto"/>
              </w:divBdr>
            </w:div>
            <w:div w:id="1284844628">
              <w:marLeft w:val="0"/>
              <w:marRight w:val="0"/>
              <w:marTop w:val="0"/>
              <w:marBottom w:val="0"/>
              <w:divBdr>
                <w:top w:val="none" w:sz="0" w:space="0" w:color="auto"/>
                <w:left w:val="none" w:sz="0" w:space="0" w:color="auto"/>
                <w:bottom w:val="none" w:sz="0" w:space="0" w:color="auto"/>
                <w:right w:val="none" w:sz="0" w:space="0" w:color="auto"/>
              </w:divBdr>
            </w:div>
            <w:div w:id="1454059491">
              <w:marLeft w:val="0"/>
              <w:marRight w:val="0"/>
              <w:marTop w:val="0"/>
              <w:marBottom w:val="0"/>
              <w:divBdr>
                <w:top w:val="none" w:sz="0" w:space="0" w:color="auto"/>
                <w:left w:val="none" w:sz="0" w:space="0" w:color="auto"/>
                <w:bottom w:val="none" w:sz="0" w:space="0" w:color="auto"/>
                <w:right w:val="none" w:sz="0" w:space="0" w:color="auto"/>
              </w:divBdr>
            </w:div>
            <w:div w:id="1630160924">
              <w:marLeft w:val="0"/>
              <w:marRight w:val="0"/>
              <w:marTop w:val="0"/>
              <w:marBottom w:val="0"/>
              <w:divBdr>
                <w:top w:val="none" w:sz="0" w:space="0" w:color="auto"/>
                <w:left w:val="none" w:sz="0" w:space="0" w:color="auto"/>
                <w:bottom w:val="none" w:sz="0" w:space="0" w:color="auto"/>
                <w:right w:val="none" w:sz="0" w:space="0" w:color="auto"/>
              </w:divBdr>
            </w:div>
            <w:div w:id="1855146209">
              <w:marLeft w:val="0"/>
              <w:marRight w:val="0"/>
              <w:marTop w:val="0"/>
              <w:marBottom w:val="0"/>
              <w:divBdr>
                <w:top w:val="none" w:sz="0" w:space="0" w:color="auto"/>
                <w:left w:val="none" w:sz="0" w:space="0" w:color="auto"/>
                <w:bottom w:val="none" w:sz="0" w:space="0" w:color="auto"/>
                <w:right w:val="none" w:sz="0" w:space="0" w:color="auto"/>
              </w:divBdr>
            </w:div>
            <w:div w:id="1877548630">
              <w:marLeft w:val="0"/>
              <w:marRight w:val="0"/>
              <w:marTop w:val="0"/>
              <w:marBottom w:val="0"/>
              <w:divBdr>
                <w:top w:val="none" w:sz="0" w:space="0" w:color="auto"/>
                <w:left w:val="none" w:sz="0" w:space="0" w:color="auto"/>
                <w:bottom w:val="none" w:sz="0" w:space="0" w:color="auto"/>
                <w:right w:val="none" w:sz="0" w:space="0" w:color="auto"/>
              </w:divBdr>
            </w:div>
            <w:div w:id="2042897896">
              <w:marLeft w:val="0"/>
              <w:marRight w:val="0"/>
              <w:marTop w:val="0"/>
              <w:marBottom w:val="0"/>
              <w:divBdr>
                <w:top w:val="none" w:sz="0" w:space="0" w:color="auto"/>
                <w:left w:val="none" w:sz="0" w:space="0" w:color="auto"/>
                <w:bottom w:val="none" w:sz="0" w:space="0" w:color="auto"/>
                <w:right w:val="none" w:sz="0" w:space="0" w:color="auto"/>
              </w:divBdr>
            </w:div>
            <w:div w:id="21142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68697">
      <w:bodyDiv w:val="1"/>
      <w:marLeft w:val="0"/>
      <w:marRight w:val="0"/>
      <w:marTop w:val="0"/>
      <w:marBottom w:val="0"/>
      <w:divBdr>
        <w:top w:val="none" w:sz="0" w:space="0" w:color="auto"/>
        <w:left w:val="none" w:sz="0" w:space="0" w:color="auto"/>
        <w:bottom w:val="none" w:sz="0" w:space="0" w:color="auto"/>
        <w:right w:val="none" w:sz="0" w:space="0" w:color="auto"/>
      </w:divBdr>
    </w:div>
    <w:div w:id="1611472511">
      <w:bodyDiv w:val="1"/>
      <w:marLeft w:val="0"/>
      <w:marRight w:val="0"/>
      <w:marTop w:val="0"/>
      <w:marBottom w:val="0"/>
      <w:divBdr>
        <w:top w:val="none" w:sz="0" w:space="0" w:color="auto"/>
        <w:left w:val="none" w:sz="0" w:space="0" w:color="auto"/>
        <w:bottom w:val="none" w:sz="0" w:space="0" w:color="auto"/>
        <w:right w:val="none" w:sz="0" w:space="0" w:color="auto"/>
      </w:divBdr>
    </w:div>
    <w:div w:id="1693340724">
      <w:bodyDiv w:val="1"/>
      <w:marLeft w:val="0"/>
      <w:marRight w:val="0"/>
      <w:marTop w:val="0"/>
      <w:marBottom w:val="0"/>
      <w:divBdr>
        <w:top w:val="none" w:sz="0" w:space="0" w:color="auto"/>
        <w:left w:val="none" w:sz="0" w:space="0" w:color="auto"/>
        <w:bottom w:val="none" w:sz="0" w:space="0" w:color="auto"/>
        <w:right w:val="none" w:sz="0" w:space="0" w:color="auto"/>
      </w:divBdr>
    </w:div>
    <w:div w:id="1828202940">
      <w:marLeft w:val="0"/>
      <w:marRight w:val="0"/>
      <w:marTop w:val="0"/>
      <w:marBottom w:val="0"/>
      <w:divBdr>
        <w:top w:val="none" w:sz="0" w:space="0" w:color="auto"/>
        <w:left w:val="none" w:sz="0" w:space="0" w:color="auto"/>
        <w:bottom w:val="none" w:sz="0" w:space="0" w:color="auto"/>
        <w:right w:val="none" w:sz="0" w:space="0" w:color="auto"/>
      </w:divBdr>
    </w:div>
    <w:div w:id="1828202941">
      <w:marLeft w:val="0"/>
      <w:marRight w:val="0"/>
      <w:marTop w:val="0"/>
      <w:marBottom w:val="0"/>
      <w:divBdr>
        <w:top w:val="none" w:sz="0" w:space="0" w:color="auto"/>
        <w:left w:val="none" w:sz="0" w:space="0" w:color="auto"/>
        <w:bottom w:val="none" w:sz="0" w:space="0" w:color="auto"/>
        <w:right w:val="none" w:sz="0" w:space="0" w:color="auto"/>
      </w:divBdr>
    </w:div>
    <w:div w:id="1828202942">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828202944">
      <w:marLeft w:val="0"/>
      <w:marRight w:val="0"/>
      <w:marTop w:val="0"/>
      <w:marBottom w:val="0"/>
      <w:divBdr>
        <w:top w:val="none" w:sz="0" w:space="0" w:color="auto"/>
        <w:left w:val="none" w:sz="0" w:space="0" w:color="auto"/>
        <w:bottom w:val="none" w:sz="0" w:space="0" w:color="auto"/>
        <w:right w:val="none" w:sz="0" w:space="0" w:color="auto"/>
      </w:divBdr>
    </w:div>
    <w:div w:id="1828202945">
      <w:marLeft w:val="0"/>
      <w:marRight w:val="0"/>
      <w:marTop w:val="0"/>
      <w:marBottom w:val="0"/>
      <w:divBdr>
        <w:top w:val="none" w:sz="0" w:space="0" w:color="auto"/>
        <w:left w:val="none" w:sz="0" w:space="0" w:color="auto"/>
        <w:bottom w:val="none" w:sz="0" w:space="0" w:color="auto"/>
        <w:right w:val="none" w:sz="0" w:space="0" w:color="auto"/>
      </w:divBdr>
    </w:div>
    <w:div w:id="1828202946">
      <w:marLeft w:val="0"/>
      <w:marRight w:val="0"/>
      <w:marTop w:val="0"/>
      <w:marBottom w:val="0"/>
      <w:divBdr>
        <w:top w:val="none" w:sz="0" w:space="0" w:color="auto"/>
        <w:left w:val="none" w:sz="0" w:space="0" w:color="auto"/>
        <w:bottom w:val="none" w:sz="0" w:space="0" w:color="auto"/>
        <w:right w:val="none" w:sz="0" w:space="0" w:color="auto"/>
      </w:divBdr>
    </w:div>
    <w:div w:id="1828202947">
      <w:marLeft w:val="0"/>
      <w:marRight w:val="0"/>
      <w:marTop w:val="0"/>
      <w:marBottom w:val="0"/>
      <w:divBdr>
        <w:top w:val="none" w:sz="0" w:space="0" w:color="auto"/>
        <w:left w:val="none" w:sz="0" w:space="0" w:color="auto"/>
        <w:bottom w:val="none" w:sz="0" w:space="0" w:color="auto"/>
        <w:right w:val="none" w:sz="0" w:space="0" w:color="auto"/>
      </w:divBdr>
    </w:div>
    <w:div w:id="1828202948">
      <w:marLeft w:val="0"/>
      <w:marRight w:val="0"/>
      <w:marTop w:val="0"/>
      <w:marBottom w:val="0"/>
      <w:divBdr>
        <w:top w:val="none" w:sz="0" w:space="0" w:color="auto"/>
        <w:left w:val="none" w:sz="0" w:space="0" w:color="auto"/>
        <w:bottom w:val="none" w:sz="0" w:space="0" w:color="auto"/>
        <w:right w:val="none" w:sz="0" w:space="0" w:color="auto"/>
      </w:divBdr>
    </w:div>
    <w:div w:id="1828202949">
      <w:marLeft w:val="0"/>
      <w:marRight w:val="0"/>
      <w:marTop w:val="0"/>
      <w:marBottom w:val="0"/>
      <w:divBdr>
        <w:top w:val="none" w:sz="0" w:space="0" w:color="auto"/>
        <w:left w:val="none" w:sz="0" w:space="0" w:color="auto"/>
        <w:bottom w:val="none" w:sz="0" w:space="0" w:color="auto"/>
        <w:right w:val="none" w:sz="0" w:space="0" w:color="auto"/>
      </w:divBdr>
    </w:div>
    <w:div w:id="1828202950">
      <w:marLeft w:val="0"/>
      <w:marRight w:val="0"/>
      <w:marTop w:val="0"/>
      <w:marBottom w:val="0"/>
      <w:divBdr>
        <w:top w:val="none" w:sz="0" w:space="0" w:color="auto"/>
        <w:left w:val="none" w:sz="0" w:space="0" w:color="auto"/>
        <w:bottom w:val="none" w:sz="0" w:space="0" w:color="auto"/>
        <w:right w:val="none" w:sz="0" w:space="0" w:color="auto"/>
      </w:divBdr>
    </w:div>
    <w:div w:id="1828202951">
      <w:marLeft w:val="0"/>
      <w:marRight w:val="0"/>
      <w:marTop w:val="0"/>
      <w:marBottom w:val="0"/>
      <w:divBdr>
        <w:top w:val="none" w:sz="0" w:space="0" w:color="auto"/>
        <w:left w:val="none" w:sz="0" w:space="0" w:color="auto"/>
        <w:bottom w:val="none" w:sz="0" w:space="0" w:color="auto"/>
        <w:right w:val="none" w:sz="0" w:space="0" w:color="auto"/>
      </w:divBdr>
    </w:div>
    <w:div w:id="1828202952">
      <w:marLeft w:val="0"/>
      <w:marRight w:val="0"/>
      <w:marTop w:val="0"/>
      <w:marBottom w:val="0"/>
      <w:divBdr>
        <w:top w:val="none" w:sz="0" w:space="0" w:color="auto"/>
        <w:left w:val="none" w:sz="0" w:space="0" w:color="auto"/>
        <w:bottom w:val="none" w:sz="0" w:space="0" w:color="auto"/>
        <w:right w:val="none" w:sz="0" w:space="0" w:color="auto"/>
      </w:divBdr>
    </w:div>
    <w:div w:id="1828202953">
      <w:marLeft w:val="0"/>
      <w:marRight w:val="0"/>
      <w:marTop w:val="0"/>
      <w:marBottom w:val="0"/>
      <w:divBdr>
        <w:top w:val="none" w:sz="0" w:space="0" w:color="auto"/>
        <w:left w:val="none" w:sz="0" w:space="0" w:color="auto"/>
        <w:bottom w:val="none" w:sz="0" w:space="0" w:color="auto"/>
        <w:right w:val="none" w:sz="0" w:space="0" w:color="auto"/>
      </w:divBdr>
    </w:div>
    <w:div w:id="1828202954">
      <w:marLeft w:val="0"/>
      <w:marRight w:val="0"/>
      <w:marTop w:val="0"/>
      <w:marBottom w:val="0"/>
      <w:divBdr>
        <w:top w:val="none" w:sz="0" w:space="0" w:color="auto"/>
        <w:left w:val="none" w:sz="0" w:space="0" w:color="auto"/>
        <w:bottom w:val="none" w:sz="0" w:space="0" w:color="auto"/>
        <w:right w:val="none" w:sz="0" w:space="0" w:color="auto"/>
      </w:divBdr>
    </w:div>
    <w:div w:id="1828202955">
      <w:marLeft w:val="0"/>
      <w:marRight w:val="0"/>
      <w:marTop w:val="0"/>
      <w:marBottom w:val="0"/>
      <w:divBdr>
        <w:top w:val="none" w:sz="0" w:space="0" w:color="auto"/>
        <w:left w:val="none" w:sz="0" w:space="0" w:color="auto"/>
        <w:bottom w:val="none" w:sz="0" w:space="0" w:color="auto"/>
        <w:right w:val="none" w:sz="0" w:space="0" w:color="auto"/>
      </w:divBdr>
    </w:div>
    <w:div w:id="1828202956">
      <w:marLeft w:val="0"/>
      <w:marRight w:val="0"/>
      <w:marTop w:val="0"/>
      <w:marBottom w:val="0"/>
      <w:divBdr>
        <w:top w:val="none" w:sz="0" w:space="0" w:color="auto"/>
        <w:left w:val="none" w:sz="0" w:space="0" w:color="auto"/>
        <w:bottom w:val="none" w:sz="0" w:space="0" w:color="auto"/>
        <w:right w:val="none" w:sz="0" w:space="0" w:color="auto"/>
      </w:divBdr>
    </w:div>
    <w:div w:id="1828202957">
      <w:marLeft w:val="0"/>
      <w:marRight w:val="0"/>
      <w:marTop w:val="0"/>
      <w:marBottom w:val="0"/>
      <w:divBdr>
        <w:top w:val="none" w:sz="0" w:space="0" w:color="auto"/>
        <w:left w:val="none" w:sz="0" w:space="0" w:color="auto"/>
        <w:bottom w:val="none" w:sz="0" w:space="0" w:color="auto"/>
        <w:right w:val="none" w:sz="0" w:space="0" w:color="auto"/>
      </w:divBdr>
    </w:div>
    <w:div w:id="1828202958">
      <w:marLeft w:val="0"/>
      <w:marRight w:val="0"/>
      <w:marTop w:val="0"/>
      <w:marBottom w:val="0"/>
      <w:divBdr>
        <w:top w:val="none" w:sz="0" w:space="0" w:color="auto"/>
        <w:left w:val="none" w:sz="0" w:space="0" w:color="auto"/>
        <w:bottom w:val="none" w:sz="0" w:space="0" w:color="auto"/>
        <w:right w:val="none" w:sz="0" w:space="0" w:color="auto"/>
      </w:divBdr>
    </w:div>
    <w:div w:id="1828202959">
      <w:marLeft w:val="0"/>
      <w:marRight w:val="0"/>
      <w:marTop w:val="0"/>
      <w:marBottom w:val="0"/>
      <w:divBdr>
        <w:top w:val="none" w:sz="0" w:space="0" w:color="auto"/>
        <w:left w:val="none" w:sz="0" w:space="0" w:color="auto"/>
        <w:bottom w:val="none" w:sz="0" w:space="0" w:color="auto"/>
        <w:right w:val="none" w:sz="0" w:space="0" w:color="auto"/>
      </w:divBdr>
    </w:div>
    <w:div w:id="1828202960">
      <w:marLeft w:val="0"/>
      <w:marRight w:val="0"/>
      <w:marTop w:val="0"/>
      <w:marBottom w:val="0"/>
      <w:divBdr>
        <w:top w:val="none" w:sz="0" w:space="0" w:color="auto"/>
        <w:left w:val="none" w:sz="0" w:space="0" w:color="auto"/>
        <w:bottom w:val="none" w:sz="0" w:space="0" w:color="auto"/>
        <w:right w:val="none" w:sz="0" w:space="0" w:color="auto"/>
      </w:divBdr>
    </w:div>
    <w:div w:id="1828202961">
      <w:marLeft w:val="0"/>
      <w:marRight w:val="0"/>
      <w:marTop w:val="0"/>
      <w:marBottom w:val="0"/>
      <w:divBdr>
        <w:top w:val="none" w:sz="0" w:space="0" w:color="auto"/>
        <w:left w:val="none" w:sz="0" w:space="0" w:color="auto"/>
        <w:bottom w:val="none" w:sz="0" w:space="0" w:color="auto"/>
        <w:right w:val="none" w:sz="0" w:space="0" w:color="auto"/>
      </w:divBdr>
    </w:div>
    <w:div w:id="1828202962">
      <w:marLeft w:val="0"/>
      <w:marRight w:val="0"/>
      <w:marTop w:val="0"/>
      <w:marBottom w:val="0"/>
      <w:divBdr>
        <w:top w:val="none" w:sz="0" w:space="0" w:color="auto"/>
        <w:left w:val="none" w:sz="0" w:space="0" w:color="auto"/>
        <w:bottom w:val="none" w:sz="0" w:space="0" w:color="auto"/>
        <w:right w:val="none" w:sz="0" w:space="0" w:color="auto"/>
      </w:divBdr>
    </w:div>
    <w:div w:id="1828202963">
      <w:marLeft w:val="0"/>
      <w:marRight w:val="0"/>
      <w:marTop w:val="0"/>
      <w:marBottom w:val="0"/>
      <w:divBdr>
        <w:top w:val="none" w:sz="0" w:space="0" w:color="auto"/>
        <w:left w:val="none" w:sz="0" w:space="0" w:color="auto"/>
        <w:bottom w:val="none" w:sz="0" w:space="0" w:color="auto"/>
        <w:right w:val="none" w:sz="0" w:space="0" w:color="auto"/>
      </w:divBdr>
    </w:div>
    <w:div w:id="1828202964">
      <w:marLeft w:val="0"/>
      <w:marRight w:val="0"/>
      <w:marTop w:val="0"/>
      <w:marBottom w:val="0"/>
      <w:divBdr>
        <w:top w:val="none" w:sz="0" w:space="0" w:color="auto"/>
        <w:left w:val="none" w:sz="0" w:space="0" w:color="auto"/>
        <w:bottom w:val="none" w:sz="0" w:space="0" w:color="auto"/>
        <w:right w:val="none" w:sz="0" w:space="0" w:color="auto"/>
      </w:divBdr>
    </w:div>
    <w:div w:id="1828202965">
      <w:marLeft w:val="0"/>
      <w:marRight w:val="0"/>
      <w:marTop w:val="0"/>
      <w:marBottom w:val="0"/>
      <w:divBdr>
        <w:top w:val="none" w:sz="0" w:space="0" w:color="auto"/>
        <w:left w:val="none" w:sz="0" w:space="0" w:color="auto"/>
        <w:bottom w:val="none" w:sz="0" w:space="0" w:color="auto"/>
        <w:right w:val="none" w:sz="0" w:space="0" w:color="auto"/>
      </w:divBdr>
    </w:div>
    <w:div w:id="1828202966">
      <w:marLeft w:val="0"/>
      <w:marRight w:val="0"/>
      <w:marTop w:val="0"/>
      <w:marBottom w:val="0"/>
      <w:divBdr>
        <w:top w:val="none" w:sz="0" w:space="0" w:color="auto"/>
        <w:left w:val="none" w:sz="0" w:space="0" w:color="auto"/>
        <w:bottom w:val="none" w:sz="0" w:space="0" w:color="auto"/>
        <w:right w:val="none" w:sz="0" w:space="0" w:color="auto"/>
      </w:divBdr>
    </w:div>
    <w:div w:id="1828202967">
      <w:marLeft w:val="0"/>
      <w:marRight w:val="0"/>
      <w:marTop w:val="0"/>
      <w:marBottom w:val="0"/>
      <w:divBdr>
        <w:top w:val="none" w:sz="0" w:space="0" w:color="auto"/>
        <w:left w:val="none" w:sz="0" w:space="0" w:color="auto"/>
        <w:bottom w:val="none" w:sz="0" w:space="0" w:color="auto"/>
        <w:right w:val="none" w:sz="0" w:space="0" w:color="auto"/>
      </w:divBdr>
    </w:div>
    <w:div w:id="1828202968">
      <w:marLeft w:val="0"/>
      <w:marRight w:val="0"/>
      <w:marTop w:val="0"/>
      <w:marBottom w:val="0"/>
      <w:divBdr>
        <w:top w:val="none" w:sz="0" w:space="0" w:color="auto"/>
        <w:left w:val="none" w:sz="0" w:space="0" w:color="auto"/>
        <w:bottom w:val="none" w:sz="0" w:space="0" w:color="auto"/>
        <w:right w:val="none" w:sz="0" w:space="0" w:color="auto"/>
      </w:divBdr>
    </w:div>
    <w:div w:id="1828202969">
      <w:marLeft w:val="0"/>
      <w:marRight w:val="0"/>
      <w:marTop w:val="0"/>
      <w:marBottom w:val="0"/>
      <w:divBdr>
        <w:top w:val="none" w:sz="0" w:space="0" w:color="auto"/>
        <w:left w:val="none" w:sz="0" w:space="0" w:color="auto"/>
        <w:bottom w:val="none" w:sz="0" w:space="0" w:color="auto"/>
        <w:right w:val="none" w:sz="0" w:space="0" w:color="auto"/>
      </w:divBdr>
    </w:div>
    <w:div w:id="2114157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n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CD941-DAA2-4123-B735-0FD82E27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EnNormal</Template>
  <TotalTime>0</TotalTime>
  <Pages>8</Pages>
  <Words>5742</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References</vt:lpstr>
    </vt:vector>
  </TitlesOfParts>
  <Company>Microsoft</Company>
  <LinksUpToDate>false</LinksUpToDate>
  <CharactersWithSpaces>38396</CharactersWithSpaces>
  <SharedDoc>false</SharedDoc>
  <HLinks>
    <vt:vector size="12" baseType="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creator>ogawa</dc:creator>
  <cp:lastModifiedBy>LS Ma</cp:lastModifiedBy>
  <cp:revision>2</cp:revision>
  <cp:lastPrinted>2012-07-26T18:44:00Z</cp:lastPrinted>
  <dcterms:created xsi:type="dcterms:W3CDTF">2013-09-17T20:05:00Z</dcterms:created>
  <dcterms:modified xsi:type="dcterms:W3CDTF">2013-09-17T20:05:00Z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127</vt:lpwstr>
  </property>
  <property fmtid="{D5CDD505-2E9C-101B-9397-08002B2CF9AE}" pid="3" name="WnCSubscriberId">
    <vt:lpwstr>5402</vt:lpwstr>
  </property>
  <property fmtid="{D5CDD505-2E9C-101B-9397-08002B2CF9AE}" pid="4" name="WnCOutputStyleId">
    <vt:lpwstr>10050</vt:lpwstr>
  </property>
  <property fmtid="{D5CDD505-2E9C-101B-9397-08002B2CF9AE}" pid="5" name="WnCUser">
    <vt:lpwstr>ma_ogawa_5402</vt:lpwstr>
  </property>
</Properties>
</file>