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6443" w:rsidRDefault="000D1F91">
      <w:pPr>
        <w:spacing w:line="360" w:lineRule="auto"/>
        <w:rPr>
          <w:rFonts w:ascii="Book Antiqua" w:eastAsia="宋体" w:hAnsi="Book Antiqua"/>
          <w:b/>
          <w:color w:val="000000" w:themeColor="text1"/>
          <w:sz w:val="24"/>
          <w:szCs w:val="24"/>
          <w:lang w:val="en-GB"/>
        </w:rPr>
      </w:pPr>
      <w:r>
        <w:rPr>
          <w:rFonts w:ascii="Book Antiqua" w:eastAsia="宋体" w:hAnsi="Book Antiqua"/>
          <w:b/>
          <w:color w:val="000000" w:themeColor="text1"/>
          <w:sz w:val="24"/>
          <w:szCs w:val="24"/>
          <w:lang w:val="en-GB"/>
        </w:rPr>
        <w:t xml:space="preserve">Name of journal: </w:t>
      </w:r>
      <w:r>
        <w:rPr>
          <w:rFonts w:ascii="Book Antiqua" w:eastAsia="宋体" w:hAnsi="Book Antiqua"/>
          <w:i/>
          <w:color w:val="000000" w:themeColor="text1"/>
          <w:sz w:val="24"/>
          <w:szCs w:val="24"/>
          <w:lang w:val="en-GB"/>
        </w:rPr>
        <w:t>World Journal of Gastrointestinal Oncology</w:t>
      </w:r>
    </w:p>
    <w:p w:rsidR="00A16443" w:rsidRDefault="000D1F91">
      <w:pPr>
        <w:spacing w:line="360" w:lineRule="auto"/>
        <w:rPr>
          <w:rFonts w:ascii="Book Antiqua" w:eastAsia="宋体" w:hAnsi="Book Antiqua"/>
          <w:b/>
          <w:color w:val="000000" w:themeColor="text1"/>
          <w:sz w:val="24"/>
          <w:szCs w:val="24"/>
          <w:lang w:val="en-GB"/>
        </w:rPr>
      </w:pPr>
      <w:r>
        <w:rPr>
          <w:rFonts w:ascii="Book Antiqua" w:eastAsia="宋体" w:hAnsi="Book Antiqua"/>
          <w:b/>
          <w:color w:val="000000" w:themeColor="text1"/>
          <w:sz w:val="24"/>
          <w:szCs w:val="24"/>
          <w:lang w:val="en-GB"/>
        </w:rPr>
        <w:t xml:space="preserve">Manuscript NO: </w:t>
      </w:r>
      <w:r>
        <w:rPr>
          <w:rFonts w:ascii="Book Antiqua" w:eastAsia="宋体" w:hAnsi="Book Antiqua"/>
          <w:color w:val="000000" w:themeColor="text1"/>
          <w:sz w:val="24"/>
          <w:szCs w:val="24"/>
          <w:lang w:val="en-GB"/>
        </w:rPr>
        <w:t>46910</w:t>
      </w:r>
    </w:p>
    <w:p w:rsidR="00A16443" w:rsidRDefault="000D1F91">
      <w:pPr>
        <w:spacing w:line="360" w:lineRule="auto"/>
        <w:rPr>
          <w:rFonts w:ascii="Book Antiqua" w:hAnsi="Book Antiqua"/>
          <w:b/>
          <w:color w:val="000000" w:themeColor="text1"/>
          <w:sz w:val="24"/>
          <w:szCs w:val="24"/>
        </w:rPr>
      </w:pPr>
      <w:bookmarkStart w:id="0" w:name="OLE_LINK4"/>
      <w:bookmarkStart w:id="1" w:name="OLE_LINK3"/>
      <w:r>
        <w:rPr>
          <w:rFonts w:ascii="Book Antiqua" w:hAnsi="Book Antiqua"/>
          <w:b/>
          <w:color w:val="000000" w:themeColor="text1"/>
          <w:sz w:val="24"/>
          <w:szCs w:val="24"/>
          <w:shd w:val="clear" w:color="auto" w:fill="FFFFFF"/>
        </w:rPr>
        <w:t>Manuscript Type</w:t>
      </w:r>
      <w:r>
        <w:rPr>
          <w:rFonts w:ascii="Book Antiqua" w:hAnsi="Book Antiqua"/>
          <w:b/>
          <w:color w:val="000000" w:themeColor="text1"/>
          <w:sz w:val="24"/>
          <w:szCs w:val="24"/>
        </w:rPr>
        <w:t>:</w:t>
      </w:r>
      <w:bookmarkEnd w:id="0"/>
      <w:bookmarkEnd w:id="1"/>
      <w:r>
        <w:rPr>
          <w:rFonts w:ascii="Book Antiqua" w:hAnsi="Book Antiqua"/>
          <w:b/>
          <w:color w:val="000000" w:themeColor="text1"/>
          <w:sz w:val="24"/>
          <w:szCs w:val="24"/>
        </w:rPr>
        <w:t xml:space="preserve"> </w:t>
      </w:r>
      <w:r>
        <w:rPr>
          <w:rFonts w:ascii="Book Antiqua" w:hAnsi="Book Antiqua"/>
          <w:color w:val="000000" w:themeColor="text1"/>
          <w:sz w:val="24"/>
          <w:szCs w:val="24"/>
        </w:rPr>
        <w:t>ORIGINAL ARTICLE</w:t>
      </w:r>
    </w:p>
    <w:p w:rsidR="00A16443" w:rsidRDefault="00A16443">
      <w:pPr>
        <w:spacing w:line="360" w:lineRule="auto"/>
        <w:rPr>
          <w:rFonts w:ascii="Book Antiqua" w:eastAsia="宋体" w:hAnsi="Book Antiqua"/>
          <w:b/>
          <w:color w:val="000000" w:themeColor="text1"/>
          <w:sz w:val="24"/>
          <w:szCs w:val="24"/>
          <w:lang w:val="en-GB"/>
        </w:rPr>
      </w:pPr>
    </w:p>
    <w:p w:rsidR="00A16443" w:rsidRDefault="000D1F91">
      <w:pPr>
        <w:spacing w:line="360" w:lineRule="auto"/>
        <w:rPr>
          <w:rFonts w:ascii="Book Antiqua" w:hAnsi="Book Antiqua"/>
          <w:bCs/>
          <w:color w:val="000000" w:themeColor="text1"/>
          <w:sz w:val="24"/>
          <w:szCs w:val="24"/>
        </w:rPr>
      </w:pPr>
      <w:r>
        <w:rPr>
          <w:rFonts w:ascii="Book Antiqua" w:eastAsia="宋体" w:hAnsi="Book Antiqua"/>
          <w:b/>
          <w:i/>
          <w:color w:val="000000" w:themeColor="text1"/>
          <w:sz w:val="24"/>
          <w:szCs w:val="24"/>
          <w:lang w:val="en-GB"/>
        </w:rPr>
        <w:t>Retrospective Cohort Study</w:t>
      </w:r>
      <w:r>
        <w:rPr>
          <w:rFonts w:ascii="Book Antiqua" w:hAnsi="Book Antiqua"/>
          <w:bCs/>
          <w:color w:val="000000" w:themeColor="text1"/>
          <w:sz w:val="24"/>
          <w:szCs w:val="24"/>
        </w:rPr>
        <w:t xml:space="preserve"> </w:t>
      </w:r>
    </w:p>
    <w:p w:rsidR="00A16443" w:rsidRDefault="000D1F91">
      <w:pPr>
        <w:spacing w:line="360" w:lineRule="auto"/>
        <w:rPr>
          <w:rFonts w:ascii="Book Antiqua" w:hAnsi="Book Antiqua"/>
          <w:b/>
          <w:bCs/>
          <w:color w:val="000000" w:themeColor="text1"/>
          <w:sz w:val="24"/>
          <w:szCs w:val="24"/>
        </w:rPr>
      </w:pPr>
      <w:r>
        <w:rPr>
          <w:rFonts w:ascii="Book Antiqua" w:hAnsi="Book Antiqua"/>
          <w:b/>
          <w:bCs/>
          <w:color w:val="000000" w:themeColor="text1"/>
          <w:sz w:val="24"/>
          <w:szCs w:val="24"/>
        </w:rPr>
        <w:t xml:space="preserve">Clinical efficacy of gemcitabine and cisplatin-based </w:t>
      </w:r>
      <w:proofErr w:type="spellStart"/>
      <w:r>
        <w:rPr>
          <w:rFonts w:ascii="Book Antiqua" w:eastAsiaTheme="majorEastAsia" w:hAnsi="Book Antiqua" w:cs="Times New Roman"/>
          <w:b/>
          <w:color w:val="000000" w:themeColor="text1"/>
          <w:sz w:val="24"/>
          <w:szCs w:val="24"/>
        </w:rPr>
        <w:t>transcatheter</w:t>
      </w:r>
      <w:proofErr w:type="spellEnd"/>
      <w:r>
        <w:rPr>
          <w:rFonts w:ascii="Book Antiqua" w:eastAsiaTheme="majorEastAsia" w:hAnsi="Book Antiqua" w:cs="Times New Roman"/>
          <w:b/>
          <w:color w:val="000000" w:themeColor="text1"/>
          <w:sz w:val="24"/>
          <w:szCs w:val="24"/>
        </w:rPr>
        <w:t xml:space="preserve"> arterial chemoembolization</w:t>
      </w:r>
      <w:r>
        <w:rPr>
          <w:rFonts w:ascii="Book Antiqua" w:hAnsi="Book Antiqua"/>
          <w:b/>
          <w:bCs/>
          <w:color w:val="000000" w:themeColor="text1"/>
          <w:sz w:val="24"/>
          <w:szCs w:val="24"/>
        </w:rPr>
        <w:t xml:space="preserve"> combined with radiotherapy in </w:t>
      </w:r>
      <w:bookmarkStart w:id="2" w:name="_Hlk1156033"/>
      <w:r>
        <w:rPr>
          <w:rFonts w:ascii="Book Antiqua" w:hAnsi="Book Antiqua"/>
          <w:b/>
          <w:bCs/>
          <w:color w:val="000000" w:themeColor="text1"/>
          <w:sz w:val="24"/>
          <w:szCs w:val="24"/>
        </w:rPr>
        <w:t>hilar cholangiocarcinoma</w:t>
      </w:r>
    </w:p>
    <w:p w:rsidR="00A16443" w:rsidRDefault="00A16443">
      <w:pPr>
        <w:spacing w:line="360" w:lineRule="auto"/>
        <w:rPr>
          <w:rFonts w:ascii="Book Antiqua" w:hAnsi="Book Antiqua"/>
          <w:bCs/>
          <w:color w:val="000000" w:themeColor="text1"/>
          <w:sz w:val="24"/>
          <w:szCs w:val="24"/>
        </w:rPr>
      </w:pPr>
    </w:p>
    <w:p w:rsidR="00A16443" w:rsidRDefault="000D1F91">
      <w:pPr>
        <w:spacing w:line="360" w:lineRule="auto"/>
        <w:rPr>
          <w:rFonts w:ascii="Book Antiqua" w:eastAsia="宋体" w:hAnsi="Book Antiqua" w:cs="Times New Roman"/>
          <w:color w:val="000000" w:themeColor="text1"/>
          <w:sz w:val="24"/>
          <w:szCs w:val="24"/>
        </w:rPr>
      </w:pPr>
      <w:r>
        <w:rPr>
          <w:rFonts w:ascii="Book Antiqua" w:hAnsi="Book Antiqua"/>
          <w:bCs/>
          <w:color w:val="000000" w:themeColor="text1"/>
          <w:sz w:val="24"/>
          <w:szCs w:val="24"/>
        </w:rPr>
        <w:t>Zheng</w:t>
      </w:r>
      <w:r>
        <w:rPr>
          <w:rFonts w:ascii="Book Antiqua" w:eastAsia="宋体" w:hAnsi="Book Antiqua" w:cs="Times New Roman"/>
          <w:color w:val="000000" w:themeColor="text1"/>
          <w:sz w:val="24"/>
          <w:szCs w:val="24"/>
        </w:rPr>
        <w:t xml:space="preserve"> WH </w:t>
      </w:r>
      <w:r>
        <w:rPr>
          <w:rFonts w:ascii="Book Antiqua" w:eastAsia="宋体" w:hAnsi="Book Antiqua" w:cs="Times New Roman"/>
          <w:i/>
          <w:color w:val="000000" w:themeColor="text1"/>
          <w:sz w:val="24"/>
          <w:szCs w:val="24"/>
        </w:rPr>
        <w:t>et al</w:t>
      </w:r>
      <w:r>
        <w:rPr>
          <w:rFonts w:ascii="Book Antiqua" w:eastAsia="宋体" w:hAnsi="Book Antiqua" w:cs="Times New Roman"/>
          <w:color w:val="000000" w:themeColor="text1"/>
          <w:sz w:val="24"/>
          <w:szCs w:val="24"/>
        </w:rPr>
        <w:t>. TACE combined with radiotherapy in hilar cholangiocarcinoma</w:t>
      </w:r>
    </w:p>
    <w:p w:rsidR="00A16443" w:rsidRDefault="00A16443">
      <w:pPr>
        <w:spacing w:line="360" w:lineRule="auto"/>
        <w:rPr>
          <w:rFonts w:ascii="Book Antiqua" w:eastAsia="宋体" w:hAnsi="Book Antiqua" w:cs="Times New Roman"/>
          <w:color w:val="000000" w:themeColor="text1"/>
          <w:sz w:val="24"/>
          <w:szCs w:val="24"/>
        </w:rPr>
      </w:pPr>
    </w:p>
    <w:p w:rsidR="00A16443" w:rsidRDefault="000D1F91">
      <w:pPr>
        <w:spacing w:line="360" w:lineRule="auto"/>
        <w:rPr>
          <w:rFonts w:ascii="Book Antiqua" w:hAnsi="Book Antiqua"/>
          <w:bCs/>
          <w:color w:val="000000" w:themeColor="text1"/>
          <w:sz w:val="24"/>
          <w:szCs w:val="24"/>
        </w:rPr>
      </w:pPr>
      <w:r>
        <w:rPr>
          <w:rFonts w:ascii="Book Antiqua" w:hAnsi="Book Antiqua"/>
          <w:bCs/>
          <w:color w:val="000000" w:themeColor="text1"/>
          <w:sz w:val="24"/>
          <w:szCs w:val="24"/>
        </w:rPr>
        <w:t>Wen-</w:t>
      </w:r>
      <w:proofErr w:type="spellStart"/>
      <w:r>
        <w:rPr>
          <w:rFonts w:ascii="Book Antiqua" w:hAnsi="Book Antiqua"/>
          <w:bCs/>
          <w:color w:val="000000" w:themeColor="text1"/>
          <w:sz w:val="24"/>
          <w:szCs w:val="24"/>
        </w:rPr>
        <w:t>Heng</w:t>
      </w:r>
      <w:proofErr w:type="spellEnd"/>
      <w:r>
        <w:rPr>
          <w:rFonts w:ascii="Book Antiqua" w:hAnsi="Book Antiqua"/>
          <w:bCs/>
          <w:color w:val="000000" w:themeColor="text1"/>
          <w:sz w:val="24"/>
          <w:szCs w:val="24"/>
        </w:rPr>
        <w:t xml:space="preserve"> Zheng, Tao Yu, </w:t>
      </w:r>
      <w:proofErr w:type="spellStart"/>
      <w:r>
        <w:rPr>
          <w:rFonts w:ascii="Book Antiqua" w:hAnsi="Book Antiqua"/>
          <w:bCs/>
          <w:color w:val="000000" w:themeColor="text1"/>
          <w:sz w:val="24"/>
          <w:szCs w:val="24"/>
        </w:rPr>
        <w:t>Ya</w:t>
      </w:r>
      <w:proofErr w:type="spellEnd"/>
      <w:r>
        <w:rPr>
          <w:rFonts w:ascii="Book Antiqua" w:hAnsi="Book Antiqua"/>
          <w:bCs/>
          <w:color w:val="000000" w:themeColor="text1"/>
          <w:sz w:val="24"/>
          <w:szCs w:val="24"/>
        </w:rPr>
        <w:t xml:space="preserve">-Hong Luo, Ying Wang, Ye-Fu Liu, Xiang-Dong Hua, </w:t>
      </w:r>
      <w:proofErr w:type="spellStart"/>
      <w:r>
        <w:rPr>
          <w:rFonts w:ascii="Book Antiqua" w:hAnsi="Book Antiqua"/>
          <w:bCs/>
          <w:color w:val="000000" w:themeColor="text1"/>
          <w:sz w:val="24"/>
          <w:szCs w:val="24"/>
        </w:rPr>
        <w:t>Jie</w:t>
      </w:r>
      <w:proofErr w:type="spellEnd"/>
      <w:r>
        <w:rPr>
          <w:rFonts w:ascii="Book Antiqua" w:hAnsi="Book Antiqua"/>
          <w:bCs/>
          <w:color w:val="000000" w:themeColor="text1"/>
          <w:sz w:val="24"/>
          <w:szCs w:val="24"/>
        </w:rPr>
        <w:t xml:space="preserve"> Lin, </w:t>
      </w:r>
      <w:proofErr w:type="spellStart"/>
      <w:r>
        <w:rPr>
          <w:rFonts w:ascii="Book Antiqua" w:hAnsi="Book Antiqua"/>
          <w:bCs/>
          <w:color w:val="000000" w:themeColor="text1"/>
          <w:sz w:val="24"/>
          <w:szCs w:val="24"/>
        </w:rPr>
        <w:t>Zuo</w:t>
      </w:r>
      <w:proofErr w:type="spellEnd"/>
      <w:r>
        <w:rPr>
          <w:rFonts w:ascii="Book Antiqua" w:hAnsi="Book Antiqua"/>
          <w:bCs/>
          <w:color w:val="000000" w:themeColor="text1"/>
          <w:sz w:val="24"/>
          <w:szCs w:val="24"/>
        </w:rPr>
        <w:t>-Hong Ma, Fu-Lu Ai, Tian-Lu Wang</w:t>
      </w:r>
    </w:p>
    <w:p w:rsidR="00A16443" w:rsidRDefault="00A16443">
      <w:pPr>
        <w:spacing w:line="360" w:lineRule="auto"/>
        <w:rPr>
          <w:rFonts w:ascii="Book Antiqua" w:hAnsi="Book Antiqua"/>
          <w:b/>
          <w:bCs/>
          <w:color w:val="000000" w:themeColor="text1"/>
          <w:sz w:val="24"/>
          <w:szCs w:val="24"/>
        </w:rPr>
      </w:pPr>
    </w:p>
    <w:p w:rsidR="00A16443" w:rsidRDefault="000D1F91">
      <w:pPr>
        <w:spacing w:line="360" w:lineRule="auto"/>
        <w:rPr>
          <w:rFonts w:ascii="Book Antiqua" w:hAnsi="Book Antiqua"/>
          <w:color w:val="000000" w:themeColor="text1"/>
          <w:sz w:val="24"/>
          <w:szCs w:val="24"/>
        </w:rPr>
      </w:pPr>
      <w:r>
        <w:rPr>
          <w:rFonts w:ascii="Book Antiqua" w:hAnsi="Book Antiqua"/>
          <w:b/>
          <w:bCs/>
          <w:color w:val="000000" w:themeColor="text1"/>
          <w:sz w:val="24"/>
          <w:szCs w:val="24"/>
        </w:rPr>
        <w:t>Wen-</w:t>
      </w:r>
      <w:proofErr w:type="spellStart"/>
      <w:r>
        <w:rPr>
          <w:rFonts w:ascii="Book Antiqua" w:hAnsi="Book Antiqua"/>
          <w:b/>
          <w:bCs/>
          <w:color w:val="000000" w:themeColor="text1"/>
          <w:sz w:val="24"/>
          <w:szCs w:val="24"/>
        </w:rPr>
        <w:t>Heng</w:t>
      </w:r>
      <w:proofErr w:type="spellEnd"/>
      <w:r>
        <w:rPr>
          <w:rFonts w:ascii="Book Antiqua" w:hAnsi="Book Antiqua"/>
          <w:b/>
          <w:bCs/>
          <w:color w:val="000000" w:themeColor="text1"/>
          <w:sz w:val="24"/>
          <w:szCs w:val="24"/>
        </w:rPr>
        <w:t xml:space="preserve"> Zheng, Tao Yu, </w:t>
      </w:r>
      <w:proofErr w:type="spellStart"/>
      <w:r>
        <w:rPr>
          <w:rFonts w:ascii="Book Antiqua" w:hAnsi="Book Antiqua"/>
          <w:b/>
          <w:bCs/>
          <w:color w:val="000000" w:themeColor="text1"/>
          <w:sz w:val="24"/>
          <w:szCs w:val="24"/>
        </w:rPr>
        <w:t>Ya</w:t>
      </w:r>
      <w:proofErr w:type="spellEnd"/>
      <w:r>
        <w:rPr>
          <w:rFonts w:ascii="Book Antiqua" w:hAnsi="Book Antiqua"/>
          <w:b/>
          <w:bCs/>
          <w:color w:val="000000" w:themeColor="text1"/>
          <w:sz w:val="24"/>
          <w:szCs w:val="24"/>
        </w:rPr>
        <w:t xml:space="preserve">-Hong Luo, Ying Wang, </w:t>
      </w:r>
      <w:r>
        <w:rPr>
          <w:rFonts w:ascii="Book Antiqua" w:hAnsi="Book Antiqua"/>
          <w:color w:val="000000" w:themeColor="text1"/>
          <w:sz w:val="24"/>
          <w:szCs w:val="24"/>
        </w:rPr>
        <w:t>Department of Medical Imaging, Cancer Hospital of China Medical University, Liaoning Cancer Hospital and Institute, Shenyang 110042, Liaoning Province, China</w:t>
      </w:r>
    </w:p>
    <w:p w:rsidR="00A16443" w:rsidRDefault="00A16443">
      <w:pPr>
        <w:spacing w:line="360" w:lineRule="auto"/>
        <w:rPr>
          <w:rFonts w:ascii="Book Antiqua" w:hAnsi="Book Antiqua"/>
          <w:color w:val="000000" w:themeColor="text1"/>
          <w:sz w:val="24"/>
          <w:szCs w:val="24"/>
        </w:rPr>
      </w:pPr>
    </w:p>
    <w:p w:rsidR="00A16443" w:rsidRDefault="000D1F91">
      <w:pPr>
        <w:spacing w:line="360" w:lineRule="auto"/>
        <w:rPr>
          <w:rFonts w:ascii="Book Antiqua" w:hAnsi="Book Antiqua"/>
          <w:color w:val="000000" w:themeColor="text1"/>
          <w:sz w:val="24"/>
          <w:szCs w:val="24"/>
        </w:rPr>
      </w:pPr>
      <w:r>
        <w:rPr>
          <w:rFonts w:ascii="Book Antiqua" w:hAnsi="Book Antiqua"/>
          <w:b/>
          <w:bCs/>
          <w:color w:val="000000" w:themeColor="text1"/>
          <w:sz w:val="24"/>
          <w:szCs w:val="24"/>
        </w:rPr>
        <w:t xml:space="preserve">Ye-Fu Liu, Xiang-Dong Hua, </w:t>
      </w:r>
      <w:proofErr w:type="spellStart"/>
      <w:r>
        <w:rPr>
          <w:rFonts w:ascii="Book Antiqua" w:hAnsi="Book Antiqua"/>
          <w:b/>
          <w:bCs/>
          <w:color w:val="000000" w:themeColor="text1"/>
          <w:sz w:val="24"/>
          <w:szCs w:val="24"/>
        </w:rPr>
        <w:t>Zuo</w:t>
      </w:r>
      <w:proofErr w:type="spellEnd"/>
      <w:r>
        <w:rPr>
          <w:rFonts w:ascii="Book Antiqua" w:hAnsi="Book Antiqua"/>
          <w:b/>
          <w:bCs/>
          <w:color w:val="000000" w:themeColor="text1"/>
          <w:sz w:val="24"/>
          <w:szCs w:val="24"/>
        </w:rPr>
        <w:t xml:space="preserve">-Hong Ma, </w:t>
      </w:r>
      <w:r>
        <w:rPr>
          <w:rFonts w:ascii="Book Antiqua" w:hAnsi="Book Antiqua"/>
          <w:color w:val="000000" w:themeColor="text1"/>
          <w:sz w:val="24"/>
          <w:szCs w:val="24"/>
        </w:rPr>
        <w:t>Department of Hepatobiliary and Pancreatic Surgery, Cancer Hospital of China Medical University, Liaoning Cancer Hospital and Institute, Shenyang 110042, Liaoning Province, China</w:t>
      </w:r>
    </w:p>
    <w:p w:rsidR="00A16443" w:rsidRDefault="00A16443">
      <w:pPr>
        <w:spacing w:line="360" w:lineRule="auto"/>
        <w:rPr>
          <w:rFonts w:ascii="Book Antiqua" w:hAnsi="Book Antiqua"/>
          <w:color w:val="000000" w:themeColor="text1"/>
          <w:sz w:val="24"/>
          <w:szCs w:val="24"/>
        </w:rPr>
      </w:pPr>
    </w:p>
    <w:p w:rsidR="00A16443" w:rsidRDefault="000D1F91">
      <w:pPr>
        <w:spacing w:line="360" w:lineRule="auto"/>
        <w:rPr>
          <w:rFonts w:ascii="Book Antiqua" w:hAnsi="Book Antiqua"/>
          <w:color w:val="000000" w:themeColor="text1"/>
          <w:sz w:val="24"/>
          <w:szCs w:val="24"/>
        </w:rPr>
      </w:pPr>
      <w:proofErr w:type="spellStart"/>
      <w:r>
        <w:rPr>
          <w:rFonts w:ascii="Book Antiqua" w:hAnsi="Book Antiqua"/>
          <w:b/>
          <w:bCs/>
          <w:color w:val="000000" w:themeColor="text1"/>
          <w:sz w:val="24"/>
          <w:szCs w:val="24"/>
        </w:rPr>
        <w:t>Jie</w:t>
      </w:r>
      <w:proofErr w:type="spellEnd"/>
      <w:r>
        <w:rPr>
          <w:rFonts w:ascii="Book Antiqua" w:hAnsi="Book Antiqua"/>
          <w:b/>
          <w:bCs/>
          <w:color w:val="000000" w:themeColor="text1"/>
          <w:sz w:val="24"/>
          <w:szCs w:val="24"/>
        </w:rPr>
        <w:t xml:space="preserve"> Lin, Fu-Lu Ai, </w:t>
      </w:r>
      <w:r>
        <w:rPr>
          <w:rFonts w:ascii="Book Antiqua" w:hAnsi="Book Antiqua"/>
          <w:color w:val="000000" w:themeColor="text1"/>
          <w:sz w:val="24"/>
          <w:szCs w:val="24"/>
        </w:rPr>
        <w:t>Department of General Surgery (VIP ward), Cancer Hospital</w:t>
      </w:r>
      <w:r>
        <w:rPr>
          <w:rFonts w:ascii="Book Antiqua" w:hAnsi="Book Antiqua"/>
          <w:color w:val="000000" w:themeColor="text1"/>
          <w:sz w:val="24"/>
          <w:szCs w:val="24"/>
        </w:rPr>
        <w:t xml:space="preserve"> of China Medical University, Liaoning Cancer Hospital and Institute, Shenyang 110042, Liaoning Province, China</w:t>
      </w:r>
    </w:p>
    <w:p w:rsidR="00A16443" w:rsidRDefault="00A16443">
      <w:pPr>
        <w:spacing w:line="360" w:lineRule="auto"/>
        <w:rPr>
          <w:rFonts w:ascii="Book Antiqua" w:hAnsi="Book Antiqua"/>
          <w:color w:val="000000" w:themeColor="text1"/>
          <w:sz w:val="24"/>
          <w:szCs w:val="24"/>
        </w:rPr>
      </w:pPr>
    </w:p>
    <w:p w:rsidR="00A16443" w:rsidRDefault="000D1F91">
      <w:pPr>
        <w:spacing w:line="360" w:lineRule="auto"/>
        <w:rPr>
          <w:rFonts w:ascii="Book Antiqua" w:hAnsi="Book Antiqua"/>
          <w:color w:val="000000" w:themeColor="text1"/>
          <w:sz w:val="24"/>
          <w:szCs w:val="24"/>
        </w:rPr>
      </w:pPr>
      <w:r>
        <w:rPr>
          <w:rFonts w:ascii="Book Antiqua" w:hAnsi="Book Antiqua"/>
          <w:b/>
          <w:bCs/>
          <w:color w:val="000000" w:themeColor="text1"/>
          <w:sz w:val="24"/>
          <w:szCs w:val="24"/>
        </w:rPr>
        <w:t xml:space="preserve">Tian-Lu Wang, </w:t>
      </w:r>
      <w:r>
        <w:rPr>
          <w:rFonts w:ascii="Book Antiqua" w:hAnsi="Book Antiqua"/>
          <w:color w:val="000000" w:themeColor="text1"/>
          <w:sz w:val="24"/>
          <w:szCs w:val="24"/>
        </w:rPr>
        <w:t>Department of Radiotherapy, Cancer Hospital of China Medical University, Liaoning Cancer Hospital and Institute, Shenyang 110042,</w:t>
      </w:r>
      <w:r>
        <w:rPr>
          <w:rFonts w:ascii="Book Antiqua" w:hAnsi="Book Antiqua"/>
          <w:color w:val="000000" w:themeColor="text1"/>
          <w:sz w:val="24"/>
          <w:szCs w:val="24"/>
        </w:rPr>
        <w:t xml:space="preserve"> Liaoning Province, China</w:t>
      </w:r>
    </w:p>
    <w:bookmarkEnd w:id="2"/>
    <w:p w:rsidR="00B86F6E" w:rsidRDefault="00B86F6E">
      <w:pPr>
        <w:spacing w:line="360" w:lineRule="auto"/>
        <w:rPr>
          <w:rFonts w:ascii="Book Antiqua" w:hAnsi="Book Antiqua"/>
          <w:b/>
          <w:color w:val="000000" w:themeColor="text1"/>
          <w:sz w:val="24"/>
          <w:szCs w:val="24"/>
        </w:rPr>
      </w:pPr>
    </w:p>
    <w:p w:rsidR="00A16443" w:rsidRDefault="000D1F91">
      <w:pPr>
        <w:spacing w:line="360" w:lineRule="auto"/>
        <w:rPr>
          <w:rFonts w:ascii="Book Antiqua" w:hAnsi="Book Antiqua"/>
          <w:bCs/>
          <w:color w:val="000000" w:themeColor="text1"/>
          <w:sz w:val="24"/>
          <w:szCs w:val="24"/>
        </w:rPr>
      </w:pPr>
      <w:r>
        <w:rPr>
          <w:rFonts w:ascii="Book Antiqua" w:hAnsi="Book Antiqua"/>
          <w:b/>
          <w:color w:val="000000" w:themeColor="text1"/>
          <w:sz w:val="24"/>
          <w:szCs w:val="24"/>
        </w:rPr>
        <w:t>ORCID number</w:t>
      </w:r>
      <w:r>
        <w:rPr>
          <w:rFonts w:ascii="Book Antiqua" w:hAnsi="Book Antiqua"/>
          <w:b/>
          <w:bCs/>
          <w:color w:val="000000" w:themeColor="text1"/>
          <w:sz w:val="24"/>
          <w:szCs w:val="24"/>
        </w:rPr>
        <w:t xml:space="preserve">: </w:t>
      </w:r>
      <w:r>
        <w:rPr>
          <w:rFonts w:ascii="Book Antiqua" w:hAnsi="Book Antiqua"/>
          <w:bCs/>
          <w:color w:val="000000" w:themeColor="text1"/>
          <w:sz w:val="24"/>
          <w:szCs w:val="24"/>
        </w:rPr>
        <w:t>Wen-</w:t>
      </w:r>
      <w:proofErr w:type="spellStart"/>
      <w:r>
        <w:rPr>
          <w:rFonts w:ascii="Book Antiqua" w:hAnsi="Book Antiqua"/>
          <w:bCs/>
          <w:color w:val="000000" w:themeColor="text1"/>
          <w:sz w:val="24"/>
          <w:szCs w:val="24"/>
        </w:rPr>
        <w:t>Heng</w:t>
      </w:r>
      <w:proofErr w:type="spellEnd"/>
      <w:r>
        <w:rPr>
          <w:rFonts w:ascii="Book Antiqua" w:hAnsi="Book Antiqua"/>
          <w:bCs/>
          <w:color w:val="000000" w:themeColor="text1"/>
          <w:sz w:val="24"/>
          <w:szCs w:val="24"/>
        </w:rPr>
        <w:t xml:space="preserve"> Zheng (0000-0002-3400-0696); Tao Yu (0000-0002-3230-9163); </w:t>
      </w:r>
      <w:proofErr w:type="spellStart"/>
      <w:r>
        <w:rPr>
          <w:rFonts w:ascii="Book Antiqua" w:hAnsi="Book Antiqua"/>
          <w:bCs/>
          <w:color w:val="000000" w:themeColor="text1"/>
          <w:sz w:val="24"/>
          <w:szCs w:val="24"/>
        </w:rPr>
        <w:t>Ya</w:t>
      </w:r>
      <w:proofErr w:type="spellEnd"/>
      <w:r>
        <w:rPr>
          <w:rFonts w:ascii="Book Antiqua" w:hAnsi="Book Antiqua"/>
          <w:bCs/>
          <w:color w:val="000000" w:themeColor="text1"/>
          <w:sz w:val="24"/>
          <w:szCs w:val="24"/>
        </w:rPr>
        <w:t xml:space="preserve">-Hong Luo (0000-0002-0534-5628); Ying Wang (0000-0002-9469-4669); Ye-Fu Liu (0000-0002-0881-0361), Xiang-Dong Hua (0000-0002-1721-6516); </w:t>
      </w:r>
      <w:proofErr w:type="spellStart"/>
      <w:r>
        <w:rPr>
          <w:rFonts w:ascii="Book Antiqua" w:hAnsi="Book Antiqua"/>
          <w:bCs/>
          <w:color w:val="000000" w:themeColor="text1"/>
          <w:sz w:val="24"/>
          <w:szCs w:val="24"/>
        </w:rPr>
        <w:t>Jie</w:t>
      </w:r>
      <w:proofErr w:type="spellEnd"/>
      <w:r>
        <w:rPr>
          <w:rFonts w:ascii="Book Antiqua" w:hAnsi="Book Antiqua"/>
          <w:bCs/>
          <w:color w:val="000000" w:themeColor="text1"/>
          <w:sz w:val="24"/>
          <w:szCs w:val="24"/>
        </w:rPr>
        <w:t xml:space="preserve"> Lin (</w:t>
      </w:r>
      <w:r>
        <w:rPr>
          <w:rFonts w:ascii="Book Antiqua" w:hAnsi="Book Antiqua"/>
          <w:bCs/>
          <w:color w:val="000000" w:themeColor="text1"/>
          <w:sz w:val="24"/>
          <w:szCs w:val="24"/>
        </w:rPr>
        <w:t xml:space="preserve">0000-0002-2400-8774); </w:t>
      </w:r>
      <w:proofErr w:type="spellStart"/>
      <w:r>
        <w:rPr>
          <w:rFonts w:ascii="Book Antiqua" w:hAnsi="Book Antiqua"/>
          <w:bCs/>
          <w:color w:val="000000" w:themeColor="text1"/>
          <w:sz w:val="24"/>
          <w:szCs w:val="24"/>
        </w:rPr>
        <w:t>Zuo</w:t>
      </w:r>
      <w:proofErr w:type="spellEnd"/>
      <w:r>
        <w:rPr>
          <w:rFonts w:ascii="Book Antiqua" w:hAnsi="Book Antiqua"/>
          <w:bCs/>
          <w:color w:val="000000" w:themeColor="text1"/>
          <w:sz w:val="24"/>
          <w:szCs w:val="24"/>
        </w:rPr>
        <w:t>-Hong Ma(0000-0003-0519-0782); Fu-Lu Ai (0000-0001-9121-3703); Tian-Lu Wang (0000-0001-7216-5822).</w:t>
      </w:r>
    </w:p>
    <w:p w:rsidR="00A16443" w:rsidRDefault="00A16443">
      <w:pPr>
        <w:spacing w:line="360" w:lineRule="auto"/>
        <w:rPr>
          <w:rFonts w:ascii="Book Antiqua" w:hAnsi="Book Antiqua"/>
          <w:bCs/>
          <w:color w:val="000000" w:themeColor="text1"/>
          <w:sz w:val="24"/>
          <w:szCs w:val="24"/>
        </w:rPr>
      </w:pPr>
    </w:p>
    <w:p w:rsidR="00A16443" w:rsidRDefault="000D1F91">
      <w:pPr>
        <w:spacing w:line="360" w:lineRule="auto"/>
        <w:rPr>
          <w:rFonts w:ascii="Book Antiqua" w:hAnsi="Book Antiqua"/>
          <w:color w:val="000000" w:themeColor="text1"/>
          <w:sz w:val="24"/>
          <w:szCs w:val="24"/>
        </w:rPr>
      </w:pPr>
      <w:r>
        <w:rPr>
          <w:rFonts w:ascii="Book Antiqua" w:hAnsi="Book Antiqua" w:cs="Arial"/>
          <w:b/>
          <w:sz w:val="24"/>
          <w:szCs w:val="24"/>
        </w:rPr>
        <w:t xml:space="preserve">Author contributions: </w:t>
      </w:r>
      <w:r>
        <w:rPr>
          <w:rFonts w:ascii="Book Antiqua" w:hAnsi="Book Antiqua"/>
          <w:color w:val="000000" w:themeColor="text1"/>
          <w:sz w:val="24"/>
          <w:szCs w:val="24"/>
        </w:rPr>
        <w:t>Zheng WH was responsible for study design, data collection and analysis, and manuscript writing and proofreading; Yu T was responsible for study design and manuscript writing and proofreading; Luo YH and Wang Y performing the research and data analysis; Li</w:t>
      </w:r>
      <w:r>
        <w:rPr>
          <w:rFonts w:ascii="Book Antiqua" w:hAnsi="Book Antiqua"/>
          <w:color w:val="000000" w:themeColor="text1"/>
          <w:sz w:val="24"/>
          <w:szCs w:val="24"/>
        </w:rPr>
        <w:t xml:space="preserve">u YF, Hua XD, and Lin J performed data collection and proofreading; Ma ZH, Ai FL, and Wang TL performed data analysis. </w:t>
      </w:r>
    </w:p>
    <w:p w:rsidR="00A16443" w:rsidRDefault="00A16443">
      <w:pPr>
        <w:spacing w:line="360" w:lineRule="auto"/>
        <w:rPr>
          <w:rFonts w:ascii="Book Antiqua" w:hAnsi="Book Antiqua"/>
          <w:color w:val="000000" w:themeColor="text1"/>
          <w:sz w:val="24"/>
          <w:szCs w:val="24"/>
        </w:rPr>
      </w:pPr>
    </w:p>
    <w:p w:rsidR="00A16443" w:rsidRDefault="000D1F91">
      <w:pPr>
        <w:spacing w:line="360" w:lineRule="auto"/>
        <w:rPr>
          <w:rFonts w:ascii="Book Antiqua" w:hAnsi="Book Antiqua"/>
          <w:color w:val="000000" w:themeColor="text1"/>
          <w:sz w:val="24"/>
          <w:szCs w:val="24"/>
        </w:rPr>
      </w:pPr>
      <w:r>
        <w:rPr>
          <w:rFonts w:ascii="Book Antiqua" w:hAnsi="Book Antiqua"/>
          <w:b/>
          <w:color w:val="000000" w:themeColor="text1"/>
          <w:sz w:val="24"/>
          <w:szCs w:val="24"/>
        </w:rPr>
        <w:t>Institutional review board statement:</w:t>
      </w:r>
      <w:r>
        <w:rPr>
          <w:rFonts w:ascii="Book Antiqua" w:hAnsi="Book Antiqua"/>
          <w:color w:val="000000" w:themeColor="text1"/>
          <w:sz w:val="24"/>
          <w:szCs w:val="24"/>
        </w:rPr>
        <w:t xml:space="preserve"> This study was reviewed and approved by the Institutional Review Board of the Liaoning Cancer Hos</w:t>
      </w:r>
      <w:r>
        <w:rPr>
          <w:rFonts w:ascii="Book Antiqua" w:hAnsi="Book Antiqua"/>
          <w:color w:val="000000" w:themeColor="text1"/>
          <w:sz w:val="24"/>
          <w:szCs w:val="24"/>
        </w:rPr>
        <w:t>pital.</w:t>
      </w:r>
    </w:p>
    <w:p w:rsidR="00A16443" w:rsidRDefault="00A16443">
      <w:pPr>
        <w:spacing w:line="360" w:lineRule="auto"/>
        <w:rPr>
          <w:rFonts w:ascii="Book Antiqua" w:hAnsi="Book Antiqua"/>
          <w:color w:val="000000" w:themeColor="text1"/>
          <w:sz w:val="24"/>
          <w:szCs w:val="24"/>
        </w:rPr>
      </w:pPr>
    </w:p>
    <w:p w:rsidR="00A16443" w:rsidRDefault="000D1F91">
      <w:pPr>
        <w:spacing w:line="360" w:lineRule="auto"/>
        <w:rPr>
          <w:rFonts w:ascii="Book Antiqua" w:hAnsi="Book Antiqua"/>
          <w:color w:val="000000" w:themeColor="text1"/>
          <w:sz w:val="24"/>
          <w:szCs w:val="24"/>
        </w:rPr>
      </w:pPr>
      <w:r>
        <w:rPr>
          <w:rFonts w:ascii="Book Antiqua" w:hAnsi="Book Antiqua"/>
          <w:b/>
          <w:color w:val="000000" w:themeColor="text1"/>
          <w:sz w:val="24"/>
          <w:szCs w:val="24"/>
        </w:rPr>
        <w:t>Informed consent statement:</w:t>
      </w:r>
      <w:r>
        <w:rPr>
          <w:rFonts w:ascii="Book Antiqua" w:hAnsi="Book Antiqua"/>
          <w:color w:val="000000" w:themeColor="text1"/>
          <w:sz w:val="24"/>
          <w:szCs w:val="24"/>
        </w:rPr>
        <w:t xml:space="preserve"> Informed consent was waived by the Institutional Review Board of the Liaoning Cancer Hospital because this study is a retrospective study.</w:t>
      </w:r>
    </w:p>
    <w:p w:rsidR="00A16443" w:rsidRDefault="00A16443">
      <w:pPr>
        <w:spacing w:line="360" w:lineRule="auto"/>
        <w:rPr>
          <w:rFonts w:ascii="Book Antiqua" w:hAnsi="Book Antiqua"/>
          <w:color w:val="000000" w:themeColor="text1"/>
          <w:sz w:val="24"/>
          <w:szCs w:val="24"/>
        </w:rPr>
      </w:pPr>
    </w:p>
    <w:p w:rsidR="00A16443" w:rsidRDefault="000D1F91">
      <w:pPr>
        <w:spacing w:line="360" w:lineRule="auto"/>
        <w:rPr>
          <w:rFonts w:ascii="Book Antiqua" w:hAnsi="Book Antiqua"/>
          <w:color w:val="000000" w:themeColor="text1"/>
          <w:sz w:val="24"/>
          <w:szCs w:val="24"/>
        </w:rPr>
      </w:pPr>
      <w:r>
        <w:rPr>
          <w:rFonts w:ascii="Book Antiqua" w:hAnsi="Book Antiqua"/>
          <w:b/>
          <w:color w:val="000000" w:themeColor="text1"/>
          <w:sz w:val="24"/>
          <w:szCs w:val="24"/>
        </w:rPr>
        <w:t xml:space="preserve">Conflict-of-interest statement: </w:t>
      </w:r>
      <w:r>
        <w:rPr>
          <w:rFonts w:ascii="Book Antiqua" w:hAnsi="Book Antiqua"/>
          <w:color w:val="000000" w:themeColor="text1"/>
          <w:sz w:val="24"/>
          <w:szCs w:val="24"/>
        </w:rPr>
        <w:t>None of the authors has any conflict of interest</w:t>
      </w:r>
      <w:r>
        <w:rPr>
          <w:rFonts w:ascii="Book Antiqua" w:hAnsi="Book Antiqua"/>
          <w:color w:val="000000" w:themeColor="text1"/>
          <w:sz w:val="24"/>
          <w:szCs w:val="24"/>
        </w:rPr>
        <w:t>.</w:t>
      </w:r>
    </w:p>
    <w:p w:rsidR="00A16443" w:rsidRDefault="00A16443">
      <w:pPr>
        <w:spacing w:line="360" w:lineRule="auto"/>
        <w:rPr>
          <w:rFonts w:ascii="Book Antiqua" w:hAnsi="Book Antiqua"/>
          <w:color w:val="000000" w:themeColor="text1"/>
          <w:sz w:val="24"/>
          <w:szCs w:val="24"/>
        </w:rPr>
      </w:pPr>
    </w:p>
    <w:p w:rsidR="00A16443" w:rsidRDefault="000D1F91">
      <w:pPr>
        <w:spacing w:line="360" w:lineRule="auto"/>
        <w:rPr>
          <w:rFonts w:ascii="Book Antiqua" w:hAnsi="Book Antiqua"/>
          <w:color w:val="000000" w:themeColor="text1"/>
          <w:sz w:val="24"/>
          <w:szCs w:val="24"/>
        </w:rPr>
      </w:pPr>
      <w:r>
        <w:rPr>
          <w:rFonts w:ascii="Book Antiqua" w:hAnsi="Book Antiqua"/>
          <w:b/>
          <w:color w:val="000000" w:themeColor="text1"/>
          <w:sz w:val="24"/>
          <w:szCs w:val="24"/>
        </w:rPr>
        <w:t>STROBE statement</w:t>
      </w:r>
      <w:r>
        <w:rPr>
          <w:rFonts w:ascii="Book Antiqua" w:hAnsi="Book Antiqua" w:hint="eastAsia"/>
          <w:b/>
          <w:color w:val="000000" w:themeColor="text1"/>
          <w:sz w:val="24"/>
          <w:szCs w:val="24"/>
        </w:rPr>
        <w:t>:</w:t>
      </w:r>
      <w:r>
        <w:rPr>
          <w:rFonts w:ascii="Book Antiqua" w:hAnsi="Book Antiqua"/>
          <w:b/>
          <w:color w:val="000000" w:themeColor="text1"/>
          <w:sz w:val="24"/>
          <w:szCs w:val="24"/>
        </w:rPr>
        <w:t xml:space="preserve"> </w:t>
      </w:r>
      <w:r>
        <w:rPr>
          <w:rFonts w:ascii="Book Antiqua" w:hAnsi="Book Antiqua"/>
          <w:color w:val="000000" w:themeColor="text1"/>
          <w:sz w:val="24"/>
          <w:szCs w:val="24"/>
        </w:rPr>
        <w:t>The STROBE of checklist items has been included in the manuscript.</w:t>
      </w:r>
    </w:p>
    <w:p w:rsidR="00A16443" w:rsidRDefault="00A16443">
      <w:pPr>
        <w:spacing w:line="360" w:lineRule="auto"/>
        <w:rPr>
          <w:rFonts w:ascii="Book Antiqua" w:hAnsi="Book Antiqua"/>
          <w:b/>
          <w:color w:val="000000" w:themeColor="text1"/>
          <w:sz w:val="24"/>
          <w:szCs w:val="24"/>
        </w:rPr>
      </w:pPr>
    </w:p>
    <w:p w:rsidR="00A16443" w:rsidRDefault="000D1F91">
      <w:pPr>
        <w:spacing w:line="360" w:lineRule="auto"/>
        <w:rPr>
          <w:rFonts w:ascii="Book Antiqua" w:hAnsi="Book Antiqua"/>
          <w:color w:val="000000" w:themeColor="text1"/>
          <w:sz w:val="24"/>
          <w:szCs w:val="24"/>
        </w:rPr>
      </w:pPr>
      <w:r>
        <w:rPr>
          <w:rFonts w:ascii="Book Antiqua" w:hAnsi="Book Antiqua"/>
          <w:b/>
          <w:color w:val="000000" w:themeColor="text1"/>
          <w:sz w:val="24"/>
          <w:szCs w:val="24"/>
        </w:rPr>
        <w:t xml:space="preserve">Data sharing statement: </w:t>
      </w:r>
      <w:r>
        <w:rPr>
          <w:rFonts w:ascii="Book Antiqua" w:hAnsi="Book Antiqua"/>
          <w:color w:val="000000" w:themeColor="text1"/>
          <w:sz w:val="24"/>
          <w:szCs w:val="24"/>
        </w:rPr>
        <w:t>No additional data are available.</w:t>
      </w:r>
    </w:p>
    <w:p w:rsidR="00A16443" w:rsidRDefault="00A16443">
      <w:pPr>
        <w:spacing w:line="360" w:lineRule="auto"/>
        <w:rPr>
          <w:rFonts w:ascii="Book Antiqua" w:hAnsi="Book Antiqua"/>
          <w:color w:val="000000" w:themeColor="text1"/>
          <w:sz w:val="24"/>
          <w:szCs w:val="24"/>
        </w:rPr>
      </w:pPr>
    </w:p>
    <w:p w:rsidR="00A16443" w:rsidRDefault="000D1F91">
      <w:pPr>
        <w:widowControl/>
        <w:adjustRightInd w:val="0"/>
        <w:snapToGrid w:val="0"/>
        <w:spacing w:line="360" w:lineRule="auto"/>
        <w:rPr>
          <w:rFonts w:ascii="Book Antiqua" w:hAnsi="Book Antiqua" w:cs="宋体"/>
          <w:kern w:val="0"/>
          <w:sz w:val="24"/>
          <w:szCs w:val="24"/>
        </w:rPr>
      </w:pPr>
      <w:r>
        <w:rPr>
          <w:rFonts w:ascii="Book Antiqua" w:hAnsi="Book Antiqua"/>
          <w:b/>
          <w:color w:val="000000"/>
          <w:kern w:val="0"/>
          <w:sz w:val="24"/>
          <w:szCs w:val="24"/>
        </w:rPr>
        <w:t xml:space="preserve">Open-Access: </w:t>
      </w:r>
      <w:r>
        <w:rPr>
          <w:rFonts w:ascii="Book Antiqua" w:hAnsi="Book Antiqua"/>
          <w:color w:val="000000"/>
          <w:kern w:val="0"/>
          <w:sz w:val="24"/>
          <w:szCs w:val="24"/>
        </w:rPr>
        <w:t xml:space="preserve">This is an </w:t>
      </w:r>
      <w:r>
        <w:rPr>
          <w:rFonts w:ascii="Book Antiqua" w:hAnsi="Book Antiqua" w:cs="宋体"/>
          <w:kern w:val="0"/>
          <w:sz w:val="24"/>
          <w:szCs w:val="24"/>
        </w:rPr>
        <w:t xml:space="preserve">open-access article that was </w:t>
      </w:r>
      <w:r>
        <w:rPr>
          <w:rFonts w:ascii="Book Antiqua" w:hAnsi="Book Antiqua"/>
          <w:kern w:val="0"/>
          <w:sz w:val="24"/>
          <w:szCs w:val="24"/>
        </w:rPr>
        <w:t xml:space="preserve">selected by an in-house editor and fully peer-reviewed by external reviewers. It is </w:t>
      </w:r>
      <w:r>
        <w:rPr>
          <w:rFonts w:ascii="Book Antiqua" w:hAnsi="Book Antiqua" w:cs="宋体"/>
          <w:kern w:val="0"/>
          <w:sz w:val="24"/>
          <w:szCs w:val="24"/>
        </w:rPr>
        <w:t xml:space="preserve">distributed in </w:t>
      </w:r>
      <w:r>
        <w:rPr>
          <w:rFonts w:ascii="Book Antiqua" w:hAnsi="Book Antiqua" w:cs="宋体"/>
          <w:kern w:val="0"/>
          <w:sz w:val="24"/>
          <w:szCs w:val="24"/>
        </w:rPr>
        <w:lastRenderedPageBreak/>
        <w:t xml:space="preserve">accordance with </w:t>
      </w:r>
      <w:r>
        <w:rPr>
          <w:rFonts w:ascii="Book Antiqua" w:hAnsi="Book Antiqua"/>
          <w:kern w:val="0"/>
          <w:sz w:val="24"/>
          <w:szCs w:val="24"/>
        </w:rPr>
        <w:t>the Creative Commons Attribution Non Commercial (CC BY-NC 4.0) license, which permits others to distribute, remix, adapt, build upon this wor</w:t>
      </w:r>
      <w:r>
        <w:rPr>
          <w:rFonts w:ascii="Book Antiqua" w:hAnsi="Book Antiqua"/>
          <w:kern w:val="0"/>
          <w:sz w:val="24"/>
          <w:szCs w:val="24"/>
        </w:rPr>
        <w:t>k non-commercially, and license their derivative works on different terms, provided the original work is properly cited and the use is non-commercial. See: http://creativecommons.org/licenses/by-nc/4.0/</w:t>
      </w:r>
    </w:p>
    <w:p w:rsidR="00A16443" w:rsidRDefault="00A16443">
      <w:pPr>
        <w:spacing w:line="360" w:lineRule="auto"/>
        <w:rPr>
          <w:rFonts w:ascii="Book Antiqua" w:hAnsi="Book Antiqua"/>
          <w:color w:val="000000" w:themeColor="text1"/>
          <w:sz w:val="24"/>
          <w:szCs w:val="24"/>
        </w:rPr>
      </w:pPr>
    </w:p>
    <w:p w:rsidR="00A16443" w:rsidRDefault="000D1F91">
      <w:pPr>
        <w:spacing w:line="360" w:lineRule="auto"/>
        <w:rPr>
          <w:rFonts w:ascii="Book Antiqua" w:hAnsi="Book Antiqua"/>
          <w:color w:val="000000"/>
          <w:sz w:val="24"/>
          <w:szCs w:val="24"/>
        </w:rPr>
      </w:pPr>
      <w:r>
        <w:rPr>
          <w:rFonts w:ascii="Book Antiqua" w:hAnsi="Book Antiqua"/>
          <w:b/>
          <w:sz w:val="24"/>
          <w:szCs w:val="24"/>
        </w:rPr>
        <w:t xml:space="preserve">Manuscript source: </w:t>
      </w:r>
      <w:r>
        <w:rPr>
          <w:rFonts w:ascii="Book Antiqua" w:hAnsi="Book Antiqua"/>
          <w:sz w:val="24"/>
          <w:szCs w:val="24"/>
        </w:rPr>
        <w:t>Unsolicited manuscript</w:t>
      </w:r>
    </w:p>
    <w:p w:rsidR="00A16443" w:rsidRDefault="000D1F91">
      <w:pPr>
        <w:spacing w:line="360" w:lineRule="auto"/>
        <w:rPr>
          <w:rFonts w:ascii="Book Antiqua" w:hAnsi="Book Antiqua" w:cs="Arial"/>
          <w:b/>
          <w:sz w:val="24"/>
          <w:szCs w:val="24"/>
        </w:rPr>
      </w:pPr>
      <w:r>
        <w:rPr>
          <w:rFonts w:ascii="Book Antiqua" w:hAnsi="Book Antiqua" w:cs="Arial"/>
          <w:b/>
          <w:sz w:val="24"/>
          <w:szCs w:val="24"/>
        </w:rPr>
        <w:t xml:space="preserve"> </w:t>
      </w:r>
    </w:p>
    <w:p w:rsidR="00A16443" w:rsidRDefault="000D1F91">
      <w:pPr>
        <w:spacing w:line="360" w:lineRule="auto"/>
        <w:rPr>
          <w:rFonts w:ascii="Book Antiqua" w:hAnsi="Book Antiqua" w:cs="Arial"/>
          <w:sz w:val="24"/>
          <w:szCs w:val="24"/>
        </w:rPr>
      </w:pPr>
      <w:r>
        <w:rPr>
          <w:rFonts w:ascii="Book Antiqua" w:hAnsi="Book Antiqua" w:cs="Arial"/>
          <w:b/>
          <w:sz w:val="24"/>
          <w:szCs w:val="24"/>
        </w:rPr>
        <w:t>Correspo</w:t>
      </w:r>
      <w:r>
        <w:rPr>
          <w:rFonts w:ascii="Book Antiqua" w:hAnsi="Book Antiqua" w:cs="Arial"/>
          <w:b/>
          <w:sz w:val="24"/>
          <w:szCs w:val="24"/>
        </w:rPr>
        <w:t xml:space="preserve">nding author: Tao Yu, MD, PhD, Chief Doctor, </w:t>
      </w:r>
      <w:r>
        <w:rPr>
          <w:rFonts w:ascii="Book Antiqua" w:hAnsi="Book Antiqua" w:cs="Arial"/>
          <w:sz w:val="24"/>
          <w:szCs w:val="24"/>
        </w:rPr>
        <w:t>Department of Medical Imaging, Cancer Hospital of China Medical University, Liaoning Cancer Hospital and Institute, No.</w:t>
      </w:r>
      <w:r>
        <w:rPr>
          <w:rFonts w:ascii="Book Antiqua" w:hAnsi="Book Antiqua" w:cs="Arial" w:hint="eastAsia"/>
          <w:sz w:val="24"/>
          <w:szCs w:val="24"/>
        </w:rPr>
        <w:t xml:space="preserve"> </w:t>
      </w:r>
      <w:r>
        <w:rPr>
          <w:rFonts w:ascii="Book Antiqua" w:hAnsi="Book Antiqua" w:cs="Arial"/>
          <w:sz w:val="24"/>
          <w:szCs w:val="24"/>
        </w:rPr>
        <w:t xml:space="preserve">44, </w:t>
      </w:r>
      <w:proofErr w:type="spellStart"/>
      <w:r>
        <w:rPr>
          <w:rFonts w:ascii="Book Antiqua" w:hAnsi="Book Antiqua" w:cs="Arial"/>
          <w:sz w:val="24"/>
          <w:szCs w:val="24"/>
        </w:rPr>
        <w:t>Xiaoheyan</w:t>
      </w:r>
      <w:proofErr w:type="spellEnd"/>
      <w:r>
        <w:rPr>
          <w:rFonts w:ascii="Book Antiqua" w:hAnsi="Book Antiqua" w:cs="Arial"/>
          <w:sz w:val="24"/>
          <w:szCs w:val="24"/>
        </w:rPr>
        <w:t xml:space="preserve"> Road, </w:t>
      </w:r>
      <w:proofErr w:type="spellStart"/>
      <w:r>
        <w:rPr>
          <w:rFonts w:ascii="Book Antiqua" w:hAnsi="Book Antiqua" w:cs="Arial"/>
          <w:sz w:val="24"/>
          <w:szCs w:val="24"/>
        </w:rPr>
        <w:t>Dadong</w:t>
      </w:r>
      <w:proofErr w:type="spellEnd"/>
      <w:r>
        <w:rPr>
          <w:rFonts w:ascii="Book Antiqua" w:hAnsi="Book Antiqua" w:cs="Arial"/>
          <w:sz w:val="24"/>
          <w:szCs w:val="24"/>
        </w:rPr>
        <w:t xml:space="preserve"> District, Shenyang 110042, Liaoning Province, China. </w:t>
      </w:r>
      <w:hyperlink r:id="rId6" w:history="1">
        <w:r>
          <w:rPr>
            <w:rStyle w:val="ad"/>
            <w:rFonts w:ascii="Book Antiqua" w:hAnsi="Book Antiqua" w:cs="Arial"/>
            <w:sz w:val="24"/>
            <w:szCs w:val="24"/>
          </w:rPr>
          <w:t>yutao@cancerhosp-ln-cmu.com</w:t>
        </w:r>
      </w:hyperlink>
    </w:p>
    <w:p w:rsidR="00A16443" w:rsidRDefault="000D1F91">
      <w:pPr>
        <w:spacing w:line="360" w:lineRule="auto"/>
        <w:rPr>
          <w:rFonts w:ascii="Book Antiqua" w:hAnsi="Book Antiqua" w:cs="Arial"/>
          <w:sz w:val="24"/>
          <w:szCs w:val="24"/>
        </w:rPr>
      </w:pPr>
      <w:r>
        <w:rPr>
          <w:rFonts w:ascii="Book Antiqua" w:hAnsi="Book Antiqua" w:cs="Arial"/>
          <w:b/>
          <w:sz w:val="24"/>
          <w:szCs w:val="24"/>
        </w:rPr>
        <w:t xml:space="preserve">Telephone: </w:t>
      </w:r>
      <w:r>
        <w:rPr>
          <w:rFonts w:ascii="Book Antiqua" w:hAnsi="Book Antiqua" w:cs="Arial"/>
          <w:sz w:val="24"/>
          <w:szCs w:val="24"/>
        </w:rPr>
        <w:t>+86-18900917557</w:t>
      </w:r>
    </w:p>
    <w:p w:rsidR="00A16443" w:rsidRDefault="000D1F91">
      <w:pPr>
        <w:spacing w:line="360" w:lineRule="auto"/>
        <w:rPr>
          <w:rFonts w:ascii="Book Antiqua" w:hAnsi="Book Antiqua" w:cs="Arial"/>
          <w:sz w:val="24"/>
          <w:szCs w:val="24"/>
        </w:rPr>
      </w:pPr>
      <w:r>
        <w:rPr>
          <w:rFonts w:ascii="Book Antiqua" w:hAnsi="Book Antiqua" w:cs="Arial"/>
          <w:b/>
          <w:sz w:val="24"/>
          <w:szCs w:val="24"/>
        </w:rPr>
        <w:t xml:space="preserve">Fax: </w:t>
      </w:r>
      <w:r>
        <w:rPr>
          <w:rFonts w:ascii="Book Antiqua" w:hAnsi="Book Antiqua" w:cs="Arial"/>
          <w:sz w:val="24"/>
          <w:szCs w:val="24"/>
        </w:rPr>
        <w:t>+86-24-24315679</w:t>
      </w:r>
    </w:p>
    <w:p w:rsidR="00A16443" w:rsidRDefault="00A16443">
      <w:pPr>
        <w:spacing w:line="360" w:lineRule="auto"/>
        <w:rPr>
          <w:rFonts w:ascii="Book Antiqua" w:hAnsi="Book Antiqua" w:cs="Arial"/>
          <w:sz w:val="24"/>
          <w:szCs w:val="24"/>
        </w:rPr>
      </w:pPr>
    </w:p>
    <w:p w:rsidR="00A16443" w:rsidRDefault="000D1F91">
      <w:pPr>
        <w:widowControl/>
        <w:adjustRightInd w:val="0"/>
        <w:snapToGrid w:val="0"/>
        <w:spacing w:line="360" w:lineRule="auto"/>
        <w:rPr>
          <w:rFonts w:ascii="Book Antiqua" w:hAnsi="Book Antiqua"/>
          <w:b/>
          <w:sz w:val="24"/>
          <w:szCs w:val="24"/>
        </w:rPr>
      </w:pPr>
      <w:r>
        <w:rPr>
          <w:rFonts w:ascii="Book Antiqua" w:hAnsi="Book Antiqua"/>
          <w:b/>
          <w:sz w:val="24"/>
          <w:szCs w:val="24"/>
        </w:rPr>
        <w:t xml:space="preserve">Received: </w:t>
      </w:r>
      <w:r>
        <w:rPr>
          <w:rFonts w:ascii="Book Antiqua" w:hAnsi="Book Antiqua"/>
          <w:sz w:val="24"/>
          <w:szCs w:val="24"/>
        </w:rPr>
        <w:t>March 7, 2019</w:t>
      </w:r>
    </w:p>
    <w:p w:rsidR="00A16443" w:rsidRDefault="000D1F91">
      <w:pPr>
        <w:widowControl/>
        <w:adjustRightInd w:val="0"/>
        <w:snapToGrid w:val="0"/>
        <w:spacing w:line="360" w:lineRule="auto"/>
        <w:rPr>
          <w:rFonts w:ascii="Book Antiqua" w:hAnsi="Book Antiqua"/>
          <w:b/>
          <w:sz w:val="24"/>
          <w:szCs w:val="24"/>
        </w:rPr>
      </w:pPr>
      <w:r>
        <w:rPr>
          <w:rFonts w:ascii="Book Antiqua" w:hAnsi="Book Antiqua"/>
          <w:b/>
          <w:sz w:val="24"/>
          <w:szCs w:val="24"/>
        </w:rPr>
        <w:t xml:space="preserve">Peer-review started: </w:t>
      </w:r>
      <w:r>
        <w:rPr>
          <w:rFonts w:ascii="Book Antiqua" w:hAnsi="Book Antiqua"/>
          <w:sz w:val="24"/>
          <w:szCs w:val="24"/>
        </w:rPr>
        <w:t>March 8, 2019</w:t>
      </w:r>
    </w:p>
    <w:p w:rsidR="00A16443" w:rsidRDefault="000D1F91">
      <w:pPr>
        <w:widowControl/>
        <w:adjustRightInd w:val="0"/>
        <w:snapToGrid w:val="0"/>
        <w:spacing w:line="360" w:lineRule="auto"/>
        <w:rPr>
          <w:rFonts w:ascii="Book Antiqua" w:hAnsi="Book Antiqua"/>
          <w:b/>
          <w:sz w:val="24"/>
          <w:szCs w:val="24"/>
        </w:rPr>
      </w:pPr>
      <w:r>
        <w:rPr>
          <w:rFonts w:ascii="Book Antiqua" w:hAnsi="Book Antiqua"/>
          <w:b/>
          <w:sz w:val="24"/>
          <w:szCs w:val="24"/>
        </w:rPr>
        <w:t xml:space="preserve">First decision: </w:t>
      </w:r>
      <w:r>
        <w:rPr>
          <w:rFonts w:ascii="Book Antiqua" w:hAnsi="Book Antiqua"/>
          <w:sz w:val="24"/>
          <w:szCs w:val="24"/>
        </w:rPr>
        <w:t>May 13, 2019</w:t>
      </w:r>
    </w:p>
    <w:p w:rsidR="00A16443" w:rsidRDefault="000D1F91">
      <w:pPr>
        <w:widowControl/>
        <w:adjustRightInd w:val="0"/>
        <w:snapToGrid w:val="0"/>
        <w:spacing w:line="360" w:lineRule="auto"/>
        <w:rPr>
          <w:rFonts w:ascii="Book Antiqua" w:hAnsi="Book Antiqua"/>
          <w:b/>
          <w:sz w:val="24"/>
          <w:szCs w:val="24"/>
        </w:rPr>
      </w:pPr>
      <w:r>
        <w:rPr>
          <w:rFonts w:ascii="Book Antiqua" w:hAnsi="Book Antiqua"/>
          <w:b/>
          <w:sz w:val="24"/>
          <w:szCs w:val="24"/>
        </w:rPr>
        <w:t xml:space="preserve">Revised: </w:t>
      </w:r>
      <w:r>
        <w:rPr>
          <w:rFonts w:ascii="Book Antiqua" w:hAnsi="Book Antiqua"/>
          <w:sz w:val="24"/>
          <w:szCs w:val="24"/>
        </w:rPr>
        <w:t>May 15, 2019</w:t>
      </w:r>
    </w:p>
    <w:p w:rsidR="00A16443" w:rsidRDefault="000D1F91">
      <w:pPr>
        <w:widowControl/>
        <w:adjustRightInd w:val="0"/>
        <w:snapToGrid w:val="0"/>
        <w:spacing w:line="360" w:lineRule="auto"/>
        <w:rPr>
          <w:rFonts w:ascii="Book Antiqua" w:hAnsi="Book Antiqua"/>
          <w:b/>
          <w:sz w:val="24"/>
          <w:szCs w:val="24"/>
        </w:rPr>
      </w:pPr>
      <w:r>
        <w:rPr>
          <w:rFonts w:ascii="Book Antiqua" w:hAnsi="Book Antiqua"/>
          <w:b/>
          <w:sz w:val="24"/>
          <w:szCs w:val="24"/>
        </w:rPr>
        <w:t xml:space="preserve">Accepted: </w:t>
      </w:r>
      <w:r>
        <w:rPr>
          <w:rFonts w:ascii="Book Antiqua" w:hAnsi="Book Antiqua"/>
          <w:bCs/>
          <w:sz w:val="24"/>
          <w:szCs w:val="24"/>
        </w:rPr>
        <w:t>May 28, 2019</w:t>
      </w:r>
    </w:p>
    <w:p w:rsidR="00A16443" w:rsidRDefault="000D1F91">
      <w:pPr>
        <w:widowControl/>
        <w:adjustRightInd w:val="0"/>
        <w:snapToGrid w:val="0"/>
        <w:spacing w:line="360" w:lineRule="auto"/>
        <w:rPr>
          <w:rFonts w:ascii="Book Antiqua" w:hAnsi="Book Antiqua"/>
          <w:b/>
          <w:sz w:val="24"/>
          <w:szCs w:val="24"/>
        </w:rPr>
      </w:pPr>
      <w:r>
        <w:rPr>
          <w:rFonts w:ascii="Book Antiqua" w:hAnsi="Book Antiqua"/>
          <w:b/>
          <w:sz w:val="24"/>
          <w:szCs w:val="24"/>
        </w:rPr>
        <w:t>Article in press:</w:t>
      </w:r>
    </w:p>
    <w:p w:rsidR="00A16443" w:rsidRDefault="000D1F91">
      <w:pPr>
        <w:widowControl/>
        <w:adjustRightInd w:val="0"/>
        <w:snapToGrid w:val="0"/>
        <w:spacing w:line="360" w:lineRule="auto"/>
        <w:rPr>
          <w:rFonts w:ascii="Book Antiqua" w:eastAsiaTheme="majorEastAsia" w:hAnsi="Book Antiqua" w:cs="Times New Roman"/>
          <w:b/>
          <w:bCs/>
          <w:color w:val="000000" w:themeColor="text1"/>
          <w:sz w:val="24"/>
          <w:szCs w:val="24"/>
        </w:rPr>
      </w:pPr>
      <w:r>
        <w:rPr>
          <w:rFonts w:ascii="Book Antiqua" w:hAnsi="Book Antiqua"/>
          <w:b/>
          <w:sz w:val="24"/>
          <w:szCs w:val="24"/>
        </w:rPr>
        <w:t>Published online:</w:t>
      </w:r>
      <w:r>
        <w:rPr>
          <w:rFonts w:ascii="Book Antiqua" w:eastAsiaTheme="majorEastAsia" w:hAnsi="Book Antiqua" w:cs="Times New Roman"/>
          <w:b/>
          <w:bCs/>
          <w:color w:val="000000" w:themeColor="text1"/>
          <w:sz w:val="24"/>
          <w:szCs w:val="24"/>
        </w:rPr>
        <w:br w:type="page"/>
      </w:r>
    </w:p>
    <w:p w:rsidR="00A16443" w:rsidRDefault="000D1F91">
      <w:pPr>
        <w:spacing w:line="360" w:lineRule="auto"/>
        <w:rPr>
          <w:rFonts w:ascii="Book Antiqua" w:eastAsiaTheme="majorEastAsia" w:hAnsi="Book Antiqua" w:cs="Times New Roman"/>
          <w:b/>
          <w:bCs/>
          <w:color w:val="000000" w:themeColor="text1"/>
          <w:sz w:val="24"/>
          <w:szCs w:val="24"/>
        </w:rPr>
      </w:pPr>
      <w:r>
        <w:rPr>
          <w:rFonts w:ascii="Book Antiqua" w:eastAsiaTheme="majorEastAsia" w:hAnsi="Book Antiqua" w:cs="Times New Roman"/>
          <w:b/>
          <w:bCs/>
          <w:color w:val="000000" w:themeColor="text1"/>
          <w:sz w:val="24"/>
          <w:szCs w:val="24"/>
        </w:rPr>
        <w:lastRenderedPageBreak/>
        <w:t>Abstract</w:t>
      </w:r>
    </w:p>
    <w:p w:rsidR="00A16443" w:rsidRDefault="000D1F91">
      <w:pPr>
        <w:spacing w:line="360" w:lineRule="auto"/>
        <w:rPr>
          <w:rFonts w:ascii="Book Antiqua" w:eastAsia="宋体" w:hAnsi="Book Antiqua"/>
          <w:i/>
          <w:color w:val="0000FF"/>
          <w:sz w:val="24"/>
          <w:szCs w:val="24"/>
        </w:rPr>
      </w:pPr>
      <w:r>
        <w:rPr>
          <w:rFonts w:ascii="Book Antiqua" w:hAnsi="Book Antiqua"/>
          <w:b/>
          <w:i/>
          <w:color w:val="000000"/>
          <w:sz w:val="24"/>
          <w:szCs w:val="24"/>
        </w:rPr>
        <w:t>BACKGROUND</w:t>
      </w:r>
    </w:p>
    <w:p w:rsidR="00A16443" w:rsidRDefault="000D1F91">
      <w:pPr>
        <w:spacing w:line="360" w:lineRule="auto"/>
        <w:rPr>
          <w:rFonts w:ascii="Book Antiqua" w:eastAsiaTheme="majorEastAsia" w:hAnsi="Book Antiqua" w:cs="Times New Roman"/>
          <w:color w:val="000000" w:themeColor="text1"/>
          <w:sz w:val="24"/>
          <w:szCs w:val="24"/>
        </w:rPr>
      </w:pPr>
      <w:r>
        <w:rPr>
          <w:rFonts w:ascii="Book Antiqua" w:eastAsiaTheme="majorEastAsia" w:hAnsi="Book Antiqua" w:cs="Times New Roman"/>
          <w:color w:val="000000" w:themeColor="text1"/>
          <w:sz w:val="24"/>
          <w:szCs w:val="24"/>
        </w:rPr>
        <w:t xml:space="preserve">Radical surgical resection is regarded as the best treatment for hepatic hilar cholangiocarcinoma. However, 60%-70% of patients have lost the chance of surgery at the time of diagnosis. Simple </w:t>
      </w:r>
      <w:r>
        <w:rPr>
          <w:rFonts w:ascii="Book Antiqua" w:eastAsiaTheme="majorEastAsia" w:hAnsi="Book Antiqua" w:cs="Times New Roman"/>
          <w:color w:val="000000" w:themeColor="text1"/>
          <w:sz w:val="24"/>
          <w:szCs w:val="24"/>
        </w:rPr>
        <w:t>biliary stent or drainage tube placement may</w:t>
      </w:r>
      <w:r>
        <w:rPr>
          <w:rFonts w:ascii="Book Antiqua" w:hAnsi="Book Antiqua"/>
          <w:sz w:val="24"/>
          <w:szCs w:val="24"/>
        </w:rPr>
        <w:t xml:space="preserve"> </w:t>
      </w:r>
      <w:r>
        <w:rPr>
          <w:rFonts w:ascii="Book Antiqua" w:eastAsiaTheme="majorEastAsia" w:hAnsi="Book Antiqua" w:cs="Times New Roman"/>
          <w:color w:val="000000" w:themeColor="text1"/>
          <w:sz w:val="24"/>
          <w:szCs w:val="24"/>
        </w:rPr>
        <w:t xml:space="preserve">fail in a short time due to tumor invasion or overgrowth, bile accumulation, or biofilm formation. Effective palliative treatments to </w:t>
      </w:r>
      <w:bookmarkStart w:id="3" w:name="_Hlk8824082"/>
      <w:r>
        <w:rPr>
          <w:rFonts w:ascii="Book Antiqua" w:eastAsiaTheme="majorEastAsia" w:hAnsi="Book Antiqua" w:cs="Times New Roman"/>
          <w:color w:val="000000" w:themeColor="text1"/>
          <w:sz w:val="24"/>
          <w:szCs w:val="24"/>
        </w:rPr>
        <w:t>extend the effective drainage time are of great significance for improving th</w:t>
      </w:r>
      <w:r>
        <w:rPr>
          <w:rFonts w:ascii="Book Antiqua" w:eastAsiaTheme="majorEastAsia" w:hAnsi="Book Antiqua" w:cs="Times New Roman"/>
          <w:color w:val="000000" w:themeColor="text1"/>
          <w:sz w:val="24"/>
          <w:szCs w:val="24"/>
        </w:rPr>
        <w:t>e quality of life of patients and changing the prognosis of patients.</w:t>
      </w:r>
      <w:bookmarkEnd w:id="3"/>
    </w:p>
    <w:p w:rsidR="00A16443" w:rsidRDefault="00A16443">
      <w:pPr>
        <w:spacing w:line="360" w:lineRule="auto"/>
        <w:rPr>
          <w:rFonts w:ascii="Book Antiqua" w:eastAsiaTheme="majorEastAsia" w:hAnsi="Book Antiqua" w:cs="Times New Roman"/>
          <w:color w:val="000000" w:themeColor="text1"/>
          <w:sz w:val="24"/>
          <w:szCs w:val="24"/>
        </w:rPr>
      </w:pPr>
    </w:p>
    <w:p w:rsidR="00A16443" w:rsidRDefault="000D1F91">
      <w:pPr>
        <w:spacing w:line="360" w:lineRule="auto"/>
        <w:rPr>
          <w:rFonts w:ascii="Book Antiqua" w:eastAsiaTheme="majorEastAsia" w:hAnsi="Book Antiqua" w:cs="Times New Roman"/>
          <w:b/>
          <w:bCs/>
          <w:i/>
          <w:color w:val="000000" w:themeColor="text1"/>
          <w:sz w:val="24"/>
          <w:szCs w:val="24"/>
        </w:rPr>
      </w:pPr>
      <w:r>
        <w:rPr>
          <w:rFonts w:ascii="Book Antiqua" w:eastAsiaTheme="majorEastAsia" w:hAnsi="Book Antiqua" w:cs="Times New Roman"/>
          <w:b/>
          <w:bCs/>
          <w:i/>
          <w:color w:val="000000" w:themeColor="text1"/>
          <w:sz w:val="24"/>
          <w:szCs w:val="24"/>
        </w:rPr>
        <w:t>AIM</w:t>
      </w:r>
    </w:p>
    <w:p w:rsidR="00A16443" w:rsidRDefault="000D1F91">
      <w:pPr>
        <w:spacing w:line="360" w:lineRule="auto"/>
        <w:rPr>
          <w:rFonts w:ascii="Book Antiqua" w:eastAsiaTheme="majorEastAsia" w:hAnsi="Book Antiqua" w:cs="Times New Roman"/>
          <w:color w:val="000000" w:themeColor="text1"/>
          <w:sz w:val="24"/>
          <w:szCs w:val="24"/>
        </w:rPr>
      </w:pPr>
      <w:r>
        <w:rPr>
          <w:rFonts w:ascii="Book Antiqua" w:eastAsiaTheme="majorEastAsia" w:hAnsi="Book Antiqua" w:cs="Times New Roman"/>
          <w:color w:val="000000" w:themeColor="text1"/>
          <w:sz w:val="24"/>
          <w:szCs w:val="24"/>
        </w:rPr>
        <w:t xml:space="preserve">To investigate the clinical efficacy of gemcitabine and cisplatin-based </w:t>
      </w:r>
      <w:proofErr w:type="spellStart"/>
      <w:r>
        <w:rPr>
          <w:rFonts w:ascii="Book Antiqua" w:eastAsiaTheme="majorEastAsia" w:hAnsi="Book Antiqua" w:cs="Times New Roman"/>
          <w:color w:val="000000" w:themeColor="text1"/>
          <w:sz w:val="24"/>
          <w:szCs w:val="24"/>
        </w:rPr>
        <w:t>transcatheter</w:t>
      </w:r>
      <w:proofErr w:type="spellEnd"/>
      <w:r>
        <w:rPr>
          <w:rFonts w:ascii="Book Antiqua" w:eastAsiaTheme="majorEastAsia" w:hAnsi="Book Antiqua" w:cs="Times New Roman"/>
          <w:color w:val="000000" w:themeColor="text1"/>
          <w:sz w:val="24"/>
          <w:szCs w:val="24"/>
        </w:rPr>
        <w:t xml:space="preserve"> arterial chemoembolization (TACE) combined with radiotherapy in hilar cholangiocarcinoma.</w:t>
      </w:r>
    </w:p>
    <w:p w:rsidR="00A16443" w:rsidRDefault="00A16443">
      <w:pPr>
        <w:spacing w:line="360" w:lineRule="auto"/>
        <w:rPr>
          <w:rFonts w:ascii="Book Antiqua" w:eastAsiaTheme="majorEastAsia" w:hAnsi="Book Antiqua" w:cs="Times New Roman"/>
          <w:b/>
          <w:bCs/>
          <w:color w:val="000000" w:themeColor="text1"/>
          <w:sz w:val="24"/>
          <w:szCs w:val="24"/>
        </w:rPr>
      </w:pPr>
    </w:p>
    <w:p w:rsidR="00A16443" w:rsidRDefault="000D1F91">
      <w:pPr>
        <w:spacing w:line="360" w:lineRule="auto"/>
        <w:rPr>
          <w:rFonts w:ascii="Book Antiqua" w:eastAsiaTheme="majorEastAsia" w:hAnsi="Book Antiqua" w:cs="Times New Roman"/>
          <w:b/>
          <w:bCs/>
          <w:i/>
          <w:caps/>
          <w:color w:val="000000" w:themeColor="text1"/>
          <w:sz w:val="24"/>
          <w:szCs w:val="24"/>
        </w:rPr>
      </w:pPr>
      <w:r>
        <w:rPr>
          <w:rFonts w:ascii="Book Antiqua" w:eastAsiaTheme="majorEastAsia" w:hAnsi="Book Antiqua" w:cs="Times New Roman"/>
          <w:b/>
          <w:bCs/>
          <w:i/>
          <w:caps/>
          <w:color w:val="000000" w:themeColor="text1"/>
          <w:sz w:val="24"/>
          <w:szCs w:val="24"/>
        </w:rPr>
        <w:t>Meth</w:t>
      </w:r>
      <w:r>
        <w:rPr>
          <w:rFonts w:ascii="Book Antiqua" w:eastAsiaTheme="majorEastAsia" w:hAnsi="Book Antiqua" w:cs="Times New Roman"/>
          <w:b/>
          <w:bCs/>
          <w:i/>
          <w:caps/>
          <w:color w:val="000000" w:themeColor="text1"/>
          <w:sz w:val="24"/>
          <w:szCs w:val="24"/>
        </w:rPr>
        <w:t>ods</w:t>
      </w:r>
    </w:p>
    <w:p w:rsidR="00A16443" w:rsidRDefault="000D1F91">
      <w:pPr>
        <w:spacing w:line="360" w:lineRule="auto"/>
        <w:rPr>
          <w:rFonts w:ascii="Book Antiqua" w:eastAsiaTheme="majorEastAsia" w:hAnsi="Book Antiqua" w:cs="Times New Roman"/>
          <w:color w:val="000000" w:themeColor="text1"/>
          <w:sz w:val="24"/>
          <w:szCs w:val="24"/>
        </w:rPr>
      </w:pPr>
      <w:r>
        <w:rPr>
          <w:rFonts w:ascii="Book Antiqua" w:eastAsiaTheme="majorEastAsia" w:hAnsi="Book Antiqua" w:cs="Times New Roman"/>
          <w:color w:val="000000" w:themeColor="text1"/>
          <w:sz w:val="24"/>
          <w:szCs w:val="24"/>
        </w:rPr>
        <w:t xml:space="preserve">A retrospective analysis was conducted </w:t>
      </w:r>
      <w:r w:rsidR="007830C2">
        <w:rPr>
          <w:rFonts w:ascii="Book Antiqua" w:eastAsiaTheme="majorEastAsia" w:hAnsi="Book Antiqua" w:cs="Times New Roman"/>
          <w:color w:val="000000" w:themeColor="text1"/>
          <w:sz w:val="24"/>
          <w:szCs w:val="24"/>
        </w:rPr>
        <w:t>on</w:t>
      </w:r>
      <w:r>
        <w:rPr>
          <w:rFonts w:ascii="Book Antiqua" w:eastAsiaTheme="majorEastAsia" w:hAnsi="Book Antiqua" w:cs="Times New Roman"/>
          <w:color w:val="000000" w:themeColor="text1"/>
          <w:sz w:val="24"/>
          <w:szCs w:val="24"/>
        </w:rPr>
        <w:t xml:space="preserve"> patients clinically diagnosed with hilar cholangiocarcinoma from June 2014 to January 2017 at the Liaoning Provincial Cancer Hospital. Patients were evaluated by specialists</w:t>
      </w:r>
      <w:r>
        <w:rPr>
          <w:rFonts w:ascii="Book Antiqua" w:eastAsia="宋体" w:hAnsi="Book Antiqua" w:cs="Times New Roman"/>
          <w:color w:val="000000" w:themeColor="text1"/>
          <w:sz w:val="24"/>
          <w:szCs w:val="24"/>
        </w:rPr>
        <w:t>,</w:t>
      </w:r>
      <w:r>
        <w:rPr>
          <w:rFonts w:ascii="Book Antiqua" w:eastAsiaTheme="majorEastAsia" w:hAnsi="Book Antiqua" w:cs="Times New Roman"/>
          <w:color w:val="000000" w:themeColor="text1"/>
          <w:sz w:val="24"/>
          <w:szCs w:val="24"/>
        </w:rPr>
        <w:t xml:space="preserve"> and </w:t>
      </w:r>
      <w:r>
        <w:rPr>
          <w:rFonts w:ascii="Book Antiqua" w:eastAsia="宋体" w:hAnsi="Book Antiqua" w:cs="Times New Roman"/>
          <w:color w:val="000000" w:themeColor="text1"/>
          <w:sz w:val="24"/>
          <w:szCs w:val="24"/>
        </w:rPr>
        <w:t>those</w:t>
      </w:r>
      <w:r>
        <w:rPr>
          <w:rFonts w:ascii="Book Antiqua" w:eastAsiaTheme="majorEastAsia" w:hAnsi="Book Antiqua" w:cs="Times New Roman"/>
          <w:color w:val="000000" w:themeColor="text1"/>
          <w:sz w:val="24"/>
          <w:szCs w:val="24"/>
        </w:rPr>
        <w:t xml:space="preserve"> who were not suitable for surgery or unwilling to undergo surgery and met the inclusion criteria were included in the study. There were a total of 72 patients (34 males and 38 females) with an average age of 59.9 years (range, 40-72 years). According to p</w:t>
      </w:r>
      <w:r>
        <w:rPr>
          <w:rFonts w:ascii="Book Antiqua" w:eastAsiaTheme="majorEastAsia" w:hAnsi="Book Antiqua" w:cs="Times New Roman"/>
          <w:color w:val="000000" w:themeColor="text1"/>
          <w:sz w:val="24"/>
          <w:szCs w:val="24"/>
        </w:rPr>
        <w:t xml:space="preserve">ercutaneous </w:t>
      </w:r>
      <w:proofErr w:type="spellStart"/>
      <w:r>
        <w:rPr>
          <w:rFonts w:ascii="Book Antiqua" w:eastAsiaTheme="majorEastAsia" w:hAnsi="Book Antiqua" w:cs="Times New Roman"/>
          <w:color w:val="000000" w:themeColor="text1"/>
          <w:sz w:val="24"/>
          <w:szCs w:val="24"/>
        </w:rPr>
        <w:t>transhepatic</w:t>
      </w:r>
      <w:proofErr w:type="spellEnd"/>
      <w:r>
        <w:rPr>
          <w:rFonts w:ascii="Book Antiqua" w:eastAsiaTheme="majorEastAsia" w:hAnsi="Book Antiqua" w:cs="Times New Roman"/>
          <w:color w:val="000000" w:themeColor="text1"/>
          <w:sz w:val="24"/>
          <w:szCs w:val="24"/>
        </w:rPr>
        <w:t xml:space="preserve"> biliary angiography and the patients’ wishes, stent implantation or </w:t>
      </w:r>
      <w:bookmarkStart w:id="4" w:name="_Hlk8836170"/>
      <w:r>
        <w:rPr>
          <w:rFonts w:ascii="Book Antiqua" w:eastAsiaTheme="majorEastAsia" w:hAnsi="Book Antiqua" w:cs="Times New Roman"/>
          <w:color w:val="000000" w:themeColor="text1"/>
          <w:sz w:val="24"/>
          <w:szCs w:val="24"/>
        </w:rPr>
        <w:t>biliary drainage tube implantation</w:t>
      </w:r>
      <w:bookmarkEnd w:id="4"/>
      <w:r>
        <w:rPr>
          <w:rFonts w:ascii="Book Antiqua" w:eastAsiaTheme="majorEastAsia" w:hAnsi="Book Antiqua" w:cs="Times New Roman"/>
          <w:color w:val="000000" w:themeColor="text1"/>
          <w:sz w:val="24"/>
          <w:szCs w:val="24"/>
        </w:rPr>
        <w:t xml:space="preserve"> was used to relieve biliary obstruction. The patients were divided into either a control group or a combined treatment group acc</w:t>
      </w:r>
      <w:r>
        <w:rPr>
          <w:rFonts w:ascii="Book Antiqua" w:eastAsiaTheme="majorEastAsia" w:hAnsi="Book Antiqua" w:cs="Times New Roman"/>
          <w:color w:val="000000" w:themeColor="text1"/>
          <w:sz w:val="24"/>
          <w:szCs w:val="24"/>
        </w:rPr>
        <w:t xml:space="preserve">ording to their follow-up treatment. The control group consisted of a total of 35 patients who received </w:t>
      </w:r>
      <w:r>
        <w:rPr>
          <w:rFonts w:ascii="Book Antiqua" w:eastAsiaTheme="majorEastAsia" w:hAnsi="Book Antiqua" w:cs="Times New Roman"/>
          <w:color w:val="000000" w:themeColor="text1"/>
          <w:sz w:val="24"/>
          <w:szCs w:val="24"/>
        </w:rPr>
        <w:t>simple biliary drainage tube</w:t>
      </w:r>
      <w:r w:rsidR="007830C2">
        <w:rPr>
          <w:rFonts w:ascii="Book Antiqua" w:eastAsiaTheme="majorEastAsia" w:hAnsi="Book Antiqua" w:cs="Times New Roman"/>
          <w:color w:val="000000" w:themeColor="text1"/>
          <w:sz w:val="24"/>
          <w:szCs w:val="24"/>
        </w:rPr>
        <w:t xml:space="preserve"> placement</w:t>
      </w:r>
      <w:r>
        <w:rPr>
          <w:rFonts w:ascii="Book Antiqua" w:eastAsiaTheme="majorEastAsia" w:hAnsi="Book Antiqua" w:cs="Times New Roman"/>
          <w:color w:val="000000" w:themeColor="text1"/>
          <w:sz w:val="24"/>
          <w:szCs w:val="24"/>
        </w:rPr>
        <w:t xml:space="preserve"> </w:t>
      </w:r>
      <w:r w:rsidR="007830C2">
        <w:rPr>
          <w:rFonts w:ascii="Book Antiqua" w:eastAsiaTheme="majorEastAsia" w:hAnsi="Book Antiqua" w:cs="Times New Roman"/>
          <w:color w:val="000000" w:themeColor="text1"/>
          <w:sz w:val="24"/>
          <w:szCs w:val="24"/>
        </w:rPr>
        <w:t>and</w:t>
      </w:r>
      <w:r>
        <w:rPr>
          <w:rFonts w:ascii="Book Antiqua" w:eastAsiaTheme="majorEastAsia" w:hAnsi="Book Antiqua" w:cs="Times New Roman"/>
          <w:color w:val="000000" w:themeColor="text1"/>
          <w:sz w:val="24"/>
          <w:szCs w:val="24"/>
        </w:rPr>
        <w:t xml:space="preserve"> biliary stent implantation (7 patients with bilateral stents and 6 with a unilateral stent) and 22 patients </w:t>
      </w:r>
      <w:r w:rsidR="007830C2">
        <w:rPr>
          <w:rFonts w:ascii="Book Antiqua" w:eastAsiaTheme="majorEastAsia" w:hAnsi="Book Antiqua" w:cs="Times New Roman"/>
          <w:color w:val="000000" w:themeColor="text1"/>
          <w:sz w:val="24"/>
          <w:szCs w:val="24"/>
        </w:rPr>
        <w:t>receiving</w:t>
      </w:r>
      <w:r>
        <w:rPr>
          <w:rFonts w:ascii="Book Antiqua" w:eastAsiaTheme="majorEastAsia" w:hAnsi="Book Antiqua" w:cs="Times New Roman"/>
          <w:color w:val="000000" w:themeColor="text1"/>
          <w:sz w:val="24"/>
          <w:szCs w:val="24"/>
        </w:rPr>
        <w:t xml:space="preserve"> bi</w:t>
      </w:r>
      <w:r>
        <w:rPr>
          <w:rFonts w:ascii="Book Antiqua" w:eastAsiaTheme="majorEastAsia" w:hAnsi="Book Antiqua" w:cs="Times New Roman"/>
          <w:color w:val="000000" w:themeColor="text1"/>
          <w:sz w:val="24"/>
          <w:szCs w:val="24"/>
        </w:rPr>
        <w:t>liary drainage tube</w:t>
      </w:r>
      <w:r w:rsidR="007830C2">
        <w:rPr>
          <w:rFonts w:ascii="Book Antiqua" w:eastAsiaTheme="majorEastAsia" w:hAnsi="Book Antiqua" w:cs="Times New Roman"/>
          <w:color w:val="000000" w:themeColor="text1"/>
          <w:sz w:val="24"/>
          <w:szCs w:val="24"/>
        </w:rPr>
        <w:t xml:space="preserve"> placement alone</w:t>
      </w:r>
      <w:r>
        <w:rPr>
          <w:rFonts w:ascii="Book Antiqua" w:eastAsiaTheme="majorEastAsia" w:hAnsi="Book Antiqua" w:cs="Times New Roman"/>
          <w:color w:val="000000" w:themeColor="text1"/>
          <w:sz w:val="24"/>
          <w:szCs w:val="24"/>
        </w:rPr>
        <w:t xml:space="preserve">. The combined treatment group received TACE </w:t>
      </w:r>
      <w:r>
        <w:rPr>
          <w:rFonts w:ascii="Book Antiqua" w:eastAsiaTheme="majorEastAsia" w:hAnsi="Book Antiqua" w:cs="Times New Roman"/>
          <w:color w:val="000000" w:themeColor="text1"/>
          <w:sz w:val="24"/>
          <w:szCs w:val="24"/>
        </w:rPr>
        <w:lastRenderedPageBreak/>
        <w:t>and extracorporeal radiotherapy after biliary drainage or biliary stent implantation and consisted of a total of 37 patients, including 21 patients receiving combined treatment after biliary s</w:t>
      </w:r>
      <w:r>
        <w:rPr>
          <w:rFonts w:ascii="Book Antiqua" w:eastAsiaTheme="majorEastAsia" w:hAnsi="Book Antiqua" w:cs="Times New Roman"/>
          <w:color w:val="000000" w:themeColor="text1"/>
          <w:sz w:val="24"/>
          <w:szCs w:val="24"/>
        </w:rPr>
        <w:t>tent placement (14 patients with bilateral stents and 7 with a unilateral stent) and 16 undergoing combined therapy after implanting the biliary drainage tube. In the combination treatment group, the TACE chemotherapy regimen employed gemcitabine and cispl</w:t>
      </w:r>
      <w:r>
        <w:rPr>
          <w:rFonts w:ascii="Book Antiqua" w:eastAsiaTheme="majorEastAsia" w:hAnsi="Book Antiqua" w:cs="Times New Roman"/>
          <w:color w:val="000000" w:themeColor="text1"/>
          <w:sz w:val="24"/>
          <w:szCs w:val="24"/>
        </w:rPr>
        <w:t xml:space="preserve">atin, and the embolic agent was iodized oil. A particular dose was determined according to the patient's body surface area and the tumor staining indicated by DSA. </w:t>
      </w:r>
      <w:r>
        <w:rPr>
          <w:rFonts w:ascii="Book Antiqua" w:eastAsiaTheme="majorEastAsia" w:hAnsi="Book Antiqua" w:cs="Times New Roman"/>
          <w:i/>
          <w:color w:val="000000" w:themeColor="text1"/>
          <w:sz w:val="24"/>
          <w:szCs w:val="24"/>
        </w:rPr>
        <w:t xml:space="preserve">In vitro </w:t>
      </w:r>
      <w:r>
        <w:rPr>
          <w:rFonts w:ascii="Book Antiqua" w:eastAsiaTheme="majorEastAsia" w:hAnsi="Book Antiqua" w:cs="Times New Roman"/>
          <w:color w:val="000000" w:themeColor="text1"/>
          <w:sz w:val="24"/>
          <w:szCs w:val="24"/>
        </w:rPr>
        <w:t>radiotherapy was performed with intensity-modulated radiotherapy or three-dimension</w:t>
      </w:r>
      <w:r>
        <w:rPr>
          <w:rFonts w:ascii="Book Antiqua" w:eastAsiaTheme="majorEastAsia" w:hAnsi="Book Antiqua" w:cs="Times New Roman"/>
          <w:color w:val="000000" w:themeColor="text1"/>
          <w:sz w:val="24"/>
          <w:szCs w:val="24"/>
        </w:rPr>
        <w:t xml:space="preserve">al conformal radiotherapy at an average dose of 48.3 </w:t>
      </w:r>
      <w:proofErr w:type="spellStart"/>
      <w:r>
        <w:rPr>
          <w:rFonts w:ascii="Book Antiqua" w:eastAsiaTheme="majorEastAsia" w:hAnsi="Book Antiqua" w:cs="Times New Roman"/>
          <w:color w:val="000000" w:themeColor="text1"/>
          <w:sz w:val="24"/>
          <w:szCs w:val="24"/>
        </w:rPr>
        <w:t>Gy</w:t>
      </w:r>
      <w:proofErr w:type="spellEnd"/>
      <w:r>
        <w:rPr>
          <w:rFonts w:ascii="Book Antiqua" w:eastAsiaTheme="majorEastAsia" w:hAnsi="Book Antiqua" w:cs="Times New Roman"/>
          <w:color w:val="000000" w:themeColor="text1"/>
          <w:sz w:val="24"/>
          <w:szCs w:val="24"/>
        </w:rPr>
        <w:t>. Both groups were followed from stent implantation or drainage tube implantation until the patient quitted or died. The median length of follow-up observation was 13 mo. The differences in overall sur</w:t>
      </w:r>
      <w:r>
        <w:rPr>
          <w:rFonts w:ascii="Book Antiqua" w:eastAsiaTheme="majorEastAsia" w:hAnsi="Book Antiqua" w:cs="Times New Roman"/>
          <w:color w:val="000000" w:themeColor="text1"/>
          <w:sz w:val="24"/>
          <w:szCs w:val="24"/>
        </w:rPr>
        <w:t xml:space="preserve">vival time and the effect of different jaundice reducing </w:t>
      </w:r>
      <w:r>
        <w:rPr>
          <w:rFonts w:ascii="Book Antiqua" w:eastAsia="宋体" w:hAnsi="Book Antiqua" w:cs="Times New Roman"/>
          <w:color w:val="000000" w:themeColor="text1"/>
          <w:sz w:val="24"/>
          <w:szCs w:val="24"/>
        </w:rPr>
        <w:t>methods</w:t>
      </w:r>
      <w:r>
        <w:rPr>
          <w:rFonts w:ascii="Book Antiqua" w:eastAsiaTheme="majorEastAsia" w:hAnsi="Book Antiqua" w:cs="Times New Roman"/>
          <w:color w:val="000000" w:themeColor="text1"/>
          <w:sz w:val="24"/>
          <w:szCs w:val="24"/>
        </w:rPr>
        <w:t xml:space="preserve"> (single stent, double stent, or biliary drainage) on the patency time and survival time of biliary stents were compared between the two groups; the related factors affecting overall survival </w:t>
      </w:r>
      <w:r>
        <w:rPr>
          <w:rFonts w:ascii="Book Antiqua" w:eastAsiaTheme="majorEastAsia" w:hAnsi="Book Antiqua" w:cs="Times New Roman"/>
          <w:color w:val="000000" w:themeColor="text1"/>
          <w:sz w:val="24"/>
          <w:szCs w:val="24"/>
        </w:rPr>
        <w:t>time were analyzed.</w:t>
      </w:r>
    </w:p>
    <w:p w:rsidR="00A16443" w:rsidRDefault="00A16443">
      <w:pPr>
        <w:spacing w:line="360" w:lineRule="auto"/>
        <w:rPr>
          <w:rFonts w:ascii="Book Antiqua" w:eastAsiaTheme="majorEastAsia" w:hAnsi="Book Antiqua" w:cs="Times New Roman"/>
          <w:color w:val="000000" w:themeColor="text1"/>
          <w:sz w:val="24"/>
          <w:szCs w:val="24"/>
        </w:rPr>
      </w:pPr>
    </w:p>
    <w:p w:rsidR="00A16443" w:rsidRDefault="000D1F91">
      <w:pPr>
        <w:spacing w:line="360" w:lineRule="auto"/>
        <w:rPr>
          <w:rFonts w:ascii="Book Antiqua" w:eastAsiaTheme="majorEastAsia" w:hAnsi="Book Antiqua" w:cs="Times New Roman"/>
          <w:i/>
          <w:color w:val="000000" w:themeColor="text1"/>
          <w:sz w:val="24"/>
          <w:szCs w:val="24"/>
        </w:rPr>
      </w:pPr>
      <w:r>
        <w:rPr>
          <w:rFonts w:ascii="Book Antiqua" w:eastAsiaTheme="majorEastAsia" w:hAnsi="Book Antiqua" w:cs="Times New Roman"/>
          <w:b/>
          <w:bCs/>
          <w:i/>
          <w:color w:val="000000" w:themeColor="text1"/>
          <w:sz w:val="24"/>
          <w:szCs w:val="24"/>
        </w:rPr>
        <w:t>RESULTS</w:t>
      </w:r>
    </w:p>
    <w:p w:rsidR="00A16443" w:rsidRDefault="000D1F91">
      <w:pPr>
        <w:spacing w:line="360" w:lineRule="auto"/>
        <w:rPr>
          <w:rFonts w:ascii="Book Antiqua" w:eastAsiaTheme="majorEastAsia" w:hAnsi="Book Antiqua" w:cs="Times New Roman"/>
          <w:color w:val="000000" w:themeColor="text1"/>
          <w:sz w:val="24"/>
          <w:szCs w:val="24"/>
        </w:rPr>
      </w:pPr>
      <w:r>
        <w:rPr>
          <w:rFonts w:ascii="Book Antiqua" w:eastAsiaTheme="majorEastAsia" w:hAnsi="Book Antiqua" w:cs="Times New Roman"/>
          <w:color w:val="000000" w:themeColor="text1"/>
          <w:sz w:val="24"/>
          <w:szCs w:val="24"/>
        </w:rPr>
        <w:t xml:space="preserve">The median survival time of the control group was 10.5 </w:t>
      </w:r>
      <w:proofErr w:type="spellStart"/>
      <w:r>
        <w:rPr>
          <w:rFonts w:ascii="Book Antiqua" w:eastAsiaTheme="majorEastAsia" w:hAnsi="Book Antiqua" w:cs="Times New Roman"/>
          <w:color w:val="000000" w:themeColor="text1"/>
          <w:sz w:val="24"/>
          <w:szCs w:val="24"/>
        </w:rPr>
        <w:t>mo</w:t>
      </w:r>
      <w:proofErr w:type="spellEnd"/>
      <w:r>
        <w:rPr>
          <w:rFonts w:ascii="Book Antiqua" w:eastAsiaTheme="majorEastAsia" w:hAnsi="Book Antiqua" w:cs="Times New Roman"/>
          <w:color w:val="000000" w:themeColor="text1"/>
          <w:sz w:val="24"/>
          <w:szCs w:val="24"/>
        </w:rPr>
        <w:t xml:space="preserve">; the median survival time of patients with biliary stent implantation and those with percutaneous biliary drainage was 9.6 </w:t>
      </w:r>
      <w:proofErr w:type="spellStart"/>
      <w:r>
        <w:rPr>
          <w:rFonts w:ascii="Book Antiqua" w:eastAsiaTheme="majorEastAsia" w:hAnsi="Book Antiqua" w:cs="Times New Roman"/>
          <w:color w:val="000000" w:themeColor="text1"/>
          <w:sz w:val="24"/>
          <w:szCs w:val="24"/>
        </w:rPr>
        <w:t>mo</w:t>
      </w:r>
      <w:proofErr w:type="spellEnd"/>
      <w:r>
        <w:rPr>
          <w:rFonts w:ascii="Book Antiqua" w:eastAsiaTheme="majorEastAsia" w:hAnsi="Book Antiqua" w:cs="Times New Roman"/>
          <w:color w:val="000000" w:themeColor="text1"/>
          <w:sz w:val="24"/>
          <w:szCs w:val="24"/>
        </w:rPr>
        <w:t xml:space="preserve"> and 11.4 </w:t>
      </w:r>
      <w:proofErr w:type="spellStart"/>
      <w:r>
        <w:rPr>
          <w:rFonts w:ascii="Book Antiqua" w:eastAsiaTheme="majorEastAsia" w:hAnsi="Book Antiqua" w:cs="Times New Roman"/>
          <w:color w:val="000000" w:themeColor="text1"/>
          <w:sz w:val="24"/>
          <w:szCs w:val="24"/>
        </w:rPr>
        <w:t>mo</w:t>
      </w:r>
      <w:proofErr w:type="spellEnd"/>
      <w:r>
        <w:rPr>
          <w:rFonts w:ascii="Book Antiqua" w:eastAsiaTheme="majorEastAsia" w:hAnsi="Book Antiqua" w:cs="Times New Roman"/>
          <w:color w:val="000000" w:themeColor="text1"/>
          <w:sz w:val="24"/>
          <w:szCs w:val="24"/>
        </w:rPr>
        <w:t>, respectively, and there was no</w:t>
      </w:r>
      <w:r>
        <w:rPr>
          <w:rFonts w:ascii="Book Antiqua" w:eastAsiaTheme="majorEastAsia" w:hAnsi="Book Antiqua" w:cs="Times New Roman"/>
          <w:color w:val="000000" w:themeColor="text1"/>
          <w:sz w:val="24"/>
          <w:szCs w:val="24"/>
        </w:rPr>
        <w:t xml:space="preserve"> statistically significant difference between them. The median survival time of the combined treatment group was 20.0 </w:t>
      </w:r>
      <w:proofErr w:type="spellStart"/>
      <w:r>
        <w:rPr>
          <w:rFonts w:ascii="Book Antiqua" w:eastAsiaTheme="majorEastAsia" w:hAnsi="Book Antiqua" w:cs="Times New Roman"/>
          <w:color w:val="000000" w:themeColor="text1"/>
          <w:sz w:val="24"/>
          <w:szCs w:val="24"/>
        </w:rPr>
        <w:t>mo</w:t>
      </w:r>
      <w:proofErr w:type="spellEnd"/>
      <w:r>
        <w:rPr>
          <w:rFonts w:ascii="Book Antiqua" w:eastAsiaTheme="majorEastAsia" w:hAnsi="Book Antiqua" w:cs="Times New Roman"/>
          <w:color w:val="000000" w:themeColor="text1"/>
          <w:sz w:val="24"/>
          <w:szCs w:val="24"/>
        </w:rPr>
        <w:t>, which was significantly higher than that of the control group (</w:t>
      </w:r>
      <w:r>
        <w:rPr>
          <w:rFonts w:ascii="Book Antiqua" w:eastAsiaTheme="majorEastAsia" w:hAnsi="Book Antiqua" w:cs="Times New Roman"/>
          <w:i/>
          <w:iCs/>
          <w:color w:val="000000" w:themeColor="text1"/>
          <w:sz w:val="24"/>
          <w:szCs w:val="24"/>
        </w:rPr>
        <w:t xml:space="preserve">P </w:t>
      </w:r>
      <w:r>
        <w:rPr>
          <w:rFonts w:ascii="Book Antiqua" w:eastAsiaTheme="majorEastAsia" w:hAnsi="Book Antiqua" w:cs="Times New Roman"/>
          <w:color w:val="000000" w:themeColor="text1"/>
          <w:sz w:val="24"/>
          <w:szCs w:val="24"/>
        </w:rPr>
        <w:t>&lt; 0.05). Among patients in the combined treatment group, the median s</w:t>
      </w:r>
      <w:r>
        <w:rPr>
          <w:rFonts w:ascii="Book Antiqua" w:eastAsiaTheme="majorEastAsia" w:hAnsi="Book Antiqua" w:cs="Times New Roman"/>
          <w:color w:val="000000" w:themeColor="text1"/>
          <w:sz w:val="24"/>
          <w:szCs w:val="24"/>
        </w:rPr>
        <w:t xml:space="preserve">urvival time of patients who underwent biliary stent implantation and those who accepted percutaneous biliary drainage before the combination therapy was 19.5 </w:t>
      </w:r>
      <w:proofErr w:type="spellStart"/>
      <w:r>
        <w:rPr>
          <w:rFonts w:ascii="Book Antiqua" w:eastAsiaTheme="majorEastAsia" w:hAnsi="Book Antiqua" w:cs="Times New Roman"/>
          <w:color w:val="000000" w:themeColor="text1"/>
          <w:sz w:val="24"/>
          <w:szCs w:val="24"/>
        </w:rPr>
        <w:t>mo</w:t>
      </w:r>
      <w:proofErr w:type="spellEnd"/>
      <w:r>
        <w:rPr>
          <w:rFonts w:ascii="Book Antiqua" w:eastAsiaTheme="majorEastAsia" w:hAnsi="Book Antiqua" w:cs="Times New Roman"/>
          <w:color w:val="000000" w:themeColor="text1"/>
          <w:sz w:val="24"/>
          <w:szCs w:val="24"/>
        </w:rPr>
        <w:t xml:space="preserve"> and 20.1 </w:t>
      </w:r>
      <w:proofErr w:type="spellStart"/>
      <w:r>
        <w:rPr>
          <w:rFonts w:ascii="Book Antiqua" w:eastAsiaTheme="majorEastAsia" w:hAnsi="Book Antiqua" w:cs="Times New Roman"/>
          <w:color w:val="000000" w:themeColor="text1"/>
          <w:sz w:val="24"/>
          <w:szCs w:val="24"/>
        </w:rPr>
        <w:t>mo</w:t>
      </w:r>
      <w:proofErr w:type="spellEnd"/>
      <w:r>
        <w:rPr>
          <w:rFonts w:ascii="Book Antiqua" w:eastAsiaTheme="majorEastAsia" w:hAnsi="Book Antiqua" w:cs="Times New Roman"/>
          <w:color w:val="000000" w:themeColor="text1"/>
          <w:sz w:val="24"/>
          <w:szCs w:val="24"/>
        </w:rPr>
        <w:t xml:space="preserve">, respectively, and there was no </w:t>
      </w:r>
      <w:r>
        <w:rPr>
          <w:rFonts w:ascii="Book Antiqua" w:eastAsia="宋体" w:hAnsi="Book Antiqua" w:cs="Times New Roman"/>
          <w:color w:val="000000" w:themeColor="text1"/>
          <w:sz w:val="24"/>
          <w:szCs w:val="24"/>
        </w:rPr>
        <w:t>significant</w:t>
      </w:r>
      <w:r>
        <w:rPr>
          <w:rFonts w:ascii="Book Antiqua" w:eastAsiaTheme="majorEastAsia" w:hAnsi="Book Antiqua" w:cs="Times New Roman"/>
          <w:color w:val="000000" w:themeColor="text1"/>
          <w:sz w:val="24"/>
          <w:szCs w:val="24"/>
        </w:rPr>
        <w:t xml:space="preserve"> difference between the</w:t>
      </w:r>
      <w:r w:rsidR="007830C2">
        <w:rPr>
          <w:rFonts w:ascii="Book Antiqua" w:eastAsiaTheme="majorEastAsia" w:hAnsi="Book Antiqua" w:cs="Times New Roman"/>
          <w:color w:val="000000" w:themeColor="text1"/>
          <w:sz w:val="24"/>
          <w:szCs w:val="24"/>
        </w:rPr>
        <w:t>m</w:t>
      </w:r>
      <w:r>
        <w:rPr>
          <w:rFonts w:ascii="Book Antiqua" w:eastAsiaTheme="majorEastAsia" w:hAnsi="Book Antiqua" w:cs="Times New Roman"/>
          <w:color w:val="000000" w:themeColor="text1"/>
          <w:sz w:val="24"/>
          <w:szCs w:val="24"/>
        </w:rPr>
        <w:t xml:space="preserve">. In </w:t>
      </w:r>
      <w:r>
        <w:rPr>
          <w:rFonts w:ascii="Book Antiqua" w:eastAsiaTheme="majorEastAsia" w:hAnsi="Book Antiqua" w:cs="Times New Roman"/>
          <w:color w:val="000000" w:themeColor="text1"/>
          <w:sz w:val="24"/>
          <w:szCs w:val="24"/>
        </w:rPr>
        <w:t xml:space="preserve">the combination treatment group, the mean time of median stent patency was 15.6 </w:t>
      </w:r>
      <w:proofErr w:type="spellStart"/>
      <w:r>
        <w:rPr>
          <w:rFonts w:ascii="Book Antiqua" w:eastAsiaTheme="majorEastAsia" w:hAnsi="Book Antiqua" w:cs="Times New Roman"/>
          <w:color w:val="000000" w:themeColor="text1"/>
          <w:sz w:val="24"/>
          <w:szCs w:val="24"/>
        </w:rPr>
        <w:lastRenderedPageBreak/>
        <w:t>mo</w:t>
      </w:r>
      <w:proofErr w:type="spellEnd"/>
      <w:r>
        <w:rPr>
          <w:rFonts w:ascii="Book Antiqua" w:eastAsiaTheme="majorEastAsia" w:hAnsi="Book Antiqua" w:cs="Times New Roman"/>
          <w:color w:val="000000" w:themeColor="text1"/>
          <w:sz w:val="24"/>
          <w:szCs w:val="24"/>
        </w:rPr>
        <w:t xml:space="preserve">, which was significantly higher than that of the control group (7.0 </w:t>
      </w:r>
      <w:proofErr w:type="spellStart"/>
      <w:r>
        <w:rPr>
          <w:rFonts w:ascii="Book Antiqua" w:eastAsiaTheme="majorEastAsia" w:hAnsi="Book Antiqua" w:cs="Times New Roman"/>
          <w:color w:val="000000" w:themeColor="text1"/>
          <w:sz w:val="24"/>
          <w:szCs w:val="24"/>
        </w:rPr>
        <w:t>mo</w:t>
      </w:r>
      <w:proofErr w:type="spellEnd"/>
      <w:r>
        <w:rPr>
          <w:rFonts w:ascii="Book Antiqua" w:eastAsiaTheme="majorEastAsia" w:hAnsi="Book Antiqua" w:cs="Times New Roman"/>
          <w:color w:val="000000" w:themeColor="text1"/>
          <w:sz w:val="24"/>
          <w:szCs w:val="24"/>
        </w:rPr>
        <w:t xml:space="preserve">; </w:t>
      </w:r>
      <w:r>
        <w:rPr>
          <w:rFonts w:ascii="Book Antiqua" w:eastAsiaTheme="majorEastAsia" w:hAnsi="Book Antiqua" w:cs="Times New Roman"/>
          <w:i/>
          <w:iCs/>
          <w:color w:val="000000" w:themeColor="text1"/>
          <w:sz w:val="24"/>
          <w:szCs w:val="24"/>
        </w:rPr>
        <w:t xml:space="preserve">P </w:t>
      </w:r>
      <w:r>
        <w:rPr>
          <w:rFonts w:ascii="Book Antiqua" w:eastAsiaTheme="majorEastAsia" w:hAnsi="Book Antiqua" w:cs="Times New Roman"/>
          <w:color w:val="000000" w:themeColor="text1"/>
          <w:sz w:val="24"/>
          <w:szCs w:val="24"/>
        </w:rPr>
        <w:t xml:space="preserve">&lt; 0.05). The independent factors affecting survival time included age, whether to receive </w:t>
      </w:r>
      <w:r>
        <w:rPr>
          <w:rFonts w:ascii="Book Antiqua" w:eastAsiaTheme="majorEastAsia" w:hAnsi="Book Antiqua" w:cs="Times New Roman"/>
          <w:color w:val="000000" w:themeColor="text1"/>
          <w:sz w:val="24"/>
          <w:szCs w:val="24"/>
        </w:rPr>
        <w:t>combination therapy, percutaneous biliary drainage tube implantation, and Bismuth-</w:t>
      </w:r>
      <w:proofErr w:type="spellStart"/>
      <w:r>
        <w:rPr>
          <w:rFonts w:ascii="Book Antiqua" w:eastAsiaTheme="majorEastAsia" w:hAnsi="Book Antiqua" w:cs="Times New Roman"/>
          <w:color w:val="000000" w:themeColor="text1"/>
          <w:sz w:val="24"/>
          <w:szCs w:val="24"/>
        </w:rPr>
        <w:t>Corlette</w:t>
      </w:r>
      <w:proofErr w:type="spellEnd"/>
      <w:r>
        <w:rPr>
          <w:rFonts w:ascii="Book Antiqua" w:eastAsiaTheme="majorEastAsia" w:hAnsi="Book Antiqua" w:cs="Times New Roman"/>
          <w:color w:val="000000" w:themeColor="text1"/>
          <w:sz w:val="24"/>
          <w:szCs w:val="24"/>
        </w:rPr>
        <w:t xml:space="preserve"> classification as type IV.</w:t>
      </w:r>
    </w:p>
    <w:p w:rsidR="00A16443" w:rsidRDefault="00A16443">
      <w:pPr>
        <w:spacing w:line="360" w:lineRule="auto"/>
        <w:rPr>
          <w:rFonts w:ascii="Book Antiqua" w:eastAsiaTheme="majorEastAsia" w:hAnsi="Book Antiqua" w:cs="Times New Roman"/>
          <w:color w:val="000000" w:themeColor="text1"/>
          <w:sz w:val="24"/>
          <w:szCs w:val="24"/>
        </w:rPr>
      </w:pPr>
    </w:p>
    <w:p w:rsidR="00A16443" w:rsidRDefault="000D1F91">
      <w:pPr>
        <w:spacing w:line="360" w:lineRule="auto"/>
        <w:rPr>
          <w:rFonts w:ascii="Book Antiqua" w:eastAsiaTheme="majorEastAsia" w:hAnsi="Book Antiqua" w:cs="Times New Roman"/>
          <w:b/>
          <w:bCs/>
          <w:i/>
          <w:caps/>
          <w:color w:val="000000" w:themeColor="text1"/>
          <w:sz w:val="24"/>
          <w:szCs w:val="24"/>
        </w:rPr>
      </w:pPr>
      <w:r>
        <w:rPr>
          <w:rFonts w:ascii="Book Antiqua" w:eastAsiaTheme="majorEastAsia" w:hAnsi="Book Antiqua" w:cs="Times New Roman"/>
          <w:b/>
          <w:bCs/>
          <w:i/>
          <w:caps/>
          <w:color w:val="000000" w:themeColor="text1"/>
          <w:sz w:val="24"/>
          <w:szCs w:val="24"/>
        </w:rPr>
        <w:t>Conclusion</w:t>
      </w:r>
    </w:p>
    <w:p w:rsidR="00A16443" w:rsidRDefault="000D1F91">
      <w:pPr>
        <w:spacing w:line="360" w:lineRule="auto"/>
        <w:rPr>
          <w:rFonts w:ascii="Book Antiqua" w:eastAsiaTheme="majorEastAsia" w:hAnsi="Book Antiqua" w:cs="Times New Roman"/>
          <w:color w:val="000000" w:themeColor="text1"/>
          <w:sz w:val="24"/>
          <w:szCs w:val="24"/>
        </w:rPr>
      </w:pPr>
      <w:r>
        <w:rPr>
          <w:rFonts w:ascii="Book Antiqua" w:eastAsiaTheme="majorEastAsia" w:hAnsi="Book Antiqua" w:cs="Times New Roman"/>
          <w:color w:val="000000" w:themeColor="text1"/>
          <w:sz w:val="24"/>
          <w:szCs w:val="24"/>
        </w:rPr>
        <w:t>Gemcitabine and cisplatin-based TACE combined with radiotherapy can prolong the survival of patients with hilar cholangiocarci</w:t>
      </w:r>
      <w:r>
        <w:rPr>
          <w:rFonts w:ascii="Book Antiqua" w:eastAsiaTheme="majorEastAsia" w:hAnsi="Book Antiqua" w:cs="Times New Roman"/>
          <w:color w:val="000000" w:themeColor="text1"/>
          <w:sz w:val="24"/>
          <w:szCs w:val="24"/>
        </w:rPr>
        <w:t>noma. Independent predictors of survival include selection of combination therapy, Bismuth-</w:t>
      </w:r>
      <w:proofErr w:type="spellStart"/>
      <w:r>
        <w:rPr>
          <w:rFonts w:ascii="Book Antiqua" w:eastAsiaTheme="majorEastAsia" w:hAnsi="Book Antiqua" w:cs="Times New Roman"/>
          <w:color w:val="000000" w:themeColor="text1"/>
          <w:sz w:val="24"/>
          <w:szCs w:val="24"/>
        </w:rPr>
        <w:t>Corlette</w:t>
      </w:r>
      <w:proofErr w:type="spellEnd"/>
      <w:r>
        <w:rPr>
          <w:rFonts w:ascii="Book Antiqua" w:eastAsiaTheme="majorEastAsia" w:hAnsi="Book Antiqua" w:cs="Times New Roman"/>
          <w:color w:val="000000" w:themeColor="text1"/>
          <w:sz w:val="24"/>
          <w:szCs w:val="24"/>
        </w:rPr>
        <w:t xml:space="preserve"> classification as type IV, selection of percutaneous biliary drainage tube implantation, and age.</w:t>
      </w:r>
    </w:p>
    <w:p w:rsidR="00A16443" w:rsidRDefault="00A16443">
      <w:pPr>
        <w:spacing w:line="360" w:lineRule="auto"/>
        <w:rPr>
          <w:rFonts w:ascii="Book Antiqua" w:eastAsiaTheme="majorEastAsia" w:hAnsi="Book Antiqua" w:cs="Times New Roman"/>
          <w:color w:val="000000" w:themeColor="text1"/>
          <w:sz w:val="24"/>
          <w:szCs w:val="24"/>
        </w:rPr>
      </w:pPr>
    </w:p>
    <w:p w:rsidR="00A16443" w:rsidRDefault="000D1F91">
      <w:pPr>
        <w:spacing w:line="360" w:lineRule="auto"/>
        <w:rPr>
          <w:rFonts w:ascii="Book Antiqua" w:eastAsiaTheme="majorEastAsia" w:hAnsi="Book Antiqua" w:cs="Times New Roman"/>
          <w:color w:val="000000" w:themeColor="text1"/>
          <w:sz w:val="24"/>
          <w:szCs w:val="24"/>
        </w:rPr>
      </w:pPr>
      <w:r>
        <w:rPr>
          <w:rFonts w:ascii="Book Antiqua" w:eastAsiaTheme="majorEastAsia" w:hAnsi="Book Antiqua" w:cs="Times New Roman"/>
          <w:b/>
          <w:bCs/>
          <w:color w:val="000000" w:themeColor="text1"/>
          <w:sz w:val="24"/>
          <w:szCs w:val="24"/>
        </w:rPr>
        <w:t>Key words:</w:t>
      </w:r>
      <w:r>
        <w:rPr>
          <w:rFonts w:ascii="Book Antiqua" w:eastAsiaTheme="majorEastAsia" w:hAnsi="Book Antiqua" w:cs="Times New Roman"/>
          <w:color w:val="000000" w:themeColor="text1"/>
          <w:sz w:val="24"/>
          <w:szCs w:val="24"/>
        </w:rPr>
        <w:t xml:space="preserve"> Hilar cholangiocarcinoma; Biliary stent; Percutaneous biliary drainage; Gemcitabine, cisplatin; Radiotherapy; </w:t>
      </w:r>
      <w:proofErr w:type="spellStart"/>
      <w:r>
        <w:rPr>
          <w:rFonts w:ascii="Book Antiqua" w:eastAsiaTheme="majorEastAsia" w:hAnsi="Book Antiqua" w:cs="Times New Roman"/>
          <w:color w:val="000000" w:themeColor="text1"/>
          <w:sz w:val="24"/>
          <w:szCs w:val="24"/>
        </w:rPr>
        <w:t>Transcatheter</w:t>
      </w:r>
      <w:proofErr w:type="spellEnd"/>
      <w:r>
        <w:rPr>
          <w:rFonts w:ascii="Book Antiqua" w:eastAsiaTheme="majorEastAsia" w:hAnsi="Book Antiqua" w:cs="Times New Roman"/>
          <w:color w:val="000000" w:themeColor="text1"/>
          <w:sz w:val="24"/>
          <w:szCs w:val="24"/>
        </w:rPr>
        <w:t xml:space="preserve"> arterial chemoembolization</w:t>
      </w:r>
    </w:p>
    <w:p w:rsidR="00A16443" w:rsidRDefault="00A16443">
      <w:pPr>
        <w:spacing w:line="360" w:lineRule="auto"/>
        <w:rPr>
          <w:rFonts w:ascii="Book Antiqua" w:eastAsiaTheme="majorEastAsia" w:hAnsi="Book Antiqua" w:cs="Times New Roman"/>
          <w:color w:val="000000" w:themeColor="text1"/>
          <w:sz w:val="24"/>
          <w:szCs w:val="24"/>
        </w:rPr>
      </w:pPr>
    </w:p>
    <w:p w:rsidR="00A16443" w:rsidRDefault="000D1F91">
      <w:pPr>
        <w:adjustRightInd w:val="0"/>
        <w:snapToGrid w:val="0"/>
        <w:spacing w:line="360" w:lineRule="auto"/>
        <w:rPr>
          <w:rFonts w:ascii="Book Antiqua" w:hAnsi="Book Antiqua"/>
          <w:sz w:val="24"/>
          <w:szCs w:val="24"/>
        </w:rPr>
      </w:pPr>
      <w:r>
        <w:rPr>
          <w:rFonts w:ascii="Book Antiqua" w:hAnsi="Book Antiqua"/>
          <w:b/>
          <w:sz w:val="24"/>
          <w:szCs w:val="24"/>
        </w:rPr>
        <w:t xml:space="preserve">© The Author(s) 2019. </w:t>
      </w:r>
      <w:r>
        <w:rPr>
          <w:rFonts w:ascii="Book Antiqua" w:hAnsi="Book Antiqua"/>
          <w:sz w:val="24"/>
          <w:szCs w:val="24"/>
        </w:rPr>
        <w:t xml:space="preserve">Published by </w:t>
      </w:r>
      <w:proofErr w:type="spellStart"/>
      <w:r>
        <w:rPr>
          <w:rFonts w:ascii="Book Antiqua" w:hAnsi="Book Antiqua"/>
          <w:sz w:val="24"/>
          <w:szCs w:val="24"/>
        </w:rPr>
        <w:t>Baishideng</w:t>
      </w:r>
      <w:proofErr w:type="spellEnd"/>
      <w:r>
        <w:rPr>
          <w:rFonts w:ascii="Book Antiqua" w:hAnsi="Book Antiqua"/>
          <w:sz w:val="24"/>
          <w:szCs w:val="24"/>
        </w:rPr>
        <w:t xml:space="preserve"> Publishing Group Inc. All rights reserved.</w:t>
      </w:r>
    </w:p>
    <w:p w:rsidR="00A16443" w:rsidRDefault="000D1F91">
      <w:pPr>
        <w:spacing w:line="360" w:lineRule="auto"/>
        <w:rPr>
          <w:rFonts w:ascii="Book Antiqua" w:eastAsiaTheme="majorEastAsia" w:hAnsi="Book Antiqua" w:cs="Times New Roman"/>
          <w:b/>
          <w:bCs/>
          <w:color w:val="000000" w:themeColor="text1"/>
          <w:sz w:val="24"/>
          <w:szCs w:val="24"/>
        </w:rPr>
      </w:pPr>
      <w:r>
        <w:rPr>
          <w:rFonts w:ascii="Book Antiqua" w:eastAsiaTheme="majorEastAsia" w:hAnsi="Book Antiqua" w:cs="Times New Roman"/>
          <w:b/>
          <w:bCs/>
          <w:color w:val="000000" w:themeColor="text1"/>
          <w:sz w:val="24"/>
          <w:szCs w:val="24"/>
        </w:rPr>
        <w:t xml:space="preserve"> </w:t>
      </w:r>
    </w:p>
    <w:p w:rsidR="00A16443" w:rsidRDefault="000D1F91">
      <w:pPr>
        <w:spacing w:line="360" w:lineRule="auto"/>
        <w:rPr>
          <w:rFonts w:ascii="Book Antiqua" w:eastAsia="宋体" w:hAnsi="Book Antiqua"/>
          <w:b/>
          <w:sz w:val="24"/>
          <w:szCs w:val="24"/>
        </w:rPr>
      </w:pPr>
      <w:r>
        <w:rPr>
          <w:rFonts w:ascii="Book Antiqua" w:eastAsiaTheme="majorEastAsia" w:hAnsi="Book Antiqua" w:cs="Times New Roman"/>
          <w:b/>
          <w:bCs/>
          <w:color w:val="000000" w:themeColor="text1"/>
          <w:sz w:val="24"/>
          <w:szCs w:val="24"/>
        </w:rPr>
        <w:t>Core tip:</w:t>
      </w:r>
      <w:r>
        <w:rPr>
          <w:rFonts w:ascii="Book Antiqua" w:eastAsia="宋体" w:hAnsi="Book Antiqua"/>
          <w:b/>
          <w:sz w:val="24"/>
          <w:szCs w:val="24"/>
        </w:rPr>
        <w:t xml:space="preserve"> </w:t>
      </w:r>
      <w:r>
        <w:rPr>
          <w:rFonts w:ascii="Book Antiqua" w:eastAsiaTheme="majorEastAsia" w:hAnsi="Book Antiqua" w:cs="Times New Roman"/>
          <w:color w:val="000000" w:themeColor="text1"/>
          <w:sz w:val="24"/>
          <w:szCs w:val="24"/>
        </w:rPr>
        <w:t>In</w:t>
      </w:r>
      <w:r>
        <w:rPr>
          <w:rFonts w:ascii="Book Antiqua" w:eastAsiaTheme="majorEastAsia" w:hAnsi="Book Antiqua" w:cs="Times New Roman"/>
          <w:color w:val="000000" w:themeColor="text1"/>
          <w:sz w:val="24"/>
          <w:szCs w:val="24"/>
        </w:rPr>
        <w:t xml:space="preserve"> this study, hilar cholangiocarcinoma patients with obstructive jaundice were observed by different methods of reducing jaundice. The effectiveness of </w:t>
      </w:r>
      <w:proofErr w:type="spellStart"/>
      <w:r>
        <w:rPr>
          <w:rFonts w:ascii="Book Antiqua" w:eastAsiaTheme="majorEastAsia" w:hAnsi="Book Antiqua" w:cs="Times New Roman"/>
          <w:color w:val="000000" w:themeColor="text1"/>
          <w:sz w:val="24"/>
          <w:szCs w:val="24"/>
        </w:rPr>
        <w:t>transcatheter</w:t>
      </w:r>
      <w:proofErr w:type="spellEnd"/>
      <w:r>
        <w:rPr>
          <w:rFonts w:ascii="Book Antiqua" w:eastAsiaTheme="majorEastAsia" w:hAnsi="Book Antiqua" w:cs="Times New Roman"/>
          <w:color w:val="000000" w:themeColor="text1"/>
          <w:sz w:val="24"/>
          <w:szCs w:val="24"/>
        </w:rPr>
        <w:t xml:space="preserve"> arterial chemoembolization combined with radiotherapy was observed in extending the effecti</w:t>
      </w:r>
      <w:r>
        <w:rPr>
          <w:rFonts w:ascii="Book Antiqua" w:eastAsiaTheme="majorEastAsia" w:hAnsi="Book Antiqua" w:cs="Times New Roman"/>
          <w:color w:val="000000" w:themeColor="text1"/>
          <w:sz w:val="24"/>
          <w:szCs w:val="24"/>
        </w:rPr>
        <w:t xml:space="preserve">ve drainage time of the </w:t>
      </w:r>
      <w:bookmarkStart w:id="5" w:name="_Hlk8835589"/>
      <w:r>
        <w:rPr>
          <w:rFonts w:ascii="Book Antiqua" w:eastAsiaTheme="majorEastAsia" w:hAnsi="Book Antiqua" w:cs="Times New Roman"/>
          <w:color w:val="000000" w:themeColor="text1"/>
          <w:sz w:val="24"/>
          <w:szCs w:val="24"/>
        </w:rPr>
        <w:t>stent or drainage tube</w:t>
      </w:r>
      <w:bookmarkEnd w:id="5"/>
      <w:r>
        <w:rPr>
          <w:rFonts w:ascii="Book Antiqua" w:eastAsiaTheme="majorEastAsia" w:hAnsi="Book Antiqua" w:cs="Times New Roman"/>
          <w:color w:val="000000" w:themeColor="text1"/>
          <w:sz w:val="24"/>
          <w:szCs w:val="24"/>
        </w:rPr>
        <w:t>, improving the quality of life, and changing the prognosis of patients. The independent factors affecting survival were analyzed. The results may be helpful to improve the systematic palliative treatment of hi</w:t>
      </w:r>
      <w:r>
        <w:rPr>
          <w:rFonts w:ascii="Book Antiqua" w:eastAsiaTheme="majorEastAsia" w:hAnsi="Book Antiqua" w:cs="Times New Roman"/>
          <w:color w:val="000000" w:themeColor="text1"/>
          <w:sz w:val="24"/>
          <w:szCs w:val="24"/>
        </w:rPr>
        <w:t>lar cholangiocarcinoma.</w:t>
      </w:r>
    </w:p>
    <w:p w:rsidR="00A16443" w:rsidRDefault="00A16443">
      <w:pPr>
        <w:spacing w:line="360" w:lineRule="auto"/>
        <w:rPr>
          <w:rFonts w:ascii="Book Antiqua" w:eastAsiaTheme="majorEastAsia" w:hAnsi="Book Antiqua" w:cs="Times New Roman"/>
          <w:color w:val="000000" w:themeColor="text1"/>
          <w:sz w:val="24"/>
          <w:szCs w:val="24"/>
        </w:rPr>
      </w:pPr>
    </w:p>
    <w:p w:rsidR="00A16443" w:rsidRDefault="000D1F91">
      <w:pPr>
        <w:spacing w:line="360" w:lineRule="auto"/>
        <w:rPr>
          <w:rFonts w:ascii="Book Antiqua" w:hAnsi="Book Antiqua"/>
          <w:color w:val="000000"/>
          <w:sz w:val="24"/>
          <w:szCs w:val="24"/>
        </w:rPr>
      </w:pPr>
      <w:r>
        <w:rPr>
          <w:rFonts w:ascii="Book Antiqua" w:hAnsi="Book Antiqua"/>
          <w:bCs/>
          <w:color w:val="000000" w:themeColor="text1"/>
          <w:sz w:val="24"/>
          <w:szCs w:val="24"/>
        </w:rPr>
        <w:t xml:space="preserve">Zheng WH, Yu T, Luo YH, Wang Y, Liu YF, Hua XD, Lin J, Ma ZH, Ai FL, Wang TL. Clinical efficacy of </w:t>
      </w:r>
      <w:r>
        <w:rPr>
          <w:rFonts w:ascii="Book Antiqua" w:eastAsiaTheme="majorEastAsia" w:hAnsi="Book Antiqua" w:cs="Times New Roman"/>
          <w:color w:val="000000" w:themeColor="text1"/>
          <w:sz w:val="24"/>
          <w:szCs w:val="24"/>
        </w:rPr>
        <w:t xml:space="preserve">gemcitabine and cisplatin-based </w:t>
      </w:r>
      <w:proofErr w:type="spellStart"/>
      <w:r>
        <w:rPr>
          <w:rFonts w:ascii="Book Antiqua" w:eastAsiaTheme="majorEastAsia" w:hAnsi="Book Antiqua" w:cs="Times New Roman"/>
          <w:color w:val="000000" w:themeColor="text1"/>
          <w:sz w:val="24"/>
          <w:szCs w:val="24"/>
        </w:rPr>
        <w:t>transcatheter</w:t>
      </w:r>
      <w:proofErr w:type="spellEnd"/>
      <w:r>
        <w:rPr>
          <w:rFonts w:ascii="Book Antiqua" w:eastAsiaTheme="majorEastAsia" w:hAnsi="Book Antiqua" w:cs="Times New Roman"/>
          <w:color w:val="000000" w:themeColor="text1"/>
          <w:sz w:val="24"/>
          <w:szCs w:val="24"/>
        </w:rPr>
        <w:t xml:space="preserve"> </w:t>
      </w:r>
      <w:r>
        <w:rPr>
          <w:rFonts w:ascii="Book Antiqua" w:eastAsiaTheme="majorEastAsia" w:hAnsi="Book Antiqua" w:cs="Times New Roman"/>
          <w:color w:val="000000" w:themeColor="text1"/>
          <w:sz w:val="24"/>
          <w:szCs w:val="24"/>
        </w:rPr>
        <w:lastRenderedPageBreak/>
        <w:t>arterial chemoembolization</w:t>
      </w:r>
      <w:r>
        <w:rPr>
          <w:rFonts w:ascii="Book Antiqua" w:hAnsi="Book Antiqua"/>
          <w:bCs/>
          <w:color w:val="000000" w:themeColor="text1"/>
          <w:sz w:val="24"/>
          <w:szCs w:val="24"/>
        </w:rPr>
        <w:t xml:space="preserve"> combined with radiotherapy in hilar cholangiocarcinoma.</w:t>
      </w:r>
      <w:r>
        <w:rPr>
          <w:rFonts w:ascii="Book Antiqua" w:hAnsi="Book Antiqua"/>
          <w:i/>
          <w:iCs/>
          <w:color w:val="000000"/>
          <w:sz w:val="24"/>
          <w:szCs w:val="24"/>
        </w:rPr>
        <w:t xml:space="preserve"> World J </w:t>
      </w:r>
      <w:proofErr w:type="spellStart"/>
      <w:r>
        <w:rPr>
          <w:rFonts w:ascii="Book Antiqua" w:hAnsi="Book Antiqua"/>
          <w:i/>
          <w:iCs/>
          <w:color w:val="000000"/>
          <w:sz w:val="24"/>
          <w:szCs w:val="24"/>
        </w:rPr>
        <w:t>Gastrointest</w:t>
      </w:r>
      <w:proofErr w:type="spellEnd"/>
      <w:r>
        <w:rPr>
          <w:rFonts w:ascii="Book Antiqua" w:hAnsi="Book Antiqua"/>
          <w:i/>
          <w:iCs/>
          <w:color w:val="000000"/>
          <w:sz w:val="24"/>
          <w:szCs w:val="24"/>
        </w:rPr>
        <w:t xml:space="preserve"> </w:t>
      </w:r>
      <w:proofErr w:type="spellStart"/>
      <w:r>
        <w:rPr>
          <w:rFonts w:ascii="Book Antiqua" w:hAnsi="Book Antiqua"/>
          <w:i/>
          <w:iCs/>
          <w:color w:val="000000"/>
          <w:sz w:val="24"/>
          <w:szCs w:val="24"/>
        </w:rPr>
        <w:t>Oncol</w:t>
      </w:r>
      <w:proofErr w:type="spellEnd"/>
      <w:r>
        <w:rPr>
          <w:rFonts w:ascii="Book Antiqua" w:hAnsi="Book Antiqua"/>
          <w:iCs/>
          <w:color w:val="000000"/>
          <w:sz w:val="24"/>
          <w:szCs w:val="24"/>
        </w:rPr>
        <w:t xml:space="preserve"> 2019; In press</w:t>
      </w:r>
    </w:p>
    <w:p w:rsidR="00A16443" w:rsidRDefault="00A16443">
      <w:pPr>
        <w:spacing w:line="360" w:lineRule="auto"/>
        <w:rPr>
          <w:rFonts w:ascii="Book Antiqua" w:hAnsi="Book Antiqua"/>
          <w:bCs/>
          <w:color w:val="000000" w:themeColor="text1"/>
          <w:sz w:val="24"/>
          <w:szCs w:val="24"/>
        </w:rPr>
      </w:pPr>
    </w:p>
    <w:p w:rsidR="00A16443" w:rsidRDefault="000D1F91">
      <w:pPr>
        <w:widowControl/>
        <w:spacing w:line="360" w:lineRule="auto"/>
        <w:rPr>
          <w:rFonts w:ascii="Book Antiqua" w:hAnsi="Book Antiqua"/>
          <w:b/>
          <w:sz w:val="24"/>
          <w:szCs w:val="24"/>
        </w:rPr>
      </w:pPr>
      <w:r>
        <w:rPr>
          <w:rFonts w:ascii="Book Antiqua" w:hAnsi="Book Antiqua"/>
          <w:b/>
          <w:sz w:val="24"/>
          <w:szCs w:val="24"/>
        </w:rPr>
        <w:br w:type="page"/>
      </w:r>
    </w:p>
    <w:p w:rsidR="00A16443" w:rsidRDefault="000D1F91">
      <w:pPr>
        <w:spacing w:line="360" w:lineRule="auto"/>
        <w:rPr>
          <w:rFonts w:ascii="Book Antiqua" w:hAnsi="Book Antiqua"/>
          <w:sz w:val="24"/>
          <w:szCs w:val="24"/>
        </w:rPr>
      </w:pPr>
      <w:r>
        <w:rPr>
          <w:rFonts w:ascii="Book Antiqua" w:hAnsi="Book Antiqua"/>
          <w:b/>
          <w:sz w:val="24"/>
          <w:szCs w:val="24"/>
        </w:rPr>
        <w:lastRenderedPageBreak/>
        <w:t>INTRODUCTION</w:t>
      </w:r>
    </w:p>
    <w:p w:rsidR="00A16443" w:rsidRDefault="000D1F91">
      <w:pPr>
        <w:shd w:val="clear" w:color="auto" w:fill="FFFFFF"/>
        <w:spacing w:line="360" w:lineRule="auto"/>
        <w:rPr>
          <w:rFonts w:ascii="Book Antiqua" w:eastAsiaTheme="majorEastAsia" w:hAnsi="Book Antiqua" w:cs="Times New Roman"/>
          <w:color w:val="000000" w:themeColor="text1"/>
          <w:sz w:val="24"/>
          <w:szCs w:val="24"/>
        </w:rPr>
      </w:pPr>
      <w:r>
        <w:rPr>
          <w:rFonts w:ascii="Book Antiqua" w:eastAsiaTheme="majorEastAsia" w:hAnsi="Book Antiqua" w:cs="Times New Roman"/>
          <w:color w:val="000000" w:themeColor="text1"/>
          <w:sz w:val="24"/>
          <w:szCs w:val="24"/>
        </w:rPr>
        <w:t>Hepatic hilar cholangiocarcinoma originates from the biliary mucosal epithelium and affects the left and right hepatic ducts at or near the junction of the biliary tract. Hilar cholangiocarcinoma i</w:t>
      </w:r>
      <w:r>
        <w:rPr>
          <w:rFonts w:ascii="Book Antiqua" w:eastAsiaTheme="majorEastAsia" w:hAnsi="Book Antiqua" w:cs="Times New Roman"/>
          <w:color w:val="000000" w:themeColor="text1"/>
          <w:sz w:val="24"/>
          <w:szCs w:val="24"/>
        </w:rPr>
        <w:t>s one of the most common malignant tumors of the biliary system, accounting for more than 70% of biliary tract tumors</w:t>
      </w:r>
      <w:r>
        <w:rPr>
          <w:rFonts w:ascii="Book Antiqua" w:eastAsiaTheme="majorEastAsia" w:hAnsi="Book Antiqua" w:cs="Times New Roman"/>
          <w:color w:val="000000" w:themeColor="text1"/>
          <w:sz w:val="24"/>
          <w:szCs w:val="24"/>
          <w:vertAlign w:val="superscript"/>
        </w:rPr>
        <w:t>[1]</w:t>
      </w:r>
      <w:r>
        <w:rPr>
          <w:rFonts w:ascii="Book Antiqua" w:eastAsiaTheme="majorEastAsia" w:hAnsi="Book Antiqua" w:cs="Times New Roman"/>
          <w:color w:val="000000" w:themeColor="text1"/>
          <w:sz w:val="24"/>
          <w:szCs w:val="24"/>
        </w:rPr>
        <w:t>. Radical surgical resection is the best treatment for long-term survival or cure in patients with hilar cholangiocarcinoma</w:t>
      </w:r>
      <w:r>
        <w:rPr>
          <w:rFonts w:ascii="Book Antiqua" w:eastAsiaTheme="majorEastAsia" w:hAnsi="Book Antiqua" w:cs="Times New Roman"/>
          <w:color w:val="000000" w:themeColor="text1"/>
          <w:sz w:val="24"/>
          <w:szCs w:val="24"/>
          <w:vertAlign w:val="superscript"/>
        </w:rPr>
        <w:t>[2-5]</w:t>
      </w:r>
      <w:r>
        <w:rPr>
          <w:rFonts w:ascii="Book Antiqua" w:eastAsiaTheme="majorEastAsia" w:hAnsi="Book Antiqua" w:cs="Times New Roman"/>
          <w:color w:val="000000" w:themeColor="text1"/>
          <w:sz w:val="24"/>
          <w:szCs w:val="24"/>
        </w:rPr>
        <w:t xml:space="preserve">. However, the incidence of hilar cholangiocarcinoma is a concealed, invasive growth, lacking specific symptoms in the early stage of the disease, and </w:t>
      </w:r>
      <w:r>
        <w:rPr>
          <w:rFonts w:ascii="Book Antiqua" w:eastAsia="宋体" w:hAnsi="Book Antiqua" w:cs="Times New Roman"/>
          <w:color w:val="000000" w:themeColor="text1"/>
          <w:sz w:val="24"/>
          <w:szCs w:val="24"/>
        </w:rPr>
        <w:t>approximately</w:t>
      </w:r>
      <w:r>
        <w:rPr>
          <w:rFonts w:ascii="Book Antiqua" w:eastAsiaTheme="majorEastAsia" w:hAnsi="Book Antiqua" w:cs="Times New Roman"/>
          <w:color w:val="000000" w:themeColor="text1"/>
          <w:sz w:val="24"/>
          <w:szCs w:val="24"/>
        </w:rPr>
        <w:t xml:space="preserve"> 60%-70% of patients have lost the chance of surgery at the time of diagnosis.</w:t>
      </w:r>
    </w:p>
    <w:p w:rsidR="00A16443" w:rsidRDefault="000D1F91">
      <w:pPr>
        <w:shd w:val="clear" w:color="auto" w:fill="FFFFFF"/>
        <w:spacing w:line="360" w:lineRule="auto"/>
        <w:ind w:firstLineChars="100" w:firstLine="240"/>
        <w:rPr>
          <w:rFonts w:ascii="Book Antiqua" w:eastAsiaTheme="majorEastAsia" w:hAnsi="Book Antiqua" w:cs="Times New Roman"/>
          <w:color w:val="000000" w:themeColor="text1"/>
          <w:sz w:val="24"/>
          <w:szCs w:val="24"/>
        </w:rPr>
      </w:pPr>
      <w:r>
        <w:rPr>
          <w:rFonts w:ascii="Book Antiqua" w:eastAsiaTheme="majorEastAsia" w:hAnsi="Book Antiqua" w:cs="Times New Roman"/>
          <w:color w:val="000000" w:themeColor="text1"/>
          <w:sz w:val="24"/>
          <w:szCs w:val="24"/>
        </w:rPr>
        <w:t>The purpose o</w:t>
      </w:r>
      <w:r>
        <w:rPr>
          <w:rFonts w:ascii="Book Antiqua" w:eastAsiaTheme="majorEastAsia" w:hAnsi="Book Antiqua" w:cs="Times New Roman"/>
          <w:color w:val="000000" w:themeColor="text1"/>
          <w:sz w:val="24"/>
          <w:szCs w:val="24"/>
        </w:rPr>
        <w:t>f palliative biliary drainage</w:t>
      </w:r>
      <w:r>
        <w:rPr>
          <w:rFonts w:ascii="Book Antiqua" w:eastAsiaTheme="majorEastAsia" w:hAnsi="Book Antiqua" w:cs="Times New Roman"/>
          <w:color w:val="000000" w:themeColor="text1"/>
          <w:sz w:val="24"/>
          <w:szCs w:val="24"/>
          <w:vertAlign w:val="superscript"/>
        </w:rPr>
        <w:t>[8-11]</w:t>
      </w:r>
      <w:r>
        <w:rPr>
          <w:rFonts w:ascii="Book Antiqua" w:eastAsiaTheme="majorEastAsia" w:hAnsi="Book Antiqua" w:cs="Times New Roman"/>
          <w:color w:val="000000" w:themeColor="text1"/>
          <w:sz w:val="24"/>
          <w:szCs w:val="24"/>
        </w:rPr>
        <w:t xml:space="preserve"> is to relieve bilirubinemia and cholangitis, provide conditions for surgery or other adjuvant </w:t>
      </w:r>
      <w:r>
        <w:rPr>
          <w:rFonts w:ascii="Book Antiqua" w:eastAsia="宋体" w:hAnsi="Book Antiqua" w:cs="Times New Roman"/>
          <w:color w:val="000000" w:themeColor="text1"/>
          <w:sz w:val="24"/>
          <w:szCs w:val="24"/>
        </w:rPr>
        <w:t>treatments</w:t>
      </w:r>
      <w:r>
        <w:rPr>
          <w:rFonts w:ascii="Book Antiqua" w:eastAsiaTheme="majorEastAsia" w:hAnsi="Book Antiqua" w:cs="Times New Roman"/>
          <w:color w:val="000000" w:themeColor="text1"/>
          <w:sz w:val="24"/>
          <w:szCs w:val="24"/>
        </w:rPr>
        <w:t xml:space="preserve"> and has many advantages, such as reducing jaundice, being a relatively simple operation, and having a low cost. How</w:t>
      </w:r>
      <w:r>
        <w:rPr>
          <w:rFonts w:ascii="Book Antiqua" w:eastAsiaTheme="majorEastAsia" w:hAnsi="Book Antiqua" w:cs="Times New Roman"/>
          <w:color w:val="000000" w:themeColor="text1"/>
          <w:sz w:val="24"/>
          <w:szCs w:val="24"/>
        </w:rPr>
        <w:t>ever, if the external drainage bile duct is carried for a long time, the quality of life may be seriously degraded due to inflammation of the puncture site, intercostal pain, and inconvenience in managing the tube</w:t>
      </w:r>
      <w:r>
        <w:rPr>
          <w:rFonts w:ascii="Book Antiqua" w:eastAsiaTheme="majorEastAsia" w:hAnsi="Book Antiqua" w:cs="Times New Roman"/>
          <w:color w:val="000000" w:themeColor="text1"/>
          <w:sz w:val="24"/>
          <w:szCs w:val="24"/>
          <w:vertAlign w:val="superscript"/>
        </w:rPr>
        <w:t>[12-14]</w:t>
      </w:r>
      <w:r>
        <w:rPr>
          <w:rFonts w:ascii="Book Antiqua" w:eastAsiaTheme="majorEastAsia" w:hAnsi="Book Antiqua" w:cs="Times New Roman"/>
          <w:color w:val="000000" w:themeColor="text1"/>
          <w:sz w:val="24"/>
          <w:szCs w:val="24"/>
        </w:rPr>
        <w:t>. Drainage may be reduced due to tub</w:t>
      </w:r>
      <w:r>
        <w:rPr>
          <w:rFonts w:ascii="Book Antiqua" w:eastAsiaTheme="majorEastAsia" w:hAnsi="Book Antiqua" w:cs="Times New Roman"/>
          <w:color w:val="000000" w:themeColor="text1"/>
          <w:sz w:val="24"/>
          <w:szCs w:val="24"/>
        </w:rPr>
        <w:t>e detachment or tumor bile duct growth. Percutaneous biliary stent implantation is considered a preferred solution for relieving high malignant biliary obstruction and achieving intrahepatic drainage. However, simple biliary stent placement may result in b</w:t>
      </w:r>
      <w:r>
        <w:rPr>
          <w:rFonts w:ascii="Book Antiqua" w:eastAsiaTheme="majorEastAsia" w:hAnsi="Book Antiqua" w:cs="Times New Roman"/>
          <w:color w:val="000000" w:themeColor="text1"/>
          <w:sz w:val="24"/>
          <w:szCs w:val="24"/>
        </w:rPr>
        <w:t>lockage due to tumor invasion or overgrowth, bile accumulation, or biofilm formation</w:t>
      </w:r>
      <w:r>
        <w:rPr>
          <w:rFonts w:ascii="Book Antiqua" w:eastAsiaTheme="majorEastAsia" w:hAnsi="Book Antiqua" w:cs="Times New Roman"/>
          <w:color w:val="000000" w:themeColor="text1"/>
          <w:sz w:val="24"/>
          <w:szCs w:val="24"/>
          <w:vertAlign w:val="superscript"/>
        </w:rPr>
        <w:t>[15-18]</w:t>
      </w:r>
      <w:r>
        <w:rPr>
          <w:rFonts w:ascii="Book Antiqua" w:eastAsiaTheme="majorEastAsia" w:hAnsi="Book Antiqua" w:cs="Times New Roman"/>
          <w:color w:val="000000" w:themeColor="text1"/>
          <w:sz w:val="24"/>
          <w:szCs w:val="24"/>
        </w:rPr>
        <w:t>. Extending the effective drainage time of the stent or drainage tube is of great significance for improving the quality of life of patients and the prognosis of pat</w:t>
      </w:r>
      <w:r>
        <w:rPr>
          <w:rFonts w:ascii="Book Antiqua" w:eastAsiaTheme="majorEastAsia" w:hAnsi="Book Antiqua" w:cs="Times New Roman"/>
          <w:color w:val="000000" w:themeColor="text1"/>
          <w:sz w:val="24"/>
          <w:szCs w:val="24"/>
        </w:rPr>
        <w:t>ients.</w:t>
      </w:r>
    </w:p>
    <w:p w:rsidR="00A16443" w:rsidRDefault="000D1F91">
      <w:pPr>
        <w:shd w:val="clear" w:color="auto" w:fill="FFFFFF"/>
        <w:spacing w:line="360" w:lineRule="auto"/>
        <w:ind w:firstLineChars="100" w:firstLine="240"/>
        <w:rPr>
          <w:rFonts w:ascii="Book Antiqua" w:eastAsiaTheme="majorEastAsia" w:hAnsi="Book Antiqua" w:cs="Times New Roman"/>
          <w:color w:val="000000" w:themeColor="text1"/>
          <w:sz w:val="24"/>
          <w:szCs w:val="24"/>
        </w:rPr>
      </w:pPr>
      <w:bookmarkStart w:id="6" w:name="_Hlk8829210"/>
      <w:r>
        <w:rPr>
          <w:rFonts w:ascii="Book Antiqua" w:eastAsiaTheme="majorEastAsia" w:hAnsi="Book Antiqua" w:cs="Times New Roman"/>
          <w:color w:val="000000" w:themeColor="text1"/>
          <w:sz w:val="24"/>
          <w:szCs w:val="24"/>
        </w:rPr>
        <w:t>A large number of studies have confirmed that gemcitabine combined with cisplatin chemotherapy</w:t>
      </w:r>
      <w:r>
        <w:rPr>
          <w:rFonts w:ascii="Book Antiqua" w:eastAsiaTheme="majorEastAsia" w:hAnsi="Book Antiqua" w:cs="Times New Roman"/>
          <w:color w:val="000000" w:themeColor="text1"/>
          <w:sz w:val="24"/>
          <w:szCs w:val="24"/>
          <w:vertAlign w:val="superscript"/>
        </w:rPr>
        <w:t>[19,20]</w:t>
      </w:r>
      <w:r>
        <w:rPr>
          <w:rFonts w:ascii="Book Antiqua" w:eastAsiaTheme="majorEastAsia" w:hAnsi="Book Antiqua" w:cs="Times New Roman"/>
          <w:color w:val="000000" w:themeColor="text1"/>
          <w:sz w:val="24"/>
          <w:szCs w:val="24"/>
        </w:rPr>
        <w:t>, arterial chemoembolization</w:t>
      </w:r>
      <w:r>
        <w:rPr>
          <w:rFonts w:ascii="Book Antiqua" w:eastAsiaTheme="majorEastAsia" w:hAnsi="Book Antiqua" w:cs="Times New Roman"/>
          <w:color w:val="000000" w:themeColor="text1"/>
          <w:sz w:val="24"/>
          <w:szCs w:val="24"/>
          <w:vertAlign w:val="superscript"/>
        </w:rPr>
        <w:t>[21-24]</w:t>
      </w:r>
      <w:r>
        <w:rPr>
          <w:rFonts w:ascii="Book Antiqua" w:eastAsiaTheme="majorEastAsia" w:hAnsi="Book Antiqua" w:cs="Times New Roman"/>
          <w:color w:val="000000" w:themeColor="text1"/>
          <w:sz w:val="24"/>
          <w:szCs w:val="24"/>
        </w:rPr>
        <w:t>, and radiation therapy</w:t>
      </w:r>
      <w:r>
        <w:rPr>
          <w:rFonts w:ascii="Book Antiqua" w:eastAsiaTheme="majorEastAsia" w:hAnsi="Book Antiqua" w:cs="Times New Roman"/>
          <w:color w:val="000000" w:themeColor="text1"/>
          <w:sz w:val="24"/>
          <w:szCs w:val="24"/>
          <w:vertAlign w:val="superscript"/>
        </w:rPr>
        <w:t xml:space="preserve">[25,26] </w:t>
      </w:r>
      <w:r>
        <w:rPr>
          <w:rFonts w:ascii="Book Antiqua" w:eastAsiaTheme="majorEastAsia" w:hAnsi="Book Antiqua" w:cs="Times New Roman"/>
          <w:color w:val="000000" w:themeColor="text1"/>
          <w:sz w:val="24"/>
          <w:szCs w:val="24"/>
        </w:rPr>
        <w:t xml:space="preserve">are safe and effective in the palliative treatment of cholangiocarcinoma. </w:t>
      </w:r>
      <w:bookmarkEnd w:id="6"/>
      <w:r>
        <w:rPr>
          <w:rFonts w:ascii="Book Antiqua" w:eastAsiaTheme="majorEastAsia" w:hAnsi="Book Antiqua" w:cs="Times New Roman"/>
          <w:color w:val="000000" w:themeColor="text1"/>
          <w:sz w:val="24"/>
          <w:szCs w:val="24"/>
        </w:rPr>
        <w:t>Therefor</w:t>
      </w:r>
      <w:r>
        <w:rPr>
          <w:rFonts w:ascii="Book Antiqua" w:eastAsiaTheme="majorEastAsia" w:hAnsi="Book Antiqua" w:cs="Times New Roman"/>
          <w:color w:val="000000" w:themeColor="text1"/>
          <w:sz w:val="24"/>
          <w:szCs w:val="24"/>
        </w:rPr>
        <w:t xml:space="preserve">e, this study retrospectively studied 72 patients with hilar cholangiocarcinoma with obstructive jaundice and explored the efficacy and prognosis of </w:t>
      </w:r>
      <w:proofErr w:type="spellStart"/>
      <w:r>
        <w:rPr>
          <w:rFonts w:ascii="Book Antiqua" w:eastAsiaTheme="majorEastAsia" w:hAnsi="Book Antiqua" w:cs="Times New Roman"/>
          <w:color w:val="000000" w:themeColor="text1"/>
          <w:sz w:val="24"/>
          <w:szCs w:val="24"/>
        </w:rPr>
        <w:t>transcatheter</w:t>
      </w:r>
      <w:proofErr w:type="spellEnd"/>
      <w:r>
        <w:rPr>
          <w:rFonts w:ascii="Book Antiqua" w:eastAsiaTheme="majorEastAsia" w:hAnsi="Book Antiqua" w:cs="Times New Roman"/>
          <w:color w:val="000000" w:themeColor="text1"/>
          <w:sz w:val="24"/>
          <w:szCs w:val="24"/>
        </w:rPr>
        <w:t xml:space="preserve"> arterial chemoembolization</w:t>
      </w:r>
      <w:r>
        <w:rPr>
          <w:rFonts w:ascii="Book Antiqua" w:hAnsi="Book Antiqua"/>
          <w:bCs/>
          <w:color w:val="000000" w:themeColor="text1"/>
          <w:sz w:val="24"/>
          <w:szCs w:val="24"/>
        </w:rPr>
        <w:t xml:space="preserve"> (</w:t>
      </w:r>
      <w:r>
        <w:rPr>
          <w:rFonts w:ascii="Book Antiqua" w:eastAsiaTheme="majorEastAsia" w:hAnsi="Book Antiqua" w:cs="Times New Roman"/>
          <w:color w:val="000000" w:themeColor="text1"/>
          <w:sz w:val="24"/>
          <w:szCs w:val="24"/>
        </w:rPr>
        <w:t xml:space="preserve">TACE) </w:t>
      </w:r>
      <w:r>
        <w:rPr>
          <w:rFonts w:ascii="Book Antiqua" w:eastAsiaTheme="majorEastAsia" w:hAnsi="Book Antiqua" w:cs="Times New Roman"/>
          <w:color w:val="000000" w:themeColor="text1"/>
          <w:sz w:val="24"/>
          <w:szCs w:val="24"/>
        </w:rPr>
        <w:lastRenderedPageBreak/>
        <w:t xml:space="preserve">combined with radiotherapy after percutaneous biliary </w:t>
      </w:r>
      <w:r>
        <w:rPr>
          <w:rFonts w:ascii="Book Antiqua" w:eastAsiaTheme="majorEastAsia" w:hAnsi="Book Antiqua" w:cs="Times New Roman"/>
          <w:color w:val="000000" w:themeColor="text1"/>
          <w:sz w:val="24"/>
          <w:szCs w:val="24"/>
        </w:rPr>
        <w:t>drainage or stent implantation.</w:t>
      </w:r>
    </w:p>
    <w:p w:rsidR="00A16443" w:rsidRDefault="00A16443">
      <w:pPr>
        <w:shd w:val="clear" w:color="auto" w:fill="FFFFFF"/>
        <w:spacing w:line="360" w:lineRule="auto"/>
        <w:ind w:firstLineChars="100" w:firstLine="240"/>
        <w:rPr>
          <w:rFonts w:ascii="Book Antiqua" w:eastAsiaTheme="majorEastAsia" w:hAnsi="Book Antiqua" w:cs="Times New Roman"/>
          <w:color w:val="000000" w:themeColor="text1"/>
          <w:sz w:val="24"/>
          <w:szCs w:val="24"/>
        </w:rPr>
      </w:pPr>
    </w:p>
    <w:p w:rsidR="00A16443" w:rsidRDefault="000D1F91">
      <w:pPr>
        <w:spacing w:line="360" w:lineRule="auto"/>
        <w:rPr>
          <w:rFonts w:ascii="Book Antiqua" w:hAnsi="Book Antiqua"/>
          <w:b/>
          <w:color w:val="000000"/>
          <w:sz w:val="24"/>
          <w:szCs w:val="24"/>
        </w:rPr>
      </w:pPr>
      <w:r>
        <w:rPr>
          <w:rFonts w:ascii="Book Antiqua" w:hAnsi="Book Antiqua"/>
          <w:b/>
          <w:color w:val="000000"/>
          <w:sz w:val="24"/>
          <w:szCs w:val="24"/>
        </w:rPr>
        <w:t>MATERIALS AND METHODS</w:t>
      </w:r>
    </w:p>
    <w:p w:rsidR="00A16443" w:rsidRDefault="000D1F91">
      <w:pPr>
        <w:spacing w:line="360" w:lineRule="auto"/>
        <w:rPr>
          <w:rFonts w:ascii="Book Antiqua" w:eastAsiaTheme="majorEastAsia" w:hAnsi="Book Antiqua" w:cs="Times New Roman"/>
          <w:b/>
          <w:bCs/>
          <w:i/>
          <w:color w:val="000000" w:themeColor="text1"/>
          <w:sz w:val="24"/>
          <w:szCs w:val="24"/>
        </w:rPr>
      </w:pPr>
      <w:r>
        <w:rPr>
          <w:rFonts w:ascii="Book Antiqua" w:eastAsiaTheme="majorEastAsia" w:hAnsi="Book Antiqua" w:cs="Times New Roman"/>
          <w:b/>
          <w:bCs/>
          <w:i/>
          <w:color w:val="000000" w:themeColor="text1"/>
          <w:sz w:val="24"/>
          <w:szCs w:val="24"/>
        </w:rPr>
        <w:t>Clinical data</w:t>
      </w:r>
    </w:p>
    <w:p w:rsidR="00A16443" w:rsidRDefault="000D1F91">
      <w:pPr>
        <w:spacing w:line="360" w:lineRule="auto"/>
        <w:rPr>
          <w:rFonts w:ascii="Book Antiqua" w:eastAsiaTheme="majorEastAsia" w:hAnsi="Book Antiqua" w:cs="Times New Roman"/>
          <w:color w:val="000000" w:themeColor="text1"/>
          <w:sz w:val="24"/>
          <w:szCs w:val="24"/>
        </w:rPr>
      </w:pPr>
      <w:r>
        <w:rPr>
          <w:rFonts w:ascii="Book Antiqua" w:eastAsiaTheme="majorEastAsia" w:hAnsi="Book Antiqua" w:cs="Times New Roman"/>
          <w:color w:val="000000" w:themeColor="text1"/>
          <w:sz w:val="24"/>
          <w:szCs w:val="24"/>
        </w:rPr>
        <w:t>A total of 72 patients with hilar cholangiocarcinoma complicated with obstructive jaundice were enrolled in this study from June 2014 to January 2017 at the Liaoning Provincial Cancer Hos</w:t>
      </w:r>
      <w:r>
        <w:rPr>
          <w:rFonts w:ascii="Book Antiqua" w:eastAsiaTheme="majorEastAsia" w:hAnsi="Book Antiqua" w:cs="Times New Roman"/>
          <w:color w:val="000000" w:themeColor="text1"/>
          <w:sz w:val="24"/>
          <w:szCs w:val="24"/>
        </w:rPr>
        <w:t>pital (Table 1), including 34 males and 38 females</w:t>
      </w:r>
      <w:r w:rsidR="00E368D4">
        <w:rPr>
          <w:rFonts w:ascii="Book Antiqua" w:eastAsiaTheme="majorEastAsia" w:hAnsi="Book Antiqua" w:cs="Times New Roman"/>
          <w:color w:val="000000" w:themeColor="text1"/>
          <w:sz w:val="24"/>
          <w:szCs w:val="24"/>
        </w:rPr>
        <w:t>,</w:t>
      </w:r>
      <w:r>
        <w:rPr>
          <w:rFonts w:ascii="Book Antiqua" w:eastAsiaTheme="majorEastAsia" w:hAnsi="Book Antiqua" w:cs="Times New Roman"/>
          <w:color w:val="000000" w:themeColor="text1"/>
          <w:sz w:val="24"/>
          <w:szCs w:val="24"/>
        </w:rPr>
        <w:t xml:space="preserve"> with an average age of 59.9 years (range, 40-72 years old). All patients underwent contrast</w:t>
      </w:r>
      <w:r w:rsidR="00E368D4">
        <w:rPr>
          <w:rFonts w:ascii="Book Antiqua" w:eastAsiaTheme="majorEastAsia" w:hAnsi="Book Antiqua" w:cs="Times New Roman"/>
          <w:color w:val="000000" w:themeColor="text1"/>
          <w:sz w:val="24"/>
          <w:szCs w:val="24"/>
        </w:rPr>
        <w:t>-</w:t>
      </w:r>
      <w:r>
        <w:rPr>
          <w:rFonts w:ascii="Book Antiqua" w:eastAsiaTheme="majorEastAsia" w:hAnsi="Book Antiqua" w:cs="Times New Roman"/>
          <w:color w:val="000000" w:themeColor="text1"/>
          <w:sz w:val="24"/>
          <w:szCs w:val="24"/>
        </w:rPr>
        <w:t>enhanced computed tomography (CT) or magnetic resonance imaging (MR) scanning and magnetic resonance cholangiopan</w:t>
      </w:r>
      <w:r>
        <w:rPr>
          <w:rFonts w:ascii="Book Antiqua" w:eastAsiaTheme="majorEastAsia" w:hAnsi="Book Antiqua" w:cs="Times New Roman"/>
          <w:color w:val="000000" w:themeColor="text1"/>
          <w:sz w:val="24"/>
          <w:szCs w:val="24"/>
        </w:rPr>
        <w:t xml:space="preserve">creatography (MRCP). The inclusion criteria were: (1) informed consent obtained from the patient; (2) clinical or pathological diagnosis of hilar cholangiocarcinoma with obstructive jaundice and undergoing biliary stenting; (3) imaging </w:t>
      </w:r>
      <w:r>
        <w:rPr>
          <w:rFonts w:ascii="Book Antiqua" w:eastAsia="宋体" w:hAnsi="Book Antiqua" w:cs="Times New Roman"/>
          <w:color w:val="000000" w:themeColor="text1"/>
          <w:sz w:val="24"/>
          <w:szCs w:val="24"/>
        </w:rPr>
        <w:t>evaluations</w:t>
      </w:r>
      <w:r>
        <w:rPr>
          <w:rFonts w:ascii="Book Antiqua" w:eastAsiaTheme="majorEastAsia" w:hAnsi="Book Antiqua" w:cs="Times New Roman"/>
          <w:color w:val="000000" w:themeColor="text1"/>
          <w:sz w:val="24"/>
          <w:szCs w:val="24"/>
        </w:rPr>
        <w:t xml:space="preserve"> of tumors confined to the liver before initial treatment; </w:t>
      </w:r>
      <w:r>
        <w:rPr>
          <w:rFonts w:ascii="Book Antiqua" w:eastAsia="宋体" w:hAnsi="Book Antiqua" w:cs="Times New Roman"/>
          <w:color w:val="000000" w:themeColor="text1"/>
          <w:sz w:val="24"/>
          <w:szCs w:val="24"/>
        </w:rPr>
        <w:t>and (</w:t>
      </w:r>
      <w:r>
        <w:rPr>
          <w:rFonts w:ascii="Book Antiqua" w:eastAsiaTheme="majorEastAsia" w:hAnsi="Book Antiqua" w:cs="Times New Roman"/>
          <w:color w:val="000000" w:themeColor="text1"/>
          <w:sz w:val="24"/>
          <w:szCs w:val="24"/>
        </w:rPr>
        <w:t xml:space="preserve">4) estimated survival </w:t>
      </w:r>
      <w:r>
        <w:rPr>
          <w:rFonts w:ascii="Book Antiqua" w:eastAsia="宋体" w:hAnsi="Book Antiqua" w:cs="Times New Roman"/>
          <w:color w:val="000000" w:themeColor="text1"/>
          <w:sz w:val="24"/>
          <w:szCs w:val="24"/>
        </w:rPr>
        <w:t xml:space="preserve">periods </w:t>
      </w:r>
      <w:r>
        <w:rPr>
          <w:rFonts w:ascii="Book Antiqua" w:eastAsiaTheme="majorEastAsia" w:hAnsi="Book Antiqua" w:cs="Times New Roman"/>
          <w:color w:val="000000" w:themeColor="text1"/>
          <w:sz w:val="24"/>
          <w:szCs w:val="24"/>
        </w:rPr>
        <w:t>&gt; 3 mo. The exclusion criteria were: (1) severe liver function disorder, kidney function disorder, or severe coagulopathy; (2) extrahepatic metastases or multiple</w:t>
      </w:r>
      <w:r>
        <w:rPr>
          <w:rFonts w:ascii="Book Antiqua" w:eastAsiaTheme="majorEastAsia" w:hAnsi="Book Antiqua" w:cs="Times New Roman"/>
          <w:color w:val="000000" w:themeColor="text1"/>
          <w:sz w:val="24"/>
          <w:szCs w:val="24"/>
        </w:rPr>
        <w:t xml:space="preserve"> intrahepatic lesions; (3) general condition failure; and (4) history of hepatitis and cirrhosis.</w:t>
      </w:r>
    </w:p>
    <w:p w:rsidR="00A16443" w:rsidRDefault="000D1F91">
      <w:pPr>
        <w:spacing w:line="360" w:lineRule="auto"/>
        <w:ind w:firstLineChars="100" w:firstLine="240"/>
        <w:rPr>
          <w:rFonts w:ascii="Book Antiqua" w:eastAsiaTheme="majorEastAsia" w:hAnsi="Book Antiqua" w:cs="Times New Roman"/>
          <w:color w:val="000000" w:themeColor="text1"/>
          <w:sz w:val="24"/>
          <w:szCs w:val="24"/>
        </w:rPr>
      </w:pPr>
      <w:r>
        <w:rPr>
          <w:rFonts w:ascii="Book Antiqua" w:eastAsiaTheme="majorEastAsia" w:hAnsi="Book Antiqua" w:cs="Times New Roman"/>
          <w:color w:val="000000" w:themeColor="text1"/>
          <w:sz w:val="24"/>
          <w:szCs w:val="24"/>
        </w:rPr>
        <w:t>The basic information of the two groups of patients (Table 1), including age, sex, Bismuth-</w:t>
      </w:r>
      <w:proofErr w:type="spellStart"/>
      <w:r>
        <w:rPr>
          <w:rFonts w:ascii="Book Antiqua" w:eastAsiaTheme="majorEastAsia" w:hAnsi="Book Antiqua" w:cs="Times New Roman"/>
          <w:color w:val="000000" w:themeColor="text1"/>
          <w:sz w:val="24"/>
          <w:szCs w:val="24"/>
        </w:rPr>
        <w:t>Corlette</w:t>
      </w:r>
      <w:proofErr w:type="spellEnd"/>
      <w:r>
        <w:rPr>
          <w:rFonts w:ascii="Book Antiqua" w:eastAsiaTheme="majorEastAsia" w:hAnsi="Book Antiqua" w:cs="Times New Roman"/>
          <w:color w:val="000000" w:themeColor="text1"/>
          <w:sz w:val="24"/>
          <w:szCs w:val="24"/>
        </w:rPr>
        <w:t xml:space="preserve"> classification, and jaundice reduction, were not </w:t>
      </w:r>
      <w:r>
        <w:rPr>
          <w:rFonts w:ascii="Book Antiqua" w:eastAsiaTheme="majorEastAsia" w:hAnsi="Book Antiqua" w:cs="Times New Roman"/>
          <w:color w:val="000000" w:themeColor="text1"/>
          <w:sz w:val="24"/>
          <w:szCs w:val="24"/>
        </w:rPr>
        <w:t>statistically significant (</w:t>
      </w:r>
      <w:r>
        <w:rPr>
          <w:rFonts w:ascii="Book Antiqua" w:eastAsiaTheme="majorEastAsia" w:hAnsi="Book Antiqua" w:cs="Times New Roman"/>
          <w:i/>
          <w:color w:val="000000" w:themeColor="text1"/>
          <w:sz w:val="24"/>
          <w:szCs w:val="24"/>
        </w:rPr>
        <w:t xml:space="preserve">P </w:t>
      </w:r>
      <w:r>
        <w:rPr>
          <w:rFonts w:ascii="Book Antiqua" w:eastAsiaTheme="majorEastAsia" w:hAnsi="Book Antiqua" w:cs="Times New Roman"/>
          <w:color w:val="000000" w:themeColor="text1"/>
          <w:sz w:val="24"/>
          <w:szCs w:val="24"/>
        </w:rPr>
        <w:t>&gt; 0.05).</w:t>
      </w:r>
    </w:p>
    <w:p w:rsidR="00A16443" w:rsidRDefault="00A16443">
      <w:pPr>
        <w:spacing w:line="360" w:lineRule="auto"/>
        <w:rPr>
          <w:rFonts w:ascii="Book Antiqua" w:hAnsi="Book Antiqua"/>
          <w:color w:val="000000" w:themeColor="text1"/>
          <w:sz w:val="24"/>
          <w:szCs w:val="24"/>
        </w:rPr>
      </w:pPr>
    </w:p>
    <w:p w:rsidR="00A16443" w:rsidRDefault="000D1F91">
      <w:pPr>
        <w:spacing w:line="360" w:lineRule="auto"/>
        <w:rPr>
          <w:rFonts w:ascii="Book Antiqua" w:eastAsiaTheme="majorEastAsia" w:hAnsi="Book Antiqua" w:cs="Times New Roman"/>
          <w:b/>
          <w:bCs/>
          <w:i/>
          <w:color w:val="000000" w:themeColor="text1"/>
          <w:sz w:val="24"/>
          <w:szCs w:val="24"/>
        </w:rPr>
      </w:pPr>
      <w:r>
        <w:rPr>
          <w:rFonts w:ascii="Book Antiqua" w:eastAsiaTheme="majorEastAsia" w:hAnsi="Book Antiqua" w:cs="Times New Roman"/>
          <w:b/>
          <w:bCs/>
          <w:i/>
          <w:color w:val="000000" w:themeColor="text1"/>
          <w:sz w:val="24"/>
          <w:szCs w:val="24"/>
        </w:rPr>
        <w:t xml:space="preserve">Percutaneous biliary puncture drainage tube and biliary stent implantation </w:t>
      </w:r>
    </w:p>
    <w:p w:rsidR="00A16443" w:rsidRDefault="000D1F91">
      <w:pPr>
        <w:spacing w:line="360" w:lineRule="auto"/>
        <w:rPr>
          <w:rFonts w:ascii="Book Antiqua" w:eastAsiaTheme="majorEastAsia" w:hAnsi="Book Antiqua" w:cs="Times New Roman"/>
          <w:color w:val="000000" w:themeColor="text1"/>
          <w:sz w:val="24"/>
          <w:szCs w:val="24"/>
        </w:rPr>
      </w:pPr>
      <w:r>
        <w:rPr>
          <w:rFonts w:ascii="Book Antiqua" w:eastAsiaTheme="majorEastAsia" w:hAnsi="Book Antiqua" w:cs="Times New Roman"/>
          <w:color w:val="000000" w:themeColor="text1"/>
          <w:sz w:val="24"/>
          <w:szCs w:val="24"/>
        </w:rPr>
        <w:t>Percutaneous biliary puncture drainage tube placement and stent implantation were performed under X-ray and ultrasound guidance. The drainage tubes (Cook, USA) with a diameter of 7F or 8.5F were used. The stent was a self-expanding bare metal stent (Wall s</w:t>
      </w:r>
      <w:r>
        <w:rPr>
          <w:rFonts w:ascii="Book Antiqua" w:eastAsiaTheme="majorEastAsia" w:hAnsi="Book Antiqua" w:cs="Times New Roman"/>
          <w:color w:val="000000" w:themeColor="text1"/>
          <w:sz w:val="24"/>
          <w:szCs w:val="24"/>
        </w:rPr>
        <w:t xml:space="preserve">tent, Boston Scientific Corp., USA), model 8 mm (diameter) x 60 mm (length) and 8 mm (diameter) x 40 mm (length). </w:t>
      </w:r>
      <w:r>
        <w:rPr>
          <w:rFonts w:ascii="Book Antiqua" w:eastAsia="宋体" w:hAnsi="Book Antiqua" w:cs="Times New Roman"/>
          <w:color w:val="000000" w:themeColor="text1"/>
          <w:sz w:val="24"/>
          <w:szCs w:val="24"/>
        </w:rPr>
        <w:t>First</w:t>
      </w:r>
      <w:r>
        <w:rPr>
          <w:rFonts w:ascii="Book Antiqua" w:eastAsiaTheme="majorEastAsia" w:hAnsi="Book Antiqua" w:cs="Times New Roman"/>
          <w:color w:val="000000" w:themeColor="text1"/>
          <w:sz w:val="24"/>
          <w:szCs w:val="24"/>
        </w:rPr>
        <w:t xml:space="preserve">, ultrasound-guided percutaneous </w:t>
      </w:r>
      <w:proofErr w:type="spellStart"/>
      <w:r>
        <w:rPr>
          <w:rFonts w:ascii="Book Antiqua" w:eastAsiaTheme="majorEastAsia" w:hAnsi="Book Antiqua" w:cs="Times New Roman"/>
          <w:color w:val="000000" w:themeColor="text1"/>
          <w:sz w:val="24"/>
          <w:szCs w:val="24"/>
        </w:rPr>
        <w:t>transhepatic</w:t>
      </w:r>
      <w:proofErr w:type="spellEnd"/>
      <w:r>
        <w:rPr>
          <w:rFonts w:ascii="Book Antiqua" w:eastAsiaTheme="majorEastAsia" w:hAnsi="Book Antiqua" w:cs="Times New Roman"/>
          <w:color w:val="000000" w:themeColor="text1"/>
          <w:sz w:val="24"/>
          <w:szCs w:val="24"/>
        </w:rPr>
        <w:t xml:space="preserve"> cholangiography was </w:t>
      </w:r>
      <w:r>
        <w:rPr>
          <w:rFonts w:ascii="Book Antiqua" w:eastAsiaTheme="majorEastAsia" w:hAnsi="Book Antiqua" w:cs="Times New Roman"/>
          <w:color w:val="000000" w:themeColor="text1"/>
          <w:sz w:val="24"/>
          <w:szCs w:val="24"/>
        </w:rPr>
        <w:lastRenderedPageBreak/>
        <w:t xml:space="preserve">performed. The puncture device was a 22G </w:t>
      </w:r>
      <w:proofErr w:type="spellStart"/>
      <w:r>
        <w:rPr>
          <w:rFonts w:ascii="Book Antiqua" w:eastAsiaTheme="majorEastAsia" w:hAnsi="Book Antiqua" w:cs="Times New Roman"/>
          <w:color w:val="000000" w:themeColor="text1"/>
          <w:sz w:val="24"/>
          <w:szCs w:val="24"/>
        </w:rPr>
        <w:t>micropuncture</w:t>
      </w:r>
      <w:proofErr w:type="spellEnd"/>
      <w:r>
        <w:rPr>
          <w:rFonts w:ascii="Book Antiqua" w:eastAsiaTheme="majorEastAsia" w:hAnsi="Book Antiqua" w:cs="Times New Roman"/>
          <w:color w:val="000000" w:themeColor="text1"/>
          <w:sz w:val="24"/>
          <w:szCs w:val="24"/>
        </w:rPr>
        <w:t xml:space="preserve"> needle kit (NPAS</w:t>
      </w:r>
      <w:r>
        <w:rPr>
          <w:rFonts w:ascii="Book Antiqua" w:eastAsiaTheme="majorEastAsia" w:hAnsi="Book Antiqua" w:cs="Times New Roman"/>
          <w:color w:val="000000" w:themeColor="text1"/>
          <w:sz w:val="24"/>
          <w:szCs w:val="24"/>
        </w:rPr>
        <w:t>-100-RH-NT, Cook). According to the angiographic results and preoperative imaging analysis, bile duct involvement was determined, and whether to use bilateral or unilateral drainage, as well as the diameter, length, and implanting methods of the biliary st</w:t>
      </w:r>
      <w:r>
        <w:rPr>
          <w:rFonts w:ascii="Book Antiqua" w:eastAsiaTheme="majorEastAsia" w:hAnsi="Book Antiqua" w:cs="Times New Roman"/>
          <w:color w:val="000000" w:themeColor="text1"/>
          <w:sz w:val="24"/>
          <w:szCs w:val="24"/>
        </w:rPr>
        <w:t xml:space="preserve">ent were also determined, as shown in Figures </w:t>
      </w:r>
      <w:r>
        <w:rPr>
          <w:rFonts w:ascii="Book Antiqua" w:eastAsiaTheme="majorEastAsia" w:hAnsi="Book Antiqua" w:cs="Times New Roman" w:hint="eastAsia"/>
          <w:color w:val="000000" w:themeColor="text1"/>
          <w:sz w:val="24"/>
          <w:szCs w:val="24"/>
        </w:rPr>
        <w:t>1</w:t>
      </w:r>
      <w:r>
        <w:rPr>
          <w:rFonts w:ascii="Book Antiqua" w:eastAsiaTheme="majorEastAsia" w:hAnsi="Book Antiqua" w:cs="Times New Roman"/>
          <w:color w:val="000000" w:themeColor="text1"/>
          <w:sz w:val="24"/>
          <w:szCs w:val="24"/>
        </w:rPr>
        <w:t xml:space="preserve"> and </w:t>
      </w:r>
      <w:r>
        <w:rPr>
          <w:rFonts w:ascii="Book Antiqua" w:eastAsiaTheme="majorEastAsia" w:hAnsi="Book Antiqua" w:cs="Times New Roman" w:hint="eastAsia"/>
          <w:color w:val="000000" w:themeColor="text1"/>
          <w:sz w:val="24"/>
          <w:szCs w:val="24"/>
        </w:rPr>
        <w:t>2</w:t>
      </w:r>
      <w:r>
        <w:rPr>
          <w:rFonts w:ascii="Book Antiqua" w:eastAsiaTheme="majorEastAsia" w:hAnsi="Book Antiqua" w:cs="Times New Roman"/>
          <w:color w:val="000000" w:themeColor="text1"/>
          <w:sz w:val="24"/>
          <w:szCs w:val="24"/>
        </w:rPr>
        <w:t>.</w:t>
      </w:r>
    </w:p>
    <w:p w:rsidR="00A16443" w:rsidRDefault="000D1F91">
      <w:pPr>
        <w:spacing w:line="360" w:lineRule="auto"/>
        <w:ind w:firstLineChars="100" w:firstLine="240"/>
        <w:rPr>
          <w:rFonts w:ascii="Book Antiqua" w:eastAsiaTheme="majorEastAsia" w:hAnsi="Book Antiqua" w:cs="Times New Roman"/>
          <w:color w:val="000000" w:themeColor="text1"/>
          <w:sz w:val="24"/>
          <w:szCs w:val="24"/>
        </w:rPr>
      </w:pPr>
      <w:r>
        <w:rPr>
          <w:rFonts w:ascii="Book Antiqua" w:eastAsiaTheme="majorEastAsia" w:hAnsi="Book Antiqua" w:cs="Times New Roman"/>
          <w:color w:val="000000" w:themeColor="text1"/>
          <w:sz w:val="24"/>
          <w:szCs w:val="24"/>
        </w:rPr>
        <w:t xml:space="preserve">Patients needed to have tubes changed every 3-6 mo. In patients where the tube could not be </w:t>
      </w:r>
      <w:proofErr w:type="spellStart"/>
      <w:r>
        <w:rPr>
          <w:rFonts w:ascii="Book Antiqua" w:eastAsiaTheme="majorEastAsia" w:hAnsi="Book Antiqua" w:cs="Times New Roman"/>
          <w:color w:val="000000" w:themeColor="text1"/>
          <w:sz w:val="24"/>
          <w:szCs w:val="24"/>
        </w:rPr>
        <w:t>recanalized</w:t>
      </w:r>
      <w:proofErr w:type="spellEnd"/>
      <w:r>
        <w:rPr>
          <w:rFonts w:ascii="Book Antiqua" w:eastAsiaTheme="majorEastAsia" w:hAnsi="Book Antiqua" w:cs="Times New Roman"/>
          <w:color w:val="000000" w:themeColor="text1"/>
          <w:sz w:val="24"/>
          <w:szCs w:val="24"/>
        </w:rPr>
        <w:t xml:space="preserve"> or detached, a drainage tube was percutaneously implanted.</w:t>
      </w:r>
    </w:p>
    <w:p w:rsidR="00A16443" w:rsidRDefault="00A16443">
      <w:pPr>
        <w:spacing w:line="360" w:lineRule="auto"/>
        <w:ind w:firstLineChars="100" w:firstLine="240"/>
        <w:rPr>
          <w:rFonts w:ascii="Book Antiqua" w:eastAsiaTheme="majorEastAsia" w:hAnsi="Book Antiqua" w:cs="Times New Roman"/>
          <w:color w:val="000000" w:themeColor="text1"/>
          <w:sz w:val="24"/>
          <w:szCs w:val="24"/>
        </w:rPr>
      </w:pPr>
    </w:p>
    <w:p w:rsidR="00A16443" w:rsidRDefault="000D1F91">
      <w:pPr>
        <w:spacing w:line="360" w:lineRule="auto"/>
        <w:rPr>
          <w:rFonts w:ascii="Book Antiqua" w:eastAsiaTheme="majorEastAsia" w:hAnsi="Book Antiqua" w:cs="Times New Roman"/>
          <w:b/>
          <w:bCs/>
          <w:i/>
          <w:color w:val="000000" w:themeColor="text1"/>
          <w:sz w:val="24"/>
          <w:szCs w:val="24"/>
        </w:rPr>
      </w:pPr>
      <w:r>
        <w:rPr>
          <w:rFonts w:ascii="Book Antiqua" w:eastAsiaTheme="majorEastAsia" w:hAnsi="Book Antiqua" w:cs="Times New Roman"/>
          <w:b/>
          <w:bCs/>
          <w:i/>
          <w:color w:val="000000" w:themeColor="text1"/>
          <w:sz w:val="24"/>
          <w:szCs w:val="24"/>
        </w:rPr>
        <w:t>TACE</w:t>
      </w:r>
    </w:p>
    <w:p w:rsidR="00A16443" w:rsidRDefault="000D1F91">
      <w:pPr>
        <w:spacing w:line="360" w:lineRule="auto"/>
        <w:rPr>
          <w:rFonts w:ascii="Book Antiqua" w:eastAsiaTheme="majorEastAsia" w:hAnsi="Book Antiqua" w:cs="Times New Roman"/>
          <w:color w:val="000000" w:themeColor="text1"/>
          <w:sz w:val="24"/>
          <w:szCs w:val="24"/>
        </w:rPr>
      </w:pPr>
      <w:r>
        <w:rPr>
          <w:rFonts w:ascii="Book Antiqua" w:eastAsiaTheme="majorEastAsia" w:hAnsi="Book Antiqua" w:cs="Times New Roman"/>
          <w:color w:val="000000" w:themeColor="text1"/>
          <w:sz w:val="24"/>
          <w:szCs w:val="24"/>
        </w:rPr>
        <w:t xml:space="preserve">The chemotherapy drugs for TACE </w:t>
      </w:r>
      <w:r>
        <w:rPr>
          <w:rFonts w:ascii="Book Antiqua" w:eastAsiaTheme="majorEastAsia" w:hAnsi="Book Antiqua" w:cs="Times New Roman"/>
          <w:color w:val="000000" w:themeColor="text1"/>
          <w:sz w:val="24"/>
          <w:szCs w:val="24"/>
        </w:rPr>
        <w:t>were gemcitabine</w:t>
      </w:r>
      <w:r>
        <w:rPr>
          <w:rFonts w:ascii="Book Antiqua" w:eastAsia="宋体" w:hAnsi="Book Antiqua" w:cs="Times New Roman"/>
          <w:color w:val="000000" w:themeColor="text1"/>
          <w:sz w:val="24"/>
          <w:szCs w:val="24"/>
        </w:rPr>
        <w:t xml:space="preserve"> and</w:t>
      </w:r>
      <w:r>
        <w:rPr>
          <w:rFonts w:ascii="Book Antiqua" w:eastAsiaTheme="majorEastAsia" w:hAnsi="Book Antiqua" w:cs="Times New Roman"/>
          <w:color w:val="000000" w:themeColor="text1"/>
          <w:sz w:val="24"/>
          <w:szCs w:val="24"/>
        </w:rPr>
        <w:t xml:space="preserve"> cisplatin, and the doses used were 1/2 of the systemic doses,</w:t>
      </w:r>
      <w:r>
        <w:rPr>
          <w:rFonts w:ascii="Book Antiqua" w:eastAsiaTheme="majorEastAsia" w:hAnsi="Book Antiqua" w:cs="Times New Roman"/>
          <w:i/>
          <w:color w:val="000000" w:themeColor="text1"/>
          <w:sz w:val="24"/>
          <w:szCs w:val="24"/>
        </w:rPr>
        <w:t xml:space="preserve"> </w:t>
      </w:r>
      <w:r>
        <w:rPr>
          <w:rFonts w:ascii="Book Antiqua" w:eastAsia="宋体" w:hAnsi="Book Antiqua" w:cs="Times New Roman"/>
          <w:i/>
          <w:color w:val="000000" w:themeColor="text1"/>
          <w:sz w:val="24"/>
          <w:szCs w:val="24"/>
        </w:rPr>
        <w:t>i.e.</w:t>
      </w:r>
      <w:r>
        <w:rPr>
          <w:rFonts w:ascii="Book Antiqua" w:eastAsia="宋体" w:hAnsi="Book Antiqua" w:cs="Times New Roman"/>
          <w:color w:val="000000" w:themeColor="text1"/>
          <w:sz w:val="24"/>
          <w:szCs w:val="24"/>
        </w:rPr>
        <w:t>,</w:t>
      </w:r>
      <w:r>
        <w:rPr>
          <w:rFonts w:ascii="Book Antiqua" w:eastAsiaTheme="majorEastAsia" w:hAnsi="Book Antiqua" w:cs="Times New Roman"/>
          <w:color w:val="000000" w:themeColor="text1"/>
          <w:sz w:val="24"/>
          <w:szCs w:val="24"/>
        </w:rPr>
        <w:t xml:space="preserve"> gemcitabine 500 mg/m</w:t>
      </w:r>
      <w:r>
        <w:rPr>
          <w:rFonts w:ascii="Book Antiqua" w:eastAsiaTheme="majorEastAsia" w:hAnsi="Book Antiqua" w:cs="Times New Roman"/>
          <w:color w:val="000000" w:themeColor="text1"/>
          <w:sz w:val="24"/>
          <w:szCs w:val="24"/>
          <w:vertAlign w:val="superscript"/>
        </w:rPr>
        <w:t>2</w:t>
      </w:r>
      <w:r>
        <w:rPr>
          <w:rFonts w:ascii="Book Antiqua" w:eastAsiaTheme="majorEastAsia" w:hAnsi="Book Antiqua" w:cs="Times New Roman"/>
          <w:color w:val="000000" w:themeColor="text1"/>
          <w:sz w:val="24"/>
          <w:szCs w:val="24"/>
        </w:rPr>
        <w:t xml:space="preserve"> and cisplatin 35 mg/m</w:t>
      </w:r>
      <w:r>
        <w:rPr>
          <w:rFonts w:ascii="Book Antiqua" w:eastAsiaTheme="majorEastAsia" w:hAnsi="Book Antiqua" w:cs="Times New Roman"/>
          <w:color w:val="000000" w:themeColor="text1"/>
          <w:sz w:val="24"/>
          <w:szCs w:val="24"/>
          <w:vertAlign w:val="superscript"/>
        </w:rPr>
        <w:t>2</w:t>
      </w:r>
      <w:r>
        <w:rPr>
          <w:rFonts w:ascii="Book Antiqua" w:eastAsiaTheme="majorEastAsia" w:hAnsi="Book Antiqua" w:cs="Times New Roman"/>
          <w:color w:val="000000" w:themeColor="text1"/>
          <w:sz w:val="24"/>
          <w:szCs w:val="24"/>
        </w:rPr>
        <w:t>,</w:t>
      </w:r>
      <w:r>
        <w:rPr>
          <w:rFonts w:ascii="Book Antiqua" w:eastAsia="宋体" w:hAnsi="Book Antiqua" w:cs="Times New Roman"/>
          <w:color w:val="000000" w:themeColor="text1"/>
          <w:sz w:val="24"/>
          <w:szCs w:val="24"/>
        </w:rPr>
        <w:t xml:space="preserve"> and the </w:t>
      </w:r>
      <w:r>
        <w:rPr>
          <w:rFonts w:ascii="Book Antiqua" w:eastAsiaTheme="majorEastAsia" w:hAnsi="Book Antiqua" w:cs="Times New Roman"/>
          <w:color w:val="000000" w:themeColor="text1"/>
          <w:sz w:val="24"/>
          <w:szCs w:val="24"/>
        </w:rPr>
        <w:t>embolization agent was made with iodized oil</w:t>
      </w:r>
      <w:r>
        <w:rPr>
          <w:rFonts w:ascii="Book Antiqua" w:eastAsia="宋体" w:hAnsi="Book Antiqua" w:cs="Times New Roman"/>
          <w:color w:val="000000" w:themeColor="text1"/>
          <w:sz w:val="24"/>
          <w:szCs w:val="24"/>
        </w:rPr>
        <w:t>. After</w:t>
      </w:r>
      <w:r>
        <w:rPr>
          <w:rFonts w:ascii="Book Antiqua" w:eastAsiaTheme="majorEastAsia" w:hAnsi="Book Antiqua" w:cs="Times New Roman"/>
          <w:color w:val="000000" w:themeColor="text1"/>
          <w:sz w:val="24"/>
          <w:szCs w:val="24"/>
        </w:rPr>
        <w:t xml:space="preserve"> treatment of </w:t>
      </w:r>
      <w:r>
        <w:rPr>
          <w:rFonts w:ascii="Book Antiqua" w:eastAsia="宋体" w:hAnsi="Book Antiqua" w:cs="Times New Roman"/>
          <w:color w:val="000000" w:themeColor="text1"/>
          <w:sz w:val="24"/>
          <w:szCs w:val="24"/>
        </w:rPr>
        <w:t xml:space="preserve">the </w:t>
      </w:r>
      <w:r>
        <w:rPr>
          <w:rFonts w:ascii="Book Antiqua" w:eastAsiaTheme="majorEastAsia" w:hAnsi="Book Antiqua" w:cs="Times New Roman"/>
          <w:color w:val="000000" w:themeColor="text1"/>
          <w:sz w:val="24"/>
          <w:szCs w:val="24"/>
        </w:rPr>
        <w:t xml:space="preserve">definite blood supply </w:t>
      </w:r>
      <w:r>
        <w:rPr>
          <w:rFonts w:ascii="Book Antiqua" w:eastAsia="宋体" w:hAnsi="Book Antiqua" w:cs="Times New Roman"/>
          <w:color w:val="000000" w:themeColor="text1"/>
          <w:sz w:val="24"/>
          <w:szCs w:val="24"/>
        </w:rPr>
        <w:t>artery, selective</w:t>
      </w:r>
      <w:r>
        <w:rPr>
          <w:rFonts w:ascii="Book Antiqua" w:eastAsiaTheme="majorEastAsia" w:hAnsi="Book Antiqua" w:cs="Times New Roman"/>
          <w:color w:val="000000" w:themeColor="text1"/>
          <w:sz w:val="24"/>
          <w:szCs w:val="24"/>
        </w:rPr>
        <w:t xml:space="preserve"> embolization was performed (Figure </w:t>
      </w:r>
      <w:r>
        <w:rPr>
          <w:rFonts w:ascii="Book Antiqua" w:eastAsiaTheme="majorEastAsia" w:hAnsi="Book Antiqua" w:cs="Times New Roman" w:hint="eastAsia"/>
          <w:color w:val="000000" w:themeColor="text1"/>
          <w:sz w:val="24"/>
          <w:szCs w:val="24"/>
        </w:rPr>
        <w:t>1</w:t>
      </w:r>
      <w:r>
        <w:rPr>
          <w:rFonts w:ascii="Book Antiqua" w:eastAsiaTheme="majorEastAsia" w:hAnsi="Book Antiqua" w:cs="Times New Roman"/>
          <w:color w:val="000000" w:themeColor="text1"/>
          <w:sz w:val="24"/>
          <w:szCs w:val="24"/>
        </w:rPr>
        <w:t>). If the blood supply to the artery was not clear, arterial infusion was used. Rehydration and hydration were performed before and after treatment.</w:t>
      </w:r>
    </w:p>
    <w:p w:rsidR="00A16443" w:rsidRDefault="00A16443">
      <w:pPr>
        <w:spacing w:line="360" w:lineRule="auto"/>
        <w:rPr>
          <w:rFonts w:ascii="Book Antiqua" w:eastAsiaTheme="majorEastAsia" w:hAnsi="Book Antiqua" w:cs="Times New Roman"/>
          <w:color w:val="000000" w:themeColor="text1"/>
          <w:sz w:val="24"/>
          <w:szCs w:val="24"/>
        </w:rPr>
      </w:pPr>
    </w:p>
    <w:p w:rsidR="00A16443" w:rsidRDefault="000D1F91">
      <w:pPr>
        <w:spacing w:line="360" w:lineRule="auto"/>
        <w:rPr>
          <w:rFonts w:ascii="Book Antiqua" w:eastAsiaTheme="majorEastAsia" w:hAnsi="Book Antiqua" w:cs="Times New Roman"/>
          <w:b/>
          <w:i/>
          <w:color w:val="000000" w:themeColor="text1"/>
          <w:sz w:val="24"/>
          <w:szCs w:val="24"/>
        </w:rPr>
      </w:pPr>
      <w:r>
        <w:rPr>
          <w:rFonts w:ascii="Book Antiqua" w:eastAsiaTheme="majorEastAsia" w:hAnsi="Book Antiqua" w:cs="Times New Roman"/>
          <w:b/>
          <w:bCs/>
          <w:i/>
          <w:color w:val="000000" w:themeColor="text1"/>
          <w:sz w:val="24"/>
          <w:szCs w:val="24"/>
        </w:rPr>
        <w:t>Intensity-modulated radiotherapy/</w:t>
      </w:r>
      <w:r>
        <w:rPr>
          <w:rFonts w:ascii="Book Antiqua" w:eastAsiaTheme="majorEastAsia" w:hAnsi="Book Antiqua" w:cs="Times New Roman"/>
          <w:b/>
          <w:i/>
          <w:color w:val="000000" w:themeColor="text1"/>
          <w:sz w:val="24"/>
          <w:szCs w:val="24"/>
        </w:rPr>
        <w:t xml:space="preserve">three-dimensional conformal </w:t>
      </w:r>
      <w:r>
        <w:rPr>
          <w:rFonts w:ascii="Book Antiqua" w:eastAsiaTheme="majorEastAsia" w:hAnsi="Book Antiqua" w:cs="Times New Roman"/>
          <w:b/>
          <w:i/>
          <w:color w:val="000000" w:themeColor="text1"/>
          <w:sz w:val="24"/>
          <w:szCs w:val="24"/>
        </w:rPr>
        <w:t>radiotherapy</w:t>
      </w:r>
    </w:p>
    <w:p w:rsidR="00A16443" w:rsidRDefault="000D1F91">
      <w:pPr>
        <w:spacing w:line="360" w:lineRule="auto"/>
        <w:rPr>
          <w:rFonts w:ascii="Book Antiqua" w:eastAsia="宋体" w:hAnsi="Book Antiqua" w:cs="Times New Roman"/>
          <w:color w:val="000000" w:themeColor="text1"/>
          <w:sz w:val="24"/>
          <w:szCs w:val="24"/>
        </w:rPr>
      </w:pPr>
      <w:r>
        <w:rPr>
          <w:rFonts w:ascii="Book Antiqua" w:eastAsiaTheme="majorEastAsia" w:hAnsi="Book Antiqua" w:cs="Times New Roman"/>
          <w:color w:val="000000" w:themeColor="text1"/>
          <w:sz w:val="24"/>
          <w:szCs w:val="24"/>
        </w:rPr>
        <w:t>The radiation therapy plan was developed on the ADAC Pinnacle</w:t>
      </w:r>
      <w:r>
        <w:rPr>
          <w:rFonts w:ascii="Book Antiqua" w:eastAsiaTheme="majorEastAsia" w:hAnsi="Book Antiqua" w:cs="Times New Roman"/>
          <w:color w:val="000000" w:themeColor="text1"/>
          <w:sz w:val="24"/>
          <w:szCs w:val="24"/>
          <w:vertAlign w:val="superscript"/>
        </w:rPr>
        <w:t>3</w:t>
      </w:r>
      <w:r>
        <w:rPr>
          <w:rFonts w:ascii="Book Antiqua" w:eastAsiaTheme="majorEastAsia" w:hAnsi="Book Antiqua" w:cs="Times New Roman"/>
          <w:color w:val="000000" w:themeColor="text1"/>
          <w:sz w:val="24"/>
          <w:szCs w:val="24"/>
        </w:rPr>
        <w:t xml:space="preserve"> Treatment Planning System workstation (Philips, Best, The Netherlands). The gross tumor volume (GTV) included tumor and regional metastatic lymph nodes in the imaging findings. GTV was expanded outward by 0.5 cm as the clinical tumor volume (CTV), and CTV</w:t>
      </w:r>
      <w:r>
        <w:rPr>
          <w:rFonts w:ascii="Book Antiqua" w:eastAsiaTheme="majorEastAsia" w:hAnsi="Book Antiqua" w:cs="Times New Roman"/>
          <w:color w:val="000000" w:themeColor="text1"/>
          <w:sz w:val="24"/>
          <w:szCs w:val="24"/>
        </w:rPr>
        <w:t xml:space="preserve"> was expanded outward by 1 cm (for the </w:t>
      </w:r>
      <w:proofErr w:type="spellStart"/>
      <w:r>
        <w:rPr>
          <w:rFonts w:ascii="Book Antiqua" w:eastAsiaTheme="majorEastAsia" w:hAnsi="Book Antiqua" w:cs="Times New Roman"/>
          <w:color w:val="000000" w:themeColor="text1"/>
          <w:sz w:val="24"/>
          <w:szCs w:val="24"/>
        </w:rPr>
        <w:t>cephalo</w:t>
      </w:r>
      <w:proofErr w:type="spellEnd"/>
      <w:r>
        <w:rPr>
          <w:rFonts w:ascii="Book Antiqua" w:eastAsiaTheme="majorEastAsia" w:hAnsi="Book Antiqua" w:cs="Times New Roman"/>
          <w:color w:val="000000" w:themeColor="text1"/>
          <w:sz w:val="24"/>
          <w:szCs w:val="24"/>
        </w:rPr>
        <w:t>-caudal direction) and 0.5 cm (for other directions), together with the tumor movement range, to form the planning tumor volume (PTV). The treatments were delivered with a VARIAN 6-MV X-ray linear accelerator (</w:t>
      </w:r>
      <w:r>
        <w:rPr>
          <w:rFonts w:ascii="Book Antiqua" w:eastAsiaTheme="majorEastAsia" w:hAnsi="Book Antiqua" w:cs="Times New Roman"/>
          <w:color w:val="000000" w:themeColor="text1"/>
          <w:sz w:val="24"/>
          <w:szCs w:val="24"/>
        </w:rPr>
        <w:t xml:space="preserve">Varian Medical Systems, California, USA) using the following parameters: 3 to 7 coplanar or </w:t>
      </w:r>
      <w:proofErr w:type="spellStart"/>
      <w:r>
        <w:rPr>
          <w:rFonts w:ascii="Book Antiqua" w:eastAsiaTheme="majorEastAsia" w:hAnsi="Book Antiqua" w:cs="Times New Roman"/>
          <w:color w:val="000000" w:themeColor="text1"/>
          <w:sz w:val="24"/>
          <w:szCs w:val="24"/>
        </w:rPr>
        <w:t>noncoplanar</w:t>
      </w:r>
      <w:proofErr w:type="spellEnd"/>
      <w:r>
        <w:rPr>
          <w:rFonts w:ascii="Book Antiqua" w:eastAsiaTheme="majorEastAsia" w:hAnsi="Book Antiqua" w:cs="Times New Roman"/>
          <w:color w:val="000000" w:themeColor="text1"/>
          <w:sz w:val="24"/>
          <w:szCs w:val="24"/>
        </w:rPr>
        <w:t xml:space="preserve"> illumination fields, 90% </w:t>
      </w:r>
      <w:proofErr w:type="spellStart"/>
      <w:r>
        <w:rPr>
          <w:rFonts w:ascii="Book Antiqua" w:eastAsiaTheme="majorEastAsia" w:hAnsi="Book Antiqua" w:cs="Times New Roman"/>
          <w:color w:val="000000" w:themeColor="text1"/>
          <w:sz w:val="24"/>
          <w:szCs w:val="24"/>
        </w:rPr>
        <w:t>isodose</w:t>
      </w:r>
      <w:proofErr w:type="spellEnd"/>
      <w:r>
        <w:rPr>
          <w:rFonts w:ascii="Book Antiqua" w:eastAsiaTheme="majorEastAsia" w:hAnsi="Book Antiqua" w:cs="Times New Roman"/>
          <w:color w:val="000000" w:themeColor="text1"/>
          <w:sz w:val="24"/>
          <w:szCs w:val="24"/>
        </w:rPr>
        <w:t xml:space="preserve"> curve wrapped around PTV, 2.0 </w:t>
      </w:r>
      <w:proofErr w:type="spellStart"/>
      <w:r>
        <w:rPr>
          <w:rFonts w:ascii="Book Antiqua" w:eastAsiaTheme="majorEastAsia" w:hAnsi="Book Antiqua" w:cs="Times New Roman"/>
          <w:color w:val="000000" w:themeColor="text1"/>
          <w:sz w:val="24"/>
          <w:szCs w:val="24"/>
        </w:rPr>
        <w:t>Gy</w:t>
      </w:r>
      <w:proofErr w:type="spellEnd"/>
      <w:r>
        <w:rPr>
          <w:rFonts w:ascii="Book Antiqua" w:eastAsiaTheme="majorEastAsia" w:hAnsi="Book Antiqua" w:cs="Times New Roman"/>
          <w:color w:val="000000" w:themeColor="text1"/>
          <w:sz w:val="24"/>
          <w:szCs w:val="24"/>
        </w:rPr>
        <w:t xml:space="preserve"> each time, 5 times/week, and total </w:t>
      </w:r>
      <w:r>
        <w:rPr>
          <w:rFonts w:ascii="Book Antiqua" w:eastAsia="宋体" w:hAnsi="Book Antiqua" w:cs="Times New Roman"/>
          <w:color w:val="000000" w:themeColor="text1"/>
          <w:sz w:val="24"/>
          <w:szCs w:val="24"/>
        </w:rPr>
        <w:t xml:space="preserve">50 </w:t>
      </w:r>
      <w:proofErr w:type="spellStart"/>
      <w:r>
        <w:rPr>
          <w:rFonts w:ascii="Book Antiqua" w:eastAsia="宋体" w:hAnsi="Book Antiqua" w:cs="Times New Roman"/>
          <w:color w:val="000000" w:themeColor="text1"/>
          <w:sz w:val="24"/>
          <w:szCs w:val="24"/>
        </w:rPr>
        <w:t>Gy</w:t>
      </w:r>
      <w:proofErr w:type="spellEnd"/>
      <w:r>
        <w:rPr>
          <w:rFonts w:ascii="Book Antiqua" w:eastAsia="宋体" w:hAnsi="Book Antiqua" w:cs="Times New Roman"/>
          <w:color w:val="000000" w:themeColor="text1"/>
          <w:sz w:val="24"/>
          <w:szCs w:val="24"/>
        </w:rPr>
        <w:t>/25F.</w:t>
      </w:r>
    </w:p>
    <w:p w:rsidR="00A16443" w:rsidRDefault="00A16443">
      <w:pPr>
        <w:spacing w:line="360" w:lineRule="auto"/>
        <w:rPr>
          <w:rFonts w:ascii="Book Antiqua" w:eastAsiaTheme="majorEastAsia" w:hAnsi="Book Antiqua" w:cs="Times New Roman"/>
          <w:color w:val="000000" w:themeColor="text1"/>
          <w:sz w:val="24"/>
          <w:szCs w:val="24"/>
        </w:rPr>
      </w:pPr>
    </w:p>
    <w:p w:rsidR="00A16443" w:rsidRDefault="000D1F91">
      <w:pPr>
        <w:spacing w:line="360" w:lineRule="auto"/>
        <w:rPr>
          <w:rFonts w:ascii="Book Antiqua" w:eastAsiaTheme="majorEastAsia" w:hAnsi="Book Antiqua" w:cs="Times New Roman"/>
          <w:b/>
          <w:bCs/>
          <w:i/>
          <w:color w:val="000000" w:themeColor="text1"/>
          <w:sz w:val="24"/>
          <w:szCs w:val="24"/>
        </w:rPr>
      </w:pPr>
      <w:r>
        <w:rPr>
          <w:rFonts w:ascii="Book Antiqua" w:eastAsiaTheme="majorEastAsia" w:hAnsi="Book Antiqua" w:cs="Times New Roman"/>
          <w:b/>
          <w:bCs/>
          <w:i/>
          <w:color w:val="000000" w:themeColor="text1"/>
          <w:sz w:val="24"/>
          <w:szCs w:val="24"/>
        </w:rPr>
        <w:t>Follow-up</w:t>
      </w:r>
    </w:p>
    <w:p w:rsidR="00A16443" w:rsidRDefault="000D1F91">
      <w:pPr>
        <w:spacing w:line="360" w:lineRule="auto"/>
        <w:rPr>
          <w:rFonts w:ascii="Book Antiqua" w:eastAsiaTheme="majorEastAsia" w:hAnsi="Book Antiqua" w:cs="Times New Roman"/>
          <w:color w:val="000000" w:themeColor="text1"/>
          <w:sz w:val="24"/>
          <w:szCs w:val="24"/>
        </w:rPr>
      </w:pPr>
      <w:r>
        <w:rPr>
          <w:rFonts w:ascii="Book Antiqua" w:eastAsiaTheme="majorEastAsia" w:hAnsi="Book Antiqua" w:cs="Times New Roman"/>
          <w:color w:val="000000" w:themeColor="text1"/>
          <w:sz w:val="24"/>
          <w:szCs w:val="24"/>
        </w:rPr>
        <w:t xml:space="preserve">The follow-up period began </w:t>
      </w:r>
      <w:r>
        <w:rPr>
          <w:rFonts w:ascii="Book Antiqua" w:eastAsiaTheme="majorEastAsia" w:hAnsi="Book Antiqua" w:cs="Times New Roman"/>
          <w:color w:val="000000" w:themeColor="text1"/>
          <w:sz w:val="24"/>
          <w:szCs w:val="24"/>
        </w:rPr>
        <w:t>after stent or drainage tube implantation until the patient quitted study or died. Laboratory tests (routine blood and urine tests, indexes of hepatic and renal function, and tumor markers) and abdominal ultrasound were reviewed once a month; liver contras</w:t>
      </w:r>
      <w:r>
        <w:rPr>
          <w:rFonts w:ascii="Book Antiqua" w:eastAsiaTheme="majorEastAsia" w:hAnsi="Book Antiqua" w:cs="Times New Roman"/>
          <w:color w:val="000000" w:themeColor="text1"/>
          <w:sz w:val="24"/>
          <w:szCs w:val="24"/>
        </w:rPr>
        <w:t>t-enhanced CT or MRI scans were reviewed every 3 mo. According to the imaging results and blood bilirubin levels, it was determined whether there was clogging in the biliary stent. For cases of obstructive jaundice, infection and other complications caused</w:t>
      </w:r>
      <w:r>
        <w:rPr>
          <w:rFonts w:ascii="Book Antiqua" w:eastAsiaTheme="majorEastAsia" w:hAnsi="Book Antiqua" w:cs="Times New Roman"/>
          <w:color w:val="000000" w:themeColor="text1"/>
          <w:sz w:val="24"/>
          <w:szCs w:val="24"/>
        </w:rPr>
        <w:t xml:space="preserve"> by biliary stent occlusion, biliary puncture drainage, anti-infection, and supportive treatments were given.</w:t>
      </w:r>
    </w:p>
    <w:p w:rsidR="00A16443" w:rsidRDefault="00A16443">
      <w:pPr>
        <w:spacing w:line="360" w:lineRule="auto"/>
        <w:rPr>
          <w:rFonts w:ascii="Book Antiqua" w:eastAsiaTheme="majorEastAsia" w:hAnsi="Book Antiqua" w:cs="Times New Roman"/>
          <w:color w:val="000000" w:themeColor="text1"/>
          <w:sz w:val="24"/>
          <w:szCs w:val="24"/>
        </w:rPr>
      </w:pPr>
    </w:p>
    <w:p w:rsidR="00A16443" w:rsidRDefault="000D1F91">
      <w:pPr>
        <w:spacing w:line="360" w:lineRule="auto"/>
        <w:rPr>
          <w:rFonts w:ascii="Book Antiqua" w:eastAsiaTheme="majorEastAsia" w:hAnsi="Book Antiqua" w:cs="Times New Roman"/>
          <w:b/>
          <w:bCs/>
          <w:i/>
          <w:color w:val="000000" w:themeColor="text1"/>
          <w:sz w:val="24"/>
          <w:szCs w:val="24"/>
        </w:rPr>
      </w:pPr>
      <w:r>
        <w:rPr>
          <w:rFonts w:ascii="Book Antiqua" w:eastAsiaTheme="majorEastAsia" w:hAnsi="Book Antiqua" w:cs="Times New Roman"/>
          <w:b/>
          <w:bCs/>
          <w:i/>
          <w:color w:val="000000" w:themeColor="text1"/>
          <w:sz w:val="24"/>
          <w:szCs w:val="24"/>
        </w:rPr>
        <w:t>Statistical analysis</w:t>
      </w:r>
    </w:p>
    <w:p w:rsidR="00A16443" w:rsidRDefault="000D1F91">
      <w:pPr>
        <w:spacing w:line="360" w:lineRule="auto"/>
        <w:rPr>
          <w:rFonts w:ascii="Book Antiqua" w:eastAsiaTheme="majorEastAsia" w:hAnsi="Book Antiqua" w:cs="Times New Roman"/>
          <w:color w:val="000000" w:themeColor="text1"/>
          <w:sz w:val="24"/>
          <w:szCs w:val="24"/>
        </w:rPr>
      </w:pPr>
      <w:r>
        <w:rPr>
          <w:rFonts w:ascii="Book Antiqua" w:eastAsiaTheme="majorEastAsia" w:hAnsi="Book Antiqua" w:cs="Times New Roman"/>
          <w:color w:val="000000" w:themeColor="text1"/>
          <w:sz w:val="24"/>
          <w:szCs w:val="24"/>
        </w:rPr>
        <w:t>Statistical analyses were performed using SPSS version 19.0 statistical software. Data that were normally distributed are ex</w:t>
      </w:r>
      <w:r>
        <w:rPr>
          <w:rFonts w:ascii="Book Antiqua" w:eastAsiaTheme="majorEastAsia" w:hAnsi="Book Antiqua" w:cs="Times New Roman"/>
          <w:color w:val="000000" w:themeColor="text1"/>
          <w:sz w:val="24"/>
          <w:szCs w:val="24"/>
        </w:rPr>
        <w:t xml:space="preserve">pressed as the mean ± SD, while those with a non-normal distribution are expressed as the median, and independent sample </w:t>
      </w:r>
      <w:r>
        <w:rPr>
          <w:rFonts w:ascii="Book Antiqua" w:eastAsiaTheme="majorEastAsia" w:hAnsi="Book Antiqua" w:cs="Times New Roman"/>
          <w:i/>
          <w:color w:val="000000" w:themeColor="text1"/>
          <w:sz w:val="24"/>
          <w:szCs w:val="24"/>
        </w:rPr>
        <w:t>t</w:t>
      </w:r>
      <w:r>
        <w:rPr>
          <w:rFonts w:ascii="Book Antiqua" w:eastAsiaTheme="majorEastAsia" w:hAnsi="Book Antiqua" w:cs="Times New Roman"/>
          <w:color w:val="000000" w:themeColor="text1"/>
          <w:sz w:val="24"/>
          <w:szCs w:val="24"/>
        </w:rPr>
        <w:t>-test was performed. The Kaplan-Meier method was used to compare the stent patency time and survival time. Cox proportional hazard reg</w:t>
      </w:r>
      <w:r>
        <w:rPr>
          <w:rFonts w:ascii="Book Antiqua" w:eastAsiaTheme="majorEastAsia" w:hAnsi="Book Antiqua" w:cs="Times New Roman"/>
          <w:color w:val="000000" w:themeColor="text1"/>
          <w:sz w:val="24"/>
          <w:szCs w:val="24"/>
        </w:rPr>
        <w:t xml:space="preserve">ression analysis was used to analyze the risk factors affecting the prognosis of patients. </w:t>
      </w:r>
      <w:r>
        <w:rPr>
          <w:rFonts w:ascii="Book Antiqua" w:eastAsiaTheme="majorEastAsia" w:hAnsi="Book Antiqua" w:cs="Times New Roman"/>
          <w:i/>
          <w:iCs/>
          <w:color w:val="000000" w:themeColor="text1"/>
          <w:sz w:val="24"/>
          <w:szCs w:val="24"/>
        </w:rPr>
        <w:t>P</w:t>
      </w:r>
      <w:r>
        <w:rPr>
          <w:rFonts w:ascii="Book Antiqua" w:eastAsiaTheme="majorEastAsia" w:hAnsi="Book Antiqua" w:cs="Times New Roman" w:hint="eastAsia"/>
          <w:i/>
          <w:iCs/>
          <w:color w:val="000000" w:themeColor="text1"/>
          <w:sz w:val="24"/>
          <w:szCs w:val="24"/>
        </w:rPr>
        <w:t xml:space="preserve"> </w:t>
      </w:r>
      <w:r>
        <w:rPr>
          <w:rFonts w:ascii="Book Antiqua" w:eastAsiaTheme="majorEastAsia" w:hAnsi="Book Antiqua" w:cs="Times New Roman"/>
          <w:color w:val="000000" w:themeColor="text1"/>
          <w:sz w:val="24"/>
          <w:szCs w:val="24"/>
        </w:rPr>
        <w:t>&lt; 0.05 was considered statistically significant.</w:t>
      </w:r>
    </w:p>
    <w:p w:rsidR="00A16443" w:rsidRDefault="00A16443">
      <w:pPr>
        <w:spacing w:line="360" w:lineRule="auto"/>
        <w:rPr>
          <w:rFonts w:ascii="Book Antiqua" w:eastAsiaTheme="majorEastAsia" w:hAnsi="Book Antiqua" w:cs="Times New Roman"/>
          <w:color w:val="000000" w:themeColor="text1"/>
          <w:sz w:val="24"/>
          <w:szCs w:val="24"/>
        </w:rPr>
      </w:pPr>
    </w:p>
    <w:p w:rsidR="00A16443" w:rsidRDefault="000D1F91">
      <w:pPr>
        <w:spacing w:line="360" w:lineRule="auto"/>
        <w:rPr>
          <w:rFonts w:ascii="Book Antiqua" w:eastAsiaTheme="majorEastAsia" w:hAnsi="Book Antiqua" w:cs="Times New Roman"/>
          <w:b/>
          <w:bCs/>
          <w:color w:val="000000" w:themeColor="text1"/>
          <w:sz w:val="24"/>
          <w:szCs w:val="24"/>
        </w:rPr>
      </w:pPr>
      <w:r>
        <w:rPr>
          <w:rFonts w:ascii="Book Antiqua" w:eastAsiaTheme="majorEastAsia" w:hAnsi="Book Antiqua" w:cs="Times New Roman"/>
          <w:b/>
          <w:bCs/>
          <w:color w:val="000000" w:themeColor="text1"/>
          <w:sz w:val="24"/>
          <w:szCs w:val="24"/>
        </w:rPr>
        <w:t>RESULTS</w:t>
      </w:r>
    </w:p>
    <w:p w:rsidR="00A16443" w:rsidRDefault="000D1F91">
      <w:pPr>
        <w:spacing w:line="360" w:lineRule="auto"/>
        <w:rPr>
          <w:rFonts w:ascii="Book Antiqua" w:eastAsiaTheme="majorEastAsia" w:hAnsi="Book Antiqua" w:cs="Times New Roman"/>
          <w:b/>
          <w:bCs/>
          <w:i/>
          <w:color w:val="000000" w:themeColor="text1"/>
          <w:sz w:val="24"/>
          <w:szCs w:val="24"/>
        </w:rPr>
      </w:pPr>
      <w:r>
        <w:rPr>
          <w:rFonts w:ascii="Book Antiqua" w:eastAsiaTheme="majorEastAsia" w:hAnsi="Book Antiqua" w:cs="Times New Roman"/>
          <w:b/>
          <w:bCs/>
          <w:i/>
          <w:color w:val="000000" w:themeColor="text1"/>
          <w:sz w:val="24"/>
          <w:szCs w:val="24"/>
        </w:rPr>
        <w:t>Observations after treatment and follow-up results</w:t>
      </w:r>
    </w:p>
    <w:p w:rsidR="00A16443" w:rsidRDefault="000D1F91">
      <w:pPr>
        <w:spacing w:line="360" w:lineRule="auto"/>
        <w:rPr>
          <w:rFonts w:ascii="Book Antiqua" w:eastAsiaTheme="majorEastAsia" w:hAnsi="Book Antiqua" w:cs="Times New Roman"/>
          <w:color w:val="000000" w:themeColor="text1"/>
          <w:sz w:val="24"/>
          <w:szCs w:val="24"/>
        </w:rPr>
      </w:pPr>
      <w:r>
        <w:rPr>
          <w:rFonts w:ascii="Book Antiqua" w:eastAsiaTheme="majorEastAsia" w:hAnsi="Book Antiqua" w:cs="Times New Roman"/>
          <w:color w:val="000000" w:themeColor="text1"/>
          <w:sz w:val="24"/>
          <w:szCs w:val="24"/>
        </w:rPr>
        <w:t xml:space="preserve">The total bilirubin values of the control group and </w:t>
      </w:r>
      <w:r>
        <w:rPr>
          <w:rFonts w:ascii="Book Antiqua" w:eastAsiaTheme="majorEastAsia" w:hAnsi="Book Antiqua" w:cs="Times New Roman"/>
          <w:color w:val="000000" w:themeColor="text1"/>
          <w:sz w:val="24"/>
          <w:szCs w:val="24"/>
        </w:rPr>
        <w:t xml:space="preserve">the combined treatment group were both less than 80 </w:t>
      </w:r>
      <w:proofErr w:type="spellStart"/>
      <w:r>
        <w:rPr>
          <w:rFonts w:ascii="Book Antiqua" w:eastAsiaTheme="majorEastAsia" w:hAnsi="Book Antiqua" w:cs="Times New Roman"/>
          <w:color w:val="000000" w:themeColor="text1"/>
          <w:sz w:val="24"/>
          <w:szCs w:val="24"/>
        </w:rPr>
        <w:t>μmol</w:t>
      </w:r>
      <w:proofErr w:type="spellEnd"/>
      <w:r>
        <w:rPr>
          <w:rFonts w:ascii="Book Antiqua" w:eastAsiaTheme="majorEastAsia" w:hAnsi="Book Antiqua" w:cs="Times New Roman"/>
          <w:color w:val="000000" w:themeColor="text1"/>
          <w:sz w:val="24"/>
          <w:szCs w:val="24"/>
        </w:rPr>
        <w:t xml:space="preserve">/L 5-6 </w:t>
      </w:r>
      <w:proofErr w:type="spellStart"/>
      <w:r>
        <w:rPr>
          <w:rFonts w:ascii="Book Antiqua" w:eastAsiaTheme="majorEastAsia" w:hAnsi="Book Antiqua" w:cs="Times New Roman"/>
          <w:color w:val="000000" w:themeColor="text1"/>
          <w:sz w:val="24"/>
          <w:szCs w:val="24"/>
        </w:rPr>
        <w:t>wk</w:t>
      </w:r>
      <w:proofErr w:type="spellEnd"/>
      <w:r>
        <w:rPr>
          <w:rFonts w:ascii="Book Antiqua" w:eastAsiaTheme="majorEastAsia" w:hAnsi="Book Antiqua" w:cs="Times New Roman"/>
          <w:color w:val="000000" w:themeColor="text1"/>
          <w:sz w:val="24"/>
          <w:szCs w:val="24"/>
        </w:rPr>
        <w:t xml:space="preserve"> after receiving biliary drainage or stent implantation. Postoperative complications included biliary hemorrhage and cholangitis</w:t>
      </w:r>
      <w:bookmarkStart w:id="7" w:name="_Hlk111072"/>
      <w:r>
        <w:rPr>
          <w:rFonts w:ascii="Book Antiqua" w:eastAsiaTheme="majorEastAsia" w:hAnsi="Book Antiqua" w:cs="Times New Roman"/>
          <w:color w:val="000000" w:themeColor="text1"/>
          <w:sz w:val="24"/>
          <w:szCs w:val="24"/>
        </w:rPr>
        <w:t xml:space="preserve">. No operation-related deaths were observed within 30 d of the </w:t>
      </w:r>
      <w:r>
        <w:rPr>
          <w:rFonts w:ascii="Book Antiqua" w:eastAsiaTheme="majorEastAsia" w:hAnsi="Book Antiqua" w:cs="Times New Roman"/>
          <w:color w:val="000000" w:themeColor="text1"/>
          <w:sz w:val="24"/>
          <w:szCs w:val="24"/>
        </w:rPr>
        <w:t>operation.</w:t>
      </w:r>
    </w:p>
    <w:p w:rsidR="00A16443" w:rsidRDefault="000D1F91">
      <w:pPr>
        <w:spacing w:line="360" w:lineRule="auto"/>
        <w:ind w:firstLineChars="100" w:firstLine="240"/>
        <w:rPr>
          <w:rFonts w:ascii="Book Antiqua" w:hAnsi="Book Antiqua" w:cs="Times New Roman"/>
          <w:color w:val="000000" w:themeColor="text1"/>
          <w:sz w:val="24"/>
          <w:szCs w:val="24"/>
        </w:rPr>
      </w:pPr>
      <w:r>
        <w:rPr>
          <w:rFonts w:ascii="Book Antiqua" w:eastAsia="宋体" w:hAnsi="Book Antiqua" w:cs="Times New Roman"/>
          <w:color w:val="000000" w:themeColor="text1"/>
          <w:sz w:val="24"/>
          <w:szCs w:val="24"/>
        </w:rPr>
        <w:t>Twelve</w:t>
      </w:r>
      <w:r>
        <w:rPr>
          <w:rFonts w:ascii="Book Antiqua" w:hAnsi="Book Antiqua" w:cs="Times New Roman"/>
          <w:color w:val="000000" w:themeColor="text1"/>
          <w:sz w:val="24"/>
          <w:szCs w:val="24"/>
        </w:rPr>
        <w:t xml:space="preserve"> patients received intensity-modulated radiotherapy</w:t>
      </w:r>
      <w:r>
        <w:rPr>
          <w:rFonts w:ascii="Book Antiqua" w:eastAsia="宋体" w:hAnsi="Book Antiqua" w:cs="Times New Roman"/>
          <w:color w:val="000000" w:themeColor="text1"/>
          <w:sz w:val="24"/>
          <w:szCs w:val="24"/>
        </w:rPr>
        <w:t>,</w:t>
      </w:r>
      <w:r>
        <w:rPr>
          <w:rFonts w:ascii="Book Antiqua" w:hAnsi="Book Antiqua" w:cs="Times New Roman"/>
          <w:color w:val="000000" w:themeColor="text1"/>
          <w:sz w:val="24"/>
          <w:szCs w:val="24"/>
        </w:rPr>
        <w:t xml:space="preserve"> and 25 patients received three-dimensional conformal radiotherapy. There were 10 (27.0%) </w:t>
      </w:r>
      <w:r>
        <w:rPr>
          <w:rFonts w:ascii="Book Antiqua" w:hAnsi="Book Antiqua" w:cs="Times New Roman"/>
          <w:color w:val="000000" w:themeColor="text1"/>
          <w:sz w:val="24"/>
          <w:szCs w:val="24"/>
        </w:rPr>
        <w:lastRenderedPageBreak/>
        <w:t xml:space="preserve">patients with grade II-III adverse reactions 2 </w:t>
      </w:r>
      <w:proofErr w:type="spellStart"/>
      <w:r>
        <w:rPr>
          <w:rFonts w:ascii="Book Antiqua" w:hAnsi="Book Antiqua" w:cs="Times New Roman"/>
          <w:color w:val="000000" w:themeColor="text1"/>
          <w:sz w:val="24"/>
          <w:szCs w:val="24"/>
        </w:rPr>
        <w:t>wk</w:t>
      </w:r>
      <w:proofErr w:type="spellEnd"/>
      <w:r>
        <w:rPr>
          <w:rFonts w:ascii="Book Antiqua" w:hAnsi="Book Antiqua" w:cs="Times New Roman"/>
          <w:color w:val="000000" w:themeColor="text1"/>
          <w:sz w:val="24"/>
          <w:szCs w:val="24"/>
        </w:rPr>
        <w:t xml:space="preserve"> after radiotherapy, and 3 (8.1%) of these patients could not complete the treatment course due to upper abdominal pa</w:t>
      </w:r>
      <w:r>
        <w:rPr>
          <w:rFonts w:ascii="Book Antiqua" w:hAnsi="Book Antiqua" w:cs="Times New Roman"/>
          <w:color w:val="000000" w:themeColor="text1"/>
          <w:sz w:val="24"/>
          <w:szCs w:val="24"/>
        </w:rPr>
        <w:t xml:space="preserve">in, nausea, and vomiting. </w:t>
      </w:r>
      <w:r>
        <w:rPr>
          <w:rFonts w:ascii="Book Antiqua" w:eastAsiaTheme="majorEastAsia" w:hAnsi="Book Antiqua" w:cs="Times New Roman"/>
          <w:color w:val="000000" w:themeColor="text1"/>
          <w:sz w:val="24"/>
          <w:szCs w:val="24"/>
        </w:rPr>
        <w:t xml:space="preserve">A total of 102 TACE treatments were given in 37 cases. </w:t>
      </w:r>
      <w:r>
        <w:rPr>
          <w:rFonts w:ascii="Book Antiqua" w:eastAsia="宋体" w:hAnsi="Book Antiqua" w:cs="Times New Roman"/>
          <w:color w:val="000000" w:themeColor="text1"/>
          <w:sz w:val="24"/>
          <w:szCs w:val="24"/>
        </w:rPr>
        <w:t>Twenty-one</w:t>
      </w:r>
      <w:r>
        <w:rPr>
          <w:rFonts w:ascii="Book Antiqua" w:hAnsi="Book Antiqua" w:cs="Times New Roman"/>
          <w:color w:val="000000" w:themeColor="text1"/>
          <w:sz w:val="24"/>
          <w:szCs w:val="24"/>
        </w:rPr>
        <w:t xml:space="preserve"> (29.2%) patients developed grade II adverse events of neutropenia after the first or subsequent TACE treatments.</w:t>
      </w:r>
    </w:p>
    <w:bookmarkEnd w:id="7"/>
    <w:p w:rsidR="00A16443" w:rsidRDefault="000D1F91">
      <w:pPr>
        <w:spacing w:line="360" w:lineRule="auto"/>
        <w:ind w:firstLineChars="100" w:firstLine="240"/>
        <w:rPr>
          <w:rFonts w:ascii="Book Antiqua" w:eastAsiaTheme="majorEastAsia" w:hAnsi="Book Antiqua" w:cs="Times New Roman"/>
          <w:color w:val="000000" w:themeColor="text1"/>
          <w:sz w:val="24"/>
          <w:szCs w:val="24"/>
        </w:rPr>
      </w:pPr>
      <w:r>
        <w:rPr>
          <w:rFonts w:ascii="Book Antiqua" w:eastAsiaTheme="majorEastAsia" w:hAnsi="Book Antiqua" w:cs="Times New Roman"/>
          <w:color w:val="000000" w:themeColor="text1"/>
          <w:sz w:val="24"/>
          <w:szCs w:val="24"/>
        </w:rPr>
        <w:t>The main causes of death in the control group and t</w:t>
      </w:r>
      <w:r>
        <w:rPr>
          <w:rFonts w:ascii="Book Antiqua" w:eastAsiaTheme="majorEastAsia" w:hAnsi="Book Antiqua" w:cs="Times New Roman"/>
          <w:color w:val="000000" w:themeColor="text1"/>
          <w:sz w:val="24"/>
          <w:szCs w:val="24"/>
        </w:rPr>
        <w:t>he combination treatment group included multiple organ failure caused by extensive metastasis in 12 patients, biliary infection and upper gastrointestinal bleeding after biliary recanalization in 21, liver failure aft</w:t>
      </w:r>
      <w:r w:rsidR="00677E2C">
        <w:rPr>
          <w:rFonts w:ascii="Book Antiqua" w:eastAsiaTheme="majorEastAsia" w:hAnsi="Book Antiqua" w:cs="Times New Roman"/>
          <w:color w:val="000000" w:themeColor="text1"/>
          <w:sz w:val="24"/>
          <w:szCs w:val="24"/>
        </w:rPr>
        <w:t>er biliary recanalization in 35</w:t>
      </w:r>
      <w:r>
        <w:rPr>
          <w:rFonts w:ascii="Book Antiqua" w:eastAsiaTheme="majorEastAsia" w:hAnsi="Book Antiqua" w:cs="Times New Roman"/>
          <w:color w:val="000000" w:themeColor="text1"/>
          <w:sz w:val="24"/>
          <w:szCs w:val="24"/>
        </w:rPr>
        <w:t>, unexp</w:t>
      </w:r>
      <w:r>
        <w:rPr>
          <w:rFonts w:ascii="Book Antiqua" w:eastAsiaTheme="majorEastAsia" w:hAnsi="Book Antiqua" w:cs="Times New Roman"/>
          <w:color w:val="000000" w:themeColor="text1"/>
          <w:sz w:val="24"/>
          <w:szCs w:val="24"/>
        </w:rPr>
        <w:t>lained death in 2, and loss to follow-up in 2.</w:t>
      </w:r>
    </w:p>
    <w:p w:rsidR="00A16443" w:rsidRDefault="00A16443">
      <w:pPr>
        <w:spacing w:line="360" w:lineRule="auto"/>
        <w:ind w:firstLineChars="100" w:firstLine="240"/>
        <w:rPr>
          <w:rFonts w:ascii="Book Antiqua" w:eastAsiaTheme="majorEastAsia" w:hAnsi="Book Antiqua" w:cs="Times New Roman"/>
          <w:color w:val="000000" w:themeColor="text1"/>
          <w:sz w:val="24"/>
          <w:szCs w:val="24"/>
        </w:rPr>
      </w:pPr>
    </w:p>
    <w:p w:rsidR="00A16443" w:rsidRDefault="000D1F91">
      <w:pPr>
        <w:spacing w:line="360" w:lineRule="auto"/>
        <w:rPr>
          <w:rFonts w:ascii="Book Antiqua" w:eastAsiaTheme="majorEastAsia" w:hAnsi="Book Antiqua" w:cs="Times New Roman"/>
          <w:b/>
          <w:bCs/>
          <w:i/>
          <w:color w:val="000000" w:themeColor="text1"/>
          <w:sz w:val="24"/>
          <w:szCs w:val="24"/>
        </w:rPr>
      </w:pPr>
      <w:bookmarkStart w:id="8" w:name="_Hlk111717"/>
      <w:r>
        <w:rPr>
          <w:rFonts w:ascii="Book Antiqua" w:eastAsiaTheme="majorEastAsia" w:hAnsi="Book Antiqua" w:cs="Times New Roman"/>
          <w:b/>
          <w:bCs/>
          <w:i/>
          <w:color w:val="000000" w:themeColor="text1"/>
          <w:sz w:val="24"/>
          <w:szCs w:val="24"/>
        </w:rPr>
        <w:t>Comparison of stent patency time between the two groups</w:t>
      </w:r>
    </w:p>
    <w:p w:rsidR="00A16443" w:rsidRDefault="000D1F91">
      <w:pPr>
        <w:spacing w:line="360" w:lineRule="auto"/>
        <w:rPr>
          <w:rFonts w:ascii="Book Antiqua" w:eastAsiaTheme="majorEastAsia" w:hAnsi="Book Antiqua" w:cs="Times New Roman"/>
          <w:color w:val="000000" w:themeColor="text1"/>
          <w:sz w:val="24"/>
          <w:szCs w:val="24"/>
        </w:rPr>
      </w:pPr>
      <w:r>
        <w:rPr>
          <w:rFonts w:ascii="Book Antiqua" w:eastAsiaTheme="majorEastAsia" w:hAnsi="Book Antiqua" w:cs="Times New Roman"/>
          <w:color w:val="000000" w:themeColor="text1"/>
          <w:sz w:val="24"/>
          <w:szCs w:val="24"/>
        </w:rPr>
        <w:t xml:space="preserve">The median patency time of the biliary stent was 15.6 </w:t>
      </w:r>
      <w:proofErr w:type="spellStart"/>
      <w:r>
        <w:rPr>
          <w:rFonts w:ascii="Book Antiqua" w:eastAsiaTheme="majorEastAsia" w:hAnsi="Book Antiqua" w:cs="Times New Roman"/>
          <w:color w:val="000000" w:themeColor="text1"/>
          <w:sz w:val="24"/>
          <w:szCs w:val="24"/>
        </w:rPr>
        <w:t>mo</w:t>
      </w:r>
      <w:proofErr w:type="spellEnd"/>
      <w:r>
        <w:rPr>
          <w:rFonts w:ascii="Book Antiqua" w:eastAsiaTheme="majorEastAsia" w:hAnsi="Book Antiqua" w:cs="Times New Roman"/>
          <w:color w:val="000000" w:themeColor="text1"/>
          <w:sz w:val="24"/>
          <w:szCs w:val="24"/>
        </w:rPr>
        <w:t xml:space="preserve"> in the combined treatment group and 7.0 </w:t>
      </w:r>
      <w:proofErr w:type="spellStart"/>
      <w:r>
        <w:rPr>
          <w:rFonts w:ascii="Book Antiqua" w:eastAsiaTheme="majorEastAsia" w:hAnsi="Book Antiqua" w:cs="Times New Roman"/>
          <w:color w:val="000000" w:themeColor="text1"/>
          <w:sz w:val="24"/>
          <w:szCs w:val="24"/>
        </w:rPr>
        <w:t>mo</w:t>
      </w:r>
      <w:proofErr w:type="spellEnd"/>
      <w:r>
        <w:rPr>
          <w:rFonts w:ascii="Book Antiqua" w:eastAsiaTheme="majorEastAsia" w:hAnsi="Book Antiqua" w:cs="Times New Roman"/>
          <w:color w:val="000000" w:themeColor="text1"/>
          <w:sz w:val="24"/>
          <w:szCs w:val="24"/>
        </w:rPr>
        <w:t xml:space="preserve"> in the control group, and there was a significant </w:t>
      </w:r>
      <w:r>
        <w:rPr>
          <w:rFonts w:ascii="Book Antiqua" w:eastAsiaTheme="majorEastAsia" w:hAnsi="Book Antiqua" w:cs="Times New Roman"/>
          <w:color w:val="000000" w:themeColor="text1"/>
          <w:sz w:val="24"/>
          <w:szCs w:val="24"/>
        </w:rPr>
        <w:t>difference between them (</w:t>
      </w:r>
      <w:r>
        <w:rPr>
          <w:rFonts w:ascii="Book Antiqua" w:eastAsiaTheme="majorEastAsia" w:hAnsi="Book Antiqua" w:cs="Times New Roman"/>
          <w:i/>
          <w:iCs/>
          <w:color w:val="000000" w:themeColor="text1"/>
          <w:sz w:val="24"/>
          <w:szCs w:val="24"/>
        </w:rPr>
        <w:t xml:space="preserve">P </w:t>
      </w:r>
      <w:r>
        <w:rPr>
          <w:rFonts w:ascii="Book Antiqua" w:eastAsiaTheme="majorEastAsia" w:hAnsi="Book Antiqua" w:cs="Times New Roman"/>
          <w:color w:val="000000" w:themeColor="text1"/>
          <w:sz w:val="24"/>
          <w:szCs w:val="24"/>
        </w:rPr>
        <w:t xml:space="preserve">&lt; 0.05) (Figure </w:t>
      </w:r>
      <w:r>
        <w:rPr>
          <w:rFonts w:ascii="Book Antiqua" w:eastAsiaTheme="majorEastAsia" w:hAnsi="Book Antiqua" w:cs="Times New Roman" w:hint="eastAsia"/>
          <w:color w:val="000000" w:themeColor="text1"/>
          <w:sz w:val="24"/>
          <w:szCs w:val="24"/>
        </w:rPr>
        <w:t>3</w:t>
      </w:r>
      <w:r>
        <w:rPr>
          <w:rFonts w:ascii="Book Antiqua" w:eastAsiaTheme="majorEastAsia" w:hAnsi="Book Antiqua" w:cs="Times New Roman"/>
          <w:color w:val="000000" w:themeColor="text1"/>
          <w:sz w:val="24"/>
          <w:szCs w:val="24"/>
        </w:rPr>
        <w:t>).</w:t>
      </w:r>
    </w:p>
    <w:p w:rsidR="00A16443" w:rsidRDefault="00A16443">
      <w:pPr>
        <w:spacing w:line="360" w:lineRule="auto"/>
        <w:rPr>
          <w:rFonts w:ascii="Book Antiqua" w:eastAsiaTheme="majorEastAsia" w:hAnsi="Book Antiqua" w:cs="Times New Roman"/>
          <w:color w:val="000000" w:themeColor="text1"/>
          <w:sz w:val="24"/>
          <w:szCs w:val="24"/>
        </w:rPr>
      </w:pPr>
    </w:p>
    <w:bookmarkEnd w:id="8"/>
    <w:p w:rsidR="00A16443" w:rsidRDefault="000D1F91">
      <w:pPr>
        <w:spacing w:line="360" w:lineRule="auto"/>
        <w:rPr>
          <w:rFonts w:ascii="Book Antiqua" w:eastAsiaTheme="majorEastAsia" w:hAnsi="Book Antiqua" w:cs="Times New Roman"/>
          <w:b/>
          <w:bCs/>
          <w:i/>
          <w:color w:val="000000" w:themeColor="text1"/>
          <w:sz w:val="24"/>
          <w:szCs w:val="24"/>
        </w:rPr>
      </w:pPr>
      <w:r>
        <w:rPr>
          <w:rFonts w:ascii="Book Antiqua" w:eastAsiaTheme="majorEastAsia" w:hAnsi="Book Antiqua" w:cs="Times New Roman"/>
          <w:b/>
          <w:bCs/>
          <w:i/>
          <w:color w:val="000000" w:themeColor="text1"/>
          <w:sz w:val="24"/>
          <w:szCs w:val="24"/>
        </w:rPr>
        <w:t>Comparison of survival between</w:t>
      </w:r>
      <w:r>
        <w:rPr>
          <w:rFonts w:ascii="Book Antiqua" w:eastAsia="宋体" w:hAnsi="Book Antiqua" w:cs="Times New Roman"/>
          <w:b/>
          <w:bCs/>
          <w:i/>
          <w:color w:val="000000" w:themeColor="text1"/>
          <w:sz w:val="24"/>
          <w:szCs w:val="24"/>
        </w:rPr>
        <w:t xml:space="preserve"> the</w:t>
      </w:r>
      <w:r>
        <w:rPr>
          <w:rFonts w:ascii="Book Antiqua" w:eastAsiaTheme="majorEastAsia" w:hAnsi="Book Antiqua" w:cs="Times New Roman"/>
          <w:b/>
          <w:bCs/>
          <w:i/>
          <w:color w:val="000000" w:themeColor="text1"/>
          <w:sz w:val="24"/>
          <w:szCs w:val="24"/>
        </w:rPr>
        <w:t xml:space="preserve"> two groups</w:t>
      </w:r>
    </w:p>
    <w:p w:rsidR="00A16443" w:rsidRDefault="000D1F91">
      <w:pPr>
        <w:spacing w:line="360" w:lineRule="auto"/>
        <w:rPr>
          <w:rFonts w:ascii="Book Antiqua" w:eastAsiaTheme="majorEastAsia" w:hAnsi="Book Antiqua" w:cs="Times New Roman"/>
          <w:color w:val="000000" w:themeColor="text1"/>
          <w:sz w:val="24"/>
          <w:szCs w:val="24"/>
        </w:rPr>
      </w:pPr>
      <w:bookmarkStart w:id="9" w:name="_Hlk111768"/>
      <w:r>
        <w:rPr>
          <w:rFonts w:ascii="Book Antiqua" w:eastAsiaTheme="majorEastAsia" w:hAnsi="Book Antiqua" w:cs="Times New Roman"/>
          <w:color w:val="000000" w:themeColor="text1"/>
          <w:sz w:val="24"/>
          <w:szCs w:val="24"/>
        </w:rPr>
        <w:t xml:space="preserve">The median survival time of the control group was 10.5 </w:t>
      </w:r>
      <w:proofErr w:type="spellStart"/>
      <w:r>
        <w:rPr>
          <w:rFonts w:ascii="Book Antiqua" w:eastAsiaTheme="majorEastAsia" w:hAnsi="Book Antiqua" w:cs="Times New Roman"/>
          <w:color w:val="000000" w:themeColor="text1"/>
          <w:sz w:val="24"/>
          <w:szCs w:val="24"/>
        </w:rPr>
        <w:t>mo</w:t>
      </w:r>
      <w:proofErr w:type="spellEnd"/>
      <w:r>
        <w:rPr>
          <w:rFonts w:ascii="Book Antiqua" w:eastAsiaTheme="majorEastAsia" w:hAnsi="Book Antiqua" w:cs="Times New Roman"/>
          <w:color w:val="000000" w:themeColor="text1"/>
          <w:sz w:val="24"/>
          <w:szCs w:val="24"/>
        </w:rPr>
        <w:t xml:space="preserve">; the median survival time of patients with biliary stent implantation and those with percutaneous biliary drainage was 9.6 </w:t>
      </w:r>
      <w:proofErr w:type="spellStart"/>
      <w:r>
        <w:rPr>
          <w:rFonts w:ascii="Book Antiqua" w:eastAsiaTheme="majorEastAsia" w:hAnsi="Book Antiqua" w:cs="Times New Roman"/>
          <w:color w:val="000000" w:themeColor="text1"/>
          <w:sz w:val="24"/>
          <w:szCs w:val="24"/>
        </w:rPr>
        <w:t>mo</w:t>
      </w:r>
      <w:proofErr w:type="spellEnd"/>
      <w:r>
        <w:rPr>
          <w:rFonts w:ascii="Book Antiqua" w:eastAsiaTheme="majorEastAsia" w:hAnsi="Book Antiqua" w:cs="Times New Roman"/>
          <w:color w:val="000000" w:themeColor="text1"/>
          <w:sz w:val="24"/>
          <w:szCs w:val="24"/>
        </w:rPr>
        <w:t xml:space="preserve"> and 11.4 </w:t>
      </w:r>
      <w:proofErr w:type="spellStart"/>
      <w:r>
        <w:rPr>
          <w:rFonts w:ascii="Book Antiqua" w:eastAsiaTheme="majorEastAsia" w:hAnsi="Book Antiqua" w:cs="Times New Roman"/>
          <w:color w:val="000000" w:themeColor="text1"/>
          <w:sz w:val="24"/>
          <w:szCs w:val="24"/>
        </w:rPr>
        <w:t>mo</w:t>
      </w:r>
      <w:proofErr w:type="spellEnd"/>
      <w:r>
        <w:rPr>
          <w:rFonts w:ascii="Book Antiqua" w:eastAsiaTheme="majorEastAsia" w:hAnsi="Book Antiqua" w:cs="Times New Roman"/>
          <w:color w:val="000000" w:themeColor="text1"/>
          <w:sz w:val="24"/>
          <w:szCs w:val="24"/>
        </w:rPr>
        <w:t>, respectively, and there was</w:t>
      </w:r>
      <w:r w:rsidR="00677E2C">
        <w:rPr>
          <w:rFonts w:ascii="Book Antiqua" w:eastAsiaTheme="majorEastAsia" w:hAnsi="Book Antiqua" w:cs="Times New Roman"/>
          <w:color w:val="000000" w:themeColor="text1"/>
          <w:sz w:val="24"/>
          <w:szCs w:val="24"/>
        </w:rPr>
        <w:t xml:space="preserve"> </w:t>
      </w:r>
      <w:r>
        <w:rPr>
          <w:rFonts w:ascii="Book Antiqua" w:eastAsiaTheme="majorEastAsia" w:hAnsi="Book Antiqua" w:cs="Times New Roman"/>
          <w:color w:val="000000" w:themeColor="text1"/>
          <w:sz w:val="24"/>
          <w:szCs w:val="24"/>
        </w:rPr>
        <w:t>no statistically significant dif</w:t>
      </w:r>
      <w:r>
        <w:rPr>
          <w:rFonts w:ascii="Book Antiqua" w:eastAsiaTheme="majorEastAsia" w:hAnsi="Book Antiqua" w:cs="Times New Roman"/>
          <w:color w:val="000000" w:themeColor="text1"/>
          <w:sz w:val="24"/>
          <w:szCs w:val="24"/>
        </w:rPr>
        <w:t>ference between the</w:t>
      </w:r>
      <w:r w:rsidR="00677E2C">
        <w:rPr>
          <w:rFonts w:ascii="Book Antiqua" w:eastAsiaTheme="majorEastAsia" w:hAnsi="Book Antiqua" w:cs="Times New Roman"/>
          <w:color w:val="000000" w:themeColor="text1"/>
          <w:sz w:val="24"/>
          <w:szCs w:val="24"/>
        </w:rPr>
        <w:t>m</w:t>
      </w:r>
      <w:r>
        <w:rPr>
          <w:rFonts w:ascii="Book Antiqua" w:eastAsiaTheme="majorEastAsia" w:hAnsi="Book Antiqua" w:cs="Times New Roman"/>
          <w:color w:val="000000" w:themeColor="text1"/>
          <w:sz w:val="24"/>
          <w:szCs w:val="24"/>
        </w:rPr>
        <w:t xml:space="preserve">. The median survival time of the combined treatment group was 20.0 </w:t>
      </w:r>
      <w:proofErr w:type="spellStart"/>
      <w:r>
        <w:rPr>
          <w:rFonts w:ascii="Book Antiqua" w:eastAsiaTheme="majorEastAsia" w:hAnsi="Book Antiqua" w:cs="Times New Roman"/>
          <w:color w:val="000000" w:themeColor="text1"/>
          <w:sz w:val="24"/>
          <w:szCs w:val="24"/>
        </w:rPr>
        <w:t>mo</w:t>
      </w:r>
      <w:proofErr w:type="spellEnd"/>
      <w:r>
        <w:rPr>
          <w:rFonts w:ascii="Book Antiqua" w:eastAsiaTheme="majorEastAsia" w:hAnsi="Book Antiqua" w:cs="Times New Roman"/>
          <w:color w:val="000000" w:themeColor="text1"/>
          <w:sz w:val="24"/>
          <w:szCs w:val="24"/>
        </w:rPr>
        <w:t xml:space="preserve"> and was significantly higher than that of the control group (10.5 </w:t>
      </w:r>
      <w:proofErr w:type="spellStart"/>
      <w:r>
        <w:rPr>
          <w:rFonts w:ascii="Book Antiqua" w:eastAsiaTheme="majorEastAsia" w:hAnsi="Book Antiqua" w:cs="Times New Roman"/>
          <w:color w:val="000000" w:themeColor="text1"/>
          <w:sz w:val="24"/>
          <w:szCs w:val="24"/>
        </w:rPr>
        <w:t>mo</w:t>
      </w:r>
      <w:proofErr w:type="spellEnd"/>
      <w:r>
        <w:rPr>
          <w:rFonts w:ascii="Book Antiqua" w:eastAsiaTheme="majorEastAsia" w:hAnsi="Book Antiqua" w:cs="Times New Roman"/>
          <w:color w:val="000000" w:themeColor="text1"/>
          <w:sz w:val="24"/>
          <w:szCs w:val="24"/>
        </w:rPr>
        <w:t xml:space="preserve">; </w:t>
      </w:r>
      <w:r>
        <w:rPr>
          <w:rFonts w:ascii="Book Antiqua" w:eastAsiaTheme="majorEastAsia" w:hAnsi="Book Antiqua" w:cs="Times New Roman"/>
          <w:i/>
          <w:iCs/>
          <w:color w:val="000000" w:themeColor="text1"/>
          <w:sz w:val="24"/>
          <w:szCs w:val="24"/>
        </w:rPr>
        <w:t xml:space="preserve">P </w:t>
      </w:r>
      <w:r>
        <w:rPr>
          <w:rFonts w:ascii="Book Antiqua" w:eastAsiaTheme="majorEastAsia" w:hAnsi="Book Antiqua" w:cs="Times New Roman"/>
          <w:color w:val="000000" w:themeColor="text1"/>
          <w:sz w:val="24"/>
          <w:szCs w:val="24"/>
        </w:rPr>
        <w:t xml:space="preserve">&lt; 0.05). </w:t>
      </w:r>
      <w:r w:rsidR="00677E2C">
        <w:rPr>
          <w:rFonts w:ascii="Book Antiqua" w:eastAsiaTheme="majorEastAsia" w:hAnsi="Book Antiqua" w:cs="Times New Roman"/>
          <w:color w:val="000000" w:themeColor="text1"/>
          <w:sz w:val="24"/>
          <w:szCs w:val="24"/>
        </w:rPr>
        <w:t>In the</w:t>
      </w:r>
      <w:r w:rsidR="00677E2C" w:rsidRPr="00677E2C">
        <w:rPr>
          <w:rFonts w:ascii="Book Antiqua" w:eastAsiaTheme="majorEastAsia" w:hAnsi="Book Antiqua" w:cs="Times New Roman"/>
          <w:color w:val="000000" w:themeColor="text1"/>
          <w:sz w:val="24"/>
          <w:szCs w:val="24"/>
        </w:rPr>
        <w:t xml:space="preserve"> </w:t>
      </w:r>
      <w:r w:rsidR="00677E2C">
        <w:rPr>
          <w:rFonts w:ascii="Book Antiqua" w:eastAsiaTheme="majorEastAsia" w:hAnsi="Book Antiqua" w:cs="Times New Roman"/>
          <w:color w:val="000000" w:themeColor="text1"/>
          <w:sz w:val="24"/>
          <w:szCs w:val="24"/>
        </w:rPr>
        <w:t>combined treatment group</w:t>
      </w:r>
      <w:r w:rsidR="00677E2C">
        <w:rPr>
          <w:rFonts w:ascii="Book Antiqua" w:eastAsiaTheme="majorEastAsia" w:hAnsi="Book Antiqua" w:cs="Times New Roman"/>
          <w:color w:val="000000" w:themeColor="text1"/>
          <w:sz w:val="24"/>
          <w:szCs w:val="24"/>
        </w:rPr>
        <w:t>, t</w:t>
      </w:r>
      <w:r>
        <w:rPr>
          <w:rFonts w:ascii="Book Antiqua" w:eastAsiaTheme="majorEastAsia" w:hAnsi="Book Antiqua" w:cs="Times New Roman"/>
          <w:color w:val="000000" w:themeColor="text1"/>
          <w:sz w:val="24"/>
          <w:szCs w:val="24"/>
        </w:rPr>
        <w:t xml:space="preserve">he median survival time of the patients who underwent biliary stent </w:t>
      </w:r>
      <w:r>
        <w:rPr>
          <w:rFonts w:ascii="Book Antiqua" w:eastAsiaTheme="majorEastAsia" w:hAnsi="Book Antiqua" w:cs="Times New Roman"/>
          <w:color w:val="000000" w:themeColor="text1"/>
          <w:sz w:val="24"/>
          <w:szCs w:val="24"/>
        </w:rPr>
        <w:t>implantation those who</w:t>
      </w:r>
      <w:r>
        <w:rPr>
          <w:rFonts w:ascii="Book Antiqua" w:eastAsia="宋体" w:hAnsi="Book Antiqua" w:cs="Times New Roman"/>
          <w:color w:val="000000" w:themeColor="text1"/>
          <w:sz w:val="24"/>
          <w:szCs w:val="24"/>
        </w:rPr>
        <w:t xml:space="preserve"> </w:t>
      </w:r>
      <w:r>
        <w:rPr>
          <w:rFonts w:ascii="Book Antiqua" w:eastAsiaTheme="majorEastAsia" w:hAnsi="Book Antiqua" w:cs="Times New Roman"/>
          <w:color w:val="000000" w:themeColor="text1"/>
          <w:sz w:val="24"/>
          <w:szCs w:val="24"/>
        </w:rPr>
        <w:t xml:space="preserve">underwent percutaneous biliary drainage before combined therapy was 19.5 </w:t>
      </w:r>
      <w:proofErr w:type="spellStart"/>
      <w:r>
        <w:rPr>
          <w:rFonts w:ascii="Book Antiqua" w:eastAsiaTheme="majorEastAsia" w:hAnsi="Book Antiqua" w:cs="Times New Roman"/>
          <w:color w:val="000000" w:themeColor="text1"/>
          <w:sz w:val="24"/>
          <w:szCs w:val="24"/>
        </w:rPr>
        <w:t>mo</w:t>
      </w:r>
      <w:proofErr w:type="spellEnd"/>
      <w:r>
        <w:rPr>
          <w:rFonts w:ascii="Book Antiqua" w:eastAsiaTheme="majorEastAsia" w:hAnsi="Book Antiqua" w:cs="Times New Roman"/>
          <w:color w:val="000000" w:themeColor="text1"/>
          <w:sz w:val="24"/>
          <w:szCs w:val="24"/>
        </w:rPr>
        <w:t xml:space="preserve"> and 20.1 </w:t>
      </w:r>
      <w:proofErr w:type="spellStart"/>
      <w:r>
        <w:rPr>
          <w:rFonts w:ascii="Book Antiqua" w:eastAsiaTheme="majorEastAsia" w:hAnsi="Book Antiqua" w:cs="Times New Roman"/>
          <w:color w:val="000000" w:themeColor="text1"/>
          <w:sz w:val="24"/>
          <w:szCs w:val="24"/>
        </w:rPr>
        <w:t>mo</w:t>
      </w:r>
      <w:proofErr w:type="spellEnd"/>
      <w:r>
        <w:rPr>
          <w:rFonts w:ascii="Book Antiqua" w:eastAsiaTheme="majorEastAsia" w:hAnsi="Book Antiqua" w:cs="Times New Roman"/>
          <w:color w:val="000000" w:themeColor="text1"/>
          <w:sz w:val="24"/>
          <w:szCs w:val="24"/>
        </w:rPr>
        <w:t xml:space="preserve">, respectively, and there was no </w:t>
      </w:r>
      <w:r>
        <w:rPr>
          <w:rFonts w:ascii="Book Antiqua" w:eastAsia="宋体" w:hAnsi="Book Antiqua" w:cs="Times New Roman"/>
          <w:color w:val="000000" w:themeColor="text1"/>
          <w:sz w:val="24"/>
          <w:szCs w:val="24"/>
        </w:rPr>
        <w:t>significant</w:t>
      </w:r>
      <w:r>
        <w:rPr>
          <w:rFonts w:ascii="Book Antiqua" w:eastAsiaTheme="majorEastAsia" w:hAnsi="Book Antiqua" w:cs="Times New Roman"/>
          <w:color w:val="000000" w:themeColor="text1"/>
          <w:sz w:val="24"/>
          <w:szCs w:val="24"/>
        </w:rPr>
        <w:t xml:space="preserve"> difference between</w:t>
      </w:r>
      <w:r>
        <w:rPr>
          <w:rFonts w:ascii="Book Antiqua" w:eastAsia="宋体" w:hAnsi="Book Antiqua" w:cs="Times New Roman"/>
          <w:color w:val="000000" w:themeColor="text1"/>
          <w:sz w:val="24"/>
          <w:szCs w:val="24"/>
        </w:rPr>
        <w:t xml:space="preserve"> the</w:t>
      </w:r>
      <w:r>
        <w:rPr>
          <w:rFonts w:ascii="Book Antiqua" w:eastAsiaTheme="majorEastAsia" w:hAnsi="Book Antiqua" w:cs="Times New Roman"/>
          <w:color w:val="000000" w:themeColor="text1"/>
          <w:sz w:val="24"/>
          <w:szCs w:val="24"/>
        </w:rPr>
        <w:t>m</w:t>
      </w:r>
      <w:r>
        <w:rPr>
          <w:rFonts w:ascii="Book Antiqua" w:eastAsia="宋体" w:hAnsi="Book Antiqua" w:cs="Times New Roman"/>
          <w:color w:val="000000" w:themeColor="text1"/>
          <w:sz w:val="24"/>
          <w:szCs w:val="24"/>
        </w:rPr>
        <w:t xml:space="preserve"> </w:t>
      </w:r>
      <w:r>
        <w:rPr>
          <w:rFonts w:ascii="Book Antiqua" w:eastAsiaTheme="majorEastAsia" w:hAnsi="Book Antiqua" w:cs="Times New Roman"/>
          <w:color w:val="000000" w:themeColor="text1"/>
          <w:sz w:val="24"/>
          <w:szCs w:val="24"/>
        </w:rPr>
        <w:t xml:space="preserve">(Figure </w:t>
      </w:r>
      <w:r>
        <w:rPr>
          <w:rFonts w:ascii="Book Antiqua" w:eastAsiaTheme="majorEastAsia" w:hAnsi="Book Antiqua" w:cs="Times New Roman" w:hint="eastAsia"/>
          <w:color w:val="000000" w:themeColor="text1"/>
          <w:sz w:val="24"/>
          <w:szCs w:val="24"/>
        </w:rPr>
        <w:t>4</w:t>
      </w:r>
      <w:r>
        <w:rPr>
          <w:rFonts w:ascii="Book Antiqua" w:eastAsiaTheme="majorEastAsia" w:hAnsi="Book Antiqua" w:cs="Times New Roman"/>
          <w:color w:val="000000" w:themeColor="text1"/>
          <w:sz w:val="24"/>
          <w:szCs w:val="24"/>
        </w:rPr>
        <w:t>).</w:t>
      </w:r>
      <w:bookmarkEnd w:id="9"/>
    </w:p>
    <w:p w:rsidR="00A16443" w:rsidRDefault="00A16443">
      <w:pPr>
        <w:spacing w:line="360" w:lineRule="auto"/>
        <w:rPr>
          <w:rFonts w:ascii="Book Antiqua" w:eastAsiaTheme="majorEastAsia" w:hAnsi="Book Antiqua" w:cs="Times New Roman"/>
          <w:color w:val="000000" w:themeColor="text1"/>
          <w:sz w:val="24"/>
          <w:szCs w:val="24"/>
        </w:rPr>
      </w:pPr>
    </w:p>
    <w:p w:rsidR="00A16443" w:rsidRDefault="000D1F91">
      <w:pPr>
        <w:spacing w:line="360" w:lineRule="auto"/>
        <w:rPr>
          <w:rFonts w:ascii="Book Antiqua" w:eastAsiaTheme="majorEastAsia" w:hAnsi="Book Antiqua" w:cs="Times New Roman"/>
          <w:b/>
          <w:bCs/>
          <w:i/>
          <w:color w:val="000000" w:themeColor="text1"/>
          <w:sz w:val="24"/>
          <w:szCs w:val="24"/>
        </w:rPr>
      </w:pPr>
      <w:r>
        <w:rPr>
          <w:rFonts w:ascii="Book Antiqua" w:eastAsiaTheme="majorEastAsia" w:hAnsi="Book Antiqua" w:cs="Times New Roman"/>
          <w:b/>
          <w:bCs/>
          <w:i/>
          <w:color w:val="000000" w:themeColor="text1"/>
          <w:sz w:val="24"/>
          <w:szCs w:val="24"/>
        </w:rPr>
        <w:t>Analysis of independent predictors of survival</w:t>
      </w:r>
    </w:p>
    <w:p w:rsidR="00A16443" w:rsidRDefault="000D1F91">
      <w:pPr>
        <w:spacing w:line="360" w:lineRule="auto"/>
        <w:rPr>
          <w:rFonts w:ascii="Book Antiqua" w:eastAsiaTheme="majorEastAsia" w:hAnsi="Book Antiqua" w:cs="Times New Roman"/>
          <w:color w:val="000000" w:themeColor="text1"/>
          <w:sz w:val="24"/>
          <w:szCs w:val="24"/>
        </w:rPr>
      </w:pPr>
      <w:r>
        <w:rPr>
          <w:rFonts w:ascii="Book Antiqua" w:eastAsiaTheme="majorEastAsia" w:hAnsi="Book Antiqua" w:cs="Times New Roman"/>
          <w:color w:val="000000" w:themeColor="text1"/>
          <w:sz w:val="24"/>
          <w:szCs w:val="24"/>
        </w:rPr>
        <w:t xml:space="preserve">Multivariate </w:t>
      </w:r>
      <w:r>
        <w:rPr>
          <w:rFonts w:ascii="Book Antiqua" w:eastAsiaTheme="majorEastAsia" w:hAnsi="Book Antiqua" w:cs="Times New Roman"/>
          <w:color w:val="000000" w:themeColor="text1"/>
          <w:sz w:val="24"/>
          <w:szCs w:val="24"/>
        </w:rPr>
        <w:t>analysis was performed on the sex, age, Bismuth-</w:t>
      </w:r>
      <w:proofErr w:type="spellStart"/>
      <w:r>
        <w:rPr>
          <w:rFonts w:ascii="Book Antiqua" w:eastAsiaTheme="majorEastAsia" w:hAnsi="Book Antiqua" w:cs="Times New Roman"/>
          <w:color w:val="000000" w:themeColor="text1"/>
          <w:sz w:val="24"/>
          <w:szCs w:val="24"/>
        </w:rPr>
        <w:t>Corlette</w:t>
      </w:r>
      <w:proofErr w:type="spellEnd"/>
      <w:r>
        <w:rPr>
          <w:rFonts w:ascii="Book Antiqua" w:eastAsiaTheme="majorEastAsia" w:hAnsi="Book Antiqua" w:cs="Times New Roman"/>
          <w:color w:val="000000" w:themeColor="text1"/>
          <w:sz w:val="24"/>
          <w:szCs w:val="24"/>
        </w:rPr>
        <w:t xml:space="preserve"> </w:t>
      </w:r>
      <w:r>
        <w:rPr>
          <w:rFonts w:ascii="Book Antiqua" w:eastAsiaTheme="majorEastAsia" w:hAnsi="Book Antiqua" w:cs="Times New Roman"/>
          <w:color w:val="000000" w:themeColor="text1"/>
          <w:sz w:val="24"/>
          <w:szCs w:val="24"/>
        </w:rPr>
        <w:lastRenderedPageBreak/>
        <w:t xml:space="preserve">classification, jaundice reduction, combination therapy or not, and baseline value of CA19-9 (reviewed 3 </w:t>
      </w:r>
      <w:proofErr w:type="spellStart"/>
      <w:r>
        <w:rPr>
          <w:rFonts w:ascii="Book Antiqua" w:eastAsiaTheme="majorEastAsia" w:hAnsi="Book Antiqua" w:cs="Times New Roman"/>
          <w:color w:val="000000" w:themeColor="text1"/>
          <w:sz w:val="24"/>
          <w:szCs w:val="24"/>
        </w:rPr>
        <w:t>wk</w:t>
      </w:r>
      <w:proofErr w:type="spellEnd"/>
      <w:r>
        <w:rPr>
          <w:rFonts w:ascii="Book Antiqua" w:eastAsiaTheme="majorEastAsia" w:hAnsi="Book Antiqua" w:cs="Times New Roman"/>
          <w:color w:val="000000" w:themeColor="text1"/>
          <w:sz w:val="24"/>
          <w:szCs w:val="24"/>
        </w:rPr>
        <w:t xml:space="preserve"> after jaundice) in the study cases, and the results are shown in Table 2.</w:t>
      </w:r>
    </w:p>
    <w:p w:rsidR="00A16443" w:rsidRDefault="00A16443">
      <w:pPr>
        <w:spacing w:line="360" w:lineRule="auto"/>
        <w:rPr>
          <w:rFonts w:ascii="Book Antiqua" w:eastAsiaTheme="majorEastAsia" w:hAnsi="Book Antiqua" w:cs="Times New Roman"/>
          <w:color w:val="000000" w:themeColor="text1"/>
          <w:sz w:val="24"/>
          <w:szCs w:val="24"/>
        </w:rPr>
      </w:pPr>
    </w:p>
    <w:p w:rsidR="00A16443" w:rsidRDefault="000D1F91">
      <w:pPr>
        <w:spacing w:line="360" w:lineRule="auto"/>
        <w:rPr>
          <w:rFonts w:ascii="Book Antiqua" w:hAnsi="Book Antiqua" w:cs="Times New Roman"/>
          <w:b/>
          <w:bCs/>
          <w:color w:val="000000" w:themeColor="text1"/>
          <w:sz w:val="24"/>
          <w:szCs w:val="24"/>
        </w:rPr>
      </w:pPr>
      <w:r>
        <w:rPr>
          <w:rFonts w:ascii="Book Antiqua" w:hAnsi="Book Antiqua" w:cs="Times New Roman"/>
          <w:b/>
          <w:bCs/>
          <w:color w:val="000000" w:themeColor="text1"/>
          <w:sz w:val="24"/>
          <w:szCs w:val="24"/>
        </w:rPr>
        <w:t>DISCUSSION</w:t>
      </w:r>
    </w:p>
    <w:p w:rsidR="00A16443" w:rsidRDefault="000D1F91">
      <w:pPr>
        <w:spacing w:line="360" w:lineRule="auto"/>
        <w:rPr>
          <w:rFonts w:ascii="Book Antiqua" w:hAnsi="Book Antiqua" w:cs="Times New Roman"/>
          <w:color w:val="000000" w:themeColor="text1"/>
          <w:sz w:val="24"/>
          <w:szCs w:val="24"/>
        </w:rPr>
      </w:pPr>
      <w:r>
        <w:rPr>
          <w:rFonts w:ascii="Book Antiqua" w:hAnsi="Book Antiqua" w:cs="Times New Roman"/>
          <w:color w:val="000000" w:themeColor="text1"/>
          <w:sz w:val="24"/>
          <w:szCs w:val="24"/>
        </w:rPr>
        <w:t>Obstr</w:t>
      </w:r>
      <w:r>
        <w:rPr>
          <w:rFonts w:ascii="Book Antiqua" w:hAnsi="Book Antiqua" w:cs="Times New Roman"/>
          <w:color w:val="000000" w:themeColor="text1"/>
          <w:sz w:val="24"/>
          <w:szCs w:val="24"/>
        </w:rPr>
        <w:t>uctive jaundice is a common clinical symptom of hilar cholangiocarcinoma. Persistent biliary obstruction can lead to liver failure, secondary renal failure</w:t>
      </w:r>
      <w:r>
        <w:rPr>
          <w:rFonts w:ascii="Book Antiqua" w:eastAsiaTheme="majorEastAsia" w:hAnsi="Book Antiqua" w:cs="Times New Roman"/>
          <w:color w:val="000000" w:themeColor="text1"/>
          <w:sz w:val="24"/>
          <w:szCs w:val="24"/>
          <w:vertAlign w:val="superscript"/>
        </w:rPr>
        <w:t>[27,28]</w:t>
      </w:r>
      <w:r>
        <w:rPr>
          <w:rFonts w:ascii="Book Antiqua" w:hAnsi="Book Antiqua" w:cs="Times New Roman"/>
          <w:color w:val="000000" w:themeColor="text1"/>
          <w:sz w:val="24"/>
          <w:szCs w:val="24"/>
        </w:rPr>
        <w:t xml:space="preserve">, severe hypoproteinemia, electrolyte imbalance, septic shock, </w:t>
      </w:r>
      <w:r>
        <w:rPr>
          <w:rFonts w:ascii="Book Antiqua" w:hAnsi="Book Antiqua" w:cs="Times New Roman"/>
          <w:i/>
          <w:color w:val="000000" w:themeColor="text1"/>
          <w:sz w:val="24"/>
          <w:szCs w:val="24"/>
        </w:rPr>
        <w:t>etc</w:t>
      </w:r>
      <w:r>
        <w:rPr>
          <w:rFonts w:ascii="Book Antiqua" w:hAnsi="Book Antiqua" w:cs="Times New Roman"/>
          <w:color w:val="000000" w:themeColor="text1"/>
          <w:sz w:val="24"/>
          <w:szCs w:val="24"/>
        </w:rPr>
        <w:t xml:space="preserve">., affecting the quality of </w:t>
      </w:r>
      <w:r>
        <w:rPr>
          <w:rFonts w:ascii="Book Antiqua" w:hAnsi="Book Antiqua" w:cs="Times New Roman"/>
          <w:color w:val="000000" w:themeColor="text1"/>
          <w:sz w:val="24"/>
          <w:szCs w:val="24"/>
        </w:rPr>
        <w:t>life and survival of patients</w:t>
      </w:r>
      <w:r>
        <w:rPr>
          <w:rFonts w:ascii="Book Antiqua" w:eastAsiaTheme="majorEastAsia" w:hAnsi="Book Antiqua" w:cs="Times New Roman"/>
          <w:color w:val="000000" w:themeColor="text1"/>
          <w:sz w:val="24"/>
          <w:szCs w:val="24"/>
          <w:vertAlign w:val="superscript"/>
        </w:rPr>
        <w:t>[</w:t>
      </w:r>
      <w:r>
        <w:rPr>
          <w:rFonts w:ascii="Book Antiqua" w:eastAsiaTheme="majorEastAsia" w:hAnsi="Book Antiqua" w:cs="Times New Roman" w:hint="eastAsia"/>
          <w:color w:val="000000" w:themeColor="text1"/>
          <w:sz w:val="24"/>
          <w:szCs w:val="24"/>
          <w:vertAlign w:val="superscript"/>
        </w:rPr>
        <w:t>16,</w:t>
      </w:r>
      <w:r>
        <w:rPr>
          <w:rFonts w:ascii="Book Antiqua" w:eastAsiaTheme="majorEastAsia" w:hAnsi="Book Antiqua" w:cs="Times New Roman"/>
          <w:color w:val="000000" w:themeColor="text1"/>
          <w:sz w:val="24"/>
          <w:szCs w:val="24"/>
          <w:vertAlign w:val="superscript"/>
        </w:rPr>
        <w:t>29,</w:t>
      </w:r>
      <w:r>
        <w:rPr>
          <w:rFonts w:ascii="Book Antiqua" w:eastAsiaTheme="majorEastAsia" w:hAnsi="Book Antiqua" w:cs="Times New Roman" w:hint="eastAsia"/>
          <w:color w:val="000000" w:themeColor="text1"/>
          <w:sz w:val="24"/>
          <w:szCs w:val="24"/>
          <w:vertAlign w:val="superscript"/>
        </w:rPr>
        <w:t>30</w:t>
      </w:r>
      <w:r>
        <w:rPr>
          <w:rFonts w:ascii="Book Antiqua" w:eastAsiaTheme="majorEastAsia" w:hAnsi="Book Antiqua" w:cs="Times New Roman"/>
          <w:color w:val="000000" w:themeColor="text1"/>
          <w:sz w:val="24"/>
          <w:szCs w:val="24"/>
          <w:vertAlign w:val="superscript"/>
        </w:rPr>
        <w:t>]</w:t>
      </w:r>
      <w:r>
        <w:rPr>
          <w:rFonts w:ascii="Book Antiqua" w:hAnsi="Book Antiqua" w:cs="Times New Roman"/>
          <w:color w:val="000000" w:themeColor="text1"/>
          <w:sz w:val="24"/>
          <w:szCs w:val="24"/>
        </w:rPr>
        <w:t>. Clinically, percutaneous drainage tube or biliary stent implantation in various ways is an effective treatment for obstructive jaundice</w:t>
      </w:r>
      <w:r>
        <w:rPr>
          <w:rFonts w:ascii="Book Antiqua" w:eastAsiaTheme="majorEastAsia" w:hAnsi="Book Antiqua" w:cs="Times New Roman"/>
          <w:color w:val="000000" w:themeColor="text1"/>
          <w:sz w:val="24"/>
          <w:szCs w:val="24"/>
          <w:vertAlign w:val="superscript"/>
        </w:rPr>
        <w:t>[</w:t>
      </w:r>
      <w:r>
        <w:rPr>
          <w:rFonts w:ascii="Book Antiqua" w:eastAsiaTheme="majorEastAsia" w:hAnsi="Book Antiqua" w:cs="Times New Roman" w:hint="eastAsia"/>
          <w:color w:val="000000" w:themeColor="text1"/>
          <w:sz w:val="24"/>
          <w:szCs w:val="24"/>
          <w:vertAlign w:val="superscript"/>
        </w:rPr>
        <w:t>17,</w:t>
      </w:r>
      <w:r>
        <w:rPr>
          <w:rFonts w:ascii="Book Antiqua" w:eastAsiaTheme="majorEastAsia" w:hAnsi="Book Antiqua" w:cs="Times New Roman"/>
          <w:color w:val="000000" w:themeColor="text1"/>
          <w:sz w:val="24"/>
          <w:szCs w:val="24"/>
          <w:vertAlign w:val="superscript"/>
        </w:rPr>
        <w:t>3</w:t>
      </w:r>
      <w:r>
        <w:rPr>
          <w:rFonts w:ascii="Book Antiqua" w:eastAsiaTheme="majorEastAsia" w:hAnsi="Book Antiqua" w:cs="Times New Roman" w:hint="eastAsia"/>
          <w:color w:val="000000" w:themeColor="text1"/>
          <w:sz w:val="24"/>
          <w:szCs w:val="24"/>
          <w:vertAlign w:val="superscript"/>
        </w:rPr>
        <w:t>1</w:t>
      </w:r>
      <w:r>
        <w:rPr>
          <w:rFonts w:ascii="Book Antiqua" w:eastAsiaTheme="majorEastAsia" w:hAnsi="Book Antiqua" w:cs="Times New Roman"/>
          <w:color w:val="000000" w:themeColor="text1"/>
          <w:sz w:val="24"/>
          <w:szCs w:val="24"/>
          <w:vertAlign w:val="superscript"/>
        </w:rPr>
        <w:t>-</w:t>
      </w:r>
      <w:r>
        <w:rPr>
          <w:rFonts w:ascii="Book Antiqua" w:eastAsiaTheme="majorEastAsia" w:hAnsi="Book Antiqua" w:cs="Times New Roman" w:hint="eastAsia"/>
          <w:color w:val="000000" w:themeColor="text1"/>
          <w:sz w:val="24"/>
          <w:szCs w:val="24"/>
          <w:vertAlign w:val="superscript"/>
        </w:rPr>
        <w:t>39</w:t>
      </w:r>
      <w:r>
        <w:rPr>
          <w:rFonts w:ascii="Book Antiqua" w:eastAsiaTheme="majorEastAsia" w:hAnsi="Book Antiqua" w:cs="Times New Roman"/>
          <w:color w:val="000000" w:themeColor="text1"/>
          <w:sz w:val="24"/>
          <w:szCs w:val="24"/>
          <w:vertAlign w:val="superscript"/>
        </w:rPr>
        <w:t>]</w:t>
      </w:r>
      <w:r>
        <w:rPr>
          <w:rFonts w:ascii="Book Antiqua" w:hAnsi="Book Antiqua" w:cs="Times New Roman"/>
          <w:color w:val="000000" w:themeColor="text1"/>
          <w:sz w:val="24"/>
          <w:szCs w:val="24"/>
        </w:rPr>
        <w:t>.</w:t>
      </w:r>
    </w:p>
    <w:p w:rsidR="00A16443" w:rsidRDefault="000D1F91">
      <w:pPr>
        <w:shd w:val="clear" w:color="auto" w:fill="FFFFFF"/>
        <w:spacing w:line="360" w:lineRule="auto"/>
        <w:ind w:firstLineChars="100" w:firstLine="240"/>
        <w:rPr>
          <w:rFonts w:ascii="Book Antiqua" w:hAnsi="Book Antiqua" w:cs="Times New Roman"/>
          <w:color w:val="000000" w:themeColor="text1"/>
          <w:sz w:val="24"/>
          <w:szCs w:val="24"/>
        </w:rPr>
      </w:pPr>
      <w:r>
        <w:rPr>
          <w:rFonts w:ascii="Book Antiqua" w:hAnsi="Book Antiqua" w:cs="Times New Roman"/>
          <w:color w:val="000000" w:themeColor="text1"/>
          <w:sz w:val="24"/>
          <w:szCs w:val="24"/>
        </w:rPr>
        <w:t xml:space="preserve">Most of hilar cholangiocarcinoma cases progress along the bile duct </w:t>
      </w:r>
      <w:r>
        <w:rPr>
          <w:rFonts w:ascii="Book Antiqua" w:hAnsi="Book Antiqua" w:cs="Times New Roman"/>
          <w:color w:val="000000" w:themeColor="text1"/>
          <w:sz w:val="24"/>
          <w:szCs w:val="24"/>
        </w:rPr>
        <w:t>and invade the surrounding tissue, but distant metastasis rate is relatively low</w:t>
      </w:r>
      <w:r>
        <w:rPr>
          <w:rFonts w:ascii="Book Antiqua" w:eastAsiaTheme="majorEastAsia" w:hAnsi="Book Antiqua" w:cs="Times New Roman"/>
          <w:color w:val="000000" w:themeColor="text1"/>
          <w:sz w:val="24"/>
          <w:szCs w:val="24"/>
          <w:vertAlign w:val="superscript"/>
        </w:rPr>
        <w:t>[</w:t>
      </w:r>
      <w:r>
        <w:rPr>
          <w:rFonts w:ascii="Book Antiqua" w:eastAsiaTheme="majorEastAsia" w:hAnsi="Book Antiqua" w:cs="Times New Roman" w:hint="eastAsia"/>
          <w:color w:val="000000" w:themeColor="text1"/>
          <w:sz w:val="24"/>
          <w:szCs w:val="24"/>
          <w:vertAlign w:val="superscript"/>
        </w:rPr>
        <w:t>40</w:t>
      </w:r>
      <w:r>
        <w:rPr>
          <w:rFonts w:ascii="Book Antiqua" w:eastAsiaTheme="majorEastAsia" w:hAnsi="Book Antiqua" w:cs="Times New Roman"/>
          <w:color w:val="000000" w:themeColor="text1"/>
          <w:sz w:val="24"/>
          <w:szCs w:val="24"/>
          <w:vertAlign w:val="superscript"/>
        </w:rPr>
        <w:t>]</w:t>
      </w:r>
      <w:r>
        <w:rPr>
          <w:rFonts w:ascii="Book Antiqua" w:hAnsi="Book Antiqua" w:cs="Times New Roman"/>
          <w:color w:val="000000" w:themeColor="text1"/>
          <w:sz w:val="24"/>
          <w:szCs w:val="24"/>
        </w:rPr>
        <w:t xml:space="preserve">. After the metal stent is placed, tumor invasion or overgrowth, bile accumulation, or biofilm formation may cause clogging in the stent. In this study, the median patency </w:t>
      </w:r>
      <w:r>
        <w:rPr>
          <w:rFonts w:ascii="Book Antiqua" w:hAnsi="Book Antiqua" w:cs="Times New Roman"/>
          <w:color w:val="000000" w:themeColor="text1"/>
          <w:sz w:val="24"/>
          <w:szCs w:val="24"/>
        </w:rPr>
        <w:t xml:space="preserve">time of a simple metal stent was 7 </w:t>
      </w:r>
      <w:proofErr w:type="spellStart"/>
      <w:r>
        <w:rPr>
          <w:rFonts w:ascii="Book Antiqua" w:hAnsi="Book Antiqua" w:cs="Times New Roman"/>
          <w:color w:val="000000" w:themeColor="text1"/>
          <w:sz w:val="24"/>
          <w:szCs w:val="24"/>
        </w:rPr>
        <w:t>mo</w:t>
      </w:r>
      <w:proofErr w:type="spellEnd"/>
      <w:r>
        <w:rPr>
          <w:rFonts w:ascii="Book Antiqua" w:hAnsi="Book Antiqua" w:cs="Times New Roman"/>
          <w:color w:val="000000" w:themeColor="text1"/>
          <w:sz w:val="24"/>
          <w:szCs w:val="24"/>
        </w:rPr>
        <w:t xml:space="preserve"> in patients with high biliary obstruction, which is similar to that of other previous studies</w:t>
      </w:r>
      <w:r>
        <w:rPr>
          <w:rFonts w:ascii="Book Antiqua" w:eastAsiaTheme="majorEastAsia" w:hAnsi="Book Antiqua" w:cs="Times New Roman"/>
          <w:color w:val="000000" w:themeColor="text1"/>
          <w:sz w:val="24"/>
          <w:szCs w:val="24"/>
          <w:vertAlign w:val="superscript"/>
        </w:rPr>
        <w:t>[</w:t>
      </w:r>
      <w:r>
        <w:rPr>
          <w:rFonts w:ascii="Book Antiqua" w:eastAsiaTheme="majorEastAsia" w:hAnsi="Book Antiqua" w:cs="Times New Roman" w:hint="eastAsia"/>
          <w:color w:val="000000" w:themeColor="text1"/>
          <w:sz w:val="24"/>
          <w:szCs w:val="24"/>
          <w:vertAlign w:val="superscript"/>
        </w:rPr>
        <w:t>16,17,</w:t>
      </w:r>
      <w:r>
        <w:rPr>
          <w:rFonts w:ascii="Book Antiqua" w:eastAsiaTheme="majorEastAsia" w:hAnsi="Book Antiqua" w:cs="Times New Roman"/>
          <w:color w:val="000000" w:themeColor="text1"/>
          <w:sz w:val="24"/>
          <w:szCs w:val="24"/>
          <w:vertAlign w:val="superscript"/>
        </w:rPr>
        <w:t>29</w:t>
      </w:r>
      <w:r>
        <w:rPr>
          <w:rFonts w:ascii="Book Antiqua" w:eastAsiaTheme="majorEastAsia" w:hAnsi="Book Antiqua" w:cs="Times New Roman" w:hint="eastAsia"/>
          <w:color w:val="000000" w:themeColor="text1"/>
          <w:sz w:val="24"/>
          <w:szCs w:val="24"/>
          <w:vertAlign w:val="superscript"/>
        </w:rPr>
        <w:t>,</w:t>
      </w:r>
      <w:r>
        <w:rPr>
          <w:rFonts w:ascii="Book Antiqua" w:eastAsiaTheme="majorEastAsia" w:hAnsi="Book Antiqua" w:cs="Times New Roman"/>
          <w:color w:val="000000" w:themeColor="text1"/>
          <w:sz w:val="24"/>
          <w:szCs w:val="24"/>
          <w:vertAlign w:val="superscript"/>
        </w:rPr>
        <w:t>3</w:t>
      </w:r>
      <w:r>
        <w:rPr>
          <w:rFonts w:ascii="Book Antiqua" w:eastAsiaTheme="majorEastAsia" w:hAnsi="Book Antiqua" w:cs="Times New Roman" w:hint="eastAsia"/>
          <w:color w:val="000000" w:themeColor="text1"/>
          <w:sz w:val="24"/>
          <w:szCs w:val="24"/>
          <w:vertAlign w:val="superscript"/>
        </w:rPr>
        <w:t>0</w:t>
      </w:r>
      <w:r>
        <w:rPr>
          <w:rFonts w:ascii="Book Antiqua" w:eastAsiaTheme="majorEastAsia" w:hAnsi="Book Antiqua" w:cs="Times New Roman"/>
          <w:color w:val="000000" w:themeColor="text1"/>
          <w:sz w:val="24"/>
          <w:szCs w:val="24"/>
          <w:vertAlign w:val="superscript"/>
        </w:rPr>
        <w:t>]</w:t>
      </w:r>
      <w:r>
        <w:rPr>
          <w:rFonts w:ascii="Book Antiqua" w:hAnsi="Book Antiqua" w:cs="Times New Roman"/>
          <w:color w:val="000000" w:themeColor="text1"/>
          <w:sz w:val="24"/>
          <w:szCs w:val="24"/>
        </w:rPr>
        <w:t xml:space="preserve">(7-9 </w:t>
      </w:r>
      <w:proofErr w:type="spellStart"/>
      <w:r>
        <w:rPr>
          <w:rFonts w:ascii="Book Antiqua" w:hAnsi="Book Antiqua" w:cs="Times New Roman"/>
          <w:color w:val="000000" w:themeColor="text1"/>
          <w:sz w:val="24"/>
          <w:szCs w:val="24"/>
        </w:rPr>
        <w:t>mo</w:t>
      </w:r>
      <w:proofErr w:type="spellEnd"/>
      <w:r>
        <w:rPr>
          <w:rFonts w:ascii="Book Antiqua" w:hAnsi="Book Antiqua" w:cs="Times New Roman"/>
          <w:color w:val="000000" w:themeColor="text1"/>
          <w:sz w:val="24"/>
          <w:szCs w:val="24"/>
        </w:rPr>
        <w:t>).</w:t>
      </w:r>
    </w:p>
    <w:p w:rsidR="00A16443" w:rsidRDefault="000D1F91">
      <w:pPr>
        <w:spacing w:line="360" w:lineRule="auto"/>
        <w:ind w:firstLineChars="100" w:firstLine="240"/>
        <w:rPr>
          <w:rFonts w:ascii="Book Antiqua" w:eastAsiaTheme="majorEastAsia" w:hAnsi="Book Antiqua" w:cs="Times New Roman"/>
          <w:color w:val="000000" w:themeColor="text1"/>
          <w:sz w:val="24"/>
          <w:szCs w:val="24"/>
        </w:rPr>
      </w:pPr>
      <w:r>
        <w:rPr>
          <w:rFonts w:ascii="Book Antiqua" w:eastAsiaTheme="majorEastAsia" w:hAnsi="Book Antiqua" w:cs="Times New Roman"/>
          <w:color w:val="000000" w:themeColor="text1"/>
          <w:sz w:val="24"/>
          <w:szCs w:val="24"/>
        </w:rPr>
        <w:t>The Asia-Pacific Consensus for Hepatic Portal Cholangiocarcinoma</w:t>
      </w:r>
      <w:r>
        <w:rPr>
          <w:rFonts w:ascii="Book Antiqua" w:eastAsiaTheme="majorEastAsia" w:hAnsi="Book Antiqua" w:cs="Times New Roman"/>
          <w:color w:val="000000" w:themeColor="text1"/>
          <w:sz w:val="24"/>
          <w:szCs w:val="24"/>
          <w:vertAlign w:val="superscript"/>
        </w:rPr>
        <w:t>[</w:t>
      </w:r>
      <w:r>
        <w:rPr>
          <w:rFonts w:ascii="Book Antiqua" w:eastAsiaTheme="majorEastAsia" w:hAnsi="Book Antiqua" w:cs="Times New Roman" w:hint="eastAsia"/>
          <w:color w:val="000000" w:themeColor="text1"/>
          <w:sz w:val="24"/>
          <w:szCs w:val="24"/>
          <w:vertAlign w:val="superscript"/>
        </w:rPr>
        <w:t>31</w:t>
      </w:r>
      <w:r>
        <w:rPr>
          <w:rFonts w:ascii="Book Antiqua" w:eastAsiaTheme="majorEastAsia" w:hAnsi="Book Antiqua" w:cs="Times New Roman"/>
          <w:color w:val="000000" w:themeColor="text1"/>
          <w:sz w:val="24"/>
          <w:szCs w:val="24"/>
          <w:vertAlign w:val="superscript"/>
        </w:rPr>
        <w:t>]</w:t>
      </w:r>
      <w:r>
        <w:rPr>
          <w:rFonts w:ascii="Book Antiqua" w:eastAsiaTheme="majorEastAsia" w:hAnsi="Book Antiqua" w:cs="Times New Roman"/>
          <w:color w:val="000000" w:themeColor="text1"/>
          <w:sz w:val="24"/>
          <w:szCs w:val="24"/>
        </w:rPr>
        <w:t xml:space="preserve"> indicates that percutaneous stent</w:t>
      </w:r>
      <w:r>
        <w:rPr>
          <w:rFonts w:ascii="Book Antiqua" w:eastAsiaTheme="majorEastAsia" w:hAnsi="Book Antiqua" w:cs="Times New Roman"/>
          <w:color w:val="000000" w:themeColor="text1"/>
          <w:sz w:val="24"/>
          <w:szCs w:val="24"/>
        </w:rPr>
        <w:t xml:space="preserve"> drainage is superior to endoscopic palliative care in advanced cases of type III or IV, and the purpose of palliative stent implantation is to ensure adequate liver drainage (&gt;50%). Studies have shown that</w:t>
      </w:r>
      <w:r>
        <w:rPr>
          <w:rFonts w:ascii="Book Antiqua" w:eastAsiaTheme="majorEastAsia" w:hAnsi="Book Antiqua" w:cs="Times New Roman"/>
          <w:color w:val="000000" w:themeColor="text1"/>
          <w:sz w:val="24"/>
          <w:szCs w:val="24"/>
          <w:vertAlign w:val="superscript"/>
        </w:rPr>
        <w:t>[</w:t>
      </w:r>
      <w:r>
        <w:rPr>
          <w:rFonts w:ascii="Book Antiqua" w:eastAsiaTheme="majorEastAsia" w:hAnsi="Book Antiqua" w:cs="Times New Roman" w:hint="eastAsia"/>
          <w:color w:val="000000" w:themeColor="text1"/>
          <w:sz w:val="24"/>
          <w:szCs w:val="24"/>
          <w:vertAlign w:val="superscript"/>
        </w:rPr>
        <w:t>17</w:t>
      </w:r>
      <w:r>
        <w:rPr>
          <w:rFonts w:ascii="Book Antiqua" w:eastAsiaTheme="majorEastAsia" w:hAnsi="Book Antiqua" w:cs="Times New Roman"/>
          <w:color w:val="000000" w:themeColor="text1"/>
          <w:sz w:val="24"/>
          <w:szCs w:val="24"/>
          <w:vertAlign w:val="superscript"/>
        </w:rPr>
        <w:t xml:space="preserve">] </w:t>
      </w:r>
      <w:r>
        <w:rPr>
          <w:rFonts w:ascii="Book Antiqua" w:eastAsiaTheme="majorEastAsia" w:hAnsi="Book Antiqua" w:cs="Times New Roman"/>
          <w:color w:val="000000" w:themeColor="text1"/>
          <w:sz w:val="24"/>
          <w:szCs w:val="24"/>
        </w:rPr>
        <w:t xml:space="preserve">effective liver drainage is important for patient survival, and the study by Vienne </w:t>
      </w:r>
      <w:r>
        <w:rPr>
          <w:rFonts w:ascii="Book Antiqua" w:eastAsiaTheme="majorEastAsia" w:hAnsi="Book Antiqua" w:cs="Times New Roman"/>
          <w:i/>
          <w:color w:val="000000" w:themeColor="text1"/>
          <w:sz w:val="24"/>
          <w:szCs w:val="24"/>
        </w:rPr>
        <w:t>et al</w:t>
      </w:r>
      <w:r>
        <w:rPr>
          <w:rFonts w:ascii="Book Antiqua" w:eastAsiaTheme="majorEastAsia" w:hAnsi="Book Antiqua" w:cs="Times New Roman"/>
          <w:color w:val="000000" w:themeColor="text1"/>
          <w:sz w:val="24"/>
          <w:szCs w:val="24"/>
          <w:vertAlign w:val="superscript"/>
        </w:rPr>
        <w:t>[</w:t>
      </w:r>
      <w:r>
        <w:rPr>
          <w:rFonts w:ascii="Book Antiqua" w:eastAsiaTheme="majorEastAsia" w:hAnsi="Book Antiqua" w:cs="Times New Roman" w:hint="eastAsia"/>
          <w:color w:val="000000" w:themeColor="text1"/>
          <w:sz w:val="24"/>
          <w:szCs w:val="24"/>
          <w:vertAlign w:val="superscript"/>
        </w:rPr>
        <w:t>33</w:t>
      </w:r>
      <w:r>
        <w:rPr>
          <w:rFonts w:ascii="Book Antiqua" w:eastAsiaTheme="majorEastAsia" w:hAnsi="Book Antiqua" w:cs="Times New Roman"/>
          <w:color w:val="000000" w:themeColor="text1"/>
          <w:sz w:val="24"/>
          <w:szCs w:val="24"/>
          <w:vertAlign w:val="superscript"/>
        </w:rPr>
        <w:t xml:space="preserve">] </w:t>
      </w:r>
      <w:r>
        <w:rPr>
          <w:rFonts w:ascii="Book Antiqua" w:eastAsiaTheme="majorEastAsia" w:hAnsi="Book Antiqua" w:cs="Times New Roman"/>
          <w:color w:val="000000" w:themeColor="text1"/>
          <w:sz w:val="24"/>
          <w:szCs w:val="24"/>
        </w:rPr>
        <w:t xml:space="preserve">showed that effective liver drainage (HR = 4.158, </w:t>
      </w:r>
      <w:r>
        <w:rPr>
          <w:rFonts w:ascii="Book Antiqua" w:eastAsiaTheme="majorEastAsia" w:hAnsi="Book Antiqua" w:cs="Times New Roman"/>
          <w:i/>
          <w:iCs/>
          <w:color w:val="000000" w:themeColor="text1"/>
          <w:sz w:val="24"/>
          <w:szCs w:val="24"/>
        </w:rPr>
        <w:t xml:space="preserve">P </w:t>
      </w:r>
      <w:r>
        <w:rPr>
          <w:rFonts w:ascii="Book Antiqua" w:eastAsiaTheme="majorEastAsia" w:hAnsi="Book Antiqua" w:cs="Times New Roman"/>
          <w:color w:val="000000" w:themeColor="text1"/>
          <w:sz w:val="24"/>
          <w:szCs w:val="24"/>
        </w:rPr>
        <w:t xml:space="preserve">= 0.040) was an independent predictor of survival. The most common classification of hilar cholangiocarcinoma </w:t>
      </w:r>
      <w:r>
        <w:rPr>
          <w:rFonts w:ascii="Book Antiqua" w:eastAsiaTheme="majorEastAsia" w:hAnsi="Book Antiqua" w:cs="Times New Roman"/>
          <w:color w:val="000000" w:themeColor="text1"/>
          <w:sz w:val="24"/>
          <w:szCs w:val="24"/>
        </w:rPr>
        <w:t>is the Bismuth-</w:t>
      </w:r>
      <w:proofErr w:type="spellStart"/>
      <w:r>
        <w:rPr>
          <w:rFonts w:ascii="Book Antiqua" w:eastAsiaTheme="majorEastAsia" w:hAnsi="Book Antiqua" w:cs="Times New Roman"/>
          <w:color w:val="000000" w:themeColor="text1"/>
          <w:sz w:val="24"/>
          <w:szCs w:val="24"/>
        </w:rPr>
        <w:t>Corlette</w:t>
      </w:r>
      <w:proofErr w:type="spellEnd"/>
      <w:r>
        <w:rPr>
          <w:rFonts w:ascii="Book Antiqua" w:eastAsiaTheme="majorEastAsia" w:hAnsi="Book Antiqua" w:cs="Times New Roman"/>
          <w:color w:val="000000" w:themeColor="text1"/>
          <w:sz w:val="24"/>
          <w:szCs w:val="24"/>
        </w:rPr>
        <w:t xml:space="preserve"> classification, which evaluates local tumor spread but does not provide information on vascular invasion or metastatic disease and may be limited in assessment of prognostic value</w:t>
      </w:r>
      <w:r>
        <w:rPr>
          <w:rFonts w:ascii="Book Antiqua" w:eastAsiaTheme="majorEastAsia" w:hAnsi="Book Antiqua" w:cs="Times New Roman"/>
          <w:color w:val="000000" w:themeColor="text1"/>
          <w:sz w:val="24"/>
          <w:szCs w:val="24"/>
          <w:vertAlign w:val="superscript"/>
        </w:rPr>
        <w:t>[</w:t>
      </w:r>
      <w:r>
        <w:rPr>
          <w:rFonts w:ascii="Book Antiqua" w:eastAsiaTheme="majorEastAsia" w:hAnsi="Book Antiqua" w:cs="Times New Roman" w:hint="eastAsia"/>
          <w:color w:val="000000" w:themeColor="text1"/>
          <w:sz w:val="24"/>
          <w:szCs w:val="24"/>
          <w:vertAlign w:val="superscript"/>
        </w:rPr>
        <w:t>34</w:t>
      </w:r>
      <w:r>
        <w:rPr>
          <w:rFonts w:ascii="Book Antiqua" w:eastAsiaTheme="majorEastAsia" w:hAnsi="Book Antiqua" w:cs="Times New Roman"/>
          <w:color w:val="000000" w:themeColor="text1"/>
          <w:sz w:val="24"/>
          <w:szCs w:val="24"/>
          <w:vertAlign w:val="superscript"/>
        </w:rPr>
        <w:t>,</w:t>
      </w:r>
      <w:r>
        <w:rPr>
          <w:rFonts w:ascii="Book Antiqua" w:eastAsiaTheme="majorEastAsia" w:hAnsi="Book Antiqua" w:cs="Times New Roman" w:hint="eastAsia"/>
          <w:color w:val="000000" w:themeColor="text1"/>
          <w:sz w:val="24"/>
          <w:szCs w:val="24"/>
          <w:vertAlign w:val="superscript"/>
        </w:rPr>
        <w:t>40</w:t>
      </w:r>
      <w:r>
        <w:rPr>
          <w:rFonts w:ascii="Book Antiqua" w:eastAsiaTheme="majorEastAsia" w:hAnsi="Book Antiqua" w:cs="Times New Roman"/>
          <w:color w:val="000000" w:themeColor="text1"/>
          <w:sz w:val="24"/>
          <w:szCs w:val="24"/>
          <w:vertAlign w:val="superscript"/>
        </w:rPr>
        <w:t>,</w:t>
      </w:r>
      <w:r>
        <w:rPr>
          <w:rFonts w:ascii="Book Antiqua" w:eastAsiaTheme="majorEastAsia" w:hAnsi="Book Antiqua" w:cs="Times New Roman" w:hint="eastAsia"/>
          <w:color w:val="000000" w:themeColor="text1"/>
          <w:sz w:val="24"/>
          <w:szCs w:val="24"/>
          <w:vertAlign w:val="superscript"/>
        </w:rPr>
        <w:t>41</w:t>
      </w:r>
      <w:r>
        <w:rPr>
          <w:rFonts w:ascii="Book Antiqua" w:eastAsiaTheme="majorEastAsia" w:hAnsi="Book Antiqua" w:cs="Times New Roman"/>
          <w:color w:val="000000" w:themeColor="text1"/>
          <w:sz w:val="24"/>
          <w:szCs w:val="24"/>
          <w:vertAlign w:val="superscript"/>
        </w:rPr>
        <w:t>]</w:t>
      </w:r>
      <w:r>
        <w:rPr>
          <w:rFonts w:ascii="Book Antiqua" w:eastAsiaTheme="majorEastAsia" w:hAnsi="Book Antiqua" w:cs="Times New Roman"/>
          <w:color w:val="000000" w:themeColor="text1"/>
          <w:sz w:val="24"/>
          <w:szCs w:val="24"/>
        </w:rPr>
        <w:t>. However, the Bismuth-</w:t>
      </w:r>
      <w:proofErr w:type="spellStart"/>
      <w:r>
        <w:rPr>
          <w:rFonts w:ascii="Book Antiqua" w:eastAsiaTheme="majorEastAsia" w:hAnsi="Book Antiqua" w:cs="Times New Roman"/>
          <w:color w:val="000000" w:themeColor="text1"/>
          <w:sz w:val="24"/>
          <w:szCs w:val="24"/>
        </w:rPr>
        <w:t>Corlette</w:t>
      </w:r>
      <w:proofErr w:type="spellEnd"/>
      <w:r>
        <w:rPr>
          <w:rFonts w:ascii="Book Antiqua" w:eastAsiaTheme="majorEastAsia" w:hAnsi="Book Antiqua" w:cs="Times New Roman"/>
          <w:color w:val="000000" w:themeColor="text1"/>
          <w:sz w:val="24"/>
          <w:szCs w:val="24"/>
        </w:rPr>
        <w:t xml:space="preserve"> classificat</w:t>
      </w:r>
      <w:r>
        <w:rPr>
          <w:rFonts w:ascii="Book Antiqua" w:eastAsiaTheme="majorEastAsia" w:hAnsi="Book Antiqua" w:cs="Times New Roman"/>
          <w:color w:val="000000" w:themeColor="text1"/>
          <w:sz w:val="24"/>
          <w:szCs w:val="24"/>
        </w:rPr>
        <w:t xml:space="preserve">ion determines the involvement of the biliary tract branch to a certain extent, which indicates the </w:t>
      </w:r>
      <w:r>
        <w:rPr>
          <w:rFonts w:ascii="Book Antiqua" w:eastAsiaTheme="majorEastAsia" w:hAnsi="Book Antiqua" w:cs="Times New Roman"/>
          <w:color w:val="000000" w:themeColor="text1"/>
          <w:sz w:val="24"/>
          <w:szCs w:val="24"/>
        </w:rPr>
        <w:lastRenderedPageBreak/>
        <w:t>feasibility of achieving the maximum effective drainage of the liver and the stent or drainage tube implantation method; low classification (I or II) is eas</w:t>
      </w:r>
      <w:r>
        <w:rPr>
          <w:rFonts w:ascii="Book Antiqua" w:eastAsiaTheme="majorEastAsia" w:hAnsi="Book Antiqua" w:cs="Times New Roman"/>
          <w:color w:val="000000" w:themeColor="text1"/>
          <w:sz w:val="24"/>
          <w:szCs w:val="24"/>
        </w:rPr>
        <w:t>ier to achieve the maximum effective drainage of the liver than high classification (III or IV). Type III or IV often requires multiple stents or drainage tubes. Our study showed that Bismuth-</w:t>
      </w:r>
      <w:proofErr w:type="spellStart"/>
      <w:r>
        <w:rPr>
          <w:rFonts w:ascii="Book Antiqua" w:eastAsiaTheme="majorEastAsia" w:hAnsi="Book Antiqua" w:cs="Times New Roman"/>
          <w:color w:val="000000" w:themeColor="text1"/>
          <w:sz w:val="24"/>
          <w:szCs w:val="24"/>
        </w:rPr>
        <w:t>Corlette</w:t>
      </w:r>
      <w:proofErr w:type="spellEnd"/>
      <w:r>
        <w:rPr>
          <w:rFonts w:ascii="Book Antiqua" w:eastAsiaTheme="majorEastAsia" w:hAnsi="Book Antiqua" w:cs="Times New Roman"/>
          <w:color w:val="000000" w:themeColor="text1"/>
          <w:sz w:val="24"/>
          <w:szCs w:val="24"/>
        </w:rPr>
        <w:t xml:space="preserve"> type IV </w:t>
      </w:r>
      <w:r w:rsidR="00677E2C">
        <w:rPr>
          <w:rFonts w:ascii="Book Antiqua" w:eastAsiaTheme="majorEastAsia" w:hAnsi="Book Antiqua" w:cs="Times New Roman"/>
          <w:color w:val="000000" w:themeColor="text1"/>
          <w:sz w:val="24"/>
          <w:szCs w:val="24"/>
        </w:rPr>
        <w:t>w</w:t>
      </w:r>
      <w:r>
        <w:rPr>
          <w:rFonts w:ascii="Book Antiqua" w:eastAsiaTheme="majorEastAsia" w:hAnsi="Book Antiqua" w:cs="Times New Roman"/>
          <w:color w:val="000000" w:themeColor="text1"/>
          <w:sz w:val="24"/>
          <w:szCs w:val="24"/>
        </w:rPr>
        <w:t>as an independent predictor of survival and was</w:t>
      </w:r>
      <w:r>
        <w:rPr>
          <w:rFonts w:ascii="Book Antiqua" w:eastAsiaTheme="majorEastAsia" w:hAnsi="Book Antiqua" w:cs="Times New Roman"/>
          <w:color w:val="000000" w:themeColor="text1"/>
          <w:sz w:val="24"/>
          <w:szCs w:val="24"/>
        </w:rPr>
        <w:t xml:space="preserve"> inversely related to survival, and these results are similar to a previous study</w:t>
      </w:r>
      <w:r>
        <w:rPr>
          <w:rFonts w:ascii="Book Antiqua" w:eastAsiaTheme="majorEastAsia" w:hAnsi="Book Antiqua" w:cs="Times New Roman"/>
          <w:color w:val="000000" w:themeColor="text1"/>
          <w:sz w:val="24"/>
          <w:szCs w:val="24"/>
          <w:vertAlign w:val="superscript"/>
        </w:rPr>
        <w:t>[</w:t>
      </w:r>
      <w:r>
        <w:rPr>
          <w:rFonts w:ascii="Book Antiqua" w:eastAsiaTheme="majorEastAsia" w:hAnsi="Book Antiqua" w:cs="Times New Roman" w:hint="eastAsia"/>
          <w:color w:val="000000" w:themeColor="text1"/>
          <w:sz w:val="24"/>
          <w:szCs w:val="24"/>
          <w:vertAlign w:val="superscript"/>
        </w:rPr>
        <w:t>33</w:t>
      </w:r>
      <w:r>
        <w:rPr>
          <w:rFonts w:ascii="Book Antiqua" w:eastAsiaTheme="majorEastAsia" w:hAnsi="Book Antiqua" w:cs="Times New Roman"/>
          <w:color w:val="000000" w:themeColor="text1"/>
          <w:sz w:val="24"/>
          <w:szCs w:val="24"/>
          <w:vertAlign w:val="superscript"/>
        </w:rPr>
        <w:t>]</w:t>
      </w:r>
      <w:r>
        <w:rPr>
          <w:rFonts w:ascii="Book Antiqua" w:eastAsiaTheme="majorEastAsia" w:hAnsi="Book Antiqua" w:cs="Times New Roman"/>
          <w:color w:val="000000" w:themeColor="text1"/>
          <w:sz w:val="24"/>
          <w:szCs w:val="24"/>
        </w:rPr>
        <w:t xml:space="preserve">. The control group showed a median survival time that was not statistically different from that in patients </w:t>
      </w:r>
      <w:r>
        <w:rPr>
          <w:rFonts w:ascii="Book Antiqua" w:eastAsia="宋体" w:hAnsi="Book Antiqua" w:cs="Times New Roman"/>
          <w:color w:val="000000" w:themeColor="text1"/>
          <w:sz w:val="24"/>
          <w:szCs w:val="24"/>
        </w:rPr>
        <w:t xml:space="preserve">who </w:t>
      </w:r>
      <w:r>
        <w:rPr>
          <w:rFonts w:ascii="Book Antiqua" w:eastAsiaTheme="majorEastAsia" w:hAnsi="Book Antiqua" w:cs="Times New Roman"/>
          <w:color w:val="000000" w:themeColor="text1"/>
          <w:sz w:val="24"/>
          <w:szCs w:val="24"/>
        </w:rPr>
        <w:t xml:space="preserve">underwent stent implantation or drainage tube </w:t>
      </w:r>
      <w:r>
        <w:rPr>
          <w:rFonts w:ascii="Book Antiqua" w:eastAsiaTheme="majorEastAsia" w:hAnsi="Book Antiqua" w:cs="Times New Roman"/>
          <w:color w:val="000000" w:themeColor="text1"/>
          <w:sz w:val="24"/>
          <w:szCs w:val="24"/>
        </w:rPr>
        <w:t>implantation.</w:t>
      </w:r>
    </w:p>
    <w:p w:rsidR="00A16443" w:rsidRDefault="000D1F91">
      <w:pPr>
        <w:spacing w:line="360" w:lineRule="auto"/>
        <w:ind w:firstLineChars="100" w:firstLine="240"/>
        <w:rPr>
          <w:rFonts w:ascii="Book Antiqua" w:hAnsi="Book Antiqua" w:cs="Times New Roman"/>
          <w:color w:val="000000" w:themeColor="text1"/>
          <w:sz w:val="24"/>
          <w:szCs w:val="24"/>
        </w:rPr>
      </w:pPr>
      <w:r>
        <w:rPr>
          <w:rFonts w:ascii="Book Antiqua" w:hAnsi="Book Antiqua" w:cs="Times New Roman"/>
          <w:color w:val="000000" w:themeColor="text1"/>
          <w:sz w:val="24"/>
          <w:szCs w:val="24"/>
        </w:rPr>
        <w:t xml:space="preserve">Drainage tubes were routinely required to undergo cholangiography and replaced every 3-6 </w:t>
      </w:r>
      <w:proofErr w:type="spellStart"/>
      <w:r>
        <w:rPr>
          <w:rFonts w:ascii="Book Antiqua" w:hAnsi="Book Antiqua" w:cs="Times New Roman"/>
          <w:color w:val="000000" w:themeColor="text1"/>
          <w:sz w:val="24"/>
          <w:szCs w:val="24"/>
        </w:rPr>
        <w:t>mo</w:t>
      </w:r>
      <w:proofErr w:type="spellEnd"/>
      <w:r>
        <w:rPr>
          <w:rFonts w:ascii="Book Antiqua" w:hAnsi="Book Antiqua" w:cs="Times New Roman"/>
          <w:color w:val="000000" w:themeColor="text1"/>
          <w:sz w:val="24"/>
          <w:szCs w:val="24"/>
        </w:rPr>
        <w:t>; however, there were still 10 (26.3%) patients with 13 tube shedding events. In addition, 2 (5.3%) patients with implanted metastases at puncture site</w:t>
      </w:r>
      <w:r>
        <w:rPr>
          <w:rFonts w:ascii="Book Antiqua" w:hAnsi="Book Antiqua" w:cs="Times New Roman"/>
          <w:color w:val="000000" w:themeColor="text1"/>
          <w:sz w:val="24"/>
          <w:szCs w:val="24"/>
        </w:rPr>
        <w:t>s of the right intercostal space were observed in the study. Studies have shown that compared with biliary stent implantation, the choice of biliary drainage tube implantation is an independent predictor of survival that is positively correlated with survi</w:t>
      </w:r>
      <w:r>
        <w:rPr>
          <w:rFonts w:ascii="Book Antiqua" w:hAnsi="Book Antiqua" w:cs="Times New Roman"/>
          <w:color w:val="000000" w:themeColor="text1"/>
          <w:sz w:val="24"/>
          <w:szCs w:val="24"/>
        </w:rPr>
        <w:t>val</w:t>
      </w:r>
      <w:r>
        <w:rPr>
          <w:rFonts w:ascii="Book Antiqua" w:eastAsia="宋体" w:hAnsi="Book Antiqua" w:cs="Times New Roman"/>
          <w:color w:val="000000" w:themeColor="text1"/>
          <w:sz w:val="24"/>
          <w:szCs w:val="24"/>
        </w:rPr>
        <w:t xml:space="preserve"> and </w:t>
      </w:r>
      <w:r>
        <w:rPr>
          <w:rFonts w:ascii="Book Antiqua" w:hAnsi="Book Antiqua" w:cs="Times New Roman"/>
          <w:color w:val="000000" w:themeColor="text1"/>
          <w:sz w:val="24"/>
          <w:szCs w:val="24"/>
        </w:rPr>
        <w:t xml:space="preserve">the </w:t>
      </w:r>
      <w:proofErr w:type="spellStart"/>
      <w:r>
        <w:rPr>
          <w:rFonts w:ascii="Book Antiqua" w:hAnsi="Book Antiqua" w:cs="Times New Roman"/>
          <w:color w:val="000000" w:themeColor="text1"/>
          <w:sz w:val="24"/>
          <w:szCs w:val="24"/>
        </w:rPr>
        <w:t>reimplantation</w:t>
      </w:r>
      <w:proofErr w:type="spellEnd"/>
      <w:r>
        <w:rPr>
          <w:rFonts w:ascii="Book Antiqua" w:hAnsi="Book Antiqua" w:cs="Times New Roman"/>
          <w:color w:val="000000" w:themeColor="text1"/>
          <w:sz w:val="24"/>
          <w:szCs w:val="24"/>
        </w:rPr>
        <w:t xml:space="preserve"> and replacement of the drainage tube may lead to prolonged effective drainage time.</w:t>
      </w:r>
    </w:p>
    <w:p w:rsidR="00A16443" w:rsidRDefault="000D1F91">
      <w:pPr>
        <w:spacing w:line="360" w:lineRule="auto"/>
        <w:ind w:firstLineChars="100" w:firstLine="240"/>
        <w:rPr>
          <w:rFonts w:ascii="Book Antiqua" w:hAnsi="Book Antiqua" w:cs="Times New Roman"/>
          <w:color w:val="000000" w:themeColor="text1"/>
          <w:sz w:val="24"/>
          <w:szCs w:val="24"/>
        </w:rPr>
      </w:pPr>
      <w:r>
        <w:rPr>
          <w:rFonts w:ascii="Book Antiqua" w:eastAsiaTheme="majorEastAsia" w:hAnsi="Book Antiqua" w:cs="Times New Roman"/>
          <w:color w:val="000000" w:themeColor="text1"/>
          <w:sz w:val="24"/>
          <w:szCs w:val="24"/>
        </w:rPr>
        <w:t xml:space="preserve">This study showed that CA19-9 level cannot be used as a predictor of survival. In addition, </w:t>
      </w:r>
      <w:r>
        <w:rPr>
          <w:rFonts w:ascii="Book Antiqua" w:eastAsiaTheme="majorEastAsia" w:hAnsi="Book Antiqua" w:cs="Times New Roman"/>
          <w:color w:val="000000" w:themeColor="text1"/>
          <w:sz w:val="24"/>
          <w:szCs w:val="24"/>
        </w:rPr>
        <w:t xml:space="preserve">serum CA19-9 concentration was determined by the </w:t>
      </w:r>
      <w:r>
        <w:rPr>
          <w:rFonts w:ascii="Book Antiqua" w:eastAsiaTheme="majorEastAsia" w:hAnsi="Book Antiqua" w:cs="Times New Roman"/>
          <w:color w:val="000000" w:themeColor="text1"/>
          <w:sz w:val="24"/>
          <w:szCs w:val="24"/>
        </w:rPr>
        <w:t>Lewis blood group antigen phenotype of red blood cells</w:t>
      </w:r>
      <w:r>
        <w:rPr>
          <w:rFonts w:ascii="Book Antiqua" w:eastAsiaTheme="majorEastAsia" w:hAnsi="Book Antiqua" w:cs="Times New Roman"/>
          <w:color w:val="000000" w:themeColor="text1"/>
          <w:sz w:val="24"/>
          <w:szCs w:val="24"/>
          <w:vertAlign w:val="superscript"/>
        </w:rPr>
        <w:t>[</w:t>
      </w:r>
      <w:r>
        <w:rPr>
          <w:rFonts w:ascii="Book Antiqua" w:eastAsiaTheme="majorEastAsia" w:hAnsi="Book Antiqua" w:cs="Times New Roman" w:hint="eastAsia"/>
          <w:sz w:val="24"/>
          <w:szCs w:val="24"/>
          <w:vertAlign w:val="superscript"/>
        </w:rPr>
        <w:t>42</w:t>
      </w:r>
      <w:r>
        <w:rPr>
          <w:rFonts w:ascii="Book Antiqua" w:eastAsiaTheme="majorEastAsia" w:hAnsi="Book Antiqua" w:cs="Times New Roman"/>
          <w:color w:val="000000" w:themeColor="text1"/>
          <w:sz w:val="24"/>
          <w:szCs w:val="24"/>
          <w:vertAlign w:val="superscript"/>
        </w:rPr>
        <w:t>]</w:t>
      </w:r>
      <w:r>
        <w:rPr>
          <w:rFonts w:ascii="Book Antiqua" w:eastAsiaTheme="majorEastAsia" w:hAnsi="Book Antiqua" w:cs="Times New Roman"/>
          <w:color w:val="000000" w:themeColor="text1"/>
          <w:sz w:val="24"/>
          <w:szCs w:val="24"/>
        </w:rPr>
        <w:t xml:space="preserve">, and </w:t>
      </w:r>
      <w:r>
        <w:rPr>
          <w:rFonts w:ascii="Book Antiqua" w:eastAsia="宋体" w:hAnsi="Book Antiqua" w:cs="Times New Roman"/>
          <w:color w:val="000000" w:themeColor="text1"/>
          <w:sz w:val="24"/>
          <w:szCs w:val="24"/>
        </w:rPr>
        <w:t>approximately</w:t>
      </w:r>
      <w:r>
        <w:rPr>
          <w:rFonts w:ascii="Book Antiqua" w:eastAsiaTheme="majorEastAsia" w:hAnsi="Book Antiqua" w:cs="Times New Roman"/>
          <w:color w:val="000000" w:themeColor="text1"/>
          <w:sz w:val="24"/>
          <w:szCs w:val="24"/>
        </w:rPr>
        <w:t xml:space="preserve"> 5%-14% of the population </w:t>
      </w:r>
      <w:r w:rsidR="009C6BF0">
        <w:rPr>
          <w:rFonts w:ascii="Book Antiqua" w:eastAsiaTheme="majorEastAsia" w:hAnsi="Book Antiqua" w:cs="Times New Roman"/>
          <w:color w:val="000000" w:themeColor="text1"/>
          <w:sz w:val="24"/>
          <w:szCs w:val="24"/>
        </w:rPr>
        <w:t>had</w:t>
      </w:r>
      <w:r>
        <w:rPr>
          <w:rFonts w:ascii="Book Antiqua" w:eastAsiaTheme="majorEastAsia" w:hAnsi="Book Antiqua" w:cs="Times New Roman"/>
          <w:color w:val="000000" w:themeColor="text1"/>
          <w:sz w:val="24"/>
          <w:szCs w:val="24"/>
        </w:rPr>
        <w:t xml:space="preserve"> </w:t>
      </w:r>
      <w:r>
        <w:rPr>
          <w:rFonts w:ascii="Book Antiqua" w:eastAsia="宋体" w:hAnsi="Book Antiqua" w:cs="Times New Roman"/>
          <w:color w:val="000000" w:themeColor="text1"/>
          <w:sz w:val="24"/>
          <w:szCs w:val="24"/>
        </w:rPr>
        <w:t xml:space="preserve">the </w:t>
      </w:r>
      <w:r>
        <w:rPr>
          <w:rFonts w:ascii="Book Antiqua" w:eastAsiaTheme="majorEastAsia" w:hAnsi="Book Antiqua" w:cs="Times New Roman"/>
          <w:color w:val="000000" w:themeColor="text1"/>
          <w:sz w:val="24"/>
          <w:szCs w:val="24"/>
        </w:rPr>
        <w:t>Lewis α-β-type</w:t>
      </w:r>
      <w:r>
        <w:rPr>
          <w:rFonts w:ascii="Book Antiqua" w:eastAsiaTheme="majorEastAsia" w:hAnsi="Book Antiqua" w:cs="Times New Roman"/>
          <w:color w:val="000000" w:themeColor="text1"/>
          <w:sz w:val="24"/>
          <w:szCs w:val="24"/>
        </w:rPr>
        <w:t>, which cannot produce CA19-9</w:t>
      </w:r>
      <w:r>
        <w:rPr>
          <w:rFonts w:ascii="Book Antiqua" w:eastAsia="宋体" w:hAnsi="Book Antiqua" w:cs="Times New Roman"/>
          <w:color w:val="000000" w:themeColor="text1"/>
          <w:sz w:val="24"/>
          <w:szCs w:val="24"/>
        </w:rPr>
        <w:t>. In</w:t>
      </w:r>
      <w:r>
        <w:rPr>
          <w:rFonts w:ascii="Book Antiqua" w:eastAsiaTheme="majorEastAsia" w:hAnsi="Book Antiqua" w:cs="Times New Roman"/>
          <w:color w:val="000000" w:themeColor="text1"/>
          <w:sz w:val="24"/>
          <w:szCs w:val="24"/>
        </w:rPr>
        <w:t xml:space="preserve"> the CA19-9 test of this study, we did not take these factors into consideration, which may also result in biased results.</w:t>
      </w:r>
    </w:p>
    <w:p w:rsidR="00A16443" w:rsidRDefault="000D1F91">
      <w:pPr>
        <w:widowControl/>
        <w:shd w:val="clear" w:color="auto" w:fill="FFFFFF"/>
        <w:spacing w:line="360" w:lineRule="auto"/>
        <w:ind w:firstLineChars="100" w:firstLine="240"/>
        <w:rPr>
          <w:rFonts w:ascii="Book Antiqua" w:hAnsi="Book Antiqua" w:cs="Times New Roman"/>
          <w:sz w:val="24"/>
          <w:szCs w:val="24"/>
        </w:rPr>
      </w:pPr>
      <w:r>
        <w:rPr>
          <w:rFonts w:ascii="Book Antiqua" w:hAnsi="Book Antiqua" w:cs="Times New Roman"/>
          <w:sz w:val="24"/>
          <w:szCs w:val="24"/>
        </w:rPr>
        <w:t>Studies have shown that gemcitabine plus cisplatin chemotherapy can prolong the survival of patients with cholangiocarcinoma in palli</w:t>
      </w:r>
      <w:r>
        <w:rPr>
          <w:rFonts w:ascii="Book Antiqua" w:hAnsi="Book Antiqua" w:cs="Times New Roman"/>
          <w:sz w:val="24"/>
          <w:szCs w:val="24"/>
        </w:rPr>
        <w:t xml:space="preserve">ative care. A meta-analysis of 1368 patients with locally advanced cholangiocarcinoma by </w:t>
      </w:r>
      <w:proofErr w:type="spellStart"/>
      <w:r>
        <w:rPr>
          <w:rFonts w:ascii="Book Antiqua" w:hAnsi="Book Antiqua" w:cs="Times New Roman"/>
          <w:sz w:val="24"/>
          <w:szCs w:val="24"/>
        </w:rPr>
        <w:t>Eckel</w:t>
      </w:r>
      <w:proofErr w:type="spellEnd"/>
      <w:r>
        <w:rPr>
          <w:rFonts w:ascii="Book Antiqua" w:hAnsi="Book Antiqua" w:cs="Times New Roman"/>
          <w:sz w:val="24"/>
          <w:szCs w:val="24"/>
        </w:rPr>
        <w:t xml:space="preserve"> </w:t>
      </w:r>
      <w:r>
        <w:rPr>
          <w:rFonts w:ascii="Book Antiqua" w:hAnsi="Book Antiqua" w:cs="Times New Roman"/>
          <w:i/>
          <w:sz w:val="24"/>
          <w:szCs w:val="24"/>
        </w:rPr>
        <w:t>et al</w:t>
      </w:r>
      <w:r>
        <w:rPr>
          <w:rFonts w:ascii="Book Antiqua" w:eastAsiaTheme="majorEastAsia" w:hAnsi="Book Antiqua" w:cs="Times New Roman"/>
          <w:sz w:val="24"/>
          <w:szCs w:val="24"/>
          <w:vertAlign w:val="superscript"/>
        </w:rPr>
        <w:t>[19]</w:t>
      </w:r>
      <w:r>
        <w:rPr>
          <w:rFonts w:ascii="Book Antiqua" w:hAnsi="Book Antiqua" w:cs="Times New Roman"/>
          <w:sz w:val="24"/>
          <w:szCs w:val="24"/>
        </w:rPr>
        <w:t xml:space="preserve"> showed that gemcitabine and platinum combination therapy resulted in higher response rates and tumor control rates. The ABC-02 trial by Valle </w:t>
      </w:r>
      <w:r>
        <w:rPr>
          <w:rFonts w:ascii="Book Antiqua" w:hAnsi="Book Antiqua" w:cs="Times New Roman"/>
          <w:i/>
          <w:sz w:val="24"/>
          <w:szCs w:val="24"/>
        </w:rPr>
        <w:t>et al</w:t>
      </w:r>
      <w:r>
        <w:rPr>
          <w:rFonts w:ascii="Book Antiqua" w:eastAsiaTheme="majorEastAsia" w:hAnsi="Book Antiqua" w:cs="Times New Roman"/>
          <w:sz w:val="24"/>
          <w:szCs w:val="24"/>
          <w:vertAlign w:val="superscript"/>
        </w:rPr>
        <w:t>[20]</w:t>
      </w:r>
      <w:r>
        <w:rPr>
          <w:rFonts w:ascii="Book Antiqua" w:hAnsi="Book Antiqua" w:cs="Times New Roman"/>
          <w:sz w:val="24"/>
          <w:szCs w:val="24"/>
        </w:rPr>
        <w:t xml:space="preserve"> explored the addition of cisplatin plus gemcitabine to </w:t>
      </w:r>
      <w:proofErr w:type="spellStart"/>
      <w:r>
        <w:rPr>
          <w:rFonts w:ascii="Book Antiqua" w:hAnsi="Book Antiqua" w:cs="Times New Roman"/>
          <w:sz w:val="24"/>
          <w:szCs w:val="24"/>
        </w:rPr>
        <w:t>unresectable</w:t>
      </w:r>
      <w:proofErr w:type="spellEnd"/>
      <w:r>
        <w:rPr>
          <w:rFonts w:ascii="Book Antiqua" w:hAnsi="Book Antiqua" w:cs="Times New Roman"/>
          <w:sz w:val="24"/>
          <w:szCs w:val="24"/>
        </w:rPr>
        <w:t xml:space="preserve"> and metastatic cholangiocarcinoma and suggested that cisplatin plus </w:t>
      </w:r>
      <w:r>
        <w:rPr>
          <w:rFonts w:ascii="Book Antiqua" w:hAnsi="Book Antiqua" w:cs="Times New Roman"/>
          <w:sz w:val="24"/>
          <w:szCs w:val="24"/>
        </w:rPr>
        <w:lastRenderedPageBreak/>
        <w:t xml:space="preserve">gemcitabine resulted in </w:t>
      </w:r>
      <w:r w:rsidR="00007835">
        <w:rPr>
          <w:rFonts w:ascii="Book Antiqua" w:hAnsi="Book Antiqua" w:cs="Times New Roman"/>
          <w:sz w:val="24"/>
          <w:szCs w:val="24"/>
        </w:rPr>
        <w:t xml:space="preserve">a </w:t>
      </w:r>
      <w:r>
        <w:rPr>
          <w:rFonts w:ascii="Book Antiqua" w:hAnsi="Book Antiqua" w:cs="Times New Roman"/>
          <w:sz w:val="24"/>
          <w:szCs w:val="24"/>
        </w:rPr>
        <w:t xml:space="preserve">significant </w:t>
      </w:r>
      <w:r w:rsidR="00007835">
        <w:rPr>
          <w:rFonts w:ascii="Book Antiqua" w:hAnsi="Book Antiqua" w:cs="Times New Roman"/>
          <w:sz w:val="24"/>
          <w:szCs w:val="24"/>
        </w:rPr>
        <w:t xml:space="preserve">increase in </w:t>
      </w:r>
      <w:r>
        <w:rPr>
          <w:rFonts w:ascii="Book Antiqua" w:hAnsi="Book Antiqua" w:cs="Times New Roman"/>
          <w:sz w:val="24"/>
          <w:szCs w:val="24"/>
        </w:rPr>
        <w:t xml:space="preserve">progression-free survival (PFS) (8.0 </w:t>
      </w:r>
      <w:proofErr w:type="spellStart"/>
      <w:r>
        <w:rPr>
          <w:rFonts w:ascii="Book Antiqua" w:hAnsi="Book Antiqua" w:cs="Times New Roman"/>
          <w:sz w:val="24"/>
          <w:szCs w:val="24"/>
        </w:rPr>
        <w:t>mo</w:t>
      </w:r>
      <w:proofErr w:type="spellEnd"/>
      <w:r>
        <w:rPr>
          <w:rFonts w:ascii="Book Antiqua" w:hAnsi="Book Antiqua" w:cs="Times New Roman"/>
          <w:sz w:val="24"/>
          <w:szCs w:val="24"/>
        </w:rPr>
        <w:t xml:space="preserve"> </w:t>
      </w:r>
      <w:r>
        <w:rPr>
          <w:rFonts w:ascii="Book Antiqua" w:hAnsi="Book Antiqua" w:cs="Times New Roman"/>
          <w:i/>
          <w:sz w:val="24"/>
          <w:szCs w:val="24"/>
        </w:rPr>
        <w:t>vs</w:t>
      </w:r>
      <w:r>
        <w:rPr>
          <w:rFonts w:ascii="Book Antiqua" w:hAnsi="Book Antiqua" w:cs="Times New Roman"/>
          <w:sz w:val="24"/>
          <w:szCs w:val="24"/>
        </w:rPr>
        <w:t xml:space="preserve"> 5.0 </w:t>
      </w:r>
      <w:proofErr w:type="spellStart"/>
      <w:r>
        <w:rPr>
          <w:rFonts w:ascii="Book Antiqua" w:hAnsi="Book Antiqua" w:cs="Times New Roman"/>
          <w:sz w:val="24"/>
          <w:szCs w:val="24"/>
        </w:rPr>
        <w:t>mo</w:t>
      </w:r>
      <w:proofErr w:type="spellEnd"/>
      <w:r>
        <w:rPr>
          <w:rFonts w:ascii="Book Antiqua" w:hAnsi="Book Antiqua" w:cs="Times New Roman"/>
          <w:sz w:val="24"/>
          <w:szCs w:val="24"/>
        </w:rPr>
        <w:t xml:space="preserve">, </w:t>
      </w:r>
      <w:r>
        <w:rPr>
          <w:rFonts w:ascii="Book Antiqua" w:hAnsi="Book Antiqua" w:cs="Times New Roman"/>
          <w:i/>
          <w:sz w:val="24"/>
          <w:szCs w:val="24"/>
        </w:rPr>
        <w:t>P</w:t>
      </w:r>
      <w:r>
        <w:rPr>
          <w:rFonts w:ascii="Book Antiqua" w:hAnsi="Book Antiqua" w:cs="Times New Roman"/>
          <w:sz w:val="24"/>
          <w:szCs w:val="24"/>
        </w:rPr>
        <w:t xml:space="preserve"> &lt; 0.001) and overall survival </w:t>
      </w:r>
      <w:r>
        <w:rPr>
          <w:rFonts w:ascii="Book Antiqua" w:hAnsi="Book Antiqua" w:cs="Times New Roman"/>
          <w:sz w:val="24"/>
          <w:szCs w:val="24"/>
        </w:rPr>
        <w:t xml:space="preserve">(OS) (11.7 </w:t>
      </w:r>
      <w:proofErr w:type="spellStart"/>
      <w:r>
        <w:rPr>
          <w:rFonts w:ascii="Book Antiqua" w:hAnsi="Book Antiqua" w:cs="Times New Roman"/>
          <w:sz w:val="24"/>
          <w:szCs w:val="24"/>
        </w:rPr>
        <w:t>mo</w:t>
      </w:r>
      <w:proofErr w:type="spellEnd"/>
      <w:r>
        <w:rPr>
          <w:rFonts w:ascii="Book Antiqua" w:hAnsi="Book Antiqua" w:cs="Times New Roman"/>
          <w:sz w:val="24"/>
          <w:szCs w:val="24"/>
        </w:rPr>
        <w:t xml:space="preserve"> </w:t>
      </w:r>
      <w:r>
        <w:rPr>
          <w:rFonts w:ascii="Book Antiqua" w:hAnsi="Book Antiqua" w:cs="Times New Roman"/>
          <w:i/>
          <w:sz w:val="24"/>
          <w:szCs w:val="24"/>
        </w:rPr>
        <w:t>vs</w:t>
      </w:r>
      <w:r>
        <w:rPr>
          <w:rFonts w:ascii="Book Antiqua" w:hAnsi="Book Antiqua" w:cs="Times New Roman"/>
          <w:sz w:val="24"/>
          <w:szCs w:val="24"/>
        </w:rPr>
        <w:t xml:space="preserve"> 8.1 </w:t>
      </w:r>
      <w:proofErr w:type="spellStart"/>
      <w:r>
        <w:rPr>
          <w:rFonts w:ascii="Book Antiqua" w:hAnsi="Book Antiqua" w:cs="Times New Roman"/>
          <w:sz w:val="24"/>
          <w:szCs w:val="24"/>
        </w:rPr>
        <w:t>mo</w:t>
      </w:r>
      <w:proofErr w:type="spellEnd"/>
      <w:r>
        <w:rPr>
          <w:rFonts w:ascii="Book Antiqua" w:hAnsi="Book Antiqua" w:cs="Times New Roman"/>
          <w:sz w:val="24"/>
          <w:szCs w:val="24"/>
        </w:rPr>
        <w:t xml:space="preserve">, </w:t>
      </w:r>
      <w:r>
        <w:rPr>
          <w:rFonts w:ascii="Book Antiqua" w:hAnsi="Book Antiqua" w:cs="Times New Roman"/>
          <w:i/>
          <w:iCs/>
          <w:sz w:val="24"/>
          <w:szCs w:val="24"/>
        </w:rPr>
        <w:t xml:space="preserve">P </w:t>
      </w:r>
      <w:r>
        <w:rPr>
          <w:rFonts w:ascii="Book Antiqua" w:hAnsi="Book Antiqua" w:cs="Times New Roman"/>
          <w:sz w:val="24"/>
          <w:szCs w:val="24"/>
        </w:rPr>
        <w:t xml:space="preserve">&lt; 0.001) compared to gemcitabine alone. Some research on the treatment of cholangiocarcinoma with arterial therapy has also achieved some results. The results of the study by </w:t>
      </w:r>
      <w:proofErr w:type="spellStart"/>
      <w:r>
        <w:rPr>
          <w:rFonts w:ascii="Book Antiqua" w:hAnsi="Book Antiqua" w:cs="Times New Roman"/>
          <w:sz w:val="24"/>
          <w:szCs w:val="24"/>
        </w:rPr>
        <w:t>Gusani</w:t>
      </w:r>
      <w:proofErr w:type="spellEnd"/>
      <w:r>
        <w:rPr>
          <w:rFonts w:ascii="Book Antiqua" w:hAnsi="Book Antiqua" w:cs="Times New Roman"/>
          <w:sz w:val="24"/>
          <w:szCs w:val="24"/>
        </w:rPr>
        <w:t xml:space="preserve"> </w:t>
      </w:r>
      <w:r>
        <w:rPr>
          <w:rFonts w:ascii="Book Antiqua" w:hAnsi="Book Antiqua" w:cs="Times New Roman"/>
          <w:i/>
          <w:sz w:val="24"/>
          <w:szCs w:val="24"/>
        </w:rPr>
        <w:t>et al</w:t>
      </w:r>
      <w:r>
        <w:rPr>
          <w:rFonts w:ascii="Book Antiqua" w:eastAsiaTheme="majorEastAsia" w:hAnsi="Book Antiqua" w:cs="Times New Roman"/>
          <w:sz w:val="24"/>
          <w:szCs w:val="24"/>
          <w:vertAlign w:val="superscript"/>
        </w:rPr>
        <w:t>[23]</w:t>
      </w:r>
      <w:r>
        <w:rPr>
          <w:rFonts w:ascii="Book Antiqua" w:hAnsi="Book Antiqua" w:cs="Times New Roman"/>
          <w:sz w:val="24"/>
          <w:szCs w:val="24"/>
        </w:rPr>
        <w:t xml:space="preserve"> indicate that gemcitabine-based TACE </w:t>
      </w:r>
      <w:r>
        <w:rPr>
          <w:rFonts w:ascii="Book Antiqua" w:hAnsi="Book Antiqua" w:cs="Times New Roman"/>
          <w:sz w:val="24"/>
          <w:szCs w:val="24"/>
        </w:rPr>
        <w:t xml:space="preserve">was well-tolerated in patients with </w:t>
      </w:r>
      <w:proofErr w:type="spellStart"/>
      <w:r>
        <w:rPr>
          <w:rFonts w:ascii="Book Antiqua" w:hAnsi="Book Antiqua" w:cs="Times New Roman"/>
          <w:sz w:val="24"/>
          <w:szCs w:val="24"/>
        </w:rPr>
        <w:t>unresectable</w:t>
      </w:r>
      <w:proofErr w:type="spellEnd"/>
      <w:r>
        <w:rPr>
          <w:rFonts w:ascii="Book Antiqua" w:hAnsi="Book Antiqua" w:cs="Times New Roman"/>
          <w:sz w:val="24"/>
          <w:szCs w:val="24"/>
        </w:rPr>
        <w:t xml:space="preserve"> cholangiocarcinoma and that combination therapy (cisplatin or </w:t>
      </w:r>
      <w:proofErr w:type="spellStart"/>
      <w:r>
        <w:rPr>
          <w:rFonts w:ascii="Book Antiqua" w:hAnsi="Book Antiqua" w:cs="Times New Roman"/>
          <w:sz w:val="24"/>
          <w:szCs w:val="24"/>
        </w:rPr>
        <w:t>oxaliplatin</w:t>
      </w:r>
      <w:proofErr w:type="spellEnd"/>
      <w:r>
        <w:rPr>
          <w:rFonts w:ascii="Book Antiqua" w:hAnsi="Book Antiqua" w:cs="Times New Roman"/>
          <w:sz w:val="24"/>
          <w:szCs w:val="24"/>
        </w:rPr>
        <w:t>) prolonged patient</w:t>
      </w:r>
      <w:r>
        <w:rPr>
          <w:rFonts w:ascii="Book Antiqua" w:eastAsia="宋体" w:hAnsi="Book Antiqua" w:cs="Times New Roman"/>
          <w:sz w:val="24"/>
          <w:szCs w:val="24"/>
        </w:rPr>
        <w:t xml:space="preserve"> survival (OS</w:t>
      </w:r>
      <w:r>
        <w:rPr>
          <w:rFonts w:ascii="Book Antiqua" w:hAnsi="Book Antiqua" w:cs="Times New Roman"/>
          <w:sz w:val="24"/>
          <w:szCs w:val="24"/>
        </w:rPr>
        <w:t xml:space="preserve"> 11.7 </w:t>
      </w:r>
      <w:proofErr w:type="spellStart"/>
      <w:r>
        <w:rPr>
          <w:rFonts w:ascii="Book Antiqua" w:eastAsia="宋体" w:hAnsi="Book Antiqua" w:cs="Times New Roman"/>
          <w:sz w:val="24"/>
          <w:szCs w:val="24"/>
        </w:rPr>
        <w:t>mo</w:t>
      </w:r>
      <w:proofErr w:type="spellEnd"/>
      <w:r>
        <w:rPr>
          <w:rFonts w:ascii="Book Antiqua" w:eastAsia="宋体" w:hAnsi="Book Antiqua" w:cs="Times New Roman"/>
          <w:sz w:val="24"/>
          <w:szCs w:val="24"/>
        </w:rPr>
        <w:t>) compared to controls</w:t>
      </w:r>
      <w:r>
        <w:rPr>
          <w:rFonts w:ascii="Book Antiqua" w:hAnsi="Book Antiqua" w:cs="Times New Roman"/>
          <w:sz w:val="24"/>
          <w:szCs w:val="24"/>
        </w:rPr>
        <w:t xml:space="preserve">. Park </w:t>
      </w:r>
      <w:r>
        <w:rPr>
          <w:rFonts w:ascii="Book Antiqua" w:hAnsi="Book Antiqua" w:cs="Times New Roman"/>
          <w:i/>
          <w:sz w:val="24"/>
          <w:szCs w:val="24"/>
        </w:rPr>
        <w:t>et al</w:t>
      </w:r>
      <w:r>
        <w:rPr>
          <w:rFonts w:ascii="Book Antiqua" w:eastAsiaTheme="majorEastAsia" w:hAnsi="Book Antiqua" w:cs="Times New Roman"/>
          <w:sz w:val="24"/>
          <w:szCs w:val="24"/>
          <w:vertAlign w:val="superscript"/>
        </w:rPr>
        <w:t>[24]</w:t>
      </w:r>
      <w:r>
        <w:rPr>
          <w:rFonts w:ascii="Book Antiqua" w:hAnsi="Book Antiqua" w:cs="Times New Roman"/>
          <w:sz w:val="24"/>
          <w:szCs w:val="24"/>
        </w:rPr>
        <w:t xml:space="preserve"> reported that conventional </w:t>
      </w:r>
      <w:proofErr w:type="spellStart"/>
      <w:r>
        <w:rPr>
          <w:rFonts w:ascii="Book Antiqua" w:hAnsi="Book Antiqua" w:cs="Times New Roman"/>
          <w:sz w:val="24"/>
          <w:szCs w:val="24"/>
        </w:rPr>
        <w:t>lipiodol</w:t>
      </w:r>
      <w:proofErr w:type="spellEnd"/>
      <w:r>
        <w:rPr>
          <w:rFonts w:ascii="Book Antiqua" w:hAnsi="Book Antiqua" w:cs="Times New Roman"/>
          <w:sz w:val="24"/>
          <w:szCs w:val="24"/>
        </w:rPr>
        <w:t>-based chemoemboliza</w:t>
      </w:r>
      <w:r>
        <w:rPr>
          <w:rFonts w:ascii="Book Antiqua" w:hAnsi="Book Antiqua" w:cs="Times New Roman"/>
          <w:sz w:val="24"/>
          <w:szCs w:val="24"/>
        </w:rPr>
        <w:t xml:space="preserve">tion (C-TACE) increased survival from 3.3 </w:t>
      </w:r>
      <w:proofErr w:type="spellStart"/>
      <w:r>
        <w:rPr>
          <w:rFonts w:ascii="Book Antiqua" w:hAnsi="Book Antiqua" w:cs="Times New Roman"/>
          <w:sz w:val="24"/>
          <w:szCs w:val="24"/>
        </w:rPr>
        <w:t>mo</w:t>
      </w:r>
      <w:proofErr w:type="spellEnd"/>
      <w:r>
        <w:rPr>
          <w:rFonts w:ascii="Book Antiqua" w:hAnsi="Book Antiqua" w:cs="Times New Roman"/>
          <w:sz w:val="24"/>
          <w:szCs w:val="24"/>
        </w:rPr>
        <w:t xml:space="preserve"> to 12.2 mo. </w:t>
      </w:r>
      <w:proofErr w:type="spellStart"/>
      <w:r>
        <w:rPr>
          <w:rFonts w:ascii="Book Antiqua" w:hAnsi="Book Antiqua" w:cs="Times New Roman"/>
          <w:sz w:val="24"/>
          <w:szCs w:val="24"/>
        </w:rPr>
        <w:t>Mahadevan</w:t>
      </w:r>
      <w:proofErr w:type="spellEnd"/>
      <w:r>
        <w:rPr>
          <w:rFonts w:ascii="Book Antiqua" w:hAnsi="Book Antiqua" w:cs="Times New Roman"/>
          <w:sz w:val="24"/>
          <w:szCs w:val="24"/>
        </w:rPr>
        <w:t xml:space="preserve"> </w:t>
      </w:r>
      <w:r>
        <w:rPr>
          <w:rFonts w:ascii="Book Antiqua" w:hAnsi="Book Antiqua" w:cs="Times New Roman"/>
          <w:i/>
          <w:sz w:val="24"/>
          <w:szCs w:val="24"/>
        </w:rPr>
        <w:t>et al</w:t>
      </w:r>
      <w:r>
        <w:rPr>
          <w:rFonts w:ascii="Book Antiqua" w:eastAsiaTheme="majorEastAsia" w:hAnsi="Book Antiqua" w:cs="Times New Roman"/>
          <w:sz w:val="24"/>
          <w:szCs w:val="24"/>
          <w:vertAlign w:val="superscript"/>
        </w:rPr>
        <w:t>[25]</w:t>
      </w:r>
      <w:r>
        <w:rPr>
          <w:rFonts w:ascii="Book Antiqua" w:hAnsi="Book Antiqua" w:cs="Times New Roman"/>
          <w:sz w:val="24"/>
          <w:szCs w:val="24"/>
        </w:rPr>
        <w:t xml:space="preserve"> recently reported the results of 32 patients with major </w:t>
      </w:r>
      <w:proofErr w:type="spellStart"/>
      <w:r>
        <w:rPr>
          <w:rFonts w:ascii="Book Antiqua" w:hAnsi="Book Antiqua" w:cs="Times New Roman"/>
          <w:sz w:val="24"/>
          <w:szCs w:val="24"/>
        </w:rPr>
        <w:t>unresectable</w:t>
      </w:r>
      <w:proofErr w:type="spellEnd"/>
      <w:r>
        <w:rPr>
          <w:rFonts w:ascii="Book Antiqua" w:hAnsi="Book Antiqua" w:cs="Times New Roman"/>
          <w:sz w:val="24"/>
          <w:szCs w:val="24"/>
        </w:rPr>
        <w:t xml:space="preserve"> hepatocellular carcinoma treated with stereotactic body radiotherapy (SBRT), with local control and OS rates </w:t>
      </w:r>
      <w:bookmarkStart w:id="10" w:name="_GoBack"/>
      <w:bookmarkEnd w:id="10"/>
      <w:r>
        <w:rPr>
          <w:rFonts w:ascii="Book Antiqua" w:hAnsi="Book Antiqua" w:cs="Times New Roman"/>
          <w:sz w:val="24"/>
          <w:szCs w:val="24"/>
        </w:rPr>
        <w:t xml:space="preserve">of 88% </w:t>
      </w:r>
      <w:r>
        <w:rPr>
          <w:rFonts w:ascii="Book Antiqua" w:hAnsi="Book Antiqua" w:cs="Times New Roman"/>
          <w:sz w:val="24"/>
          <w:szCs w:val="24"/>
        </w:rPr>
        <w:t xml:space="preserve">and 58%, respectively, and a median survival of 17 mo. Adverse events included duodenal ulcer in 2 patients, liver abscess in 1, and cholangitis in 1. Kopek </w:t>
      </w:r>
      <w:r>
        <w:rPr>
          <w:rFonts w:ascii="Book Antiqua" w:hAnsi="Book Antiqua" w:cs="Times New Roman"/>
          <w:i/>
          <w:sz w:val="24"/>
          <w:szCs w:val="24"/>
        </w:rPr>
        <w:t>et al</w:t>
      </w:r>
      <w:r>
        <w:rPr>
          <w:rFonts w:ascii="Book Antiqua" w:eastAsiaTheme="majorEastAsia" w:hAnsi="Book Antiqua" w:cs="Times New Roman"/>
          <w:sz w:val="24"/>
          <w:szCs w:val="24"/>
          <w:vertAlign w:val="superscript"/>
        </w:rPr>
        <w:t>[26]</w:t>
      </w:r>
      <w:r>
        <w:rPr>
          <w:rFonts w:ascii="Book Antiqua" w:hAnsi="Book Antiqua" w:cs="Times New Roman"/>
          <w:sz w:val="24"/>
          <w:szCs w:val="24"/>
        </w:rPr>
        <w:t xml:space="preserve"> reported 27 patients with hepatic hilar cholangiocarcinoma treated with SBRT, with median PFS and OS of 6.7 and 10.6 </w:t>
      </w:r>
      <w:proofErr w:type="spellStart"/>
      <w:r>
        <w:rPr>
          <w:rFonts w:ascii="Book Antiqua" w:hAnsi="Book Antiqua" w:cs="Times New Roman"/>
          <w:sz w:val="24"/>
          <w:szCs w:val="24"/>
        </w:rPr>
        <w:t>mo</w:t>
      </w:r>
      <w:proofErr w:type="spellEnd"/>
      <w:r>
        <w:rPr>
          <w:rFonts w:ascii="Book Antiqua" w:hAnsi="Book Antiqua" w:cs="Times New Roman"/>
          <w:sz w:val="24"/>
          <w:szCs w:val="24"/>
        </w:rPr>
        <w:t xml:space="preserve">, respectively, of which 6 patients developed gastroduodenal </w:t>
      </w:r>
      <w:r>
        <w:rPr>
          <w:rFonts w:ascii="Book Antiqua" w:eastAsia="宋体" w:hAnsi="Book Antiqua" w:cs="Times New Roman"/>
          <w:sz w:val="24"/>
          <w:szCs w:val="24"/>
        </w:rPr>
        <w:t>ulcers</w:t>
      </w:r>
      <w:r>
        <w:rPr>
          <w:rFonts w:ascii="Book Antiqua" w:hAnsi="Book Antiqua" w:cs="Times New Roman"/>
          <w:sz w:val="24"/>
          <w:szCs w:val="24"/>
        </w:rPr>
        <w:t>.</w:t>
      </w:r>
    </w:p>
    <w:p w:rsidR="00A16443" w:rsidRDefault="000D1F91">
      <w:pPr>
        <w:spacing w:line="360" w:lineRule="auto"/>
        <w:ind w:firstLineChars="100" w:firstLine="240"/>
        <w:rPr>
          <w:rFonts w:ascii="Book Antiqua" w:hAnsi="Book Antiqua" w:cs="Times New Roman"/>
          <w:color w:val="000000" w:themeColor="text1"/>
          <w:sz w:val="24"/>
          <w:szCs w:val="24"/>
        </w:rPr>
      </w:pPr>
      <w:r>
        <w:rPr>
          <w:rFonts w:ascii="Book Antiqua" w:hAnsi="Book Antiqua" w:cs="Times New Roman"/>
          <w:color w:val="000000" w:themeColor="text1"/>
          <w:sz w:val="24"/>
          <w:szCs w:val="24"/>
        </w:rPr>
        <w:t>In patients with type III or IV cholangiocarcinoma in the combinati</w:t>
      </w:r>
      <w:r>
        <w:rPr>
          <w:rFonts w:ascii="Book Antiqua" w:hAnsi="Book Antiqua" w:cs="Times New Roman"/>
          <w:color w:val="000000" w:themeColor="text1"/>
          <w:sz w:val="24"/>
          <w:szCs w:val="24"/>
        </w:rPr>
        <w:t>on treatment group, complete drainage was not achieved even by bilateral stent placement, and liver damage caused by obstructive jaundice may exist throughout the course of the disease. Therefore, combined treatment requires more attention to the patient's</w:t>
      </w:r>
      <w:r>
        <w:rPr>
          <w:rFonts w:ascii="Book Antiqua" w:hAnsi="Book Antiqua" w:cs="Times New Roman"/>
          <w:color w:val="000000" w:themeColor="text1"/>
          <w:sz w:val="24"/>
          <w:szCs w:val="24"/>
        </w:rPr>
        <w:t xml:space="preserve"> liver function status. In our institution, patients with hilar cholangiocarcinoma were strictly evaluated for liver function before receiving </w:t>
      </w:r>
      <w:r>
        <w:rPr>
          <w:rFonts w:ascii="Book Antiqua" w:eastAsia="宋体" w:hAnsi="Book Antiqua" w:cs="Times New Roman"/>
          <w:color w:val="000000" w:themeColor="text1"/>
          <w:sz w:val="24"/>
          <w:szCs w:val="24"/>
        </w:rPr>
        <w:t>chemotherapy, TACE,</w:t>
      </w:r>
      <w:r>
        <w:rPr>
          <w:rFonts w:ascii="Book Antiqua" w:hAnsi="Book Antiqua" w:cs="Times New Roman"/>
          <w:color w:val="000000" w:themeColor="text1"/>
          <w:sz w:val="24"/>
          <w:szCs w:val="24"/>
        </w:rPr>
        <w:t xml:space="preserve"> and radiotherapy. Patients with a total bilirubin index less than 51.</w:t>
      </w:r>
      <w:r>
        <w:rPr>
          <w:rFonts w:ascii="Book Antiqua" w:eastAsia="宋体" w:hAnsi="Book Antiqua" w:cs="Times New Roman"/>
          <w:color w:val="000000" w:themeColor="text1"/>
          <w:sz w:val="24"/>
          <w:szCs w:val="24"/>
        </w:rPr>
        <w:t xml:space="preserve">3 </w:t>
      </w:r>
      <w:proofErr w:type="spellStart"/>
      <w:r>
        <w:rPr>
          <w:rFonts w:ascii="Book Antiqua" w:eastAsia="宋体" w:hAnsi="Book Antiqua" w:cs="Times New Roman"/>
          <w:color w:val="000000" w:themeColor="text1"/>
          <w:sz w:val="24"/>
          <w:szCs w:val="24"/>
        </w:rPr>
        <w:t>μmol</w:t>
      </w:r>
      <w:proofErr w:type="spellEnd"/>
      <w:r>
        <w:rPr>
          <w:rFonts w:ascii="Book Antiqua" w:eastAsia="宋体" w:hAnsi="Book Antiqua" w:cs="Times New Roman"/>
          <w:color w:val="000000" w:themeColor="text1"/>
          <w:sz w:val="24"/>
          <w:szCs w:val="24"/>
        </w:rPr>
        <w:t>/L</w:t>
      </w:r>
      <w:r>
        <w:rPr>
          <w:rFonts w:ascii="Book Antiqua" w:hAnsi="Book Antiqua" w:cs="Times New Roman"/>
          <w:color w:val="000000" w:themeColor="text1"/>
          <w:sz w:val="24"/>
          <w:szCs w:val="24"/>
        </w:rPr>
        <w:t xml:space="preserve"> (3 mg/</w:t>
      </w:r>
      <w:proofErr w:type="spellStart"/>
      <w:r>
        <w:rPr>
          <w:rFonts w:ascii="Book Antiqua" w:hAnsi="Book Antiqua" w:cs="Times New Roman"/>
          <w:color w:val="000000" w:themeColor="text1"/>
          <w:sz w:val="24"/>
          <w:szCs w:val="24"/>
        </w:rPr>
        <w:t>dL</w:t>
      </w:r>
      <w:proofErr w:type="spellEnd"/>
      <w:r>
        <w:rPr>
          <w:rFonts w:ascii="Book Antiqua" w:hAnsi="Book Antiqua" w:cs="Times New Roman"/>
          <w:color w:val="000000" w:themeColor="text1"/>
          <w:sz w:val="24"/>
          <w:szCs w:val="24"/>
        </w:rPr>
        <w:t>) and C</w:t>
      </w:r>
      <w:r>
        <w:rPr>
          <w:rFonts w:ascii="Book Antiqua" w:hAnsi="Book Antiqua" w:cs="Times New Roman"/>
          <w:color w:val="000000" w:themeColor="text1"/>
          <w:sz w:val="24"/>
          <w:szCs w:val="24"/>
        </w:rPr>
        <w:t>hild-Pugh grade B</w:t>
      </w:r>
      <w:r>
        <w:rPr>
          <w:rFonts w:ascii="Book Antiqua" w:eastAsia="宋体" w:hAnsi="Book Antiqua" w:cs="Times New Roman"/>
          <w:color w:val="000000" w:themeColor="text1"/>
          <w:sz w:val="24"/>
          <w:szCs w:val="24"/>
        </w:rPr>
        <w:t xml:space="preserve"> </w:t>
      </w:r>
      <w:r>
        <w:rPr>
          <w:rFonts w:ascii="Book Antiqua" w:hAnsi="Book Antiqua" w:cs="Times New Roman"/>
          <w:color w:val="000000" w:themeColor="text1"/>
          <w:sz w:val="24"/>
          <w:szCs w:val="24"/>
        </w:rPr>
        <w:t>or</w:t>
      </w:r>
      <w:r>
        <w:rPr>
          <w:rFonts w:ascii="Book Antiqua" w:eastAsia="宋体" w:hAnsi="Book Antiqua" w:cs="Times New Roman"/>
          <w:color w:val="000000" w:themeColor="text1"/>
          <w:sz w:val="24"/>
          <w:szCs w:val="24"/>
        </w:rPr>
        <w:t xml:space="preserve"> better might be</w:t>
      </w:r>
      <w:r>
        <w:rPr>
          <w:rFonts w:ascii="Book Antiqua" w:hAnsi="Book Antiqua" w:cs="Times New Roman"/>
          <w:color w:val="000000" w:themeColor="text1"/>
          <w:sz w:val="24"/>
          <w:szCs w:val="24"/>
        </w:rPr>
        <w:t xml:space="preserve"> more tolerant to treatment-induced liver damage</w:t>
      </w:r>
      <w:r>
        <w:rPr>
          <w:rFonts w:ascii="Book Antiqua" w:eastAsia="宋体" w:hAnsi="Book Antiqua" w:cs="Times New Roman"/>
          <w:color w:val="000000" w:themeColor="text1"/>
          <w:sz w:val="24"/>
          <w:szCs w:val="24"/>
        </w:rPr>
        <w:t xml:space="preserve">. </w:t>
      </w:r>
      <w:r>
        <w:rPr>
          <w:rFonts w:ascii="Book Antiqua" w:hAnsi="Book Antiqua" w:cs="Times New Roman"/>
          <w:color w:val="000000" w:themeColor="text1"/>
          <w:sz w:val="24"/>
          <w:szCs w:val="24"/>
        </w:rPr>
        <w:t>A liver protectant was given during the treatment, and the biochemical indicators of liver function were closely monitored during TACE and radiotherapy in our study. In r</w:t>
      </w:r>
      <w:r>
        <w:rPr>
          <w:rFonts w:ascii="Book Antiqua" w:hAnsi="Book Antiqua" w:cs="Times New Roman"/>
          <w:color w:val="000000" w:themeColor="text1"/>
          <w:sz w:val="24"/>
          <w:szCs w:val="24"/>
        </w:rPr>
        <w:t xml:space="preserve">adiation therapy, the total dose was controlled at </w:t>
      </w:r>
      <w:r>
        <w:rPr>
          <w:rFonts w:ascii="Book Antiqua" w:eastAsia="宋体" w:hAnsi="Book Antiqua" w:cs="Times New Roman"/>
          <w:color w:val="000000" w:themeColor="text1"/>
          <w:sz w:val="24"/>
          <w:szCs w:val="24"/>
        </w:rPr>
        <w:t xml:space="preserve">approximately </w:t>
      </w:r>
      <w:r>
        <w:rPr>
          <w:rFonts w:ascii="Book Antiqua" w:hAnsi="Book Antiqua" w:cs="Times New Roman"/>
          <w:color w:val="000000" w:themeColor="text1"/>
          <w:sz w:val="24"/>
          <w:szCs w:val="24"/>
        </w:rPr>
        <w:t xml:space="preserve">48.3 </w:t>
      </w:r>
      <w:proofErr w:type="spellStart"/>
      <w:r>
        <w:rPr>
          <w:rFonts w:ascii="Book Antiqua" w:hAnsi="Book Antiqua" w:cs="Times New Roman"/>
          <w:color w:val="000000" w:themeColor="text1"/>
          <w:sz w:val="24"/>
          <w:szCs w:val="24"/>
        </w:rPr>
        <w:t>Gy</w:t>
      </w:r>
      <w:proofErr w:type="spellEnd"/>
      <w:r>
        <w:rPr>
          <w:rFonts w:ascii="Book Antiqua" w:hAnsi="Book Antiqua" w:cs="Times New Roman"/>
          <w:color w:val="000000" w:themeColor="text1"/>
          <w:sz w:val="24"/>
          <w:szCs w:val="24"/>
        </w:rPr>
        <w:t xml:space="preserve">. There were no patients with peptic ulcer, hemorrhage, </w:t>
      </w:r>
      <w:r>
        <w:rPr>
          <w:rFonts w:ascii="Book Antiqua" w:eastAsia="宋体" w:hAnsi="Book Antiqua" w:cs="Times New Roman"/>
          <w:color w:val="000000" w:themeColor="text1"/>
          <w:sz w:val="24"/>
          <w:szCs w:val="24"/>
        </w:rPr>
        <w:t>or</w:t>
      </w:r>
      <w:r>
        <w:rPr>
          <w:rFonts w:ascii="Book Antiqua" w:hAnsi="Book Antiqua" w:cs="Times New Roman"/>
          <w:color w:val="000000" w:themeColor="text1"/>
          <w:sz w:val="24"/>
          <w:szCs w:val="24"/>
        </w:rPr>
        <w:t xml:space="preserve"> hepatic abscess </w:t>
      </w:r>
      <w:r>
        <w:rPr>
          <w:rFonts w:ascii="Book Antiqua" w:hAnsi="Book Antiqua" w:cs="Times New Roman"/>
          <w:color w:val="000000" w:themeColor="text1"/>
          <w:sz w:val="24"/>
          <w:szCs w:val="24"/>
        </w:rPr>
        <w:lastRenderedPageBreak/>
        <w:t>in this study; 10 (27.0%) patients had grade II-III adverse reactions 2 weeks after radiotherapy, 3 (8.1%) of</w:t>
      </w:r>
      <w:r>
        <w:rPr>
          <w:rFonts w:ascii="Book Antiqua" w:hAnsi="Book Antiqua" w:cs="Times New Roman"/>
          <w:color w:val="000000" w:themeColor="text1"/>
          <w:sz w:val="24"/>
          <w:szCs w:val="24"/>
        </w:rPr>
        <w:t xml:space="preserve"> whom were unable to complete the treatment course due to upper abdominal pain, nausea, and vomiting. The indications for TACE treatment during follow-up after radiotherapy were as follows: (1)</w:t>
      </w:r>
      <w:r>
        <w:rPr>
          <w:rFonts w:ascii="Book Antiqua" w:eastAsia="宋体" w:hAnsi="Book Antiqua" w:cs="Times New Roman"/>
          <w:color w:val="000000" w:themeColor="text1"/>
          <w:sz w:val="24"/>
          <w:szCs w:val="24"/>
        </w:rPr>
        <w:t xml:space="preserve"> the </w:t>
      </w:r>
      <w:r>
        <w:rPr>
          <w:rFonts w:ascii="Book Antiqua" w:hAnsi="Book Antiqua" w:cs="Times New Roman"/>
          <w:color w:val="000000" w:themeColor="text1"/>
          <w:sz w:val="24"/>
          <w:szCs w:val="24"/>
        </w:rPr>
        <w:t xml:space="preserve">CA 19-9 index continued to increase for 3 </w:t>
      </w:r>
      <w:proofErr w:type="spellStart"/>
      <w:r>
        <w:rPr>
          <w:rFonts w:ascii="Book Antiqua" w:hAnsi="Book Antiqua" w:cs="Times New Roman"/>
          <w:color w:val="000000" w:themeColor="text1"/>
          <w:sz w:val="24"/>
          <w:szCs w:val="24"/>
        </w:rPr>
        <w:t>mo</w:t>
      </w:r>
      <w:proofErr w:type="spellEnd"/>
      <w:r>
        <w:rPr>
          <w:rFonts w:ascii="Book Antiqua" w:hAnsi="Book Antiqua" w:cs="Times New Roman"/>
          <w:color w:val="000000" w:themeColor="text1"/>
          <w:sz w:val="24"/>
          <w:szCs w:val="24"/>
        </w:rPr>
        <w:t xml:space="preserve"> during follow</w:t>
      </w:r>
      <w:r>
        <w:rPr>
          <w:rFonts w:ascii="Book Antiqua" w:hAnsi="Book Antiqua" w:cs="Times New Roman"/>
          <w:color w:val="000000" w:themeColor="text1"/>
          <w:sz w:val="24"/>
          <w:szCs w:val="24"/>
        </w:rPr>
        <w:t>-up; (2) imaging evaluation could measure lesion enlargement; (3)</w:t>
      </w:r>
      <w:r>
        <w:rPr>
          <w:rFonts w:ascii="Book Antiqua" w:eastAsia="宋体" w:hAnsi="Book Antiqua" w:cs="Times New Roman"/>
          <w:color w:val="000000" w:themeColor="text1"/>
          <w:sz w:val="24"/>
          <w:szCs w:val="24"/>
        </w:rPr>
        <w:t xml:space="preserve"> the total</w:t>
      </w:r>
      <w:r>
        <w:rPr>
          <w:rFonts w:ascii="Book Antiqua" w:hAnsi="Book Antiqua" w:cs="Times New Roman"/>
          <w:color w:val="000000" w:themeColor="text1"/>
          <w:sz w:val="24"/>
          <w:szCs w:val="24"/>
        </w:rPr>
        <w:t xml:space="preserve"> bilirubin index less than 3 mg/</w:t>
      </w:r>
      <w:proofErr w:type="spellStart"/>
      <w:r>
        <w:rPr>
          <w:rFonts w:ascii="Book Antiqua" w:hAnsi="Book Antiqua" w:cs="Times New Roman"/>
          <w:color w:val="000000" w:themeColor="text1"/>
          <w:sz w:val="24"/>
          <w:szCs w:val="24"/>
        </w:rPr>
        <w:t>dL</w:t>
      </w:r>
      <w:proofErr w:type="spellEnd"/>
      <w:r>
        <w:rPr>
          <w:rFonts w:ascii="Book Antiqua" w:hAnsi="Book Antiqua" w:cs="Times New Roman"/>
          <w:color w:val="000000" w:themeColor="text1"/>
          <w:sz w:val="24"/>
          <w:szCs w:val="24"/>
        </w:rPr>
        <w:t xml:space="preserve"> and Child-Pugh grade B or better; and (4) from the last treatment interval of more than 6 mo. During the operation, selective arterial administrat</w:t>
      </w:r>
      <w:r>
        <w:rPr>
          <w:rFonts w:ascii="Book Antiqua" w:hAnsi="Book Antiqua" w:cs="Times New Roman"/>
          <w:color w:val="000000" w:themeColor="text1"/>
          <w:sz w:val="24"/>
          <w:szCs w:val="24"/>
        </w:rPr>
        <w:t xml:space="preserve">ion was strictly required, and lesions with insignificant arterial blood supply were carefully </w:t>
      </w:r>
      <w:proofErr w:type="spellStart"/>
      <w:r>
        <w:rPr>
          <w:rFonts w:ascii="Book Antiqua" w:hAnsi="Book Antiqua" w:cs="Times New Roman"/>
          <w:color w:val="000000" w:themeColor="text1"/>
          <w:sz w:val="24"/>
          <w:szCs w:val="24"/>
        </w:rPr>
        <w:t>embolized</w:t>
      </w:r>
      <w:proofErr w:type="spellEnd"/>
      <w:r>
        <w:rPr>
          <w:rFonts w:ascii="Book Antiqua" w:hAnsi="Book Antiqua" w:cs="Times New Roman"/>
          <w:color w:val="000000" w:themeColor="text1"/>
          <w:sz w:val="24"/>
          <w:szCs w:val="24"/>
        </w:rPr>
        <w:t>. In most patients, decreased appetite and fatigue occurred after treatment. Twenty-one (29.2%) patients developed grade II adverse reactions and neutro</w:t>
      </w:r>
      <w:r>
        <w:rPr>
          <w:rFonts w:ascii="Book Antiqua" w:hAnsi="Book Antiqua" w:cs="Times New Roman"/>
          <w:color w:val="000000" w:themeColor="text1"/>
          <w:sz w:val="24"/>
          <w:szCs w:val="24"/>
        </w:rPr>
        <w:t>penia after the first or subsequent TACE treatment. No other serious complications were found to result in the inability to accept TACE. However, it was observed that 5 patients in the combination treatment group had irreversible cirrhosis and portal hyper</w:t>
      </w:r>
      <w:r>
        <w:rPr>
          <w:rFonts w:ascii="Book Antiqua" w:hAnsi="Book Antiqua" w:cs="Times New Roman"/>
          <w:color w:val="000000" w:themeColor="text1"/>
          <w:sz w:val="24"/>
          <w:szCs w:val="24"/>
        </w:rPr>
        <w:t xml:space="preserve">tension within 7-12 </w:t>
      </w:r>
      <w:proofErr w:type="spellStart"/>
      <w:r>
        <w:rPr>
          <w:rFonts w:ascii="Book Antiqua" w:hAnsi="Book Antiqua" w:cs="Times New Roman"/>
          <w:color w:val="000000" w:themeColor="text1"/>
          <w:sz w:val="24"/>
          <w:szCs w:val="24"/>
        </w:rPr>
        <w:t>mo</w:t>
      </w:r>
      <w:proofErr w:type="spellEnd"/>
      <w:r>
        <w:rPr>
          <w:rFonts w:ascii="Book Antiqua" w:hAnsi="Book Antiqua" w:cs="Times New Roman"/>
          <w:color w:val="000000" w:themeColor="text1"/>
          <w:sz w:val="24"/>
          <w:szCs w:val="24"/>
        </w:rPr>
        <w:t xml:space="preserve"> after treatment, which may be related to liver damage caused by TACE and radiotherapy.</w:t>
      </w:r>
    </w:p>
    <w:p w:rsidR="00A16443" w:rsidRDefault="000D1F91">
      <w:pPr>
        <w:spacing w:line="360" w:lineRule="auto"/>
        <w:ind w:firstLineChars="100" w:firstLine="240"/>
        <w:rPr>
          <w:rFonts w:ascii="Book Antiqua" w:hAnsi="Book Antiqua" w:cs="Times New Roman"/>
          <w:color w:val="000000" w:themeColor="text1"/>
          <w:sz w:val="24"/>
          <w:szCs w:val="24"/>
        </w:rPr>
      </w:pPr>
      <w:r>
        <w:rPr>
          <w:rFonts w:ascii="Book Antiqua" w:hAnsi="Book Antiqua" w:cs="Times New Roman"/>
          <w:color w:val="000000" w:themeColor="text1"/>
          <w:sz w:val="24"/>
          <w:szCs w:val="24"/>
        </w:rPr>
        <w:t>This study showed that gemcitabine plus cisplatin-based TACE combined with radiotherapy extended the median survival time of patients with hilar c</w:t>
      </w:r>
      <w:r>
        <w:rPr>
          <w:rFonts w:ascii="Book Antiqua" w:hAnsi="Book Antiqua" w:cs="Times New Roman"/>
          <w:color w:val="000000" w:themeColor="text1"/>
          <w:sz w:val="24"/>
          <w:szCs w:val="24"/>
        </w:rPr>
        <w:t xml:space="preserve">holangiocarcinoma after receiving </w:t>
      </w:r>
      <w:r>
        <w:rPr>
          <w:rFonts w:ascii="Book Antiqua" w:eastAsiaTheme="majorEastAsia" w:hAnsi="Book Antiqua" w:cs="Times New Roman"/>
          <w:color w:val="000000" w:themeColor="text1"/>
          <w:sz w:val="24"/>
          <w:szCs w:val="24"/>
        </w:rPr>
        <w:t xml:space="preserve">stent or drainage tube implantation </w:t>
      </w:r>
      <w:r>
        <w:rPr>
          <w:rFonts w:ascii="Book Antiqua" w:hAnsi="Book Antiqua" w:cs="Times New Roman"/>
          <w:color w:val="000000" w:themeColor="text1"/>
          <w:sz w:val="24"/>
          <w:szCs w:val="24"/>
        </w:rPr>
        <w:t xml:space="preserve">(20.0 </w:t>
      </w:r>
      <w:proofErr w:type="spellStart"/>
      <w:r>
        <w:rPr>
          <w:rFonts w:ascii="Book Antiqua" w:hAnsi="Book Antiqua" w:cs="Times New Roman"/>
          <w:color w:val="000000" w:themeColor="text1"/>
          <w:sz w:val="24"/>
          <w:szCs w:val="24"/>
        </w:rPr>
        <w:t>mo</w:t>
      </w:r>
      <w:proofErr w:type="spellEnd"/>
      <w:r>
        <w:rPr>
          <w:rFonts w:ascii="Book Antiqua" w:hAnsi="Book Antiqua" w:cs="Times New Roman"/>
          <w:i/>
          <w:color w:val="000000" w:themeColor="text1"/>
          <w:sz w:val="24"/>
          <w:szCs w:val="24"/>
        </w:rPr>
        <w:t xml:space="preserve"> vs</w:t>
      </w:r>
      <w:r>
        <w:rPr>
          <w:rFonts w:ascii="Book Antiqua" w:hAnsi="Book Antiqua" w:cs="Times New Roman"/>
          <w:color w:val="000000" w:themeColor="text1"/>
          <w:sz w:val="24"/>
          <w:szCs w:val="24"/>
        </w:rPr>
        <w:t xml:space="preserve"> 10.5 </w:t>
      </w:r>
      <w:proofErr w:type="spellStart"/>
      <w:r>
        <w:rPr>
          <w:rFonts w:ascii="Book Antiqua" w:hAnsi="Book Antiqua" w:cs="Times New Roman"/>
          <w:color w:val="000000" w:themeColor="text1"/>
          <w:sz w:val="24"/>
          <w:szCs w:val="24"/>
        </w:rPr>
        <w:t>mo</w:t>
      </w:r>
      <w:proofErr w:type="spellEnd"/>
      <w:r>
        <w:rPr>
          <w:rFonts w:ascii="Book Antiqua" w:hAnsi="Book Antiqua" w:cs="Times New Roman"/>
          <w:color w:val="000000" w:themeColor="text1"/>
          <w:sz w:val="24"/>
          <w:szCs w:val="24"/>
        </w:rPr>
        <w:t xml:space="preserve">, </w:t>
      </w:r>
      <w:r>
        <w:rPr>
          <w:rFonts w:ascii="Book Antiqua" w:hAnsi="Book Antiqua" w:cs="Times New Roman"/>
          <w:i/>
          <w:color w:val="000000" w:themeColor="text1"/>
          <w:sz w:val="24"/>
          <w:szCs w:val="24"/>
        </w:rPr>
        <w:t>P</w:t>
      </w:r>
      <w:r>
        <w:rPr>
          <w:rFonts w:ascii="Book Antiqua" w:hAnsi="Book Antiqua" w:cs="Times New Roman"/>
          <w:color w:val="000000" w:themeColor="text1"/>
          <w:sz w:val="24"/>
          <w:szCs w:val="24"/>
        </w:rPr>
        <w:t xml:space="preserve"> &lt; 0.05). Accepting combination therapy, Bismuth-</w:t>
      </w:r>
      <w:proofErr w:type="spellStart"/>
      <w:r>
        <w:rPr>
          <w:rFonts w:ascii="Book Antiqua" w:hAnsi="Book Antiqua" w:cs="Times New Roman"/>
          <w:color w:val="000000" w:themeColor="text1"/>
          <w:sz w:val="24"/>
          <w:szCs w:val="24"/>
        </w:rPr>
        <w:t>Corlette</w:t>
      </w:r>
      <w:proofErr w:type="spellEnd"/>
      <w:r>
        <w:rPr>
          <w:rFonts w:ascii="Book Antiqua" w:hAnsi="Book Antiqua" w:cs="Times New Roman"/>
          <w:color w:val="000000" w:themeColor="text1"/>
          <w:sz w:val="24"/>
          <w:szCs w:val="24"/>
        </w:rPr>
        <w:t xml:space="preserve"> type IV, and accepting</w:t>
      </w:r>
      <w:r>
        <w:rPr>
          <w:rFonts w:ascii="Book Antiqua" w:eastAsiaTheme="majorEastAsia" w:hAnsi="Book Antiqua" w:cs="Times New Roman"/>
          <w:color w:val="000000" w:themeColor="text1"/>
          <w:sz w:val="24"/>
          <w:szCs w:val="24"/>
        </w:rPr>
        <w:t xml:space="preserve"> biliary drainage tube implantation</w:t>
      </w:r>
      <w:r>
        <w:rPr>
          <w:rFonts w:ascii="Book Antiqua" w:hAnsi="Book Antiqua" w:cs="Times New Roman"/>
          <w:color w:val="000000" w:themeColor="text1"/>
          <w:sz w:val="24"/>
          <w:szCs w:val="24"/>
        </w:rPr>
        <w:t xml:space="preserve"> were the independent predictors of survival of patients with hilar cholangiocarcinoma. Limitations of the study include that this study was a retrospective study conducted in only one center, and cases of hepatitis, cirrhosis, and extrahepatic metastasis </w:t>
      </w:r>
      <w:r>
        <w:rPr>
          <w:rFonts w:ascii="Book Antiqua" w:hAnsi="Book Antiqua" w:cs="Times New Roman"/>
          <w:color w:val="000000" w:themeColor="text1"/>
          <w:sz w:val="24"/>
          <w:szCs w:val="24"/>
        </w:rPr>
        <w:t>were excluded from the case selection</w:t>
      </w:r>
      <w:r>
        <w:rPr>
          <w:rFonts w:ascii="Book Antiqua" w:eastAsia="宋体" w:hAnsi="Book Antiqua" w:cs="Times New Roman"/>
          <w:color w:val="000000" w:themeColor="text1"/>
          <w:sz w:val="24"/>
          <w:szCs w:val="24"/>
        </w:rPr>
        <w:t>. These</w:t>
      </w:r>
      <w:r>
        <w:rPr>
          <w:rFonts w:ascii="Book Antiqua" w:hAnsi="Book Antiqua" w:cs="Times New Roman"/>
          <w:color w:val="000000" w:themeColor="text1"/>
          <w:sz w:val="24"/>
          <w:szCs w:val="24"/>
        </w:rPr>
        <w:t xml:space="preserve"> factors may affect the patient's survival and the observation of other research indicators.</w:t>
      </w:r>
    </w:p>
    <w:p w:rsidR="00A16443" w:rsidRDefault="00A16443">
      <w:pPr>
        <w:spacing w:line="360" w:lineRule="auto"/>
        <w:ind w:firstLineChars="100" w:firstLine="240"/>
        <w:rPr>
          <w:rFonts w:ascii="Book Antiqua" w:hAnsi="Book Antiqua"/>
          <w:b/>
          <w:color w:val="000000"/>
          <w:sz w:val="24"/>
          <w:szCs w:val="24"/>
        </w:rPr>
      </w:pPr>
    </w:p>
    <w:p w:rsidR="00A16443" w:rsidRDefault="000D1F91">
      <w:pPr>
        <w:adjustRightInd w:val="0"/>
        <w:snapToGrid w:val="0"/>
        <w:spacing w:line="360" w:lineRule="auto"/>
        <w:rPr>
          <w:rFonts w:ascii="Book Antiqua" w:hAnsi="Book Antiqua"/>
          <w:b/>
          <w:color w:val="000000"/>
          <w:sz w:val="24"/>
          <w:szCs w:val="24"/>
        </w:rPr>
      </w:pPr>
      <w:r>
        <w:rPr>
          <w:rFonts w:ascii="Book Antiqua" w:hAnsi="Book Antiqua"/>
          <w:b/>
          <w:color w:val="000000"/>
          <w:sz w:val="24"/>
          <w:szCs w:val="24"/>
        </w:rPr>
        <w:t>ARTICLE HIGHLIGHTS</w:t>
      </w:r>
    </w:p>
    <w:p w:rsidR="00A16443" w:rsidRDefault="000D1F91">
      <w:pPr>
        <w:adjustRightInd w:val="0"/>
        <w:snapToGrid w:val="0"/>
        <w:spacing w:line="360" w:lineRule="auto"/>
        <w:rPr>
          <w:rFonts w:ascii="Book Antiqua" w:hAnsi="Book Antiqua"/>
          <w:b/>
          <w:i/>
          <w:color w:val="000000"/>
          <w:sz w:val="24"/>
          <w:szCs w:val="24"/>
        </w:rPr>
      </w:pPr>
      <w:r>
        <w:rPr>
          <w:rFonts w:ascii="Book Antiqua" w:hAnsi="Book Antiqua"/>
          <w:b/>
          <w:i/>
          <w:color w:val="000000"/>
          <w:sz w:val="24"/>
          <w:szCs w:val="24"/>
        </w:rPr>
        <w:t>Research background</w:t>
      </w:r>
    </w:p>
    <w:p w:rsidR="00A16443" w:rsidRDefault="000D1F91">
      <w:pPr>
        <w:adjustRightInd w:val="0"/>
        <w:snapToGrid w:val="0"/>
        <w:spacing w:line="360" w:lineRule="auto"/>
        <w:rPr>
          <w:rFonts w:ascii="Book Antiqua" w:hAnsi="Book Antiqua"/>
          <w:color w:val="000000"/>
          <w:sz w:val="24"/>
          <w:szCs w:val="24"/>
        </w:rPr>
      </w:pPr>
      <w:r>
        <w:rPr>
          <w:rFonts w:ascii="Book Antiqua" w:hAnsi="Book Antiqua"/>
          <w:color w:val="000000"/>
          <w:sz w:val="24"/>
          <w:szCs w:val="24"/>
        </w:rPr>
        <w:lastRenderedPageBreak/>
        <w:t xml:space="preserve">Because of the occultation of hepatic hilar cholangiocarcinoma, most patients </w:t>
      </w:r>
      <w:r>
        <w:rPr>
          <w:rFonts w:ascii="Book Antiqua" w:hAnsi="Book Antiqua"/>
          <w:color w:val="000000"/>
          <w:sz w:val="24"/>
          <w:szCs w:val="24"/>
        </w:rPr>
        <w:t>have lost the opportunity for surgical radical treatment at the time of diagnosis. Palliative treatment is important for patients with hepatic hilar cholangiocarcinoma.</w:t>
      </w:r>
    </w:p>
    <w:p w:rsidR="00A16443" w:rsidRDefault="00A16443">
      <w:pPr>
        <w:adjustRightInd w:val="0"/>
        <w:snapToGrid w:val="0"/>
        <w:spacing w:line="360" w:lineRule="auto"/>
        <w:rPr>
          <w:rFonts w:ascii="Book Antiqua" w:hAnsi="Book Antiqua"/>
          <w:color w:val="000000"/>
          <w:sz w:val="24"/>
          <w:szCs w:val="24"/>
        </w:rPr>
      </w:pPr>
    </w:p>
    <w:p w:rsidR="00A16443" w:rsidRDefault="000D1F91">
      <w:pPr>
        <w:adjustRightInd w:val="0"/>
        <w:snapToGrid w:val="0"/>
        <w:spacing w:line="360" w:lineRule="auto"/>
        <w:rPr>
          <w:rFonts w:ascii="Book Antiqua" w:hAnsi="Book Antiqua"/>
          <w:b/>
          <w:i/>
          <w:color w:val="000000"/>
          <w:sz w:val="24"/>
          <w:szCs w:val="24"/>
        </w:rPr>
      </w:pPr>
      <w:r>
        <w:rPr>
          <w:rFonts w:ascii="Book Antiqua" w:hAnsi="Book Antiqua"/>
          <w:b/>
          <w:i/>
          <w:color w:val="000000"/>
          <w:sz w:val="24"/>
          <w:szCs w:val="24"/>
        </w:rPr>
        <w:t>Research motivation</w:t>
      </w:r>
    </w:p>
    <w:p w:rsidR="00A16443" w:rsidRDefault="000D1F91">
      <w:pPr>
        <w:adjustRightInd w:val="0"/>
        <w:snapToGrid w:val="0"/>
        <w:spacing w:line="360" w:lineRule="auto"/>
        <w:rPr>
          <w:rFonts w:ascii="Book Antiqua" w:hAnsi="Book Antiqua"/>
          <w:color w:val="000000"/>
          <w:sz w:val="24"/>
          <w:szCs w:val="24"/>
        </w:rPr>
      </w:pPr>
      <w:r>
        <w:rPr>
          <w:rFonts w:ascii="Book Antiqua" w:hAnsi="Book Antiqua"/>
          <w:color w:val="000000"/>
          <w:sz w:val="24"/>
          <w:szCs w:val="24"/>
        </w:rPr>
        <w:t>Simple reduction of jaundice may fail due to tumor progression, an</w:t>
      </w:r>
      <w:r>
        <w:rPr>
          <w:rFonts w:ascii="Book Antiqua" w:hAnsi="Book Antiqua"/>
          <w:color w:val="000000"/>
          <w:sz w:val="24"/>
          <w:szCs w:val="24"/>
        </w:rPr>
        <w:t xml:space="preserve">d effective and combined palliative treatment may prolong the effective drainage time of the biliary stent or drainage tube, thereby prolonging patient survival. However, relevant research is rare at present. </w:t>
      </w:r>
    </w:p>
    <w:p w:rsidR="00A16443" w:rsidRDefault="00A16443">
      <w:pPr>
        <w:adjustRightInd w:val="0"/>
        <w:snapToGrid w:val="0"/>
        <w:spacing w:line="360" w:lineRule="auto"/>
        <w:rPr>
          <w:rFonts w:ascii="Book Antiqua" w:hAnsi="Book Antiqua"/>
          <w:color w:val="000000"/>
          <w:sz w:val="24"/>
          <w:szCs w:val="24"/>
        </w:rPr>
      </w:pPr>
    </w:p>
    <w:p w:rsidR="00A16443" w:rsidRDefault="000D1F91">
      <w:pPr>
        <w:adjustRightInd w:val="0"/>
        <w:snapToGrid w:val="0"/>
        <w:spacing w:line="360" w:lineRule="auto"/>
        <w:rPr>
          <w:rFonts w:ascii="Book Antiqua" w:hAnsi="Book Antiqua"/>
          <w:b/>
          <w:i/>
          <w:color w:val="000000"/>
          <w:sz w:val="24"/>
          <w:szCs w:val="24"/>
        </w:rPr>
      </w:pPr>
      <w:r>
        <w:rPr>
          <w:rFonts w:ascii="Book Antiqua" w:hAnsi="Book Antiqua"/>
          <w:b/>
          <w:i/>
          <w:color w:val="000000"/>
          <w:sz w:val="24"/>
          <w:szCs w:val="24"/>
        </w:rPr>
        <w:t xml:space="preserve">Research objectives </w:t>
      </w:r>
    </w:p>
    <w:p w:rsidR="00A16443" w:rsidRDefault="000D1F91">
      <w:pPr>
        <w:adjustRightInd w:val="0"/>
        <w:snapToGrid w:val="0"/>
        <w:spacing w:line="360" w:lineRule="auto"/>
        <w:rPr>
          <w:rFonts w:ascii="Book Antiqua" w:hAnsi="Book Antiqua"/>
          <w:color w:val="000000"/>
          <w:sz w:val="24"/>
          <w:szCs w:val="24"/>
        </w:rPr>
      </w:pPr>
      <w:r>
        <w:rPr>
          <w:rFonts w:ascii="Book Antiqua" w:hAnsi="Book Antiqua"/>
          <w:color w:val="000000"/>
          <w:sz w:val="24"/>
          <w:szCs w:val="24"/>
        </w:rPr>
        <w:t xml:space="preserve">This study mainly investigated the effects of </w:t>
      </w:r>
      <w:proofErr w:type="spellStart"/>
      <w:r>
        <w:rPr>
          <w:rFonts w:ascii="Book Antiqua" w:eastAsiaTheme="majorEastAsia" w:hAnsi="Book Antiqua" w:cs="Times New Roman"/>
          <w:color w:val="000000" w:themeColor="text1"/>
          <w:sz w:val="24"/>
          <w:szCs w:val="24"/>
        </w:rPr>
        <w:t>transcatheter</w:t>
      </w:r>
      <w:proofErr w:type="spellEnd"/>
      <w:r>
        <w:rPr>
          <w:rFonts w:ascii="Book Antiqua" w:eastAsiaTheme="majorEastAsia" w:hAnsi="Book Antiqua" w:cs="Times New Roman"/>
          <w:color w:val="000000" w:themeColor="text1"/>
          <w:sz w:val="24"/>
          <w:szCs w:val="24"/>
        </w:rPr>
        <w:t xml:space="preserve"> arterial chemoembolization</w:t>
      </w:r>
      <w:r>
        <w:rPr>
          <w:rFonts w:ascii="Book Antiqua" w:hAnsi="Book Antiqua"/>
          <w:color w:val="000000"/>
          <w:sz w:val="24"/>
          <w:szCs w:val="24"/>
        </w:rPr>
        <w:t xml:space="preserve"> (TACE) combined with radiotherapy on the survival of patients with hilar cholangiocarcinoma after biliary stent or drainage tube implantation, and analyzed the influenci</w:t>
      </w:r>
      <w:r>
        <w:rPr>
          <w:rFonts w:ascii="Book Antiqua" w:hAnsi="Book Antiqua"/>
          <w:color w:val="000000"/>
          <w:sz w:val="24"/>
          <w:szCs w:val="24"/>
        </w:rPr>
        <w:t xml:space="preserve">ng factors. </w:t>
      </w:r>
    </w:p>
    <w:p w:rsidR="00A16443" w:rsidRDefault="00A16443">
      <w:pPr>
        <w:adjustRightInd w:val="0"/>
        <w:snapToGrid w:val="0"/>
        <w:spacing w:line="360" w:lineRule="auto"/>
        <w:rPr>
          <w:rFonts w:ascii="Book Antiqua" w:hAnsi="Book Antiqua"/>
          <w:b/>
          <w:i/>
          <w:color w:val="000000"/>
          <w:sz w:val="24"/>
          <w:szCs w:val="24"/>
        </w:rPr>
      </w:pPr>
    </w:p>
    <w:p w:rsidR="00A16443" w:rsidRDefault="000D1F91">
      <w:pPr>
        <w:adjustRightInd w:val="0"/>
        <w:snapToGrid w:val="0"/>
        <w:spacing w:line="360" w:lineRule="auto"/>
        <w:rPr>
          <w:rFonts w:ascii="Book Antiqua" w:hAnsi="Book Antiqua"/>
          <w:b/>
          <w:i/>
          <w:color w:val="000000"/>
          <w:sz w:val="24"/>
          <w:szCs w:val="24"/>
        </w:rPr>
      </w:pPr>
      <w:r>
        <w:rPr>
          <w:rFonts w:ascii="Book Antiqua" w:hAnsi="Book Antiqua"/>
          <w:b/>
          <w:i/>
          <w:color w:val="000000"/>
          <w:sz w:val="24"/>
          <w:szCs w:val="24"/>
        </w:rPr>
        <w:t>Research methods</w:t>
      </w:r>
    </w:p>
    <w:p w:rsidR="00A16443" w:rsidRDefault="000D1F91">
      <w:pPr>
        <w:adjustRightInd w:val="0"/>
        <w:snapToGrid w:val="0"/>
        <w:spacing w:line="360" w:lineRule="auto"/>
        <w:rPr>
          <w:rFonts w:ascii="Book Antiqua" w:hAnsi="Book Antiqua"/>
          <w:color w:val="000000"/>
          <w:sz w:val="24"/>
          <w:szCs w:val="24"/>
        </w:rPr>
      </w:pPr>
      <w:r>
        <w:rPr>
          <w:rFonts w:ascii="Book Antiqua" w:hAnsi="Book Antiqua"/>
          <w:color w:val="000000"/>
          <w:sz w:val="24"/>
          <w:szCs w:val="24"/>
        </w:rPr>
        <w:t>This study used a retrospective cohort analysis to determine the significance of TACE combined with radiotherapy by comparing the differences between the two groups and comparing the different methods of reducing jaundice (st</w:t>
      </w:r>
      <w:r>
        <w:rPr>
          <w:rFonts w:ascii="Book Antiqua" w:hAnsi="Book Antiqua"/>
          <w:color w:val="000000"/>
          <w:sz w:val="24"/>
          <w:szCs w:val="24"/>
        </w:rPr>
        <w:t xml:space="preserve">ent or drainage tube placement) within the group. Regression analysis of the overall data helps to identify the independent factors influencing survival. </w:t>
      </w:r>
    </w:p>
    <w:p w:rsidR="00A16443" w:rsidRDefault="00A16443">
      <w:pPr>
        <w:adjustRightInd w:val="0"/>
        <w:snapToGrid w:val="0"/>
        <w:spacing w:line="360" w:lineRule="auto"/>
        <w:rPr>
          <w:rFonts w:ascii="Book Antiqua" w:hAnsi="Book Antiqua"/>
          <w:color w:val="000000"/>
          <w:sz w:val="24"/>
          <w:szCs w:val="24"/>
        </w:rPr>
      </w:pPr>
    </w:p>
    <w:p w:rsidR="00A16443" w:rsidRDefault="000D1F91">
      <w:pPr>
        <w:adjustRightInd w:val="0"/>
        <w:snapToGrid w:val="0"/>
        <w:spacing w:line="360" w:lineRule="auto"/>
        <w:rPr>
          <w:rFonts w:ascii="Book Antiqua" w:hAnsi="Book Antiqua"/>
          <w:b/>
          <w:i/>
          <w:color w:val="000000"/>
          <w:sz w:val="24"/>
          <w:szCs w:val="24"/>
        </w:rPr>
      </w:pPr>
      <w:r>
        <w:rPr>
          <w:rFonts w:ascii="Book Antiqua" w:hAnsi="Book Antiqua"/>
          <w:b/>
          <w:i/>
          <w:color w:val="000000"/>
          <w:sz w:val="24"/>
          <w:szCs w:val="24"/>
        </w:rPr>
        <w:t>Research results</w:t>
      </w:r>
    </w:p>
    <w:p w:rsidR="00A16443" w:rsidRDefault="000D1F91">
      <w:pPr>
        <w:adjustRightInd w:val="0"/>
        <w:snapToGrid w:val="0"/>
        <w:spacing w:line="360" w:lineRule="auto"/>
        <w:rPr>
          <w:rFonts w:ascii="Book Antiqua" w:hAnsi="Book Antiqua"/>
          <w:color w:val="000000"/>
          <w:sz w:val="24"/>
          <w:szCs w:val="24"/>
        </w:rPr>
      </w:pPr>
      <w:r>
        <w:rPr>
          <w:rFonts w:ascii="Book Antiqua" w:hAnsi="Book Antiqua"/>
          <w:color w:val="000000"/>
          <w:sz w:val="24"/>
          <w:szCs w:val="24"/>
        </w:rPr>
        <w:t>There was no significant difference in survival between the control group and the c</w:t>
      </w:r>
      <w:r>
        <w:rPr>
          <w:rFonts w:ascii="Book Antiqua" w:hAnsi="Book Antiqua"/>
          <w:color w:val="000000"/>
          <w:sz w:val="24"/>
          <w:szCs w:val="24"/>
        </w:rPr>
        <w:t>ombination treatment group, which were treated by stent or tube implantation for the treatment of reducing jaundice, while the survival of patients receiving TACE combined with radiotherapy was significantly longer than that of patients receiving simple re</w:t>
      </w:r>
      <w:r>
        <w:rPr>
          <w:rFonts w:ascii="Book Antiqua" w:hAnsi="Book Antiqua"/>
          <w:color w:val="000000"/>
          <w:sz w:val="24"/>
          <w:szCs w:val="24"/>
        </w:rPr>
        <w:t xml:space="preserve">duction of jaundice. </w:t>
      </w:r>
    </w:p>
    <w:p w:rsidR="00A16443" w:rsidRDefault="00A16443">
      <w:pPr>
        <w:adjustRightInd w:val="0"/>
        <w:snapToGrid w:val="0"/>
        <w:spacing w:line="360" w:lineRule="auto"/>
        <w:rPr>
          <w:rFonts w:ascii="Book Antiqua" w:hAnsi="Book Antiqua"/>
          <w:color w:val="000000"/>
          <w:sz w:val="24"/>
          <w:szCs w:val="24"/>
        </w:rPr>
      </w:pPr>
    </w:p>
    <w:p w:rsidR="00A16443" w:rsidRDefault="000D1F91">
      <w:pPr>
        <w:adjustRightInd w:val="0"/>
        <w:snapToGrid w:val="0"/>
        <w:spacing w:line="360" w:lineRule="auto"/>
        <w:rPr>
          <w:rFonts w:ascii="Book Antiqua" w:hAnsi="Book Antiqua"/>
          <w:b/>
          <w:i/>
          <w:color w:val="000000"/>
          <w:sz w:val="24"/>
          <w:szCs w:val="24"/>
        </w:rPr>
      </w:pPr>
      <w:r>
        <w:rPr>
          <w:rFonts w:ascii="Book Antiqua" w:hAnsi="Book Antiqua"/>
          <w:b/>
          <w:i/>
          <w:color w:val="000000"/>
          <w:sz w:val="24"/>
          <w:szCs w:val="24"/>
        </w:rPr>
        <w:lastRenderedPageBreak/>
        <w:t>Research conclusions</w:t>
      </w:r>
    </w:p>
    <w:p w:rsidR="00A16443" w:rsidRDefault="000D1F91">
      <w:pPr>
        <w:adjustRightInd w:val="0"/>
        <w:snapToGrid w:val="0"/>
        <w:spacing w:line="360" w:lineRule="auto"/>
        <w:rPr>
          <w:rFonts w:ascii="Book Antiqua" w:hAnsi="Book Antiqua"/>
          <w:color w:val="000000"/>
          <w:sz w:val="24"/>
          <w:szCs w:val="24"/>
        </w:rPr>
      </w:pPr>
      <w:r>
        <w:rPr>
          <w:rFonts w:ascii="Book Antiqua" w:hAnsi="Book Antiqua"/>
          <w:color w:val="000000"/>
          <w:sz w:val="24"/>
          <w:szCs w:val="24"/>
        </w:rPr>
        <w:t>The results showed that TACE combined with radiotherapy can significantly extend the effective drainage time of stent or tube and prolong the survival of patients. Co-treatment, Bismuth-</w:t>
      </w:r>
      <w:proofErr w:type="spellStart"/>
      <w:r>
        <w:rPr>
          <w:rFonts w:ascii="Book Antiqua" w:hAnsi="Book Antiqua"/>
          <w:color w:val="000000"/>
          <w:sz w:val="24"/>
          <w:szCs w:val="24"/>
        </w:rPr>
        <w:t>Corlett</w:t>
      </w:r>
      <w:proofErr w:type="spellEnd"/>
      <w:r>
        <w:rPr>
          <w:rFonts w:ascii="Book Antiqua" w:hAnsi="Book Antiqua"/>
          <w:color w:val="000000"/>
          <w:sz w:val="24"/>
          <w:szCs w:val="24"/>
        </w:rPr>
        <w:t xml:space="preserve"> type IV, percutane</w:t>
      </w:r>
      <w:r>
        <w:rPr>
          <w:rFonts w:ascii="Book Antiqua" w:hAnsi="Book Antiqua"/>
          <w:color w:val="000000"/>
          <w:sz w:val="24"/>
          <w:szCs w:val="24"/>
        </w:rPr>
        <w:t xml:space="preserve">ous biliary drainage, and age were independent predictors of survival. </w:t>
      </w:r>
    </w:p>
    <w:p w:rsidR="00A16443" w:rsidRDefault="00A16443">
      <w:pPr>
        <w:adjustRightInd w:val="0"/>
        <w:snapToGrid w:val="0"/>
        <w:spacing w:line="360" w:lineRule="auto"/>
        <w:rPr>
          <w:rFonts w:ascii="Book Antiqua" w:hAnsi="Book Antiqua"/>
          <w:color w:val="000000"/>
          <w:sz w:val="24"/>
          <w:szCs w:val="24"/>
        </w:rPr>
      </w:pPr>
    </w:p>
    <w:p w:rsidR="00A16443" w:rsidRDefault="000D1F91">
      <w:pPr>
        <w:adjustRightInd w:val="0"/>
        <w:snapToGrid w:val="0"/>
        <w:spacing w:line="360" w:lineRule="auto"/>
        <w:rPr>
          <w:rFonts w:ascii="Book Antiqua" w:hAnsi="Book Antiqua"/>
          <w:b/>
          <w:i/>
          <w:color w:val="000000"/>
          <w:sz w:val="24"/>
          <w:szCs w:val="24"/>
        </w:rPr>
      </w:pPr>
      <w:r>
        <w:rPr>
          <w:rFonts w:ascii="Book Antiqua" w:hAnsi="Book Antiqua"/>
          <w:b/>
          <w:i/>
          <w:color w:val="000000"/>
          <w:sz w:val="24"/>
          <w:szCs w:val="24"/>
        </w:rPr>
        <w:t>Research perspectives</w:t>
      </w:r>
    </w:p>
    <w:p w:rsidR="00A16443" w:rsidRDefault="000D1F91">
      <w:pPr>
        <w:spacing w:line="360" w:lineRule="auto"/>
        <w:rPr>
          <w:rFonts w:ascii="Book Antiqua" w:hAnsi="Book Antiqua"/>
          <w:color w:val="000000"/>
          <w:sz w:val="24"/>
          <w:szCs w:val="24"/>
        </w:rPr>
      </w:pPr>
      <w:r>
        <w:rPr>
          <w:rFonts w:ascii="Book Antiqua" w:hAnsi="Book Antiqua"/>
          <w:color w:val="000000"/>
          <w:sz w:val="24"/>
          <w:szCs w:val="24"/>
        </w:rPr>
        <w:t xml:space="preserve">Accepting a reasonable and standardized palliative treatment will prolong the survival of patients with </w:t>
      </w:r>
      <w:proofErr w:type="spellStart"/>
      <w:r>
        <w:rPr>
          <w:rFonts w:ascii="Book Antiqua" w:hAnsi="Book Antiqua"/>
          <w:color w:val="000000"/>
          <w:sz w:val="24"/>
          <w:szCs w:val="24"/>
        </w:rPr>
        <w:t>unresectable</w:t>
      </w:r>
      <w:proofErr w:type="spellEnd"/>
      <w:r>
        <w:rPr>
          <w:rFonts w:ascii="Book Antiqua" w:hAnsi="Book Antiqua"/>
          <w:color w:val="000000"/>
          <w:sz w:val="24"/>
          <w:szCs w:val="24"/>
        </w:rPr>
        <w:t xml:space="preserve"> hilar cholangiocarcinoma and improve their l</w:t>
      </w:r>
      <w:r>
        <w:rPr>
          <w:rFonts w:ascii="Book Antiqua" w:hAnsi="Book Antiqua"/>
          <w:color w:val="000000"/>
          <w:sz w:val="24"/>
          <w:szCs w:val="24"/>
        </w:rPr>
        <w:t>iving conditions. With the development of immunotherapy and targeted therapy,</w:t>
      </w:r>
      <w:r>
        <w:rPr>
          <w:rFonts w:ascii="Book Antiqua" w:hAnsi="Book Antiqua"/>
          <w:sz w:val="24"/>
          <w:szCs w:val="24"/>
        </w:rPr>
        <w:t xml:space="preserve"> </w:t>
      </w:r>
      <w:r>
        <w:rPr>
          <w:rFonts w:ascii="Book Antiqua" w:hAnsi="Book Antiqua"/>
          <w:color w:val="000000"/>
          <w:sz w:val="24"/>
          <w:szCs w:val="24"/>
        </w:rPr>
        <w:t>relevant research may be carried out in the future.</w:t>
      </w:r>
    </w:p>
    <w:p w:rsidR="00A16443" w:rsidRDefault="00A16443">
      <w:pPr>
        <w:spacing w:line="360" w:lineRule="auto"/>
        <w:rPr>
          <w:rFonts w:ascii="Book Antiqua" w:eastAsiaTheme="majorEastAsia" w:hAnsi="Book Antiqua" w:cs="Times New Roman"/>
          <w:color w:val="000000" w:themeColor="text1"/>
          <w:sz w:val="24"/>
          <w:szCs w:val="24"/>
        </w:rPr>
      </w:pPr>
    </w:p>
    <w:p w:rsidR="00A16443" w:rsidRDefault="000D1F91">
      <w:pPr>
        <w:spacing w:line="360" w:lineRule="auto"/>
        <w:rPr>
          <w:rFonts w:ascii="Book Antiqua" w:hAnsi="Book Antiqua" w:cs="Times New Roman"/>
          <w:b/>
          <w:bCs/>
          <w:color w:val="000000" w:themeColor="text1"/>
          <w:kern w:val="0"/>
          <w:sz w:val="24"/>
          <w:szCs w:val="24"/>
        </w:rPr>
      </w:pPr>
      <w:r>
        <w:rPr>
          <w:rFonts w:ascii="Book Antiqua" w:hAnsi="Book Antiqua" w:cs="Times New Roman"/>
          <w:b/>
          <w:bCs/>
          <w:color w:val="000000" w:themeColor="text1"/>
          <w:kern w:val="0"/>
          <w:sz w:val="24"/>
          <w:szCs w:val="24"/>
        </w:rPr>
        <w:t>REFERENCES</w:t>
      </w:r>
    </w:p>
    <w:p w:rsidR="00A16443" w:rsidRDefault="000D1F91">
      <w:pPr>
        <w:pStyle w:val="af"/>
        <w:numPr>
          <w:ilvl w:val="0"/>
          <w:numId w:val="1"/>
        </w:numPr>
        <w:spacing w:line="360" w:lineRule="auto"/>
        <w:ind w:firstLineChars="0"/>
        <w:jc w:val="both"/>
        <w:rPr>
          <w:rFonts w:ascii="Book Antiqua" w:hAnsi="Book Antiqua"/>
        </w:rPr>
      </w:pPr>
      <w:r>
        <w:rPr>
          <w:rFonts w:ascii="Book Antiqua" w:hAnsi="Book Antiqua"/>
          <w:b/>
        </w:rPr>
        <w:t>Gupta A</w:t>
      </w:r>
      <w:r>
        <w:rPr>
          <w:rFonts w:ascii="Book Antiqua" w:hAnsi="Book Antiqua"/>
        </w:rPr>
        <w:t xml:space="preserve">, Dixon E. Epidemiology and risk factors: intrahepatic cholangiocarcinoma. </w:t>
      </w:r>
      <w:r>
        <w:rPr>
          <w:rFonts w:ascii="Book Antiqua" w:hAnsi="Book Antiqua"/>
          <w:i/>
        </w:rPr>
        <w:t xml:space="preserve">Hepatobiliary </w:t>
      </w:r>
      <w:proofErr w:type="spellStart"/>
      <w:r>
        <w:rPr>
          <w:rFonts w:ascii="Book Antiqua" w:hAnsi="Book Antiqua"/>
          <w:i/>
        </w:rPr>
        <w:t>Surg</w:t>
      </w:r>
      <w:proofErr w:type="spellEnd"/>
      <w:r>
        <w:rPr>
          <w:rFonts w:ascii="Book Antiqua" w:hAnsi="Book Antiqua"/>
          <w:i/>
        </w:rPr>
        <w:t xml:space="preserve"> </w:t>
      </w:r>
      <w:proofErr w:type="spellStart"/>
      <w:r>
        <w:rPr>
          <w:rFonts w:ascii="Book Antiqua" w:hAnsi="Book Antiqua"/>
          <w:i/>
        </w:rPr>
        <w:t>Nutr</w:t>
      </w:r>
      <w:proofErr w:type="spellEnd"/>
      <w:r>
        <w:rPr>
          <w:rFonts w:ascii="Book Antiqua" w:hAnsi="Book Antiqua"/>
        </w:rPr>
        <w:t xml:space="preserve"> 2017; </w:t>
      </w:r>
      <w:r>
        <w:rPr>
          <w:rFonts w:ascii="Book Antiqua" w:hAnsi="Book Antiqua"/>
          <w:b/>
        </w:rPr>
        <w:t>6</w:t>
      </w:r>
      <w:r>
        <w:rPr>
          <w:rFonts w:ascii="Book Antiqua" w:hAnsi="Book Antiqua"/>
        </w:rPr>
        <w:t>:</w:t>
      </w:r>
      <w:r>
        <w:rPr>
          <w:rFonts w:ascii="Book Antiqua" w:hAnsi="Book Antiqua"/>
        </w:rPr>
        <w:t xml:space="preserve"> 101-104 [PMID: 28503557 DOI: 10.21037/hbsn.2017.01.02]</w:t>
      </w:r>
    </w:p>
    <w:p w:rsidR="00A16443" w:rsidRDefault="000D1F91">
      <w:pPr>
        <w:pStyle w:val="af"/>
        <w:numPr>
          <w:ilvl w:val="0"/>
          <w:numId w:val="1"/>
        </w:numPr>
        <w:spacing w:line="360" w:lineRule="auto"/>
        <w:ind w:firstLineChars="0"/>
        <w:jc w:val="both"/>
        <w:rPr>
          <w:rFonts w:ascii="Book Antiqua" w:hAnsi="Book Antiqua"/>
        </w:rPr>
      </w:pPr>
      <w:r>
        <w:rPr>
          <w:rFonts w:ascii="Book Antiqua" w:hAnsi="Book Antiqua"/>
          <w:b/>
        </w:rPr>
        <w:t>Weiss MJ</w:t>
      </w:r>
      <w:r>
        <w:rPr>
          <w:rFonts w:ascii="Book Antiqua" w:hAnsi="Book Antiqua"/>
        </w:rPr>
        <w:t xml:space="preserve">, Cosgrove D, Herman JM, </w:t>
      </w:r>
      <w:proofErr w:type="spellStart"/>
      <w:r>
        <w:rPr>
          <w:rFonts w:ascii="Book Antiqua" w:hAnsi="Book Antiqua"/>
        </w:rPr>
        <w:t>Rastegar</w:t>
      </w:r>
      <w:proofErr w:type="spellEnd"/>
      <w:r>
        <w:rPr>
          <w:rFonts w:ascii="Book Antiqua" w:hAnsi="Book Antiqua"/>
        </w:rPr>
        <w:t xml:space="preserve"> N, </w:t>
      </w:r>
      <w:proofErr w:type="spellStart"/>
      <w:r>
        <w:rPr>
          <w:rFonts w:ascii="Book Antiqua" w:hAnsi="Book Antiqua"/>
        </w:rPr>
        <w:t>Kamel</w:t>
      </w:r>
      <w:proofErr w:type="spellEnd"/>
      <w:r>
        <w:rPr>
          <w:rFonts w:ascii="Book Antiqua" w:hAnsi="Book Antiqua"/>
        </w:rPr>
        <w:t xml:space="preserve"> I, </w:t>
      </w:r>
      <w:proofErr w:type="spellStart"/>
      <w:r>
        <w:rPr>
          <w:rFonts w:ascii="Book Antiqua" w:hAnsi="Book Antiqua"/>
        </w:rPr>
        <w:t>Pawlik</w:t>
      </w:r>
      <w:proofErr w:type="spellEnd"/>
      <w:r>
        <w:rPr>
          <w:rFonts w:ascii="Book Antiqua" w:hAnsi="Book Antiqua"/>
        </w:rPr>
        <w:t xml:space="preserve"> TM. Multimodal treatment strategies for advanced hilar cholangiocarcinoma. </w:t>
      </w:r>
      <w:proofErr w:type="spellStart"/>
      <w:r>
        <w:rPr>
          <w:rFonts w:ascii="Book Antiqua" w:hAnsi="Book Antiqua"/>
          <w:i/>
        </w:rPr>
        <w:t>Langenbecks</w:t>
      </w:r>
      <w:proofErr w:type="spellEnd"/>
      <w:r>
        <w:rPr>
          <w:rFonts w:ascii="Book Antiqua" w:hAnsi="Book Antiqua"/>
          <w:i/>
        </w:rPr>
        <w:t xml:space="preserve"> Arch </w:t>
      </w:r>
      <w:proofErr w:type="spellStart"/>
      <w:r>
        <w:rPr>
          <w:rFonts w:ascii="Book Antiqua" w:hAnsi="Book Antiqua"/>
          <w:i/>
        </w:rPr>
        <w:t>Surg</w:t>
      </w:r>
      <w:proofErr w:type="spellEnd"/>
      <w:r>
        <w:rPr>
          <w:rFonts w:ascii="Book Antiqua" w:hAnsi="Book Antiqua"/>
        </w:rPr>
        <w:t xml:space="preserve"> 2014; </w:t>
      </w:r>
      <w:r>
        <w:rPr>
          <w:rFonts w:ascii="Book Antiqua" w:hAnsi="Book Antiqua"/>
          <w:b/>
        </w:rPr>
        <w:t>399</w:t>
      </w:r>
      <w:r>
        <w:rPr>
          <w:rFonts w:ascii="Book Antiqua" w:hAnsi="Book Antiqua"/>
        </w:rPr>
        <w:t>: 679-692 [PMID: 24962146 DOI: 10</w:t>
      </w:r>
      <w:r>
        <w:rPr>
          <w:rFonts w:ascii="Book Antiqua" w:hAnsi="Book Antiqua"/>
        </w:rPr>
        <w:t>.1007/s00423-014-1219-1]</w:t>
      </w:r>
    </w:p>
    <w:p w:rsidR="00A16443" w:rsidRDefault="000D1F91">
      <w:pPr>
        <w:pStyle w:val="af"/>
        <w:numPr>
          <w:ilvl w:val="0"/>
          <w:numId w:val="1"/>
        </w:numPr>
        <w:spacing w:line="360" w:lineRule="auto"/>
        <w:ind w:firstLineChars="0"/>
        <w:jc w:val="both"/>
        <w:rPr>
          <w:rFonts w:ascii="Book Antiqua" w:hAnsi="Book Antiqua"/>
        </w:rPr>
      </w:pPr>
      <w:proofErr w:type="spellStart"/>
      <w:r>
        <w:rPr>
          <w:rFonts w:ascii="Book Antiqua" w:hAnsi="Book Antiqua"/>
          <w:b/>
        </w:rPr>
        <w:t>Launois</w:t>
      </w:r>
      <w:proofErr w:type="spellEnd"/>
      <w:r>
        <w:rPr>
          <w:rFonts w:ascii="Book Antiqua" w:hAnsi="Book Antiqua"/>
          <w:b/>
        </w:rPr>
        <w:t xml:space="preserve"> B</w:t>
      </w:r>
      <w:r>
        <w:rPr>
          <w:rFonts w:ascii="Book Antiqua" w:hAnsi="Book Antiqua"/>
        </w:rPr>
        <w:t xml:space="preserve">, </w:t>
      </w:r>
      <w:proofErr w:type="spellStart"/>
      <w:r>
        <w:rPr>
          <w:rFonts w:ascii="Book Antiqua" w:hAnsi="Book Antiqua"/>
        </w:rPr>
        <w:t>Reding</w:t>
      </w:r>
      <w:proofErr w:type="spellEnd"/>
      <w:r>
        <w:rPr>
          <w:rFonts w:ascii="Book Antiqua" w:hAnsi="Book Antiqua"/>
        </w:rPr>
        <w:t xml:space="preserve"> R, </w:t>
      </w:r>
      <w:proofErr w:type="spellStart"/>
      <w:r>
        <w:rPr>
          <w:rFonts w:ascii="Book Antiqua" w:hAnsi="Book Antiqua"/>
        </w:rPr>
        <w:t>Lebeau</w:t>
      </w:r>
      <w:proofErr w:type="spellEnd"/>
      <w:r>
        <w:rPr>
          <w:rFonts w:ascii="Book Antiqua" w:hAnsi="Book Antiqua"/>
        </w:rPr>
        <w:t xml:space="preserve"> G, </w:t>
      </w:r>
      <w:proofErr w:type="spellStart"/>
      <w:r>
        <w:rPr>
          <w:rFonts w:ascii="Book Antiqua" w:hAnsi="Book Antiqua"/>
        </w:rPr>
        <w:t>Buard</w:t>
      </w:r>
      <w:proofErr w:type="spellEnd"/>
      <w:r>
        <w:rPr>
          <w:rFonts w:ascii="Book Antiqua" w:hAnsi="Book Antiqua"/>
        </w:rPr>
        <w:t xml:space="preserve"> JL. Surgery for hilar cholangiocarcinoma: French experience in a collective survey of 552 extrahepatic bile duct cancers. </w:t>
      </w:r>
      <w:r>
        <w:rPr>
          <w:rFonts w:ascii="Book Antiqua" w:hAnsi="Book Antiqua"/>
          <w:i/>
        </w:rPr>
        <w:t xml:space="preserve">J Hepatobiliary </w:t>
      </w:r>
      <w:proofErr w:type="spellStart"/>
      <w:r>
        <w:rPr>
          <w:rFonts w:ascii="Book Antiqua" w:hAnsi="Book Antiqua"/>
          <w:i/>
        </w:rPr>
        <w:t>Pancreat</w:t>
      </w:r>
      <w:proofErr w:type="spellEnd"/>
      <w:r>
        <w:rPr>
          <w:rFonts w:ascii="Book Antiqua" w:hAnsi="Book Antiqua"/>
          <w:i/>
        </w:rPr>
        <w:t xml:space="preserve"> </w:t>
      </w:r>
      <w:proofErr w:type="spellStart"/>
      <w:r>
        <w:rPr>
          <w:rFonts w:ascii="Book Antiqua" w:hAnsi="Book Antiqua"/>
          <w:i/>
        </w:rPr>
        <w:t>Surg</w:t>
      </w:r>
      <w:proofErr w:type="spellEnd"/>
      <w:r>
        <w:rPr>
          <w:rFonts w:ascii="Book Antiqua" w:hAnsi="Book Antiqua"/>
        </w:rPr>
        <w:t xml:space="preserve"> 2000; </w:t>
      </w:r>
      <w:r>
        <w:rPr>
          <w:rFonts w:ascii="Book Antiqua" w:hAnsi="Book Antiqua"/>
          <w:b/>
        </w:rPr>
        <w:t>7</w:t>
      </w:r>
      <w:r>
        <w:rPr>
          <w:rFonts w:ascii="Book Antiqua" w:hAnsi="Book Antiqua"/>
        </w:rPr>
        <w:t>: 128-134 [PMID: 10982604 DOI: 10.1</w:t>
      </w:r>
      <w:r>
        <w:rPr>
          <w:rFonts w:ascii="Book Antiqua" w:hAnsi="Book Antiqua"/>
        </w:rPr>
        <w:t>007/s005340000070128.534]</w:t>
      </w:r>
    </w:p>
    <w:p w:rsidR="00A16443" w:rsidRDefault="000D1F91">
      <w:pPr>
        <w:pStyle w:val="af"/>
        <w:numPr>
          <w:ilvl w:val="0"/>
          <w:numId w:val="1"/>
        </w:numPr>
        <w:spacing w:line="360" w:lineRule="auto"/>
        <w:ind w:firstLineChars="0"/>
        <w:jc w:val="both"/>
        <w:rPr>
          <w:rFonts w:ascii="Book Antiqua" w:hAnsi="Book Antiqua"/>
        </w:rPr>
      </w:pPr>
      <w:proofErr w:type="spellStart"/>
      <w:r>
        <w:rPr>
          <w:rFonts w:ascii="Book Antiqua" w:hAnsi="Book Antiqua"/>
          <w:b/>
        </w:rPr>
        <w:t>Welzel</w:t>
      </w:r>
      <w:proofErr w:type="spellEnd"/>
      <w:r>
        <w:rPr>
          <w:rFonts w:ascii="Book Antiqua" w:hAnsi="Book Antiqua"/>
          <w:b/>
        </w:rPr>
        <w:t xml:space="preserve"> TM</w:t>
      </w:r>
      <w:r>
        <w:rPr>
          <w:rFonts w:ascii="Book Antiqua" w:hAnsi="Book Antiqua"/>
        </w:rPr>
        <w:t xml:space="preserve">, </w:t>
      </w:r>
      <w:proofErr w:type="spellStart"/>
      <w:r>
        <w:rPr>
          <w:rFonts w:ascii="Book Antiqua" w:hAnsi="Book Antiqua"/>
        </w:rPr>
        <w:t>McGlynn</w:t>
      </w:r>
      <w:proofErr w:type="spellEnd"/>
      <w:r>
        <w:rPr>
          <w:rFonts w:ascii="Book Antiqua" w:hAnsi="Book Antiqua"/>
        </w:rPr>
        <w:t xml:space="preserve"> KA, </w:t>
      </w:r>
      <w:proofErr w:type="spellStart"/>
      <w:r>
        <w:rPr>
          <w:rFonts w:ascii="Book Antiqua" w:hAnsi="Book Antiqua"/>
        </w:rPr>
        <w:t>Hsing</w:t>
      </w:r>
      <w:proofErr w:type="spellEnd"/>
      <w:r>
        <w:rPr>
          <w:rFonts w:ascii="Book Antiqua" w:hAnsi="Book Antiqua"/>
        </w:rPr>
        <w:t xml:space="preserve"> AW, O'Brien TR, Pfeiffer RM. Impact of classification of hilar </w:t>
      </w:r>
      <w:proofErr w:type="spellStart"/>
      <w:r>
        <w:rPr>
          <w:rFonts w:ascii="Book Antiqua" w:hAnsi="Book Antiqua"/>
        </w:rPr>
        <w:t>cholangiocarcinomas</w:t>
      </w:r>
      <w:proofErr w:type="spellEnd"/>
      <w:r>
        <w:rPr>
          <w:rFonts w:ascii="Book Antiqua" w:hAnsi="Book Antiqua"/>
        </w:rPr>
        <w:t xml:space="preserve"> (</w:t>
      </w:r>
      <w:proofErr w:type="spellStart"/>
      <w:r>
        <w:rPr>
          <w:rFonts w:ascii="Book Antiqua" w:hAnsi="Book Antiqua"/>
        </w:rPr>
        <w:t>Klatskin</w:t>
      </w:r>
      <w:proofErr w:type="spellEnd"/>
      <w:r>
        <w:rPr>
          <w:rFonts w:ascii="Book Antiqua" w:hAnsi="Book Antiqua"/>
        </w:rPr>
        <w:t xml:space="preserve"> tumors) on the incidence of intra- and extrahepatic cholangiocarcinoma in the United States. </w:t>
      </w:r>
      <w:r>
        <w:rPr>
          <w:rFonts w:ascii="Book Antiqua" w:hAnsi="Book Antiqua"/>
          <w:i/>
        </w:rPr>
        <w:t>J Natl Cancer I</w:t>
      </w:r>
      <w:r>
        <w:rPr>
          <w:rFonts w:ascii="Book Antiqua" w:hAnsi="Book Antiqua"/>
          <w:i/>
        </w:rPr>
        <w:t>nst</w:t>
      </w:r>
      <w:r>
        <w:rPr>
          <w:rFonts w:ascii="Book Antiqua" w:hAnsi="Book Antiqua"/>
        </w:rPr>
        <w:t xml:space="preserve"> 2006; </w:t>
      </w:r>
      <w:r>
        <w:rPr>
          <w:rFonts w:ascii="Book Antiqua" w:hAnsi="Book Antiqua"/>
          <w:b/>
        </w:rPr>
        <w:t>98</w:t>
      </w:r>
      <w:r>
        <w:rPr>
          <w:rFonts w:ascii="Book Antiqua" w:hAnsi="Book Antiqua"/>
        </w:rPr>
        <w:t>: 873-875 [PMID: 16788161 DOI: 10.1093/</w:t>
      </w:r>
      <w:proofErr w:type="spellStart"/>
      <w:r>
        <w:rPr>
          <w:rFonts w:ascii="Book Antiqua" w:hAnsi="Book Antiqua"/>
        </w:rPr>
        <w:t>jnci</w:t>
      </w:r>
      <w:proofErr w:type="spellEnd"/>
      <w:r>
        <w:rPr>
          <w:rFonts w:ascii="Book Antiqua" w:hAnsi="Book Antiqua"/>
        </w:rPr>
        <w:t>/djj234]</w:t>
      </w:r>
    </w:p>
    <w:p w:rsidR="00A16443" w:rsidRDefault="000D1F91">
      <w:pPr>
        <w:pStyle w:val="af"/>
        <w:numPr>
          <w:ilvl w:val="0"/>
          <w:numId w:val="1"/>
        </w:numPr>
        <w:spacing w:line="360" w:lineRule="auto"/>
        <w:ind w:firstLineChars="0"/>
        <w:jc w:val="both"/>
        <w:rPr>
          <w:rFonts w:ascii="Book Antiqua" w:hAnsi="Book Antiqua"/>
        </w:rPr>
      </w:pPr>
      <w:proofErr w:type="spellStart"/>
      <w:r>
        <w:rPr>
          <w:rFonts w:ascii="Book Antiqua" w:hAnsi="Book Antiqua"/>
          <w:b/>
        </w:rPr>
        <w:lastRenderedPageBreak/>
        <w:t>DeOliveira</w:t>
      </w:r>
      <w:proofErr w:type="spellEnd"/>
      <w:r>
        <w:rPr>
          <w:rFonts w:ascii="Book Antiqua" w:hAnsi="Book Antiqua"/>
          <w:b/>
        </w:rPr>
        <w:t xml:space="preserve"> ML</w:t>
      </w:r>
      <w:r>
        <w:rPr>
          <w:rFonts w:ascii="Book Antiqua" w:hAnsi="Book Antiqua"/>
        </w:rPr>
        <w:t xml:space="preserve">, Cunningham SC, Cameron JL, </w:t>
      </w:r>
      <w:proofErr w:type="spellStart"/>
      <w:r>
        <w:rPr>
          <w:rFonts w:ascii="Book Antiqua" w:hAnsi="Book Antiqua"/>
        </w:rPr>
        <w:t>Kamangar</w:t>
      </w:r>
      <w:proofErr w:type="spellEnd"/>
      <w:r>
        <w:rPr>
          <w:rFonts w:ascii="Book Antiqua" w:hAnsi="Book Antiqua"/>
        </w:rPr>
        <w:t xml:space="preserve"> F, Winter JM, </w:t>
      </w:r>
      <w:proofErr w:type="spellStart"/>
      <w:r>
        <w:rPr>
          <w:rFonts w:ascii="Book Antiqua" w:hAnsi="Book Antiqua"/>
        </w:rPr>
        <w:t>Lillemoe</w:t>
      </w:r>
      <w:proofErr w:type="spellEnd"/>
      <w:r>
        <w:rPr>
          <w:rFonts w:ascii="Book Antiqua" w:hAnsi="Book Antiqua"/>
        </w:rPr>
        <w:t xml:space="preserve"> KD, </w:t>
      </w:r>
      <w:proofErr w:type="spellStart"/>
      <w:r>
        <w:rPr>
          <w:rFonts w:ascii="Book Antiqua" w:hAnsi="Book Antiqua"/>
        </w:rPr>
        <w:t>Choti</w:t>
      </w:r>
      <w:proofErr w:type="spellEnd"/>
      <w:r>
        <w:rPr>
          <w:rFonts w:ascii="Book Antiqua" w:hAnsi="Book Antiqua"/>
        </w:rPr>
        <w:t xml:space="preserve"> MA, Yeo CJ, </w:t>
      </w:r>
      <w:proofErr w:type="spellStart"/>
      <w:r>
        <w:rPr>
          <w:rFonts w:ascii="Book Antiqua" w:hAnsi="Book Antiqua"/>
        </w:rPr>
        <w:t>Schulick</w:t>
      </w:r>
      <w:proofErr w:type="spellEnd"/>
      <w:r>
        <w:rPr>
          <w:rFonts w:ascii="Book Antiqua" w:hAnsi="Book Antiqua"/>
        </w:rPr>
        <w:t xml:space="preserve"> RD. Cholangiocarcinoma: thirty-one-year experience with 564 patients at a single instit</w:t>
      </w:r>
      <w:r>
        <w:rPr>
          <w:rFonts w:ascii="Book Antiqua" w:hAnsi="Book Antiqua"/>
        </w:rPr>
        <w:t xml:space="preserve">ution. </w:t>
      </w:r>
      <w:r>
        <w:rPr>
          <w:rFonts w:ascii="Book Antiqua" w:hAnsi="Book Antiqua"/>
          <w:i/>
        </w:rPr>
        <w:t xml:space="preserve">Ann </w:t>
      </w:r>
      <w:proofErr w:type="spellStart"/>
      <w:r>
        <w:rPr>
          <w:rFonts w:ascii="Book Antiqua" w:hAnsi="Book Antiqua"/>
          <w:i/>
        </w:rPr>
        <w:t>Surg</w:t>
      </w:r>
      <w:proofErr w:type="spellEnd"/>
      <w:r>
        <w:rPr>
          <w:rFonts w:ascii="Book Antiqua" w:hAnsi="Book Antiqua"/>
        </w:rPr>
        <w:t xml:space="preserve"> 2007; </w:t>
      </w:r>
      <w:r>
        <w:rPr>
          <w:rFonts w:ascii="Book Antiqua" w:hAnsi="Book Antiqua"/>
          <w:b/>
        </w:rPr>
        <w:t>245</w:t>
      </w:r>
      <w:r>
        <w:rPr>
          <w:rFonts w:ascii="Book Antiqua" w:hAnsi="Book Antiqua"/>
        </w:rPr>
        <w:t>: 755-762 [PMID: 17457168 DOI: 10.1097/01.sla.0000251366.62632.d3]</w:t>
      </w:r>
    </w:p>
    <w:p w:rsidR="00A16443" w:rsidRDefault="000D1F91">
      <w:pPr>
        <w:pStyle w:val="af"/>
        <w:numPr>
          <w:ilvl w:val="0"/>
          <w:numId w:val="1"/>
        </w:numPr>
        <w:spacing w:line="360" w:lineRule="auto"/>
        <w:ind w:firstLineChars="0"/>
        <w:jc w:val="both"/>
        <w:rPr>
          <w:rFonts w:ascii="Book Antiqua" w:hAnsi="Book Antiqua"/>
        </w:rPr>
      </w:pPr>
      <w:r>
        <w:rPr>
          <w:rFonts w:ascii="Book Antiqua" w:hAnsi="Book Antiqua"/>
          <w:b/>
        </w:rPr>
        <w:t>Squires MH</w:t>
      </w:r>
      <w:r>
        <w:rPr>
          <w:rFonts w:ascii="Book Antiqua" w:hAnsi="Book Antiqua"/>
        </w:rPr>
        <w:t xml:space="preserve">, </w:t>
      </w:r>
      <w:proofErr w:type="spellStart"/>
      <w:r>
        <w:rPr>
          <w:rFonts w:ascii="Book Antiqua" w:hAnsi="Book Antiqua"/>
        </w:rPr>
        <w:t>Cloyd</w:t>
      </w:r>
      <w:proofErr w:type="spellEnd"/>
      <w:r>
        <w:rPr>
          <w:rFonts w:ascii="Book Antiqua" w:hAnsi="Book Antiqua"/>
        </w:rPr>
        <w:t xml:space="preserve"> JM, </w:t>
      </w:r>
      <w:proofErr w:type="spellStart"/>
      <w:r>
        <w:rPr>
          <w:rFonts w:ascii="Book Antiqua" w:hAnsi="Book Antiqua"/>
        </w:rPr>
        <w:t>Dillhoff</w:t>
      </w:r>
      <w:proofErr w:type="spellEnd"/>
      <w:r>
        <w:rPr>
          <w:rFonts w:ascii="Book Antiqua" w:hAnsi="Book Antiqua"/>
        </w:rPr>
        <w:t xml:space="preserve"> M, Schmidt C, </w:t>
      </w:r>
      <w:proofErr w:type="spellStart"/>
      <w:r>
        <w:rPr>
          <w:rFonts w:ascii="Book Antiqua" w:hAnsi="Book Antiqua"/>
        </w:rPr>
        <w:t>Pawlik</w:t>
      </w:r>
      <w:proofErr w:type="spellEnd"/>
      <w:r>
        <w:rPr>
          <w:rFonts w:ascii="Book Antiqua" w:hAnsi="Book Antiqua"/>
        </w:rPr>
        <w:t xml:space="preserve"> TM. Challenges of surgical management of intrahepatic cholangiocarcinoma. </w:t>
      </w:r>
      <w:r>
        <w:rPr>
          <w:rFonts w:ascii="Book Antiqua" w:hAnsi="Book Antiqua"/>
          <w:i/>
        </w:rPr>
        <w:t xml:space="preserve">Expert Rev </w:t>
      </w:r>
      <w:proofErr w:type="spellStart"/>
      <w:r>
        <w:rPr>
          <w:rFonts w:ascii="Book Antiqua" w:hAnsi="Book Antiqua"/>
          <w:i/>
        </w:rPr>
        <w:t>Gastroenterol</w:t>
      </w:r>
      <w:proofErr w:type="spellEnd"/>
      <w:r>
        <w:rPr>
          <w:rFonts w:ascii="Book Antiqua" w:hAnsi="Book Antiqua"/>
          <w:i/>
        </w:rPr>
        <w:t xml:space="preserve"> </w:t>
      </w:r>
      <w:proofErr w:type="spellStart"/>
      <w:r>
        <w:rPr>
          <w:rFonts w:ascii="Book Antiqua" w:hAnsi="Book Antiqua"/>
          <w:i/>
        </w:rPr>
        <w:t>Hepatol</w:t>
      </w:r>
      <w:proofErr w:type="spellEnd"/>
      <w:r>
        <w:rPr>
          <w:rFonts w:ascii="Book Antiqua" w:hAnsi="Book Antiqua"/>
        </w:rPr>
        <w:t xml:space="preserve"> 2018;</w:t>
      </w:r>
      <w:r>
        <w:rPr>
          <w:rFonts w:ascii="Book Antiqua" w:hAnsi="Book Antiqua"/>
        </w:rPr>
        <w:t xml:space="preserve"> </w:t>
      </w:r>
      <w:r>
        <w:rPr>
          <w:rFonts w:ascii="Book Antiqua" w:hAnsi="Book Antiqua"/>
          <w:b/>
        </w:rPr>
        <w:t>12</w:t>
      </w:r>
      <w:r>
        <w:rPr>
          <w:rFonts w:ascii="Book Antiqua" w:hAnsi="Book Antiqua"/>
        </w:rPr>
        <w:t>: 671-681 [PMID: 29911912 DOI: 10.1080/17474124.2018.1489229]</w:t>
      </w:r>
    </w:p>
    <w:p w:rsidR="00A16443" w:rsidRDefault="000D1F91">
      <w:pPr>
        <w:pStyle w:val="af"/>
        <w:numPr>
          <w:ilvl w:val="0"/>
          <w:numId w:val="1"/>
        </w:numPr>
        <w:spacing w:line="360" w:lineRule="auto"/>
        <w:ind w:firstLineChars="0"/>
        <w:jc w:val="both"/>
        <w:rPr>
          <w:rFonts w:ascii="Book Antiqua" w:hAnsi="Book Antiqua"/>
        </w:rPr>
      </w:pPr>
      <w:proofErr w:type="spellStart"/>
      <w:r>
        <w:rPr>
          <w:rFonts w:ascii="Book Antiqua" w:hAnsi="Book Antiqua"/>
          <w:b/>
        </w:rPr>
        <w:t>Poultsides</w:t>
      </w:r>
      <w:proofErr w:type="spellEnd"/>
      <w:r>
        <w:rPr>
          <w:rFonts w:ascii="Book Antiqua" w:hAnsi="Book Antiqua"/>
          <w:b/>
        </w:rPr>
        <w:t xml:space="preserve"> GA</w:t>
      </w:r>
      <w:r>
        <w:rPr>
          <w:rFonts w:ascii="Book Antiqua" w:hAnsi="Book Antiqua"/>
        </w:rPr>
        <w:t xml:space="preserve">, Zhu AX, </w:t>
      </w:r>
      <w:proofErr w:type="spellStart"/>
      <w:r>
        <w:rPr>
          <w:rFonts w:ascii="Book Antiqua" w:hAnsi="Book Antiqua"/>
        </w:rPr>
        <w:t>Choti</w:t>
      </w:r>
      <w:proofErr w:type="spellEnd"/>
      <w:r>
        <w:rPr>
          <w:rFonts w:ascii="Book Antiqua" w:hAnsi="Book Antiqua"/>
        </w:rPr>
        <w:t xml:space="preserve"> MA, </w:t>
      </w:r>
      <w:proofErr w:type="spellStart"/>
      <w:r>
        <w:rPr>
          <w:rFonts w:ascii="Book Antiqua" w:hAnsi="Book Antiqua"/>
        </w:rPr>
        <w:t>Pawlik</w:t>
      </w:r>
      <w:proofErr w:type="spellEnd"/>
      <w:r>
        <w:rPr>
          <w:rFonts w:ascii="Book Antiqua" w:hAnsi="Book Antiqua"/>
        </w:rPr>
        <w:t xml:space="preserve"> TM. Intrahepatic cholangiocarcinoma. </w:t>
      </w:r>
      <w:proofErr w:type="spellStart"/>
      <w:r>
        <w:rPr>
          <w:rFonts w:ascii="Book Antiqua" w:hAnsi="Book Antiqua"/>
          <w:i/>
        </w:rPr>
        <w:t>Surg</w:t>
      </w:r>
      <w:proofErr w:type="spellEnd"/>
      <w:r>
        <w:rPr>
          <w:rFonts w:ascii="Book Antiqua" w:hAnsi="Book Antiqua"/>
          <w:i/>
        </w:rPr>
        <w:t xml:space="preserve"> </w:t>
      </w:r>
      <w:proofErr w:type="spellStart"/>
      <w:r>
        <w:rPr>
          <w:rFonts w:ascii="Book Antiqua" w:hAnsi="Book Antiqua"/>
          <w:i/>
        </w:rPr>
        <w:t>Clin</w:t>
      </w:r>
      <w:proofErr w:type="spellEnd"/>
      <w:r>
        <w:rPr>
          <w:rFonts w:ascii="Book Antiqua" w:hAnsi="Book Antiqua"/>
          <w:i/>
        </w:rPr>
        <w:t xml:space="preserve"> North Am</w:t>
      </w:r>
      <w:r>
        <w:rPr>
          <w:rFonts w:ascii="Book Antiqua" w:hAnsi="Book Antiqua"/>
        </w:rPr>
        <w:t xml:space="preserve"> 2010; </w:t>
      </w:r>
      <w:r>
        <w:rPr>
          <w:rFonts w:ascii="Book Antiqua" w:hAnsi="Book Antiqua"/>
          <w:b/>
        </w:rPr>
        <w:t>90</w:t>
      </w:r>
      <w:r>
        <w:rPr>
          <w:rFonts w:ascii="Book Antiqua" w:hAnsi="Book Antiqua"/>
        </w:rPr>
        <w:t>: 817-837 [PMID: 20637950 DOI: 10.1016/j.suc.2010.04.011]</w:t>
      </w:r>
    </w:p>
    <w:p w:rsidR="00A16443" w:rsidRDefault="000D1F91">
      <w:pPr>
        <w:pStyle w:val="af"/>
        <w:numPr>
          <w:ilvl w:val="0"/>
          <w:numId w:val="1"/>
        </w:numPr>
        <w:spacing w:line="360" w:lineRule="auto"/>
        <w:ind w:firstLineChars="0"/>
        <w:jc w:val="both"/>
        <w:rPr>
          <w:rFonts w:ascii="Book Antiqua" w:hAnsi="Book Antiqua"/>
        </w:rPr>
      </w:pPr>
      <w:r>
        <w:rPr>
          <w:rFonts w:ascii="Book Antiqua" w:hAnsi="Book Antiqua"/>
          <w:b/>
        </w:rPr>
        <w:t>Covey AM</w:t>
      </w:r>
      <w:r>
        <w:rPr>
          <w:rFonts w:ascii="Book Antiqua" w:hAnsi="Book Antiqua"/>
        </w:rPr>
        <w:t>, Brown KT. Palliativ</w:t>
      </w:r>
      <w:r>
        <w:rPr>
          <w:rFonts w:ascii="Book Antiqua" w:hAnsi="Book Antiqua"/>
        </w:rPr>
        <w:t xml:space="preserve">e percutaneous drainage in malignant biliary obstruction. Part 2: Mechanisms and </w:t>
      </w:r>
      <w:proofErr w:type="spellStart"/>
      <w:r>
        <w:rPr>
          <w:rFonts w:ascii="Book Antiqua" w:hAnsi="Book Antiqua"/>
        </w:rPr>
        <w:t>postprocedure</w:t>
      </w:r>
      <w:proofErr w:type="spellEnd"/>
      <w:r>
        <w:rPr>
          <w:rFonts w:ascii="Book Antiqua" w:hAnsi="Book Antiqua"/>
        </w:rPr>
        <w:t xml:space="preserve"> management. </w:t>
      </w:r>
      <w:r>
        <w:rPr>
          <w:rFonts w:ascii="Book Antiqua" w:hAnsi="Book Antiqua"/>
          <w:i/>
        </w:rPr>
        <w:t xml:space="preserve">J Support </w:t>
      </w:r>
      <w:proofErr w:type="spellStart"/>
      <w:r>
        <w:rPr>
          <w:rFonts w:ascii="Book Antiqua" w:hAnsi="Book Antiqua"/>
          <w:i/>
        </w:rPr>
        <w:t>Oncol</w:t>
      </w:r>
      <w:proofErr w:type="spellEnd"/>
      <w:r>
        <w:rPr>
          <w:rFonts w:ascii="Book Antiqua" w:hAnsi="Book Antiqua"/>
        </w:rPr>
        <w:t xml:space="preserve"> 2006; </w:t>
      </w:r>
      <w:r>
        <w:rPr>
          <w:rFonts w:ascii="Book Antiqua" w:hAnsi="Book Antiqua"/>
          <w:b/>
        </w:rPr>
        <w:t>4</w:t>
      </w:r>
      <w:r>
        <w:rPr>
          <w:rFonts w:ascii="Book Antiqua" w:hAnsi="Book Antiqua"/>
        </w:rPr>
        <w:t>: 329-335 [PMID: 16892694]</w:t>
      </w:r>
    </w:p>
    <w:p w:rsidR="00A16443" w:rsidRDefault="000D1F91">
      <w:pPr>
        <w:pStyle w:val="af"/>
        <w:numPr>
          <w:ilvl w:val="0"/>
          <w:numId w:val="1"/>
        </w:numPr>
        <w:spacing w:line="360" w:lineRule="auto"/>
        <w:ind w:firstLineChars="0"/>
        <w:jc w:val="both"/>
        <w:rPr>
          <w:rFonts w:ascii="Book Antiqua" w:hAnsi="Book Antiqua"/>
        </w:rPr>
      </w:pPr>
      <w:proofErr w:type="spellStart"/>
      <w:r>
        <w:rPr>
          <w:rFonts w:ascii="Book Antiqua" w:hAnsi="Book Antiqua"/>
          <w:b/>
        </w:rPr>
        <w:t>Deipolyi</w:t>
      </w:r>
      <w:proofErr w:type="spellEnd"/>
      <w:r>
        <w:rPr>
          <w:rFonts w:ascii="Book Antiqua" w:hAnsi="Book Antiqua"/>
          <w:b/>
        </w:rPr>
        <w:t xml:space="preserve"> AR</w:t>
      </w:r>
      <w:r>
        <w:rPr>
          <w:rFonts w:ascii="Book Antiqua" w:hAnsi="Book Antiqua"/>
        </w:rPr>
        <w:t>, Covey AM. Palliative Percutaneous Biliary Interventions in Malignant High Bile Duct Ob</w:t>
      </w:r>
      <w:r>
        <w:rPr>
          <w:rFonts w:ascii="Book Antiqua" w:hAnsi="Book Antiqua"/>
        </w:rPr>
        <w:t xml:space="preserve">struction. </w:t>
      </w:r>
      <w:proofErr w:type="spellStart"/>
      <w:r>
        <w:rPr>
          <w:rFonts w:ascii="Book Antiqua" w:hAnsi="Book Antiqua"/>
          <w:i/>
        </w:rPr>
        <w:t>Semin</w:t>
      </w:r>
      <w:proofErr w:type="spellEnd"/>
      <w:r>
        <w:rPr>
          <w:rFonts w:ascii="Book Antiqua" w:hAnsi="Book Antiqua"/>
          <w:i/>
        </w:rPr>
        <w:t xml:space="preserve"> </w:t>
      </w:r>
      <w:proofErr w:type="spellStart"/>
      <w:r>
        <w:rPr>
          <w:rFonts w:ascii="Book Antiqua" w:hAnsi="Book Antiqua"/>
          <w:i/>
        </w:rPr>
        <w:t>Intervent</w:t>
      </w:r>
      <w:proofErr w:type="spellEnd"/>
      <w:r>
        <w:rPr>
          <w:rFonts w:ascii="Book Antiqua" w:hAnsi="Book Antiqua"/>
          <w:i/>
        </w:rPr>
        <w:t xml:space="preserve"> </w:t>
      </w:r>
      <w:proofErr w:type="spellStart"/>
      <w:r>
        <w:rPr>
          <w:rFonts w:ascii="Book Antiqua" w:hAnsi="Book Antiqua"/>
          <w:i/>
        </w:rPr>
        <w:t>Radiol</w:t>
      </w:r>
      <w:proofErr w:type="spellEnd"/>
      <w:r>
        <w:rPr>
          <w:rFonts w:ascii="Book Antiqua" w:hAnsi="Book Antiqua"/>
        </w:rPr>
        <w:t xml:space="preserve"> 2017; </w:t>
      </w:r>
      <w:r>
        <w:rPr>
          <w:rFonts w:ascii="Book Antiqua" w:hAnsi="Book Antiqua"/>
          <w:b/>
        </w:rPr>
        <w:t>34</w:t>
      </w:r>
      <w:r>
        <w:rPr>
          <w:rFonts w:ascii="Book Antiqua" w:hAnsi="Book Antiqua"/>
        </w:rPr>
        <w:t>: 361-368 [PMID: 29249860 DOI: 10.1055/s-0037-1608827]</w:t>
      </w:r>
    </w:p>
    <w:p w:rsidR="00A16443" w:rsidRDefault="000D1F91">
      <w:pPr>
        <w:pStyle w:val="af"/>
        <w:numPr>
          <w:ilvl w:val="0"/>
          <w:numId w:val="1"/>
        </w:numPr>
        <w:spacing w:line="360" w:lineRule="auto"/>
        <w:ind w:firstLineChars="0"/>
        <w:jc w:val="both"/>
        <w:rPr>
          <w:rFonts w:ascii="Book Antiqua" w:hAnsi="Book Antiqua"/>
        </w:rPr>
      </w:pPr>
      <w:r>
        <w:rPr>
          <w:rFonts w:ascii="Book Antiqua" w:hAnsi="Book Antiqua"/>
          <w:b/>
        </w:rPr>
        <w:t>Abraham NS</w:t>
      </w:r>
      <w:r>
        <w:rPr>
          <w:rFonts w:ascii="Book Antiqua" w:hAnsi="Book Antiqua"/>
        </w:rPr>
        <w:t xml:space="preserve">, </w:t>
      </w:r>
      <w:proofErr w:type="spellStart"/>
      <w:r>
        <w:rPr>
          <w:rFonts w:ascii="Book Antiqua" w:hAnsi="Book Antiqua"/>
        </w:rPr>
        <w:t>Barkun</w:t>
      </w:r>
      <w:proofErr w:type="spellEnd"/>
      <w:r>
        <w:rPr>
          <w:rFonts w:ascii="Book Antiqua" w:hAnsi="Book Antiqua"/>
        </w:rPr>
        <w:t xml:space="preserve"> JS, </w:t>
      </w:r>
      <w:proofErr w:type="spellStart"/>
      <w:r>
        <w:rPr>
          <w:rFonts w:ascii="Book Antiqua" w:hAnsi="Book Antiqua"/>
        </w:rPr>
        <w:t>Barkun</w:t>
      </w:r>
      <w:proofErr w:type="spellEnd"/>
      <w:r>
        <w:rPr>
          <w:rFonts w:ascii="Book Antiqua" w:hAnsi="Book Antiqua"/>
        </w:rPr>
        <w:t xml:space="preserve"> AN. Palliation of malignant biliary obstruction: a prospective trial examining impact on quality of life. </w:t>
      </w:r>
      <w:proofErr w:type="spellStart"/>
      <w:r>
        <w:rPr>
          <w:rFonts w:ascii="Book Antiqua" w:hAnsi="Book Antiqua"/>
          <w:i/>
        </w:rPr>
        <w:t>Gastrointest</w:t>
      </w:r>
      <w:proofErr w:type="spellEnd"/>
      <w:r>
        <w:rPr>
          <w:rFonts w:ascii="Book Antiqua" w:hAnsi="Book Antiqua"/>
          <w:i/>
        </w:rPr>
        <w:t xml:space="preserve"> </w:t>
      </w:r>
      <w:proofErr w:type="spellStart"/>
      <w:r>
        <w:rPr>
          <w:rFonts w:ascii="Book Antiqua" w:hAnsi="Book Antiqua"/>
          <w:i/>
        </w:rPr>
        <w:t>Endosc</w:t>
      </w:r>
      <w:proofErr w:type="spellEnd"/>
      <w:r>
        <w:rPr>
          <w:rFonts w:ascii="Book Antiqua" w:hAnsi="Book Antiqua"/>
        </w:rPr>
        <w:t xml:space="preserve"> 2002; </w:t>
      </w:r>
      <w:r>
        <w:rPr>
          <w:rFonts w:ascii="Book Antiqua" w:hAnsi="Book Antiqua"/>
          <w:b/>
        </w:rPr>
        <w:t>56</w:t>
      </w:r>
      <w:r>
        <w:rPr>
          <w:rFonts w:ascii="Book Antiqua" w:hAnsi="Book Antiqua"/>
        </w:rPr>
        <w:t>: 835-841 [PMID: 12447294 DOI: 10.1067/mge.2002.129868]</w:t>
      </w:r>
    </w:p>
    <w:p w:rsidR="00A16443" w:rsidRDefault="000D1F91">
      <w:pPr>
        <w:pStyle w:val="af"/>
        <w:numPr>
          <w:ilvl w:val="0"/>
          <w:numId w:val="1"/>
        </w:numPr>
        <w:spacing w:line="360" w:lineRule="auto"/>
        <w:ind w:firstLineChars="0"/>
        <w:jc w:val="both"/>
        <w:rPr>
          <w:rFonts w:ascii="Book Antiqua" w:hAnsi="Book Antiqua"/>
        </w:rPr>
      </w:pPr>
      <w:proofErr w:type="spellStart"/>
      <w:r>
        <w:rPr>
          <w:rFonts w:ascii="Book Antiqua" w:hAnsi="Book Antiqua"/>
          <w:b/>
        </w:rPr>
        <w:t>Tuqan</w:t>
      </w:r>
      <w:proofErr w:type="spellEnd"/>
      <w:r>
        <w:rPr>
          <w:rFonts w:ascii="Book Antiqua" w:hAnsi="Book Antiqua"/>
          <w:b/>
        </w:rPr>
        <w:t xml:space="preserve"> W</w:t>
      </w:r>
      <w:r>
        <w:rPr>
          <w:rFonts w:ascii="Book Antiqua" w:hAnsi="Book Antiqua"/>
        </w:rPr>
        <w:t xml:space="preserve">, </w:t>
      </w:r>
      <w:proofErr w:type="spellStart"/>
      <w:r>
        <w:rPr>
          <w:rFonts w:ascii="Book Antiqua" w:hAnsi="Book Antiqua"/>
        </w:rPr>
        <w:t>Innabi</w:t>
      </w:r>
      <w:proofErr w:type="spellEnd"/>
      <w:r>
        <w:rPr>
          <w:rFonts w:ascii="Book Antiqua" w:hAnsi="Book Antiqua"/>
        </w:rPr>
        <w:t xml:space="preserve"> A, </w:t>
      </w:r>
      <w:proofErr w:type="spellStart"/>
      <w:r>
        <w:rPr>
          <w:rFonts w:ascii="Book Antiqua" w:hAnsi="Book Antiqua"/>
        </w:rPr>
        <w:t>Alawneh</w:t>
      </w:r>
      <w:proofErr w:type="spellEnd"/>
      <w:r>
        <w:rPr>
          <w:rFonts w:ascii="Book Antiqua" w:hAnsi="Book Antiqua"/>
        </w:rPr>
        <w:t xml:space="preserve"> A, </w:t>
      </w:r>
      <w:proofErr w:type="spellStart"/>
      <w:r>
        <w:rPr>
          <w:rFonts w:ascii="Book Antiqua" w:hAnsi="Book Antiqua"/>
        </w:rPr>
        <w:t>Farsakh</w:t>
      </w:r>
      <w:proofErr w:type="spellEnd"/>
      <w:r>
        <w:rPr>
          <w:rFonts w:ascii="Book Antiqua" w:hAnsi="Book Antiqua"/>
        </w:rPr>
        <w:t xml:space="preserve"> FA, Al-</w:t>
      </w:r>
      <w:proofErr w:type="spellStart"/>
      <w:r>
        <w:rPr>
          <w:rFonts w:ascii="Book Antiqua" w:hAnsi="Book Antiqua"/>
        </w:rPr>
        <w:t>Khatib</w:t>
      </w:r>
      <w:proofErr w:type="spellEnd"/>
      <w:r>
        <w:rPr>
          <w:rFonts w:ascii="Book Antiqua" w:hAnsi="Book Antiqua"/>
        </w:rPr>
        <w:t xml:space="preserve"> M. Prediction of Survival Following Percutaneous Biliary Drainage for Malignant Biliary Obstruction. </w:t>
      </w:r>
      <w:r>
        <w:rPr>
          <w:rFonts w:ascii="Book Antiqua" w:hAnsi="Book Antiqua"/>
          <w:i/>
        </w:rPr>
        <w:t xml:space="preserve">J </w:t>
      </w:r>
      <w:proofErr w:type="spellStart"/>
      <w:r>
        <w:rPr>
          <w:rFonts w:ascii="Book Antiqua" w:hAnsi="Book Antiqua"/>
          <w:i/>
        </w:rPr>
        <w:t>Transl</w:t>
      </w:r>
      <w:proofErr w:type="spellEnd"/>
      <w:r>
        <w:rPr>
          <w:rFonts w:ascii="Book Antiqua" w:hAnsi="Book Antiqua"/>
          <w:i/>
        </w:rPr>
        <w:t xml:space="preserve"> </w:t>
      </w:r>
      <w:proofErr w:type="spellStart"/>
      <w:r>
        <w:rPr>
          <w:rFonts w:ascii="Book Antiqua" w:hAnsi="Book Antiqua"/>
          <w:i/>
        </w:rPr>
        <w:t>Int</w:t>
      </w:r>
      <w:proofErr w:type="spellEnd"/>
      <w:r>
        <w:rPr>
          <w:rFonts w:ascii="Book Antiqua" w:hAnsi="Book Antiqua"/>
          <w:i/>
        </w:rPr>
        <w:t xml:space="preserve"> Med</w:t>
      </w:r>
      <w:r>
        <w:rPr>
          <w:rFonts w:ascii="Book Antiqua" w:hAnsi="Book Antiqua"/>
        </w:rPr>
        <w:t xml:space="preserve"> 2017; </w:t>
      </w:r>
      <w:r>
        <w:rPr>
          <w:rFonts w:ascii="Book Antiqua" w:hAnsi="Book Antiqua"/>
          <w:b/>
        </w:rPr>
        <w:t>5</w:t>
      </w:r>
      <w:r>
        <w:rPr>
          <w:rFonts w:ascii="Book Antiqua" w:hAnsi="Book Antiqua"/>
        </w:rPr>
        <w:t>: 127-131 [PMI</w:t>
      </w:r>
      <w:r>
        <w:rPr>
          <w:rFonts w:ascii="Book Antiqua" w:hAnsi="Book Antiqua"/>
        </w:rPr>
        <w:t>D: 28721346 DOI: 10.1515/jtim-2017-0014]</w:t>
      </w:r>
    </w:p>
    <w:p w:rsidR="00A16443" w:rsidRDefault="000D1F91">
      <w:pPr>
        <w:pStyle w:val="af"/>
        <w:numPr>
          <w:ilvl w:val="0"/>
          <w:numId w:val="1"/>
        </w:numPr>
        <w:spacing w:line="360" w:lineRule="auto"/>
        <w:ind w:firstLineChars="0"/>
        <w:jc w:val="both"/>
        <w:rPr>
          <w:rFonts w:ascii="Book Antiqua" w:hAnsi="Book Antiqua"/>
        </w:rPr>
      </w:pPr>
      <w:r>
        <w:rPr>
          <w:rFonts w:ascii="Book Antiqua" w:hAnsi="Book Antiqua"/>
          <w:b/>
        </w:rPr>
        <w:t>Robson PC</w:t>
      </w:r>
      <w:r>
        <w:rPr>
          <w:rFonts w:ascii="Book Antiqua" w:hAnsi="Book Antiqua"/>
        </w:rPr>
        <w:t xml:space="preserve">, Heffernan N, </w:t>
      </w:r>
      <w:proofErr w:type="spellStart"/>
      <w:r>
        <w:rPr>
          <w:rFonts w:ascii="Book Antiqua" w:hAnsi="Book Antiqua"/>
        </w:rPr>
        <w:t>Gonen</w:t>
      </w:r>
      <w:proofErr w:type="spellEnd"/>
      <w:r>
        <w:rPr>
          <w:rFonts w:ascii="Book Antiqua" w:hAnsi="Book Antiqua"/>
        </w:rPr>
        <w:t xml:space="preserve"> M, Thornton R, Brody LA, Holmes R, Brown KT, Covey AM, Fleischer D, </w:t>
      </w:r>
      <w:proofErr w:type="spellStart"/>
      <w:r>
        <w:rPr>
          <w:rFonts w:ascii="Book Antiqua" w:hAnsi="Book Antiqua"/>
        </w:rPr>
        <w:t>Getrajdman</w:t>
      </w:r>
      <w:proofErr w:type="spellEnd"/>
      <w:r>
        <w:rPr>
          <w:rFonts w:ascii="Book Antiqua" w:hAnsi="Book Antiqua"/>
        </w:rPr>
        <w:t xml:space="preserve"> GI, </w:t>
      </w:r>
      <w:proofErr w:type="spellStart"/>
      <w:r>
        <w:rPr>
          <w:rFonts w:ascii="Book Antiqua" w:hAnsi="Book Antiqua"/>
        </w:rPr>
        <w:t>Jarnagin</w:t>
      </w:r>
      <w:proofErr w:type="spellEnd"/>
      <w:r>
        <w:rPr>
          <w:rFonts w:ascii="Book Antiqua" w:hAnsi="Book Antiqua"/>
        </w:rPr>
        <w:t xml:space="preserve"> W, </w:t>
      </w:r>
      <w:proofErr w:type="spellStart"/>
      <w:r>
        <w:rPr>
          <w:rFonts w:ascii="Book Antiqua" w:hAnsi="Book Antiqua"/>
        </w:rPr>
        <w:t>Sofocleous</w:t>
      </w:r>
      <w:proofErr w:type="spellEnd"/>
      <w:r>
        <w:rPr>
          <w:rFonts w:ascii="Book Antiqua" w:hAnsi="Book Antiqua"/>
        </w:rPr>
        <w:t xml:space="preserve"> C, </w:t>
      </w:r>
      <w:proofErr w:type="spellStart"/>
      <w:r>
        <w:rPr>
          <w:rFonts w:ascii="Book Antiqua" w:hAnsi="Book Antiqua"/>
        </w:rPr>
        <w:t>Blumgart</w:t>
      </w:r>
      <w:proofErr w:type="spellEnd"/>
      <w:r>
        <w:rPr>
          <w:rFonts w:ascii="Book Antiqua" w:hAnsi="Book Antiqua"/>
        </w:rPr>
        <w:t xml:space="preserve"> L, </w:t>
      </w:r>
      <w:proofErr w:type="spellStart"/>
      <w:r>
        <w:rPr>
          <w:rFonts w:ascii="Book Antiqua" w:hAnsi="Book Antiqua"/>
        </w:rPr>
        <w:t>D'Angelica</w:t>
      </w:r>
      <w:proofErr w:type="spellEnd"/>
      <w:r>
        <w:rPr>
          <w:rFonts w:ascii="Book Antiqua" w:hAnsi="Book Antiqua"/>
        </w:rPr>
        <w:t xml:space="preserve"> M. Prospective study of outcomes after percutaneous b</w:t>
      </w:r>
      <w:r>
        <w:rPr>
          <w:rFonts w:ascii="Book Antiqua" w:hAnsi="Book Antiqua"/>
        </w:rPr>
        <w:t xml:space="preserve">iliary drainage for malignant biliary obstruction. </w:t>
      </w:r>
      <w:r>
        <w:rPr>
          <w:rFonts w:ascii="Book Antiqua" w:hAnsi="Book Antiqua"/>
          <w:i/>
        </w:rPr>
        <w:t xml:space="preserve">Ann </w:t>
      </w:r>
      <w:proofErr w:type="spellStart"/>
      <w:r>
        <w:rPr>
          <w:rFonts w:ascii="Book Antiqua" w:hAnsi="Book Antiqua"/>
          <w:i/>
        </w:rPr>
        <w:t>Surg</w:t>
      </w:r>
      <w:proofErr w:type="spellEnd"/>
      <w:r>
        <w:rPr>
          <w:rFonts w:ascii="Book Antiqua" w:hAnsi="Book Antiqua"/>
          <w:i/>
        </w:rPr>
        <w:t xml:space="preserve"> </w:t>
      </w:r>
      <w:proofErr w:type="spellStart"/>
      <w:r>
        <w:rPr>
          <w:rFonts w:ascii="Book Antiqua" w:hAnsi="Book Antiqua"/>
          <w:i/>
        </w:rPr>
        <w:lastRenderedPageBreak/>
        <w:t>Oncol</w:t>
      </w:r>
      <w:proofErr w:type="spellEnd"/>
      <w:r>
        <w:rPr>
          <w:rFonts w:ascii="Book Antiqua" w:hAnsi="Book Antiqua"/>
        </w:rPr>
        <w:t xml:space="preserve"> 2010; </w:t>
      </w:r>
      <w:r>
        <w:rPr>
          <w:rFonts w:ascii="Book Antiqua" w:hAnsi="Book Antiqua"/>
          <w:b/>
        </w:rPr>
        <w:t>17</w:t>
      </w:r>
      <w:r>
        <w:rPr>
          <w:rFonts w:ascii="Book Antiqua" w:hAnsi="Book Antiqua"/>
        </w:rPr>
        <w:t>: 2303-2311 [PMID: 20358300 DOI: 10.1245/s10434-010-1045-9]</w:t>
      </w:r>
    </w:p>
    <w:p w:rsidR="00A16443" w:rsidRDefault="000D1F91">
      <w:pPr>
        <w:pStyle w:val="af"/>
        <w:numPr>
          <w:ilvl w:val="0"/>
          <w:numId w:val="1"/>
        </w:numPr>
        <w:spacing w:line="360" w:lineRule="auto"/>
        <w:ind w:firstLineChars="0"/>
        <w:jc w:val="both"/>
        <w:rPr>
          <w:rFonts w:ascii="Book Antiqua" w:hAnsi="Book Antiqua"/>
        </w:rPr>
      </w:pPr>
      <w:proofErr w:type="spellStart"/>
      <w:r>
        <w:rPr>
          <w:rFonts w:ascii="Book Antiqua" w:hAnsi="Book Antiqua"/>
          <w:b/>
        </w:rPr>
        <w:t>Saluja</w:t>
      </w:r>
      <w:proofErr w:type="spellEnd"/>
      <w:r>
        <w:rPr>
          <w:rFonts w:ascii="Book Antiqua" w:hAnsi="Book Antiqua"/>
          <w:b/>
        </w:rPr>
        <w:t xml:space="preserve"> SS</w:t>
      </w:r>
      <w:r>
        <w:rPr>
          <w:rFonts w:ascii="Book Antiqua" w:hAnsi="Book Antiqua"/>
        </w:rPr>
        <w:t xml:space="preserve">, Gulati M, Garg PK, Pal H, Pal S, </w:t>
      </w:r>
      <w:proofErr w:type="spellStart"/>
      <w:r>
        <w:rPr>
          <w:rFonts w:ascii="Book Antiqua" w:hAnsi="Book Antiqua"/>
        </w:rPr>
        <w:t>Sahni</w:t>
      </w:r>
      <w:proofErr w:type="spellEnd"/>
      <w:r>
        <w:rPr>
          <w:rFonts w:ascii="Book Antiqua" w:hAnsi="Book Antiqua"/>
        </w:rPr>
        <w:t xml:space="preserve"> P, Chattopadhyay TK. Endoscopic or percutaneous biliary drainage for gal</w:t>
      </w:r>
      <w:r>
        <w:rPr>
          <w:rFonts w:ascii="Book Antiqua" w:hAnsi="Book Antiqua"/>
        </w:rPr>
        <w:t xml:space="preserve">lbladder cancer: a randomized trial and quality of life assessment. </w:t>
      </w:r>
      <w:proofErr w:type="spellStart"/>
      <w:r>
        <w:rPr>
          <w:rFonts w:ascii="Book Antiqua" w:hAnsi="Book Antiqua"/>
          <w:i/>
        </w:rPr>
        <w:t>Clin</w:t>
      </w:r>
      <w:proofErr w:type="spellEnd"/>
      <w:r>
        <w:rPr>
          <w:rFonts w:ascii="Book Antiqua" w:hAnsi="Book Antiqua"/>
          <w:i/>
        </w:rPr>
        <w:t xml:space="preserve"> </w:t>
      </w:r>
      <w:proofErr w:type="spellStart"/>
      <w:r>
        <w:rPr>
          <w:rFonts w:ascii="Book Antiqua" w:hAnsi="Book Antiqua"/>
          <w:i/>
        </w:rPr>
        <w:t>Gastroenterol</w:t>
      </w:r>
      <w:proofErr w:type="spellEnd"/>
      <w:r>
        <w:rPr>
          <w:rFonts w:ascii="Book Antiqua" w:hAnsi="Book Antiqua"/>
          <w:i/>
        </w:rPr>
        <w:t xml:space="preserve"> </w:t>
      </w:r>
      <w:proofErr w:type="spellStart"/>
      <w:r>
        <w:rPr>
          <w:rFonts w:ascii="Book Antiqua" w:hAnsi="Book Antiqua"/>
          <w:i/>
        </w:rPr>
        <w:t>Hepatol</w:t>
      </w:r>
      <w:proofErr w:type="spellEnd"/>
      <w:r>
        <w:rPr>
          <w:rFonts w:ascii="Book Antiqua" w:hAnsi="Book Antiqua"/>
        </w:rPr>
        <w:t xml:space="preserve"> 2008; </w:t>
      </w:r>
      <w:r>
        <w:rPr>
          <w:rFonts w:ascii="Book Antiqua" w:hAnsi="Book Antiqua"/>
          <w:b/>
        </w:rPr>
        <w:t>6</w:t>
      </w:r>
      <w:r>
        <w:rPr>
          <w:rFonts w:ascii="Book Antiqua" w:hAnsi="Book Antiqua"/>
        </w:rPr>
        <w:t>: 944-950.e3 [PMID: 18585976 DOI: 10.1016/j.cgh.2008.03.028]</w:t>
      </w:r>
    </w:p>
    <w:p w:rsidR="00A16443" w:rsidRDefault="000D1F91">
      <w:pPr>
        <w:pStyle w:val="af"/>
        <w:numPr>
          <w:ilvl w:val="0"/>
          <w:numId w:val="1"/>
        </w:numPr>
        <w:spacing w:line="360" w:lineRule="auto"/>
        <w:ind w:firstLineChars="0"/>
        <w:jc w:val="both"/>
        <w:rPr>
          <w:rFonts w:ascii="Book Antiqua" w:hAnsi="Book Antiqua"/>
        </w:rPr>
      </w:pPr>
      <w:proofErr w:type="spellStart"/>
      <w:r>
        <w:rPr>
          <w:rFonts w:ascii="Book Antiqua" w:hAnsi="Book Antiqua"/>
          <w:b/>
        </w:rPr>
        <w:t>Sharaiha</w:t>
      </w:r>
      <w:proofErr w:type="spellEnd"/>
      <w:r>
        <w:rPr>
          <w:rFonts w:ascii="Book Antiqua" w:hAnsi="Book Antiqua"/>
          <w:b/>
        </w:rPr>
        <w:t xml:space="preserve"> RZ</w:t>
      </w:r>
      <w:r>
        <w:rPr>
          <w:rFonts w:ascii="Book Antiqua" w:hAnsi="Book Antiqua"/>
        </w:rPr>
        <w:t xml:space="preserve">, </w:t>
      </w:r>
      <w:proofErr w:type="spellStart"/>
      <w:r>
        <w:rPr>
          <w:rFonts w:ascii="Book Antiqua" w:hAnsi="Book Antiqua"/>
        </w:rPr>
        <w:t>Natov</w:t>
      </w:r>
      <w:proofErr w:type="spellEnd"/>
      <w:r>
        <w:rPr>
          <w:rFonts w:ascii="Book Antiqua" w:hAnsi="Book Antiqua"/>
        </w:rPr>
        <w:t xml:space="preserve"> N, </w:t>
      </w:r>
      <w:proofErr w:type="spellStart"/>
      <w:r>
        <w:rPr>
          <w:rFonts w:ascii="Book Antiqua" w:hAnsi="Book Antiqua"/>
        </w:rPr>
        <w:t>Glockenberg</w:t>
      </w:r>
      <w:proofErr w:type="spellEnd"/>
      <w:r>
        <w:rPr>
          <w:rFonts w:ascii="Book Antiqua" w:hAnsi="Book Antiqua"/>
        </w:rPr>
        <w:t xml:space="preserve"> KS, </w:t>
      </w:r>
      <w:proofErr w:type="spellStart"/>
      <w:r>
        <w:rPr>
          <w:rFonts w:ascii="Book Antiqua" w:hAnsi="Book Antiqua"/>
        </w:rPr>
        <w:t>Widmer</w:t>
      </w:r>
      <w:proofErr w:type="spellEnd"/>
      <w:r>
        <w:rPr>
          <w:rFonts w:ascii="Book Antiqua" w:hAnsi="Book Antiqua"/>
        </w:rPr>
        <w:t xml:space="preserve"> J, </w:t>
      </w:r>
      <w:proofErr w:type="spellStart"/>
      <w:r>
        <w:rPr>
          <w:rFonts w:ascii="Book Antiqua" w:hAnsi="Book Antiqua"/>
        </w:rPr>
        <w:t>Gaidhane</w:t>
      </w:r>
      <w:proofErr w:type="spellEnd"/>
      <w:r>
        <w:rPr>
          <w:rFonts w:ascii="Book Antiqua" w:hAnsi="Book Antiqua"/>
        </w:rPr>
        <w:t xml:space="preserve"> M, </w:t>
      </w:r>
      <w:proofErr w:type="spellStart"/>
      <w:r>
        <w:rPr>
          <w:rFonts w:ascii="Book Antiqua" w:hAnsi="Book Antiqua"/>
        </w:rPr>
        <w:t>Kahaleh</w:t>
      </w:r>
      <w:proofErr w:type="spellEnd"/>
      <w:r>
        <w:rPr>
          <w:rFonts w:ascii="Book Antiqua" w:hAnsi="Book Antiqua"/>
        </w:rPr>
        <w:t xml:space="preserve"> M. Comparison of metal st</w:t>
      </w:r>
      <w:r>
        <w:rPr>
          <w:rFonts w:ascii="Book Antiqua" w:hAnsi="Book Antiqua"/>
        </w:rPr>
        <w:t xml:space="preserve">enting with radiofrequency ablation versus stenting alone for treating malignant biliary strictures: is there an added benefit? </w:t>
      </w:r>
      <w:r>
        <w:rPr>
          <w:rFonts w:ascii="Book Antiqua" w:hAnsi="Book Antiqua"/>
          <w:i/>
        </w:rPr>
        <w:t xml:space="preserve">Dig Dis </w:t>
      </w:r>
      <w:proofErr w:type="spellStart"/>
      <w:r>
        <w:rPr>
          <w:rFonts w:ascii="Book Antiqua" w:hAnsi="Book Antiqua"/>
          <w:i/>
        </w:rPr>
        <w:t>Sci</w:t>
      </w:r>
      <w:proofErr w:type="spellEnd"/>
      <w:r>
        <w:rPr>
          <w:rFonts w:ascii="Book Antiqua" w:hAnsi="Book Antiqua"/>
        </w:rPr>
        <w:t xml:space="preserve"> 2014; </w:t>
      </w:r>
      <w:r>
        <w:rPr>
          <w:rFonts w:ascii="Book Antiqua" w:hAnsi="Book Antiqua"/>
          <w:b/>
        </w:rPr>
        <w:t>59</w:t>
      </w:r>
      <w:r>
        <w:rPr>
          <w:rFonts w:ascii="Book Antiqua" w:hAnsi="Book Antiqua"/>
        </w:rPr>
        <w:t>: 3099-3102 [PMID: 25033929 DOI: 10.1007/s10620-014-3264-6]</w:t>
      </w:r>
    </w:p>
    <w:p w:rsidR="00A16443" w:rsidRDefault="000D1F91">
      <w:pPr>
        <w:pStyle w:val="af"/>
        <w:numPr>
          <w:ilvl w:val="0"/>
          <w:numId w:val="1"/>
        </w:numPr>
        <w:spacing w:line="360" w:lineRule="auto"/>
        <w:ind w:firstLineChars="0"/>
        <w:jc w:val="both"/>
        <w:rPr>
          <w:rFonts w:ascii="Book Antiqua" w:hAnsi="Book Antiqua"/>
        </w:rPr>
      </w:pPr>
      <w:r>
        <w:rPr>
          <w:rFonts w:ascii="Book Antiqua" w:hAnsi="Book Antiqua"/>
          <w:b/>
        </w:rPr>
        <w:t>Shim DJ</w:t>
      </w:r>
      <w:r>
        <w:rPr>
          <w:rFonts w:ascii="Book Antiqua" w:hAnsi="Book Antiqua"/>
        </w:rPr>
        <w:t xml:space="preserve">, </w:t>
      </w:r>
      <w:proofErr w:type="spellStart"/>
      <w:r>
        <w:rPr>
          <w:rFonts w:ascii="Book Antiqua" w:hAnsi="Book Antiqua"/>
        </w:rPr>
        <w:t>Gwon</w:t>
      </w:r>
      <w:proofErr w:type="spellEnd"/>
      <w:r>
        <w:rPr>
          <w:rFonts w:ascii="Book Antiqua" w:hAnsi="Book Antiqua"/>
        </w:rPr>
        <w:t xml:space="preserve"> DI, Han K, Kim Y, </w:t>
      </w:r>
      <w:proofErr w:type="spellStart"/>
      <w:r>
        <w:rPr>
          <w:rFonts w:ascii="Book Antiqua" w:hAnsi="Book Antiqua"/>
        </w:rPr>
        <w:t>Ko</w:t>
      </w:r>
      <w:proofErr w:type="spellEnd"/>
      <w:r>
        <w:rPr>
          <w:rFonts w:ascii="Book Antiqua" w:hAnsi="Book Antiqua"/>
        </w:rPr>
        <w:t xml:space="preserve"> GY, Shin JH, </w:t>
      </w:r>
      <w:proofErr w:type="spellStart"/>
      <w:r>
        <w:rPr>
          <w:rFonts w:ascii="Book Antiqua" w:hAnsi="Book Antiqua"/>
        </w:rPr>
        <w:t>Ko</w:t>
      </w:r>
      <w:proofErr w:type="spellEnd"/>
      <w:r>
        <w:rPr>
          <w:rFonts w:ascii="Book Antiqua" w:hAnsi="Book Antiqua"/>
        </w:rPr>
        <w:t xml:space="preserve"> HK, Kim JH, Kim JW, Yoon HK, Sung KB. Percutaneous Metallic Stent Placement for Palliative Management of Malignant Biliary Hilar Obstruction. </w:t>
      </w:r>
      <w:r>
        <w:rPr>
          <w:rFonts w:ascii="Book Antiqua" w:hAnsi="Book Antiqua"/>
          <w:i/>
        </w:rPr>
        <w:t xml:space="preserve">Korean J </w:t>
      </w:r>
      <w:proofErr w:type="spellStart"/>
      <w:r>
        <w:rPr>
          <w:rFonts w:ascii="Book Antiqua" w:hAnsi="Book Antiqua"/>
          <w:i/>
        </w:rPr>
        <w:t>Radiol</w:t>
      </w:r>
      <w:proofErr w:type="spellEnd"/>
      <w:r>
        <w:rPr>
          <w:rFonts w:ascii="Book Antiqua" w:hAnsi="Book Antiqua"/>
        </w:rPr>
        <w:t xml:space="preserve"> 2018; </w:t>
      </w:r>
      <w:r>
        <w:rPr>
          <w:rFonts w:ascii="Book Antiqua" w:hAnsi="Book Antiqua"/>
          <w:b/>
        </w:rPr>
        <w:t>19</w:t>
      </w:r>
      <w:r>
        <w:rPr>
          <w:rFonts w:ascii="Book Antiqua" w:hAnsi="Book Antiqua"/>
        </w:rPr>
        <w:t>: 597-605 [PMID: 29962866 DOI: 10.3348/kjr.2018.19.4.597]</w:t>
      </w:r>
    </w:p>
    <w:p w:rsidR="00A16443" w:rsidRDefault="000D1F91">
      <w:pPr>
        <w:pStyle w:val="af"/>
        <w:numPr>
          <w:ilvl w:val="0"/>
          <w:numId w:val="1"/>
        </w:numPr>
        <w:spacing w:line="360" w:lineRule="auto"/>
        <w:ind w:firstLineChars="0"/>
        <w:jc w:val="both"/>
        <w:rPr>
          <w:rFonts w:ascii="Book Antiqua" w:hAnsi="Book Antiqua"/>
        </w:rPr>
      </w:pPr>
      <w:proofErr w:type="spellStart"/>
      <w:r>
        <w:rPr>
          <w:rFonts w:ascii="Book Antiqua" w:hAnsi="Book Antiqua"/>
          <w:b/>
        </w:rPr>
        <w:t>Maybody</w:t>
      </w:r>
      <w:proofErr w:type="spellEnd"/>
      <w:r>
        <w:rPr>
          <w:rFonts w:ascii="Book Antiqua" w:hAnsi="Book Antiqua"/>
          <w:b/>
        </w:rPr>
        <w:t xml:space="preserve"> M</w:t>
      </w:r>
      <w:r>
        <w:rPr>
          <w:rFonts w:ascii="Book Antiqua" w:hAnsi="Book Antiqua"/>
        </w:rPr>
        <w:t>, Brown KT, Brody LA</w:t>
      </w:r>
      <w:r>
        <w:rPr>
          <w:rFonts w:ascii="Book Antiqua" w:hAnsi="Book Antiqua"/>
        </w:rPr>
        <w:t xml:space="preserve">, Covey AM, </w:t>
      </w:r>
      <w:proofErr w:type="spellStart"/>
      <w:r>
        <w:rPr>
          <w:rFonts w:ascii="Book Antiqua" w:hAnsi="Book Antiqua"/>
        </w:rPr>
        <w:t>Sofocleous</w:t>
      </w:r>
      <w:proofErr w:type="spellEnd"/>
      <w:r>
        <w:rPr>
          <w:rFonts w:ascii="Book Antiqua" w:hAnsi="Book Antiqua"/>
        </w:rPr>
        <w:t xml:space="preserve"> CT, Thornton RH, </w:t>
      </w:r>
      <w:proofErr w:type="spellStart"/>
      <w:r>
        <w:rPr>
          <w:rFonts w:ascii="Book Antiqua" w:hAnsi="Book Antiqua"/>
        </w:rPr>
        <w:t>Getrajdman</w:t>
      </w:r>
      <w:proofErr w:type="spellEnd"/>
      <w:r>
        <w:rPr>
          <w:rFonts w:ascii="Book Antiqua" w:hAnsi="Book Antiqua"/>
        </w:rPr>
        <w:t xml:space="preserve"> GI. Primary patency of </w:t>
      </w:r>
      <w:proofErr w:type="spellStart"/>
      <w:r>
        <w:rPr>
          <w:rFonts w:ascii="Book Antiqua" w:hAnsi="Book Antiqua"/>
        </w:rPr>
        <w:t>Wallstents</w:t>
      </w:r>
      <w:proofErr w:type="spellEnd"/>
      <w:r>
        <w:rPr>
          <w:rFonts w:ascii="Book Antiqua" w:hAnsi="Book Antiqua"/>
        </w:rPr>
        <w:t xml:space="preserve"> in malignant bile duct obstruction: single vs. two or more </w:t>
      </w:r>
      <w:proofErr w:type="spellStart"/>
      <w:r>
        <w:rPr>
          <w:rFonts w:ascii="Book Antiqua" w:hAnsi="Book Antiqua"/>
        </w:rPr>
        <w:t>noncoaxial</w:t>
      </w:r>
      <w:proofErr w:type="spellEnd"/>
      <w:r>
        <w:rPr>
          <w:rFonts w:ascii="Book Antiqua" w:hAnsi="Book Antiqua"/>
        </w:rPr>
        <w:t xml:space="preserve"> stents. </w:t>
      </w:r>
      <w:proofErr w:type="spellStart"/>
      <w:r>
        <w:rPr>
          <w:rFonts w:ascii="Book Antiqua" w:hAnsi="Book Antiqua"/>
          <w:i/>
        </w:rPr>
        <w:t>Cardiovasc</w:t>
      </w:r>
      <w:proofErr w:type="spellEnd"/>
      <w:r>
        <w:rPr>
          <w:rFonts w:ascii="Book Antiqua" w:hAnsi="Book Antiqua"/>
          <w:i/>
        </w:rPr>
        <w:t xml:space="preserve"> </w:t>
      </w:r>
      <w:proofErr w:type="spellStart"/>
      <w:r>
        <w:rPr>
          <w:rFonts w:ascii="Book Antiqua" w:hAnsi="Book Antiqua"/>
          <w:i/>
        </w:rPr>
        <w:t>Intervent</w:t>
      </w:r>
      <w:proofErr w:type="spellEnd"/>
      <w:r>
        <w:rPr>
          <w:rFonts w:ascii="Book Antiqua" w:hAnsi="Book Antiqua"/>
          <w:i/>
        </w:rPr>
        <w:t xml:space="preserve"> </w:t>
      </w:r>
      <w:proofErr w:type="spellStart"/>
      <w:r>
        <w:rPr>
          <w:rFonts w:ascii="Book Antiqua" w:hAnsi="Book Antiqua"/>
          <w:i/>
        </w:rPr>
        <w:t>Radiol</w:t>
      </w:r>
      <w:proofErr w:type="spellEnd"/>
      <w:r>
        <w:rPr>
          <w:rFonts w:ascii="Book Antiqua" w:hAnsi="Book Antiqua"/>
        </w:rPr>
        <w:t xml:space="preserve"> 2009; </w:t>
      </w:r>
      <w:r>
        <w:rPr>
          <w:rFonts w:ascii="Book Antiqua" w:hAnsi="Book Antiqua"/>
          <w:b/>
        </w:rPr>
        <w:t>32</w:t>
      </w:r>
      <w:r>
        <w:rPr>
          <w:rFonts w:ascii="Book Antiqua" w:hAnsi="Book Antiqua"/>
        </w:rPr>
        <w:t>: 707-713 [PMID: 19387728 DOI: 10.1007/s00270-009-9577-8]</w:t>
      </w:r>
    </w:p>
    <w:p w:rsidR="00A16443" w:rsidRDefault="000D1F91">
      <w:pPr>
        <w:pStyle w:val="af"/>
        <w:numPr>
          <w:ilvl w:val="0"/>
          <w:numId w:val="1"/>
        </w:numPr>
        <w:spacing w:line="360" w:lineRule="auto"/>
        <w:ind w:firstLineChars="0"/>
        <w:jc w:val="both"/>
        <w:rPr>
          <w:rFonts w:ascii="Book Antiqua" w:hAnsi="Book Antiqua"/>
        </w:rPr>
      </w:pPr>
      <w:proofErr w:type="spellStart"/>
      <w:r>
        <w:rPr>
          <w:rFonts w:ascii="Book Antiqua" w:hAnsi="Book Antiqua"/>
          <w:b/>
        </w:rPr>
        <w:t>Brountzos</w:t>
      </w:r>
      <w:proofErr w:type="spellEnd"/>
      <w:r>
        <w:rPr>
          <w:rFonts w:ascii="Book Antiqua" w:hAnsi="Book Antiqua"/>
          <w:b/>
        </w:rPr>
        <w:t xml:space="preserve"> EN</w:t>
      </w:r>
      <w:r>
        <w:rPr>
          <w:rFonts w:ascii="Book Antiqua" w:hAnsi="Book Antiqua"/>
        </w:rPr>
        <w:t xml:space="preserve">, </w:t>
      </w:r>
      <w:proofErr w:type="spellStart"/>
      <w:r>
        <w:rPr>
          <w:rFonts w:ascii="Book Antiqua" w:hAnsi="Book Antiqua"/>
        </w:rPr>
        <w:t>Ptochis</w:t>
      </w:r>
      <w:proofErr w:type="spellEnd"/>
      <w:r>
        <w:rPr>
          <w:rFonts w:ascii="Book Antiqua" w:hAnsi="Book Antiqua"/>
        </w:rPr>
        <w:t xml:space="preserve"> N, </w:t>
      </w:r>
      <w:proofErr w:type="spellStart"/>
      <w:r>
        <w:rPr>
          <w:rFonts w:ascii="Book Antiqua" w:hAnsi="Book Antiqua"/>
        </w:rPr>
        <w:t>Panagiotou</w:t>
      </w:r>
      <w:proofErr w:type="spellEnd"/>
      <w:r>
        <w:rPr>
          <w:rFonts w:ascii="Book Antiqua" w:hAnsi="Book Antiqua"/>
        </w:rPr>
        <w:t xml:space="preserve"> I, </w:t>
      </w:r>
      <w:proofErr w:type="spellStart"/>
      <w:r>
        <w:rPr>
          <w:rFonts w:ascii="Book Antiqua" w:hAnsi="Book Antiqua"/>
        </w:rPr>
        <w:t>Malagari</w:t>
      </w:r>
      <w:proofErr w:type="spellEnd"/>
      <w:r>
        <w:rPr>
          <w:rFonts w:ascii="Book Antiqua" w:hAnsi="Book Antiqua"/>
        </w:rPr>
        <w:t xml:space="preserve"> K, </w:t>
      </w:r>
      <w:proofErr w:type="spellStart"/>
      <w:r>
        <w:rPr>
          <w:rFonts w:ascii="Book Antiqua" w:hAnsi="Book Antiqua"/>
        </w:rPr>
        <w:t>Tzavara</w:t>
      </w:r>
      <w:proofErr w:type="spellEnd"/>
      <w:r>
        <w:rPr>
          <w:rFonts w:ascii="Book Antiqua" w:hAnsi="Book Antiqua"/>
        </w:rPr>
        <w:t xml:space="preserve"> C, </w:t>
      </w:r>
      <w:proofErr w:type="spellStart"/>
      <w:r>
        <w:rPr>
          <w:rFonts w:ascii="Book Antiqua" w:hAnsi="Book Antiqua"/>
        </w:rPr>
        <w:t>Kelekis</w:t>
      </w:r>
      <w:proofErr w:type="spellEnd"/>
      <w:r>
        <w:rPr>
          <w:rFonts w:ascii="Book Antiqua" w:hAnsi="Book Antiqua"/>
        </w:rPr>
        <w:t xml:space="preserve"> D. A survival analysis of patients with malignant biliary strictures treated by percutaneous metallic stenting. </w:t>
      </w:r>
      <w:proofErr w:type="spellStart"/>
      <w:r>
        <w:rPr>
          <w:rFonts w:ascii="Book Antiqua" w:hAnsi="Book Antiqua"/>
          <w:i/>
        </w:rPr>
        <w:t>Cardiovasc</w:t>
      </w:r>
      <w:proofErr w:type="spellEnd"/>
      <w:r>
        <w:rPr>
          <w:rFonts w:ascii="Book Antiqua" w:hAnsi="Book Antiqua"/>
          <w:i/>
        </w:rPr>
        <w:t xml:space="preserve"> </w:t>
      </w:r>
      <w:proofErr w:type="spellStart"/>
      <w:r>
        <w:rPr>
          <w:rFonts w:ascii="Book Antiqua" w:hAnsi="Book Antiqua"/>
          <w:i/>
        </w:rPr>
        <w:t>Intervent</w:t>
      </w:r>
      <w:proofErr w:type="spellEnd"/>
      <w:r>
        <w:rPr>
          <w:rFonts w:ascii="Book Antiqua" w:hAnsi="Book Antiqua"/>
          <w:i/>
        </w:rPr>
        <w:t xml:space="preserve"> </w:t>
      </w:r>
      <w:proofErr w:type="spellStart"/>
      <w:r>
        <w:rPr>
          <w:rFonts w:ascii="Book Antiqua" w:hAnsi="Book Antiqua"/>
          <w:i/>
        </w:rPr>
        <w:t>Radiol</w:t>
      </w:r>
      <w:proofErr w:type="spellEnd"/>
      <w:r>
        <w:rPr>
          <w:rFonts w:ascii="Book Antiqua" w:hAnsi="Book Antiqua"/>
        </w:rPr>
        <w:t xml:space="preserve"> 2007; </w:t>
      </w:r>
      <w:r>
        <w:rPr>
          <w:rFonts w:ascii="Book Antiqua" w:hAnsi="Book Antiqua"/>
          <w:b/>
        </w:rPr>
        <w:t>30</w:t>
      </w:r>
      <w:r>
        <w:rPr>
          <w:rFonts w:ascii="Book Antiqua" w:hAnsi="Book Antiqua"/>
        </w:rPr>
        <w:t>: 66-73 [PMID: 17031733 DOI: 10.1007/</w:t>
      </w:r>
      <w:r>
        <w:rPr>
          <w:rFonts w:ascii="Book Antiqua" w:hAnsi="Book Antiqua"/>
        </w:rPr>
        <w:t>s00270-005-0379-3]</w:t>
      </w:r>
    </w:p>
    <w:p w:rsidR="00A16443" w:rsidRDefault="000D1F91">
      <w:pPr>
        <w:pStyle w:val="af"/>
        <w:numPr>
          <w:ilvl w:val="0"/>
          <w:numId w:val="1"/>
        </w:numPr>
        <w:spacing w:line="360" w:lineRule="auto"/>
        <w:ind w:firstLineChars="0"/>
        <w:jc w:val="both"/>
        <w:rPr>
          <w:rFonts w:ascii="Book Antiqua" w:hAnsi="Book Antiqua"/>
        </w:rPr>
      </w:pPr>
      <w:r>
        <w:rPr>
          <w:rFonts w:ascii="Book Antiqua" w:hAnsi="Book Antiqua"/>
          <w:b/>
        </w:rPr>
        <w:t>De Palma GD</w:t>
      </w:r>
      <w:r>
        <w:rPr>
          <w:rFonts w:ascii="Book Antiqua" w:hAnsi="Book Antiqua"/>
        </w:rPr>
        <w:t xml:space="preserve">, </w:t>
      </w:r>
      <w:proofErr w:type="spellStart"/>
      <w:r>
        <w:rPr>
          <w:rFonts w:ascii="Book Antiqua" w:hAnsi="Book Antiqua"/>
        </w:rPr>
        <w:t>Galloro</w:t>
      </w:r>
      <w:proofErr w:type="spellEnd"/>
      <w:r>
        <w:rPr>
          <w:rFonts w:ascii="Book Antiqua" w:hAnsi="Book Antiqua"/>
        </w:rPr>
        <w:t xml:space="preserve"> G, </w:t>
      </w:r>
      <w:proofErr w:type="spellStart"/>
      <w:r>
        <w:rPr>
          <w:rFonts w:ascii="Book Antiqua" w:hAnsi="Book Antiqua"/>
        </w:rPr>
        <w:t>Siciliano</w:t>
      </w:r>
      <w:proofErr w:type="spellEnd"/>
      <w:r>
        <w:rPr>
          <w:rFonts w:ascii="Book Antiqua" w:hAnsi="Book Antiqua"/>
        </w:rPr>
        <w:t xml:space="preserve"> S, Iovino P, </w:t>
      </w:r>
      <w:proofErr w:type="spellStart"/>
      <w:r>
        <w:rPr>
          <w:rFonts w:ascii="Book Antiqua" w:hAnsi="Book Antiqua"/>
        </w:rPr>
        <w:t>Catanzano</w:t>
      </w:r>
      <w:proofErr w:type="spellEnd"/>
      <w:r>
        <w:rPr>
          <w:rFonts w:ascii="Book Antiqua" w:hAnsi="Book Antiqua"/>
        </w:rPr>
        <w:t xml:space="preserve"> C. Unilateral versus bilateral endoscopic hepatic duct drainage in patients with malignant hilar biliary obstruction: results of a prospective, randomized, and controlled study. </w:t>
      </w:r>
      <w:proofErr w:type="spellStart"/>
      <w:r>
        <w:rPr>
          <w:rFonts w:ascii="Book Antiqua" w:hAnsi="Book Antiqua"/>
          <w:i/>
        </w:rPr>
        <w:t>Ga</w:t>
      </w:r>
      <w:r>
        <w:rPr>
          <w:rFonts w:ascii="Book Antiqua" w:hAnsi="Book Antiqua"/>
          <w:i/>
        </w:rPr>
        <w:t>strointest</w:t>
      </w:r>
      <w:proofErr w:type="spellEnd"/>
      <w:r>
        <w:rPr>
          <w:rFonts w:ascii="Book Antiqua" w:hAnsi="Book Antiqua"/>
          <w:i/>
        </w:rPr>
        <w:t xml:space="preserve"> </w:t>
      </w:r>
      <w:proofErr w:type="spellStart"/>
      <w:r>
        <w:rPr>
          <w:rFonts w:ascii="Book Antiqua" w:hAnsi="Book Antiqua"/>
          <w:i/>
        </w:rPr>
        <w:t>Endosc</w:t>
      </w:r>
      <w:proofErr w:type="spellEnd"/>
      <w:r>
        <w:rPr>
          <w:rFonts w:ascii="Book Antiqua" w:hAnsi="Book Antiqua"/>
        </w:rPr>
        <w:t xml:space="preserve"> 2001; </w:t>
      </w:r>
      <w:r>
        <w:rPr>
          <w:rFonts w:ascii="Book Antiqua" w:hAnsi="Book Antiqua"/>
          <w:b/>
        </w:rPr>
        <w:t>53</w:t>
      </w:r>
      <w:r>
        <w:rPr>
          <w:rFonts w:ascii="Book Antiqua" w:hAnsi="Book Antiqua"/>
        </w:rPr>
        <w:t>: 547-553 [PMID: 11323577]</w:t>
      </w:r>
    </w:p>
    <w:p w:rsidR="00A16443" w:rsidRDefault="000D1F91">
      <w:pPr>
        <w:pStyle w:val="af"/>
        <w:numPr>
          <w:ilvl w:val="0"/>
          <w:numId w:val="1"/>
        </w:numPr>
        <w:spacing w:line="360" w:lineRule="auto"/>
        <w:ind w:firstLineChars="0"/>
        <w:jc w:val="both"/>
        <w:rPr>
          <w:rFonts w:ascii="Book Antiqua" w:hAnsi="Book Antiqua"/>
        </w:rPr>
      </w:pPr>
      <w:proofErr w:type="spellStart"/>
      <w:r>
        <w:rPr>
          <w:rFonts w:ascii="Book Antiqua" w:hAnsi="Book Antiqua"/>
          <w:b/>
        </w:rPr>
        <w:t>Eckel</w:t>
      </w:r>
      <w:proofErr w:type="spellEnd"/>
      <w:r>
        <w:rPr>
          <w:rFonts w:ascii="Book Antiqua" w:hAnsi="Book Antiqua"/>
          <w:b/>
        </w:rPr>
        <w:t xml:space="preserve"> F</w:t>
      </w:r>
      <w:r>
        <w:rPr>
          <w:rFonts w:ascii="Book Antiqua" w:hAnsi="Book Antiqua"/>
        </w:rPr>
        <w:t xml:space="preserve">, </w:t>
      </w:r>
      <w:proofErr w:type="spellStart"/>
      <w:r>
        <w:rPr>
          <w:rFonts w:ascii="Book Antiqua" w:hAnsi="Book Antiqua"/>
        </w:rPr>
        <w:t>Schmid</w:t>
      </w:r>
      <w:proofErr w:type="spellEnd"/>
      <w:r>
        <w:rPr>
          <w:rFonts w:ascii="Book Antiqua" w:hAnsi="Book Antiqua"/>
        </w:rPr>
        <w:t xml:space="preserve"> RM. Chemotherapy and targeted therapy in advanced biliary tract carcinoma: a pooled analysis of clinical trials. </w:t>
      </w:r>
      <w:r>
        <w:rPr>
          <w:rFonts w:ascii="Book Antiqua" w:hAnsi="Book Antiqua"/>
          <w:i/>
        </w:rPr>
        <w:t>Chemotherapy</w:t>
      </w:r>
      <w:r>
        <w:rPr>
          <w:rFonts w:ascii="Book Antiqua" w:hAnsi="Book Antiqua"/>
        </w:rPr>
        <w:t xml:space="preserve"> 2014; </w:t>
      </w:r>
      <w:r>
        <w:rPr>
          <w:rFonts w:ascii="Book Antiqua" w:hAnsi="Book Antiqua"/>
          <w:b/>
        </w:rPr>
        <w:t>60</w:t>
      </w:r>
      <w:r>
        <w:rPr>
          <w:rFonts w:ascii="Book Antiqua" w:hAnsi="Book Antiqua"/>
        </w:rPr>
        <w:t>: 13-23 [PMID: 25341559 DOI: 10.1159/000365781]</w:t>
      </w:r>
    </w:p>
    <w:p w:rsidR="00A16443" w:rsidRDefault="000D1F91">
      <w:pPr>
        <w:pStyle w:val="af"/>
        <w:numPr>
          <w:ilvl w:val="0"/>
          <w:numId w:val="1"/>
        </w:numPr>
        <w:spacing w:line="360" w:lineRule="auto"/>
        <w:ind w:firstLineChars="0"/>
        <w:jc w:val="both"/>
        <w:rPr>
          <w:rFonts w:ascii="Book Antiqua" w:hAnsi="Book Antiqua"/>
        </w:rPr>
      </w:pPr>
      <w:r>
        <w:rPr>
          <w:rFonts w:ascii="Book Antiqua" w:hAnsi="Book Antiqua"/>
          <w:b/>
        </w:rPr>
        <w:lastRenderedPageBreak/>
        <w:t>Valle</w:t>
      </w:r>
      <w:r>
        <w:rPr>
          <w:rFonts w:ascii="Book Antiqua" w:hAnsi="Book Antiqua"/>
          <w:b/>
        </w:rPr>
        <w:t xml:space="preserve"> J</w:t>
      </w:r>
      <w:r>
        <w:rPr>
          <w:rFonts w:ascii="Book Antiqua" w:hAnsi="Book Antiqua"/>
        </w:rPr>
        <w:t xml:space="preserve">, </w:t>
      </w:r>
      <w:proofErr w:type="spellStart"/>
      <w:r>
        <w:rPr>
          <w:rFonts w:ascii="Book Antiqua" w:hAnsi="Book Antiqua"/>
        </w:rPr>
        <w:t>Wasan</w:t>
      </w:r>
      <w:proofErr w:type="spellEnd"/>
      <w:r>
        <w:rPr>
          <w:rFonts w:ascii="Book Antiqua" w:hAnsi="Book Antiqua"/>
        </w:rPr>
        <w:t xml:space="preserve"> H, Palmer DH, Cunningham D, </w:t>
      </w:r>
      <w:proofErr w:type="spellStart"/>
      <w:r>
        <w:rPr>
          <w:rFonts w:ascii="Book Antiqua" w:hAnsi="Book Antiqua"/>
        </w:rPr>
        <w:t>Anthoney</w:t>
      </w:r>
      <w:proofErr w:type="spellEnd"/>
      <w:r>
        <w:rPr>
          <w:rFonts w:ascii="Book Antiqua" w:hAnsi="Book Antiqua"/>
        </w:rPr>
        <w:t xml:space="preserve"> A, </w:t>
      </w:r>
      <w:proofErr w:type="spellStart"/>
      <w:r>
        <w:rPr>
          <w:rFonts w:ascii="Book Antiqua" w:hAnsi="Book Antiqua"/>
        </w:rPr>
        <w:t>Maraveyas</w:t>
      </w:r>
      <w:proofErr w:type="spellEnd"/>
      <w:r>
        <w:rPr>
          <w:rFonts w:ascii="Book Antiqua" w:hAnsi="Book Antiqua"/>
        </w:rPr>
        <w:t xml:space="preserve"> A, Madhusudan S, </w:t>
      </w:r>
      <w:proofErr w:type="spellStart"/>
      <w:r>
        <w:rPr>
          <w:rFonts w:ascii="Book Antiqua" w:hAnsi="Book Antiqua"/>
        </w:rPr>
        <w:t>Iveson</w:t>
      </w:r>
      <w:proofErr w:type="spellEnd"/>
      <w:r>
        <w:rPr>
          <w:rFonts w:ascii="Book Antiqua" w:hAnsi="Book Antiqua"/>
        </w:rPr>
        <w:t xml:space="preserve"> T, Hughes S, Pereira SP, </w:t>
      </w:r>
      <w:proofErr w:type="spellStart"/>
      <w:r>
        <w:rPr>
          <w:rFonts w:ascii="Book Antiqua" w:hAnsi="Book Antiqua"/>
        </w:rPr>
        <w:t>Roughton</w:t>
      </w:r>
      <w:proofErr w:type="spellEnd"/>
      <w:r>
        <w:rPr>
          <w:rFonts w:ascii="Book Antiqua" w:hAnsi="Book Antiqua"/>
        </w:rPr>
        <w:t xml:space="preserve"> M, Bridgewater J; ABC-02 Trial Investigators. Cisplatin plus gemcitabine versus gemcitabine for biliary tract cancer. </w:t>
      </w:r>
      <w:r>
        <w:rPr>
          <w:rFonts w:ascii="Book Antiqua" w:hAnsi="Book Antiqua"/>
          <w:i/>
        </w:rPr>
        <w:t xml:space="preserve">N </w:t>
      </w:r>
      <w:proofErr w:type="spellStart"/>
      <w:r>
        <w:rPr>
          <w:rFonts w:ascii="Book Antiqua" w:hAnsi="Book Antiqua"/>
          <w:i/>
        </w:rPr>
        <w:t>Engl</w:t>
      </w:r>
      <w:proofErr w:type="spellEnd"/>
      <w:r>
        <w:rPr>
          <w:rFonts w:ascii="Book Antiqua" w:hAnsi="Book Antiqua"/>
          <w:i/>
        </w:rPr>
        <w:t xml:space="preserve"> J Med</w:t>
      </w:r>
      <w:r>
        <w:rPr>
          <w:rFonts w:ascii="Book Antiqua" w:hAnsi="Book Antiqua"/>
        </w:rPr>
        <w:t xml:space="preserve"> 2010; </w:t>
      </w:r>
      <w:r>
        <w:rPr>
          <w:rFonts w:ascii="Book Antiqua" w:hAnsi="Book Antiqua"/>
          <w:b/>
        </w:rPr>
        <w:t>3</w:t>
      </w:r>
      <w:r>
        <w:rPr>
          <w:rFonts w:ascii="Book Antiqua" w:hAnsi="Book Antiqua"/>
          <w:b/>
        </w:rPr>
        <w:t>62</w:t>
      </w:r>
      <w:r>
        <w:rPr>
          <w:rFonts w:ascii="Book Antiqua" w:hAnsi="Book Antiqua"/>
        </w:rPr>
        <w:t>: 1273-1281 [PMID: 20375404 DOI: 10.1056/NEJMoa0908721]</w:t>
      </w:r>
    </w:p>
    <w:p w:rsidR="00A16443" w:rsidRDefault="000D1F91">
      <w:pPr>
        <w:pStyle w:val="af"/>
        <w:numPr>
          <w:ilvl w:val="0"/>
          <w:numId w:val="1"/>
        </w:numPr>
        <w:spacing w:line="360" w:lineRule="auto"/>
        <w:ind w:firstLineChars="0"/>
        <w:jc w:val="both"/>
        <w:rPr>
          <w:rFonts w:ascii="Book Antiqua" w:hAnsi="Book Antiqua"/>
        </w:rPr>
      </w:pPr>
      <w:r>
        <w:rPr>
          <w:rFonts w:ascii="Book Antiqua" w:hAnsi="Book Antiqua"/>
          <w:b/>
        </w:rPr>
        <w:t>Boehm LM</w:t>
      </w:r>
      <w:r>
        <w:rPr>
          <w:rFonts w:ascii="Book Antiqua" w:hAnsi="Book Antiqua"/>
        </w:rPr>
        <w:t xml:space="preserve">, </w:t>
      </w:r>
      <w:proofErr w:type="spellStart"/>
      <w:r>
        <w:rPr>
          <w:rFonts w:ascii="Book Antiqua" w:hAnsi="Book Antiqua"/>
        </w:rPr>
        <w:t>Jayakrishnan</w:t>
      </w:r>
      <w:proofErr w:type="spellEnd"/>
      <w:r>
        <w:rPr>
          <w:rFonts w:ascii="Book Antiqua" w:hAnsi="Book Antiqua"/>
        </w:rPr>
        <w:t xml:space="preserve"> TT, Miura JT, Zacharias AJ, Johnston FM, </w:t>
      </w:r>
      <w:proofErr w:type="spellStart"/>
      <w:r>
        <w:rPr>
          <w:rFonts w:ascii="Book Antiqua" w:hAnsi="Book Antiqua"/>
        </w:rPr>
        <w:t>Turaga</w:t>
      </w:r>
      <w:proofErr w:type="spellEnd"/>
      <w:r>
        <w:rPr>
          <w:rFonts w:ascii="Book Antiqua" w:hAnsi="Book Antiqua"/>
        </w:rPr>
        <w:t xml:space="preserve"> KK, </w:t>
      </w:r>
      <w:proofErr w:type="spellStart"/>
      <w:r>
        <w:rPr>
          <w:rFonts w:ascii="Book Antiqua" w:hAnsi="Book Antiqua"/>
        </w:rPr>
        <w:t>Gamblin</w:t>
      </w:r>
      <w:proofErr w:type="spellEnd"/>
      <w:r>
        <w:rPr>
          <w:rFonts w:ascii="Book Antiqua" w:hAnsi="Book Antiqua"/>
        </w:rPr>
        <w:t xml:space="preserve"> TC. Comparative effectiveness of hepatic artery based therapies for </w:t>
      </w:r>
      <w:proofErr w:type="spellStart"/>
      <w:r>
        <w:rPr>
          <w:rFonts w:ascii="Book Antiqua" w:hAnsi="Book Antiqua"/>
        </w:rPr>
        <w:t>unresectable</w:t>
      </w:r>
      <w:proofErr w:type="spellEnd"/>
      <w:r>
        <w:rPr>
          <w:rFonts w:ascii="Book Antiqua" w:hAnsi="Book Antiqua"/>
        </w:rPr>
        <w:t xml:space="preserve"> intrahepatic cholangiocarcinoma. </w:t>
      </w:r>
      <w:r>
        <w:rPr>
          <w:rFonts w:ascii="Book Antiqua" w:hAnsi="Book Antiqua"/>
          <w:i/>
        </w:rPr>
        <w:t>J</w:t>
      </w:r>
      <w:r>
        <w:rPr>
          <w:rFonts w:ascii="Book Antiqua" w:hAnsi="Book Antiqua"/>
          <w:i/>
        </w:rPr>
        <w:t xml:space="preserve"> </w:t>
      </w:r>
      <w:proofErr w:type="spellStart"/>
      <w:r>
        <w:rPr>
          <w:rFonts w:ascii="Book Antiqua" w:hAnsi="Book Antiqua"/>
          <w:i/>
        </w:rPr>
        <w:t>Surg</w:t>
      </w:r>
      <w:proofErr w:type="spellEnd"/>
      <w:r>
        <w:rPr>
          <w:rFonts w:ascii="Book Antiqua" w:hAnsi="Book Antiqua"/>
          <w:i/>
        </w:rPr>
        <w:t xml:space="preserve"> </w:t>
      </w:r>
      <w:proofErr w:type="spellStart"/>
      <w:r>
        <w:rPr>
          <w:rFonts w:ascii="Book Antiqua" w:hAnsi="Book Antiqua"/>
          <w:i/>
        </w:rPr>
        <w:t>Oncol</w:t>
      </w:r>
      <w:proofErr w:type="spellEnd"/>
      <w:r>
        <w:rPr>
          <w:rFonts w:ascii="Book Antiqua" w:hAnsi="Book Antiqua"/>
        </w:rPr>
        <w:t xml:space="preserve"> 2015; </w:t>
      </w:r>
      <w:r>
        <w:rPr>
          <w:rFonts w:ascii="Book Antiqua" w:hAnsi="Book Antiqua"/>
          <w:b/>
        </w:rPr>
        <w:t>111</w:t>
      </w:r>
      <w:r>
        <w:rPr>
          <w:rFonts w:ascii="Book Antiqua" w:hAnsi="Book Antiqua"/>
        </w:rPr>
        <w:t>: 213-220 [PMID: 25176325 DOI: 10.1002/jso.23781]</w:t>
      </w:r>
    </w:p>
    <w:p w:rsidR="00A16443" w:rsidRDefault="000D1F91">
      <w:pPr>
        <w:pStyle w:val="af"/>
        <w:numPr>
          <w:ilvl w:val="0"/>
          <w:numId w:val="1"/>
        </w:numPr>
        <w:spacing w:line="360" w:lineRule="auto"/>
        <w:ind w:firstLineChars="0"/>
        <w:jc w:val="both"/>
        <w:rPr>
          <w:rFonts w:ascii="Book Antiqua" w:hAnsi="Book Antiqua"/>
        </w:rPr>
      </w:pPr>
      <w:r>
        <w:rPr>
          <w:rFonts w:ascii="Book Antiqua" w:hAnsi="Book Antiqua"/>
          <w:b/>
        </w:rPr>
        <w:t>Kim JH</w:t>
      </w:r>
      <w:r>
        <w:rPr>
          <w:rFonts w:ascii="Book Antiqua" w:hAnsi="Book Antiqua"/>
        </w:rPr>
        <w:t xml:space="preserve">, Yoon HK, Sung KB, </w:t>
      </w:r>
      <w:proofErr w:type="spellStart"/>
      <w:r>
        <w:rPr>
          <w:rFonts w:ascii="Book Antiqua" w:hAnsi="Book Antiqua"/>
        </w:rPr>
        <w:t>Ko</w:t>
      </w:r>
      <w:proofErr w:type="spellEnd"/>
      <w:r>
        <w:rPr>
          <w:rFonts w:ascii="Book Antiqua" w:hAnsi="Book Antiqua"/>
        </w:rPr>
        <w:t xml:space="preserve"> GY, </w:t>
      </w:r>
      <w:proofErr w:type="spellStart"/>
      <w:r>
        <w:rPr>
          <w:rFonts w:ascii="Book Antiqua" w:hAnsi="Book Antiqua"/>
        </w:rPr>
        <w:t>Gwon</w:t>
      </w:r>
      <w:proofErr w:type="spellEnd"/>
      <w:r>
        <w:rPr>
          <w:rFonts w:ascii="Book Antiqua" w:hAnsi="Book Antiqua"/>
        </w:rPr>
        <w:t xml:space="preserve"> DI, Shin JH, Song HY. </w:t>
      </w:r>
      <w:proofErr w:type="spellStart"/>
      <w:r>
        <w:rPr>
          <w:rFonts w:ascii="Book Antiqua" w:hAnsi="Book Antiqua"/>
        </w:rPr>
        <w:t>Transcatheter</w:t>
      </w:r>
      <w:proofErr w:type="spellEnd"/>
      <w:r>
        <w:rPr>
          <w:rFonts w:ascii="Book Antiqua" w:hAnsi="Book Antiqua"/>
        </w:rPr>
        <w:t xml:space="preserve"> arterial chemoembolization or </w:t>
      </w:r>
      <w:proofErr w:type="spellStart"/>
      <w:r>
        <w:rPr>
          <w:rFonts w:ascii="Book Antiqua" w:hAnsi="Book Antiqua"/>
        </w:rPr>
        <w:t>chemoinfusion</w:t>
      </w:r>
      <w:proofErr w:type="spellEnd"/>
      <w:r>
        <w:rPr>
          <w:rFonts w:ascii="Book Antiqua" w:hAnsi="Book Antiqua"/>
        </w:rPr>
        <w:t xml:space="preserve"> for </w:t>
      </w:r>
      <w:proofErr w:type="spellStart"/>
      <w:r>
        <w:rPr>
          <w:rFonts w:ascii="Book Antiqua" w:hAnsi="Book Antiqua"/>
        </w:rPr>
        <w:t>unresectable</w:t>
      </w:r>
      <w:proofErr w:type="spellEnd"/>
      <w:r>
        <w:rPr>
          <w:rFonts w:ascii="Book Antiqua" w:hAnsi="Book Antiqua"/>
        </w:rPr>
        <w:t xml:space="preserve"> intrahepatic cholangiocarcinoma: clinical efficacy</w:t>
      </w:r>
      <w:r>
        <w:rPr>
          <w:rFonts w:ascii="Book Antiqua" w:hAnsi="Book Antiqua"/>
        </w:rPr>
        <w:t xml:space="preserve"> and factors influencing outcomes. </w:t>
      </w:r>
      <w:r>
        <w:rPr>
          <w:rFonts w:ascii="Book Antiqua" w:hAnsi="Book Antiqua"/>
          <w:i/>
        </w:rPr>
        <w:t>Cancer</w:t>
      </w:r>
      <w:r>
        <w:rPr>
          <w:rFonts w:ascii="Book Antiqua" w:hAnsi="Book Antiqua"/>
        </w:rPr>
        <w:t xml:space="preserve"> 2008; </w:t>
      </w:r>
      <w:r>
        <w:rPr>
          <w:rFonts w:ascii="Book Antiqua" w:hAnsi="Book Antiqua"/>
          <w:b/>
        </w:rPr>
        <w:t>113</w:t>
      </w:r>
      <w:r>
        <w:rPr>
          <w:rFonts w:ascii="Book Antiqua" w:hAnsi="Book Antiqua"/>
        </w:rPr>
        <w:t>: 1614-1622 [PMID: 18704990 DOI: 10.1002/cncr.23787]</w:t>
      </w:r>
    </w:p>
    <w:p w:rsidR="00A16443" w:rsidRDefault="000D1F91">
      <w:pPr>
        <w:pStyle w:val="af"/>
        <w:numPr>
          <w:ilvl w:val="0"/>
          <w:numId w:val="1"/>
        </w:numPr>
        <w:spacing w:line="360" w:lineRule="auto"/>
        <w:ind w:firstLineChars="0"/>
        <w:jc w:val="both"/>
        <w:rPr>
          <w:rFonts w:ascii="Book Antiqua" w:hAnsi="Book Antiqua"/>
        </w:rPr>
      </w:pPr>
      <w:proofErr w:type="spellStart"/>
      <w:r>
        <w:rPr>
          <w:rFonts w:ascii="Book Antiqua" w:hAnsi="Book Antiqua"/>
          <w:b/>
        </w:rPr>
        <w:t>Gusani</w:t>
      </w:r>
      <w:proofErr w:type="spellEnd"/>
      <w:r>
        <w:rPr>
          <w:rFonts w:ascii="Book Antiqua" w:hAnsi="Book Antiqua"/>
          <w:b/>
        </w:rPr>
        <w:t xml:space="preserve"> NJ</w:t>
      </w:r>
      <w:r>
        <w:rPr>
          <w:rFonts w:ascii="Book Antiqua" w:hAnsi="Book Antiqua"/>
        </w:rPr>
        <w:t xml:space="preserve">, </w:t>
      </w:r>
      <w:proofErr w:type="spellStart"/>
      <w:r>
        <w:rPr>
          <w:rFonts w:ascii="Book Antiqua" w:hAnsi="Book Antiqua"/>
        </w:rPr>
        <w:t>Balaa</w:t>
      </w:r>
      <w:proofErr w:type="spellEnd"/>
      <w:r>
        <w:rPr>
          <w:rFonts w:ascii="Book Antiqua" w:hAnsi="Book Antiqua"/>
        </w:rPr>
        <w:t xml:space="preserve"> FK, Steel JL, Geller DA, Marsh JW, </w:t>
      </w:r>
      <w:proofErr w:type="spellStart"/>
      <w:r>
        <w:rPr>
          <w:rFonts w:ascii="Book Antiqua" w:hAnsi="Book Antiqua"/>
        </w:rPr>
        <w:t>Zajko</w:t>
      </w:r>
      <w:proofErr w:type="spellEnd"/>
      <w:r>
        <w:rPr>
          <w:rFonts w:ascii="Book Antiqua" w:hAnsi="Book Antiqua"/>
        </w:rPr>
        <w:t xml:space="preserve"> AB, </w:t>
      </w:r>
      <w:proofErr w:type="spellStart"/>
      <w:r>
        <w:rPr>
          <w:rFonts w:ascii="Book Antiqua" w:hAnsi="Book Antiqua"/>
        </w:rPr>
        <w:t>Carr</w:t>
      </w:r>
      <w:proofErr w:type="spellEnd"/>
      <w:r>
        <w:rPr>
          <w:rFonts w:ascii="Book Antiqua" w:hAnsi="Book Antiqua"/>
        </w:rPr>
        <w:t xml:space="preserve"> BI, </w:t>
      </w:r>
      <w:proofErr w:type="spellStart"/>
      <w:r>
        <w:rPr>
          <w:rFonts w:ascii="Book Antiqua" w:hAnsi="Book Antiqua"/>
        </w:rPr>
        <w:t>Gamblin</w:t>
      </w:r>
      <w:proofErr w:type="spellEnd"/>
      <w:r>
        <w:rPr>
          <w:rFonts w:ascii="Book Antiqua" w:hAnsi="Book Antiqua"/>
        </w:rPr>
        <w:t xml:space="preserve"> TC. Treatment of </w:t>
      </w:r>
      <w:proofErr w:type="spellStart"/>
      <w:r>
        <w:rPr>
          <w:rFonts w:ascii="Book Antiqua" w:hAnsi="Book Antiqua"/>
        </w:rPr>
        <w:t>unresectable</w:t>
      </w:r>
      <w:proofErr w:type="spellEnd"/>
      <w:r>
        <w:rPr>
          <w:rFonts w:ascii="Book Antiqua" w:hAnsi="Book Antiqua"/>
        </w:rPr>
        <w:t xml:space="preserve"> cholangiocarcinoma with gemcitabine-based </w:t>
      </w:r>
      <w:proofErr w:type="spellStart"/>
      <w:r>
        <w:rPr>
          <w:rFonts w:ascii="Book Antiqua" w:hAnsi="Book Antiqua"/>
        </w:rPr>
        <w:t>transcatheter</w:t>
      </w:r>
      <w:proofErr w:type="spellEnd"/>
      <w:r>
        <w:rPr>
          <w:rFonts w:ascii="Book Antiqua" w:hAnsi="Book Antiqua"/>
        </w:rPr>
        <w:t xml:space="preserve"> arterial chemoembolization (TACE): a single-institution experience. </w:t>
      </w:r>
      <w:r>
        <w:rPr>
          <w:rFonts w:ascii="Book Antiqua" w:hAnsi="Book Antiqua"/>
          <w:i/>
        </w:rPr>
        <w:t xml:space="preserve">J </w:t>
      </w:r>
      <w:proofErr w:type="spellStart"/>
      <w:r>
        <w:rPr>
          <w:rFonts w:ascii="Book Antiqua" w:hAnsi="Book Antiqua"/>
          <w:i/>
        </w:rPr>
        <w:t>Gastrointest</w:t>
      </w:r>
      <w:proofErr w:type="spellEnd"/>
      <w:r>
        <w:rPr>
          <w:rFonts w:ascii="Book Antiqua" w:hAnsi="Book Antiqua"/>
          <w:i/>
        </w:rPr>
        <w:t xml:space="preserve"> </w:t>
      </w:r>
      <w:proofErr w:type="spellStart"/>
      <w:r>
        <w:rPr>
          <w:rFonts w:ascii="Book Antiqua" w:hAnsi="Book Antiqua"/>
          <w:i/>
        </w:rPr>
        <w:t>Surg</w:t>
      </w:r>
      <w:proofErr w:type="spellEnd"/>
      <w:r>
        <w:rPr>
          <w:rFonts w:ascii="Book Antiqua" w:hAnsi="Book Antiqua"/>
        </w:rPr>
        <w:t xml:space="preserve"> 2008; </w:t>
      </w:r>
      <w:r>
        <w:rPr>
          <w:rFonts w:ascii="Book Antiqua" w:hAnsi="Book Antiqua"/>
          <w:b/>
        </w:rPr>
        <w:t>12</w:t>
      </w:r>
      <w:r>
        <w:rPr>
          <w:rFonts w:ascii="Book Antiqua" w:hAnsi="Book Antiqua"/>
        </w:rPr>
        <w:t>: 12</w:t>
      </w:r>
      <w:r>
        <w:rPr>
          <w:rFonts w:ascii="Book Antiqua" w:hAnsi="Book Antiqua"/>
        </w:rPr>
        <w:t>9-137 [PMID: 17851723 DOI: 10.1007/s11605-007-0312-y]</w:t>
      </w:r>
    </w:p>
    <w:p w:rsidR="00A16443" w:rsidRDefault="000D1F91">
      <w:pPr>
        <w:pStyle w:val="af"/>
        <w:numPr>
          <w:ilvl w:val="0"/>
          <w:numId w:val="1"/>
        </w:numPr>
        <w:spacing w:line="360" w:lineRule="auto"/>
        <w:ind w:firstLineChars="0"/>
        <w:jc w:val="both"/>
        <w:rPr>
          <w:rFonts w:ascii="Book Antiqua" w:hAnsi="Book Antiqua"/>
        </w:rPr>
      </w:pPr>
      <w:r>
        <w:rPr>
          <w:rFonts w:ascii="Book Antiqua" w:hAnsi="Book Antiqua"/>
          <w:b/>
        </w:rPr>
        <w:t>Park SY</w:t>
      </w:r>
      <w:r>
        <w:rPr>
          <w:rFonts w:ascii="Book Antiqua" w:hAnsi="Book Antiqua"/>
        </w:rPr>
        <w:t xml:space="preserve">, Kim JH, Yoon HJ, Lee IS, Yoon HK, Kim KP. </w:t>
      </w:r>
      <w:proofErr w:type="spellStart"/>
      <w:r>
        <w:rPr>
          <w:rFonts w:ascii="Book Antiqua" w:hAnsi="Book Antiqua"/>
        </w:rPr>
        <w:t>Transarterial</w:t>
      </w:r>
      <w:proofErr w:type="spellEnd"/>
      <w:r>
        <w:rPr>
          <w:rFonts w:ascii="Book Antiqua" w:hAnsi="Book Antiqua"/>
        </w:rPr>
        <w:t xml:space="preserve"> chemoembolization versus supportive therapy in the palliative treatment of </w:t>
      </w:r>
      <w:proofErr w:type="spellStart"/>
      <w:r>
        <w:rPr>
          <w:rFonts w:ascii="Book Antiqua" w:hAnsi="Book Antiqua"/>
        </w:rPr>
        <w:t>unresectable</w:t>
      </w:r>
      <w:proofErr w:type="spellEnd"/>
      <w:r>
        <w:rPr>
          <w:rFonts w:ascii="Book Antiqua" w:hAnsi="Book Antiqua"/>
        </w:rPr>
        <w:t xml:space="preserve"> intrahepatic cholangiocarcinoma. </w:t>
      </w:r>
      <w:proofErr w:type="spellStart"/>
      <w:r>
        <w:rPr>
          <w:rFonts w:ascii="Book Antiqua" w:hAnsi="Book Antiqua"/>
          <w:i/>
        </w:rPr>
        <w:t>Clin</w:t>
      </w:r>
      <w:proofErr w:type="spellEnd"/>
      <w:r>
        <w:rPr>
          <w:rFonts w:ascii="Book Antiqua" w:hAnsi="Book Antiqua"/>
          <w:i/>
        </w:rPr>
        <w:t xml:space="preserve"> </w:t>
      </w:r>
      <w:proofErr w:type="spellStart"/>
      <w:r>
        <w:rPr>
          <w:rFonts w:ascii="Book Antiqua" w:hAnsi="Book Antiqua"/>
          <w:i/>
        </w:rPr>
        <w:t>Radiol</w:t>
      </w:r>
      <w:proofErr w:type="spellEnd"/>
      <w:r>
        <w:rPr>
          <w:rFonts w:ascii="Book Antiqua" w:hAnsi="Book Antiqua"/>
        </w:rPr>
        <w:t xml:space="preserve"> 2011</w:t>
      </w:r>
      <w:r>
        <w:rPr>
          <w:rFonts w:ascii="Book Antiqua" w:hAnsi="Book Antiqua"/>
        </w:rPr>
        <w:t xml:space="preserve">; </w:t>
      </w:r>
      <w:r>
        <w:rPr>
          <w:rFonts w:ascii="Book Antiqua" w:hAnsi="Book Antiqua"/>
          <w:b/>
        </w:rPr>
        <w:t>66</w:t>
      </w:r>
      <w:r>
        <w:rPr>
          <w:rFonts w:ascii="Book Antiqua" w:hAnsi="Book Antiqua"/>
        </w:rPr>
        <w:t>: 322-328 [PMID: 21356394 DOI: 10.1016/j.crad.2010.11.002]</w:t>
      </w:r>
    </w:p>
    <w:p w:rsidR="00A16443" w:rsidRDefault="000D1F91">
      <w:pPr>
        <w:pStyle w:val="af"/>
        <w:numPr>
          <w:ilvl w:val="0"/>
          <w:numId w:val="1"/>
        </w:numPr>
        <w:spacing w:line="360" w:lineRule="auto"/>
        <w:ind w:firstLineChars="0"/>
        <w:jc w:val="both"/>
        <w:rPr>
          <w:rFonts w:ascii="Book Antiqua" w:hAnsi="Book Antiqua"/>
        </w:rPr>
      </w:pPr>
      <w:proofErr w:type="spellStart"/>
      <w:r>
        <w:rPr>
          <w:rFonts w:ascii="Book Antiqua" w:hAnsi="Book Antiqua"/>
          <w:b/>
        </w:rPr>
        <w:t>Mahadevan</w:t>
      </w:r>
      <w:proofErr w:type="spellEnd"/>
      <w:r>
        <w:rPr>
          <w:rFonts w:ascii="Book Antiqua" w:hAnsi="Book Antiqua"/>
          <w:b/>
        </w:rPr>
        <w:t xml:space="preserve"> A</w:t>
      </w:r>
      <w:r>
        <w:rPr>
          <w:rFonts w:ascii="Book Antiqua" w:hAnsi="Book Antiqua"/>
        </w:rPr>
        <w:t xml:space="preserve">, </w:t>
      </w:r>
      <w:proofErr w:type="spellStart"/>
      <w:r>
        <w:rPr>
          <w:rFonts w:ascii="Book Antiqua" w:hAnsi="Book Antiqua"/>
        </w:rPr>
        <w:t>Dagoglu</w:t>
      </w:r>
      <w:proofErr w:type="spellEnd"/>
      <w:r>
        <w:rPr>
          <w:rFonts w:ascii="Book Antiqua" w:hAnsi="Book Antiqua"/>
        </w:rPr>
        <w:t xml:space="preserve"> N, </w:t>
      </w:r>
      <w:proofErr w:type="spellStart"/>
      <w:r>
        <w:rPr>
          <w:rFonts w:ascii="Book Antiqua" w:hAnsi="Book Antiqua"/>
        </w:rPr>
        <w:t>Mancias</w:t>
      </w:r>
      <w:proofErr w:type="spellEnd"/>
      <w:r>
        <w:rPr>
          <w:rFonts w:ascii="Book Antiqua" w:hAnsi="Book Antiqua"/>
        </w:rPr>
        <w:t xml:space="preserve"> J, Raven K, </w:t>
      </w:r>
      <w:proofErr w:type="spellStart"/>
      <w:r>
        <w:rPr>
          <w:rFonts w:ascii="Book Antiqua" w:hAnsi="Book Antiqua"/>
        </w:rPr>
        <w:t>Khwaja</w:t>
      </w:r>
      <w:proofErr w:type="spellEnd"/>
      <w:r>
        <w:rPr>
          <w:rFonts w:ascii="Book Antiqua" w:hAnsi="Book Antiqua"/>
        </w:rPr>
        <w:t xml:space="preserve"> K, Tseng JF, Ng K, </w:t>
      </w:r>
      <w:proofErr w:type="spellStart"/>
      <w:r>
        <w:rPr>
          <w:rFonts w:ascii="Book Antiqua" w:hAnsi="Book Antiqua"/>
        </w:rPr>
        <w:t>Enzinger</w:t>
      </w:r>
      <w:proofErr w:type="spellEnd"/>
      <w:r>
        <w:rPr>
          <w:rFonts w:ascii="Book Antiqua" w:hAnsi="Book Antiqua"/>
        </w:rPr>
        <w:t xml:space="preserve"> P, </w:t>
      </w:r>
      <w:proofErr w:type="spellStart"/>
      <w:r>
        <w:rPr>
          <w:rFonts w:ascii="Book Antiqua" w:hAnsi="Book Antiqua"/>
        </w:rPr>
        <w:t>Miksad</w:t>
      </w:r>
      <w:proofErr w:type="spellEnd"/>
      <w:r>
        <w:rPr>
          <w:rFonts w:ascii="Book Antiqua" w:hAnsi="Book Antiqua"/>
        </w:rPr>
        <w:t xml:space="preserve"> R, Bullock A, </w:t>
      </w:r>
      <w:proofErr w:type="spellStart"/>
      <w:r>
        <w:rPr>
          <w:rFonts w:ascii="Book Antiqua" w:hAnsi="Book Antiqua"/>
        </w:rPr>
        <w:t>Evenson</w:t>
      </w:r>
      <w:proofErr w:type="spellEnd"/>
      <w:r>
        <w:rPr>
          <w:rFonts w:ascii="Book Antiqua" w:hAnsi="Book Antiqua"/>
        </w:rPr>
        <w:t xml:space="preserve"> A. Stereotactic Body Radiotherapy (SBRT) for Intrahepatic and Hilar Cholangiocarci</w:t>
      </w:r>
      <w:r>
        <w:rPr>
          <w:rFonts w:ascii="Book Antiqua" w:hAnsi="Book Antiqua"/>
        </w:rPr>
        <w:t xml:space="preserve">noma. </w:t>
      </w:r>
      <w:r>
        <w:rPr>
          <w:rFonts w:ascii="Book Antiqua" w:hAnsi="Book Antiqua"/>
          <w:i/>
        </w:rPr>
        <w:t>J Cancer</w:t>
      </w:r>
      <w:r>
        <w:rPr>
          <w:rFonts w:ascii="Book Antiqua" w:hAnsi="Book Antiqua"/>
        </w:rPr>
        <w:t xml:space="preserve"> 2015; </w:t>
      </w:r>
      <w:r>
        <w:rPr>
          <w:rFonts w:ascii="Book Antiqua" w:hAnsi="Book Antiqua"/>
          <w:b/>
        </w:rPr>
        <w:t>6</w:t>
      </w:r>
      <w:r>
        <w:rPr>
          <w:rFonts w:ascii="Book Antiqua" w:hAnsi="Book Antiqua"/>
        </w:rPr>
        <w:t>: 1099-1104 [PMID: 26516357 DOI: 10.7150/jca.13032]</w:t>
      </w:r>
    </w:p>
    <w:p w:rsidR="00A16443" w:rsidRDefault="000D1F91">
      <w:pPr>
        <w:pStyle w:val="af"/>
        <w:numPr>
          <w:ilvl w:val="0"/>
          <w:numId w:val="1"/>
        </w:numPr>
        <w:spacing w:line="360" w:lineRule="auto"/>
        <w:ind w:firstLineChars="0"/>
        <w:jc w:val="both"/>
        <w:rPr>
          <w:rFonts w:ascii="Book Antiqua" w:hAnsi="Book Antiqua"/>
        </w:rPr>
      </w:pPr>
      <w:r>
        <w:rPr>
          <w:rFonts w:ascii="Book Antiqua" w:hAnsi="Book Antiqua"/>
          <w:b/>
        </w:rPr>
        <w:t>Kopek N</w:t>
      </w:r>
      <w:r>
        <w:rPr>
          <w:rFonts w:ascii="Book Antiqua" w:hAnsi="Book Antiqua"/>
        </w:rPr>
        <w:t xml:space="preserve">, Holt MI, Hansen AT, </w:t>
      </w:r>
      <w:proofErr w:type="spellStart"/>
      <w:r>
        <w:rPr>
          <w:rFonts w:ascii="Book Antiqua" w:hAnsi="Book Antiqua"/>
        </w:rPr>
        <w:t>Høyer</w:t>
      </w:r>
      <w:proofErr w:type="spellEnd"/>
      <w:r>
        <w:rPr>
          <w:rFonts w:ascii="Book Antiqua" w:hAnsi="Book Antiqua"/>
        </w:rPr>
        <w:t xml:space="preserve"> M. Stereotactic body radiotherapy for </w:t>
      </w:r>
      <w:proofErr w:type="spellStart"/>
      <w:r>
        <w:rPr>
          <w:rFonts w:ascii="Book Antiqua" w:hAnsi="Book Antiqua"/>
        </w:rPr>
        <w:t>unresectable</w:t>
      </w:r>
      <w:proofErr w:type="spellEnd"/>
      <w:r>
        <w:rPr>
          <w:rFonts w:ascii="Book Antiqua" w:hAnsi="Book Antiqua"/>
        </w:rPr>
        <w:t xml:space="preserve"> cholangiocarcinoma. </w:t>
      </w:r>
      <w:proofErr w:type="spellStart"/>
      <w:r>
        <w:rPr>
          <w:rFonts w:ascii="Book Antiqua" w:hAnsi="Book Antiqua"/>
          <w:i/>
        </w:rPr>
        <w:t>Radiother</w:t>
      </w:r>
      <w:proofErr w:type="spellEnd"/>
      <w:r>
        <w:rPr>
          <w:rFonts w:ascii="Book Antiqua" w:hAnsi="Book Antiqua"/>
          <w:i/>
        </w:rPr>
        <w:t xml:space="preserve"> </w:t>
      </w:r>
      <w:proofErr w:type="spellStart"/>
      <w:r>
        <w:rPr>
          <w:rFonts w:ascii="Book Antiqua" w:hAnsi="Book Antiqua"/>
          <w:i/>
        </w:rPr>
        <w:t>Oncol</w:t>
      </w:r>
      <w:proofErr w:type="spellEnd"/>
      <w:r>
        <w:rPr>
          <w:rFonts w:ascii="Book Antiqua" w:hAnsi="Book Antiqua"/>
        </w:rPr>
        <w:t xml:space="preserve"> 2010; </w:t>
      </w:r>
      <w:r>
        <w:rPr>
          <w:rFonts w:ascii="Book Antiqua" w:hAnsi="Book Antiqua"/>
          <w:b/>
        </w:rPr>
        <w:t>94</w:t>
      </w:r>
      <w:r>
        <w:rPr>
          <w:rFonts w:ascii="Book Antiqua" w:hAnsi="Book Antiqua"/>
        </w:rPr>
        <w:t>: 47-52 [PMID: 19963295 DOI: 10.1016/j.radonc.2009.1</w:t>
      </w:r>
      <w:r>
        <w:rPr>
          <w:rFonts w:ascii="Book Antiqua" w:hAnsi="Book Antiqua"/>
        </w:rPr>
        <w:t>1.004]</w:t>
      </w:r>
    </w:p>
    <w:p w:rsidR="00A16443" w:rsidRDefault="000D1F91">
      <w:pPr>
        <w:pStyle w:val="af"/>
        <w:numPr>
          <w:ilvl w:val="0"/>
          <w:numId w:val="1"/>
        </w:numPr>
        <w:spacing w:line="360" w:lineRule="auto"/>
        <w:ind w:firstLineChars="0"/>
        <w:jc w:val="both"/>
        <w:rPr>
          <w:rFonts w:ascii="Book Antiqua" w:hAnsi="Book Antiqua"/>
        </w:rPr>
      </w:pPr>
      <w:proofErr w:type="spellStart"/>
      <w:r>
        <w:rPr>
          <w:rFonts w:ascii="Book Antiqua" w:hAnsi="Book Antiqua"/>
          <w:b/>
        </w:rPr>
        <w:lastRenderedPageBreak/>
        <w:t>Bonnel</w:t>
      </w:r>
      <w:proofErr w:type="spellEnd"/>
      <w:r>
        <w:rPr>
          <w:rFonts w:ascii="Book Antiqua" w:hAnsi="Book Antiqua"/>
          <w:b/>
        </w:rPr>
        <w:t xml:space="preserve"> D</w:t>
      </w:r>
      <w:r>
        <w:rPr>
          <w:rFonts w:ascii="Book Antiqua" w:hAnsi="Book Antiqua"/>
        </w:rPr>
        <w:t xml:space="preserve">, André T, </w:t>
      </w:r>
      <w:proofErr w:type="spellStart"/>
      <w:r>
        <w:rPr>
          <w:rFonts w:ascii="Book Antiqua" w:hAnsi="Book Antiqua"/>
        </w:rPr>
        <w:t>Mader</w:t>
      </w:r>
      <w:proofErr w:type="spellEnd"/>
      <w:r>
        <w:rPr>
          <w:rFonts w:ascii="Book Antiqua" w:hAnsi="Book Antiqua"/>
        </w:rPr>
        <w:t xml:space="preserve"> B, Lefebvre JF, </w:t>
      </w:r>
      <w:proofErr w:type="spellStart"/>
      <w:r>
        <w:rPr>
          <w:rFonts w:ascii="Book Antiqua" w:hAnsi="Book Antiqua"/>
        </w:rPr>
        <w:t>Bensoussan</w:t>
      </w:r>
      <w:proofErr w:type="spellEnd"/>
      <w:r>
        <w:rPr>
          <w:rFonts w:ascii="Book Antiqua" w:hAnsi="Book Antiqua"/>
        </w:rPr>
        <w:t xml:space="preserve"> E, </w:t>
      </w:r>
      <w:proofErr w:type="spellStart"/>
      <w:r>
        <w:rPr>
          <w:rFonts w:ascii="Book Antiqua" w:hAnsi="Book Antiqua"/>
        </w:rPr>
        <w:t>Liguory</w:t>
      </w:r>
      <w:proofErr w:type="spellEnd"/>
      <w:r>
        <w:rPr>
          <w:rFonts w:ascii="Book Antiqua" w:hAnsi="Book Antiqua"/>
        </w:rPr>
        <w:t xml:space="preserve"> C. [Malignant biliary obstruction, general review and clinical practice]. </w:t>
      </w:r>
      <w:r>
        <w:rPr>
          <w:rFonts w:ascii="Book Antiqua" w:hAnsi="Book Antiqua"/>
          <w:i/>
        </w:rPr>
        <w:t>Bull Cancer</w:t>
      </w:r>
      <w:r>
        <w:rPr>
          <w:rFonts w:ascii="Book Antiqua" w:hAnsi="Book Antiqua"/>
        </w:rPr>
        <w:t xml:space="preserve"> 2013; </w:t>
      </w:r>
      <w:r>
        <w:rPr>
          <w:rFonts w:ascii="Book Antiqua" w:hAnsi="Book Antiqua"/>
          <w:b/>
        </w:rPr>
        <w:t>100</w:t>
      </w:r>
      <w:r>
        <w:rPr>
          <w:rFonts w:ascii="Book Antiqua" w:hAnsi="Book Antiqua"/>
        </w:rPr>
        <w:t>: 443-452 [PMID: 23644517 DOI: 10.1684/bdc.2013.1736]</w:t>
      </w:r>
    </w:p>
    <w:p w:rsidR="00A16443" w:rsidRDefault="000D1F91">
      <w:pPr>
        <w:pStyle w:val="af"/>
        <w:numPr>
          <w:ilvl w:val="0"/>
          <w:numId w:val="1"/>
        </w:numPr>
        <w:spacing w:line="360" w:lineRule="auto"/>
        <w:ind w:firstLineChars="0"/>
        <w:jc w:val="both"/>
        <w:rPr>
          <w:rFonts w:ascii="Book Antiqua" w:hAnsi="Book Antiqua"/>
        </w:rPr>
      </w:pPr>
      <w:proofErr w:type="spellStart"/>
      <w:r>
        <w:rPr>
          <w:rFonts w:ascii="Book Antiqua" w:hAnsi="Book Antiqua"/>
          <w:b/>
        </w:rPr>
        <w:t>Kogure</w:t>
      </w:r>
      <w:proofErr w:type="spellEnd"/>
      <w:r>
        <w:rPr>
          <w:rFonts w:ascii="Book Antiqua" w:hAnsi="Book Antiqua"/>
          <w:b/>
        </w:rPr>
        <w:t xml:space="preserve"> H</w:t>
      </w:r>
      <w:r>
        <w:rPr>
          <w:rFonts w:ascii="Book Antiqua" w:hAnsi="Book Antiqua"/>
        </w:rPr>
        <w:t xml:space="preserve">, </w:t>
      </w:r>
      <w:proofErr w:type="spellStart"/>
      <w:r>
        <w:rPr>
          <w:rFonts w:ascii="Book Antiqua" w:hAnsi="Book Antiqua"/>
        </w:rPr>
        <w:t>Isayama</w:t>
      </w:r>
      <w:proofErr w:type="spellEnd"/>
      <w:r>
        <w:rPr>
          <w:rFonts w:ascii="Book Antiqua" w:hAnsi="Book Antiqua"/>
        </w:rPr>
        <w:t xml:space="preserve"> H, </w:t>
      </w:r>
      <w:proofErr w:type="spellStart"/>
      <w:r>
        <w:rPr>
          <w:rFonts w:ascii="Book Antiqua" w:hAnsi="Book Antiqua"/>
        </w:rPr>
        <w:t>Nakai</w:t>
      </w:r>
      <w:proofErr w:type="spellEnd"/>
      <w:r>
        <w:rPr>
          <w:rFonts w:ascii="Book Antiqua" w:hAnsi="Book Antiqua"/>
        </w:rPr>
        <w:t xml:space="preserve"> Y, </w:t>
      </w:r>
      <w:proofErr w:type="spellStart"/>
      <w:r>
        <w:rPr>
          <w:rFonts w:ascii="Book Antiqua" w:hAnsi="Book Antiqua"/>
        </w:rPr>
        <w:t>Tsujino</w:t>
      </w:r>
      <w:proofErr w:type="spellEnd"/>
      <w:r>
        <w:rPr>
          <w:rFonts w:ascii="Book Antiqua" w:hAnsi="Book Antiqua"/>
        </w:rPr>
        <w:t xml:space="preserve"> T, Matsubara S, </w:t>
      </w:r>
      <w:proofErr w:type="spellStart"/>
      <w:r>
        <w:rPr>
          <w:rFonts w:ascii="Book Antiqua" w:hAnsi="Book Antiqua"/>
        </w:rPr>
        <w:t>Yashima</w:t>
      </w:r>
      <w:proofErr w:type="spellEnd"/>
      <w:r>
        <w:rPr>
          <w:rFonts w:ascii="Book Antiqua" w:hAnsi="Book Antiqua"/>
        </w:rPr>
        <w:t xml:space="preserve"> Y, Ito Y, Hamada T, </w:t>
      </w:r>
      <w:proofErr w:type="spellStart"/>
      <w:r>
        <w:rPr>
          <w:rFonts w:ascii="Book Antiqua" w:hAnsi="Book Antiqua"/>
        </w:rPr>
        <w:t>Takahara</w:t>
      </w:r>
      <w:proofErr w:type="spellEnd"/>
      <w:r>
        <w:rPr>
          <w:rFonts w:ascii="Book Antiqua" w:hAnsi="Book Antiqua"/>
        </w:rPr>
        <w:t xml:space="preserve"> N, </w:t>
      </w:r>
      <w:proofErr w:type="spellStart"/>
      <w:r>
        <w:rPr>
          <w:rFonts w:ascii="Book Antiqua" w:hAnsi="Book Antiqua"/>
        </w:rPr>
        <w:t>Miyabayashi</w:t>
      </w:r>
      <w:proofErr w:type="spellEnd"/>
      <w:r>
        <w:rPr>
          <w:rFonts w:ascii="Book Antiqua" w:hAnsi="Book Antiqua"/>
        </w:rPr>
        <w:t xml:space="preserve"> K, Mizuno S, </w:t>
      </w:r>
      <w:proofErr w:type="spellStart"/>
      <w:r>
        <w:rPr>
          <w:rFonts w:ascii="Book Antiqua" w:hAnsi="Book Antiqua"/>
        </w:rPr>
        <w:t>Mohri</w:t>
      </w:r>
      <w:proofErr w:type="spellEnd"/>
      <w:r>
        <w:rPr>
          <w:rFonts w:ascii="Book Antiqua" w:hAnsi="Book Antiqua"/>
        </w:rPr>
        <w:t xml:space="preserve"> D, Kawakubo K, Sasaki T, Yamamoto N, Hirano K, </w:t>
      </w:r>
      <w:proofErr w:type="spellStart"/>
      <w:r>
        <w:rPr>
          <w:rFonts w:ascii="Book Antiqua" w:hAnsi="Book Antiqua"/>
        </w:rPr>
        <w:t>Sasahira</w:t>
      </w:r>
      <w:proofErr w:type="spellEnd"/>
      <w:r>
        <w:rPr>
          <w:rFonts w:ascii="Book Antiqua" w:hAnsi="Book Antiqua"/>
        </w:rPr>
        <w:t xml:space="preserve"> N, Tada M, Koike K. High single-session success rate of endoscopic bilateral stent-in-stent placement with modif</w:t>
      </w:r>
      <w:r>
        <w:rPr>
          <w:rFonts w:ascii="Book Antiqua" w:hAnsi="Book Antiqua"/>
        </w:rPr>
        <w:t xml:space="preserve">ied large cell </w:t>
      </w:r>
      <w:proofErr w:type="spellStart"/>
      <w:r>
        <w:rPr>
          <w:rFonts w:ascii="Book Antiqua" w:hAnsi="Book Antiqua"/>
        </w:rPr>
        <w:t>Niti</w:t>
      </w:r>
      <w:proofErr w:type="spellEnd"/>
      <w:r>
        <w:rPr>
          <w:rFonts w:ascii="Book Antiqua" w:hAnsi="Book Antiqua"/>
        </w:rPr>
        <w:t xml:space="preserve">-S stents for malignant hilar biliary obstruction. </w:t>
      </w:r>
      <w:r>
        <w:rPr>
          <w:rFonts w:ascii="Book Antiqua" w:hAnsi="Book Antiqua"/>
          <w:i/>
        </w:rPr>
        <w:t xml:space="preserve">Dig </w:t>
      </w:r>
      <w:proofErr w:type="spellStart"/>
      <w:r>
        <w:rPr>
          <w:rFonts w:ascii="Book Antiqua" w:hAnsi="Book Antiqua"/>
          <w:i/>
        </w:rPr>
        <w:t>Endosc</w:t>
      </w:r>
      <w:proofErr w:type="spellEnd"/>
      <w:r>
        <w:rPr>
          <w:rFonts w:ascii="Book Antiqua" w:hAnsi="Book Antiqua"/>
        </w:rPr>
        <w:t xml:space="preserve"> 2014; </w:t>
      </w:r>
      <w:r>
        <w:rPr>
          <w:rFonts w:ascii="Book Antiqua" w:hAnsi="Book Antiqua"/>
          <w:b/>
        </w:rPr>
        <w:t>26</w:t>
      </w:r>
      <w:r>
        <w:rPr>
          <w:rFonts w:ascii="Book Antiqua" w:hAnsi="Book Antiqua"/>
        </w:rPr>
        <w:t>: 93-99 [PMID: 23517109 DOI: 10.1111/den.12055]</w:t>
      </w:r>
    </w:p>
    <w:p w:rsidR="00A16443" w:rsidRDefault="000D1F91">
      <w:pPr>
        <w:pStyle w:val="af"/>
        <w:numPr>
          <w:ilvl w:val="0"/>
          <w:numId w:val="1"/>
        </w:numPr>
        <w:spacing w:line="360" w:lineRule="auto"/>
        <w:ind w:firstLineChars="0"/>
        <w:jc w:val="both"/>
        <w:rPr>
          <w:rFonts w:ascii="Book Antiqua" w:hAnsi="Book Antiqua"/>
        </w:rPr>
      </w:pPr>
      <w:r>
        <w:rPr>
          <w:rFonts w:ascii="Book Antiqua" w:hAnsi="Book Antiqua"/>
          <w:b/>
        </w:rPr>
        <w:t>Song T</w:t>
      </w:r>
      <w:r>
        <w:rPr>
          <w:rFonts w:ascii="Book Antiqua" w:hAnsi="Book Antiqua"/>
        </w:rPr>
        <w:t xml:space="preserve">, </w:t>
      </w:r>
      <w:proofErr w:type="spellStart"/>
      <w:r>
        <w:rPr>
          <w:rFonts w:ascii="Book Antiqua" w:hAnsi="Book Antiqua"/>
        </w:rPr>
        <w:t>Jia</w:t>
      </w:r>
      <w:proofErr w:type="spellEnd"/>
      <w:r>
        <w:rPr>
          <w:rFonts w:ascii="Book Antiqua" w:hAnsi="Book Antiqua"/>
        </w:rPr>
        <w:t xml:space="preserve"> Z, </w:t>
      </w:r>
      <w:proofErr w:type="spellStart"/>
      <w:r>
        <w:rPr>
          <w:rFonts w:ascii="Book Antiqua" w:hAnsi="Book Antiqua"/>
        </w:rPr>
        <w:t>Guo</w:t>
      </w:r>
      <w:proofErr w:type="spellEnd"/>
      <w:r>
        <w:rPr>
          <w:rFonts w:ascii="Book Antiqua" w:hAnsi="Book Antiqua"/>
        </w:rPr>
        <w:t xml:space="preserve"> X, Zhao H, </w:t>
      </w:r>
      <w:proofErr w:type="spellStart"/>
      <w:r>
        <w:rPr>
          <w:rFonts w:ascii="Book Antiqua" w:hAnsi="Book Antiqua"/>
        </w:rPr>
        <w:t>Bao</w:t>
      </w:r>
      <w:proofErr w:type="spellEnd"/>
      <w:r>
        <w:rPr>
          <w:rFonts w:ascii="Book Antiqua" w:hAnsi="Book Antiqua"/>
        </w:rPr>
        <w:t xml:space="preserve"> W, Han D, Zhou X, Qi X. Does Hepatic Impairment Influence Renal Function Parameters i</w:t>
      </w:r>
      <w:r>
        <w:rPr>
          <w:rFonts w:ascii="Book Antiqua" w:hAnsi="Book Antiqua"/>
        </w:rPr>
        <w:t xml:space="preserve">n Liver Cirrhosis? </w:t>
      </w:r>
      <w:r>
        <w:rPr>
          <w:rFonts w:ascii="Book Antiqua" w:hAnsi="Book Antiqua"/>
          <w:i/>
        </w:rPr>
        <w:t xml:space="preserve">J </w:t>
      </w:r>
      <w:proofErr w:type="spellStart"/>
      <w:r>
        <w:rPr>
          <w:rFonts w:ascii="Book Antiqua" w:hAnsi="Book Antiqua"/>
          <w:i/>
        </w:rPr>
        <w:t>Transl</w:t>
      </w:r>
      <w:proofErr w:type="spellEnd"/>
      <w:r>
        <w:rPr>
          <w:rFonts w:ascii="Book Antiqua" w:hAnsi="Book Antiqua"/>
          <w:i/>
        </w:rPr>
        <w:t xml:space="preserve"> </w:t>
      </w:r>
      <w:proofErr w:type="spellStart"/>
      <w:r>
        <w:rPr>
          <w:rFonts w:ascii="Book Antiqua" w:hAnsi="Book Antiqua"/>
          <w:i/>
        </w:rPr>
        <w:t>Int</w:t>
      </w:r>
      <w:proofErr w:type="spellEnd"/>
      <w:r>
        <w:rPr>
          <w:rFonts w:ascii="Book Antiqua" w:hAnsi="Book Antiqua"/>
          <w:i/>
        </w:rPr>
        <w:t xml:space="preserve"> Med</w:t>
      </w:r>
      <w:r>
        <w:rPr>
          <w:rFonts w:ascii="Book Antiqua" w:hAnsi="Book Antiqua"/>
        </w:rPr>
        <w:t xml:space="preserve"> 2018; </w:t>
      </w:r>
      <w:r>
        <w:rPr>
          <w:rFonts w:ascii="Book Antiqua" w:hAnsi="Book Antiqua"/>
          <w:b/>
        </w:rPr>
        <w:t>6</w:t>
      </w:r>
      <w:r>
        <w:rPr>
          <w:rFonts w:ascii="Book Antiqua" w:hAnsi="Book Antiqua"/>
        </w:rPr>
        <w:t>: 90-92 [PMID: 29984204 DOI: 10.2478/jtim-2018-0017]</w:t>
      </w:r>
    </w:p>
    <w:p w:rsidR="00A16443" w:rsidRDefault="000D1F91">
      <w:pPr>
        <w:pStyle w:val="af"/>
        <w:numPr>
          <w:ilvl w:val="0"/>
          <w:numId w:val="1"/>
        </w:numPr>
        <w:spacing w:line="360" w:lineRule="auto"/>
        <w:ind w:firstLineChars="0"/>
        <w:jc w:val="both"/>
        <w:rPr>
          <w:rFonts w:ascii="Book Antiqua" w:hAnsi="Book Antiqua"/>
        </w:rPr>
      </w:pPr>
      <w:proofErr w:type="spellStart"/>
      <w:r>
        <w:rPr>
          <w:rFonts w:ascii="Book Antiqua" w:hAnsi="Book Antiqua"/>
          <w:b/>
        </w:rPr>
        <w:t>Djiambou-Nganjeu</w:t>
      </w:r>
      <w:proofErr w:type="spellEnd"/>
      <w:r>
        <w:rPr>
          <w:rFonts w:ascii="Book Antiqua" w:hAnsi="Book Antiqua"/>
          <w:b/>
        </w:rPr>
        <w:t xml:space="preserve"> H</w:t>
      </w:r>
      <w:r>
        <w:rPr>
          <w:rFonts w:ascii="Book Antiqua" w:hAnsi="Book Antiqua"/>
        </w:rPr>
        <w:t xml:space="preserve">. Hepatic Encephalopathy in Liver Cirrhosis. </w:t>
      </w:r>
      <w:r>
        <w:rPr>
          <w:rFonts w:ascii="Book Antiqua" w:hAnsi="Book Antiqua"/>
          <w:i/>
        </w:rPr>
        <w:t xml:space="preserve">J </w:t>
      </w:r>
      <w:proofErr w:type="spellStart"/>
      <w:r>
        <w:rPr>
          <w:rFonts w:ascii="Book Antiqua" w:hAnsi="Book Antiqua"/>
          <w:i/>
        </w:rPr>
        <w:t>Transl</w:t>
      </w:r>
      <w:proofErr w:type="spellEnd"/>
      <w:r>
        <w:rPr>
          <w:rFonts w:ascii="Book Antiqua" w:hAnsi="Book Antiqua"/>
          <w:i/>
        </w:rPr>
        <w:t xml:space="preserve"> </w:t>
      </w:r>
      <w:proofErr w:type="spellStart"/>
      <w:r>
        <w:rPr>
          <w:rFonts w:ascii="Book Antiqua" w:hAnsi="Book Antiqua"/>
          <w:i/>
        </w:rPr>
        <w:t>Int</w:t>
      </w:r>
      <w:proofErr w:type="spellEnd"/>
      <w:r>
        <w:rPr>
          <w:rFonts w:ascii="Book Antiqua" w:hAnsi="Book Antiqua"/>
          <w:i/>
        </w:rPr>
        <w:t xml:space="preserve"> Med</w:t>
      </w:r>
      <w:r>
        <w:rPr>
          <w:rFonts w:ascii="Book Antiqua" w:hAnsi="Book Antiqua"/>
        </w:rPr>
        <w:t xml:space="preserve"> 2017; </w:t>
      </w:r>
      <w:r>
        <w:rPr>
          <w:rFonts w:ascii="Book Antiqua" w:hAnsi="Book Antiqua"/>
          <w:b/>
        </w:rPr>
        <w:t>5</w:t>
      </w:r>
      <w:r>
        <w:rPr>
          <w:rFonts w:ascii="Book Antiqua" w:hAnsi="Book Antiqua"/>
        </w:rPr>
        <w:t>: 64-67 [PMID: 28680841 DOI: 10.1515/jtim-2017-0013]</w:t>
      </w:r>
    </w:p>
    <w:p w:rsidR="00A16443" w:rsidRDefault="000D1F91">
      <w:pPr>
        <w:pStyle w:val="af"/>
        <w:numPr>
          <w:ilvl w:val="0"/>
          <w:numId w:val="1"/>
        </w:numPr>
        <w:spacing w:line="360" w:lineRule="auto"/>
        <w:ind w:firstLineChars="0"/>
        <w:jc w:val="both"/>
        <w:rPr>
          <w:rFonts w:ascii="Book Antiqua" w:hAnsi="Book Antiqua"/>
        </w:rPr>
      </w:pPr>
      <w:r>
        <w:rPr>
          <w:rFonts w:ascii="Book Antiqua" w:hAnsi="Book Antiqua"/>
          <w:b/>
        </w:rPr>
        <w:t>Hwang JC</w:t>
      </w:r>
      <w:r>
        <w:rPr>
          <w:rFonts w:ascii="Book Antiqua" w:hAnsi="Book Antiqua"/>
        </w:rPr>
        <w:t>, Kim JH, Li</w:t>
      </w:r>
      <w:r>
        <w:rPr>
          <w:rFonts w:ascii="Book Antiqua" w:hAnsi="Book Antiqua"/>
        </w:rPr>
        <w:t xml:space="preserve">m SG, Kim SS, </w:t>
      </w:r>
      <w:proofErr w:type="spellStart"/>
      <w:r>
        <w:rPr>
          <w:rFonts w:ascii="Book Antiqua" w:hAnsi="Book Antiqua"/>
        </w:rPr>
        <w:t>Yoo</w:t>
      </w:r>
      <w:proofErr w:type="spellEnd"/>
      <w:r>
        <w:rPr>
          <w:rFonts w:ascii="Book Antiqua" w:hAnsi="Book Antiqua"/>
        </w:rPr>
        <w:t xml:space="preserve"> BM, Cho SW. Y-shaped endoscopic bilateral metal stent placement for malignant hilar biliary obstruction: prospective long-term study. </w:t>
      </w:r>
      <w:proofErr w:type="spellStart"/>
      <w:r>
        <w:rPr>
          <w:rFonts w:ascii="Book Antiqua" w:hAnsi="Book Antiqua"/>
          <w:i/>
        </w:rPr>
        <w:t>Scand</w:t>
      </w:r>
      <w:proofErr w:type="spellEnd"/>
      <w:r>
        <w:rPr>
          <w:rFonts w:ascii="Book Antiqua" w:hAnsi="Book Antiqua"/>
          <w:i/>
        </w:rPr>
        <w:t xml:space="preserve"> J </w:t>
      </w:r>
      <w:proofErr w:type="spellStart"/>
      <w:r>
        <w:rPr>
          <w:rFonts w:ascii="Book Antiqua" w:hAnsi="Book Antiqua"/>
          <w:i/>
        </w:rPr>
        <w:t>Gastroenterol</w:t>
      </w:r>
      <w:proofErr w:type="spellEnd"/>
      <w:r>
        <w:rPr>
          <w:rFonts w:ascii="Book Antiqua" w:hAnsi="Book Antiqua"/>
        </w:rPr>
        <w:t xml:space="preserve"> 2011; </w:t>
      </w:r>
      <w:r>
        <w:rPr>
          <w:rFonts w:ascii="Book Antiqua" w:hAnsi="Book Antiqua"/>
          <w:b/>
        </w:rPr>
        <w:t>46</w:t>
      </w:r>
      <w:r>
        <w:rPr>
          <w:rFonts w:ascii="Book Antiqua" w:hAnsi="Book Antiqua"/>
        </w:rPr>
        <w:t>: 326-332 [PMID: 21082874 DOI: 10.3109/00365521.2010.536253]</w:t>
      </w:r>
    </w:p>
    <w:p w:rsidR="00A16443" w:rsidRDefault="000D1F91">
      <w:pPr>
        <w:pStyle w:val="af"/>
        <w:numPr>
          <w:ilvl w:val="0"/>
          <w:numId w:val="1"/>
        </w:numPr>
        <w:spacing w:line="360" w:lineRule="auto"/>
        <w:ind w:firstLineChars="0"/>
        <w:jc w:val="both"/>
        <w:rPr>
          <w:rFonts w:ascii="Book Antiqua" w:hAnsi="Book Antiqua"/>
        </w:rPr>
      </w:pPr>
      <w:proofErr w:type="spellStart"/>
      <w:r>
        <w:rPr>
          <w:rFonts w:ascii="Book Antiqua" w:hAnsi="Book Antiqua"/>
          <w:b/>
        </w:rPr>
        <w:t>Rerknimitr</w:t>
      </w:r>
      <w:proofErr w:type="spellEnd"/>
      <w:r>
        <w:rPr>
          <w:rFonts w:ascii="Book Antiqua" w:hAnsi="Book Antiqua"/>
          <w:b/>
        </w:rPr>
        <w:t xml:space="preserve"> R</w:t>
      </w:r>
      <w:r>
        <w:rPr>
          <w:rFonts w:ascii="Book Antiqua" w:hAnsi="Book Antiqua"/>
        </w:rPr>
        <w:t>,</w:t>
      </w:r>
      <w:r>
        <w:rPr>
          <w:rFonts w:ascii="Book Antiqua" w:hAnsi="Book Antiqua"/>
        </w:rPr>
        <w:t xml:space="preserve"> </w:t>
      </w:r>
      <w:proofErr w:type="spellStart"/>
      <w:r>
        <w:rPr>
          <w:rFonts w:ascii="Book Antiqua" w:hAnsi="Book Antiqua"/>
        </w:rPr>
        <w:t>Angsuwatcharakon</w:t>
      </w:r>
      <w:proofErr w:type="spellEnd"/>
      <w:r>
        <w:rPr>
          <w:rFonts w:ascii="Book Antiqua" w:hAnsi="Book Antiqua"/>
        </w:rPr>
        <w:t xml:space="preserve"> P, </w:t>
      </w:r>
      <w:proofErr w:type="spellStart"/>
      <w:r>
        <w:rPr>
          <w:rFonts w:ascii="Book Antiqua" w:hAnsi="Book Antiqua"/>
        </w:rPr>
        <w:t>Ratanachu-ek</w:t>
      </w:r>
      <w:proofErr w:type="spellEnd"/>
      <w:r>
        <w:rPr>
          <w:rFonts w:ascii="Book Antiqua" w:hAnsi="Book Antiqua"/>
        </w:rPr>
        <w:t xml:space="preserve"> T, </w:t>
      </w:r>
      <w:proofErr w:type="spellStart"/>
      <w:r>
        <w:rPr>
          <w:rFonts w:ascii="Book Antiqua" w:hAnsi="Book Antiqua"/>
        </w:rPr>
        <w:t>Khor</w:t>
      </w:r>
      <w:proofErr w:type="spellEnd"/>
      <w:r>
        <w:rPr>
          <w:rFonts w:ascii="Book Antiqua" w:hAnsi="Book Antiqua"/>
        </w:rPr>
        <w:t xml:space="preserve"> CJ, </w:t>
      </w:r>
      <w:proofErr w:type="spellStart"/>
      <w:r>
        <w:rPr>
          <w:rFonts w:ascii="Book Antiqua" w:hAnsi="Book Antiqua"/>
        </w:rPr>
        <w:t>Ponnudurai</w:t>
      </w:r>
      <w:proofErr w:type="spellEnd"/>
      <w:r>
        <w:rPr>
          <w:rFonts w:ascii="Book Antiqua" w:hAnsi="Book Antiqua"/>
        </w:rPr>
        <w:t xml:space="preserve"> R, Moon JH, </w:t>
      </w:r>
      <w:proofErr w:type="spellStart"/>
      <w:r>
        <w:rPr>
          <w:rFonts w:ascii="Book Antiqua" w:hAnsi="Book Antiqua"/>
        </w:rPr>
        <w:t>Seo</w:t>
      </w:r>
      <w:proofErr w:type="spellEnd"/>
      <w:r>
        <w:rPr>
          <w:rFonts w:ascii="Book Antiqua" w:hAnsi="Book Antiqua"/>
        </w:rPr>
        <w:t xml:space="preserve"> DW, </w:t>
      </w:r>
      <w:proofErr w:type="spellStart"/>
      <w:r>
        <w:rPr>
          <w:rFonts w:ascii="Book Antiqua" w:hAnsi="Book Antiqua"/>
        </w:rPr>
        <w:t>Pantongrag</w:t>
      </w:r>
      <w:proofErr w:type="spellEnd"/>
      <w:r>
        <w:rPr>
          <w:rFonts w:ascii="Book Antiqua" w:hAnsi="Book Antiqua"/>
        </w:rPr>
        <w:t xml:space="preserve">-Brown L, </w:t>
      </w:r>
      <w:proofErr w:type="spellStart"/>
      <w:r>
        <w:rPr>
          <w:rFonts w:ascii="Book Antiqua" w:hAnsi="Book Antiqua"/>
        </w:rPr>
        <w:t>Sangchan</w:t>
      </w:r>
      <w:proofErr w:type="spellEnd"/>
      <w:r>
        <w:rPr>
          <w:rFonts w:ascii="Book Antiqua" w:hAnsi="Book Antiqua"/>
        </w:rPr>
        <w:t xml:space="preserve"> A, </w:t>
      </w:r>
      <w:proofErr w:type="spellStart"/>
      <w:r>
        <w:rPr>
          <w:rFonts w:ascii="Book Antiqua" w:hAnsi="Book Antiqua"/>
        </w:rPr>
        <w:t>Pisespongsa</w:t>
      </w:r>
      <w:proofErr w:type="spellEnd"/>
      <w:r>
        <w:rPr>
          <w:rFonts w:ascii="Book Antiqua" w:hAnsi="Book Antiqua"/>
        </w:rPr>
        <w:t xml:space="preserve"> P, </w:t>
      </w:r>
      <w:proofErr w:type="spellStart"/>
      <w:r>
        <w:rPr>
          <w:rFonts w:ascii="Book Antiqua" w:hAnsi="Book Antiqua"/>
        </w:rPr>
        <w:t>Akaraviputh</w:t>
      </w:r>
      <w:proofErr w:type="spellEnd"/>
      <w:r>
        <w:rPr>
          <w:rFonts w:ascii="Book Antiqua" w:hAnsi="Book Antiqua"/>
        </w:rPr>
        <w:t xml:space="preserve"> T, Reddy ND, </w:t>
      </w:r>
      <w:proofErr w:type="spellStart"/>
      <w:r>
        <w:rPr>
          <w:rFonts w:ascii="Book Antiqua" w:hAnsi="Book Antiqua"/>
        </w:rPr>
        <w:t>Maydeo</w:t>
      </w:r>
      <w:proofErr w:type="spellEnd"/>
      <w:r>
        <w:rPr>
          <w:rFonts w:ascii="Book Antiqua" w:hAnsi="Book Antiqua"/>
        </w:rPr>
        <w:t xml:space="preserve"> A, </w:t>
      </w:r>
      <w:proofErr w:type="spellStart"/>
      <w:r>
        <w:rPr>
          <w:rFonts w:ascii="Book Antiqua" w:hAnsi="Book Antiqua"/>
        </w:rPr>
        <w:t>Itoi</w:t>
      </w:r>
      <w:proofErr w:type="spellEnd"/>
      <w:r>
        <w:rPr>
          <w:rFonts w:ascii="Book Antiqua" w:hAnsi="Book Antiqua"/>
        </w:rPr>
        <w:t xml:space="preserve"> T, </w:t>
      </w:r>
      <w:proofErr w:type="spellStart"/>
      <w:r>
        <w:rPr>
          <w:rFonts w:ascii="Book Antiqua" w:hAnsi="Book Antiqua"/>
        </w:rPr>
        <w:t>Pausawasdi</w:t>
      </w:r>
      <w:proofErr w:type="spellEnd"/>
      <w:r>
        <w:rPr>
          <w:rFonts w:ascii="Book Antiqua" w:hAnsi="Book Antiqua"/>
        </w:rPr>
        <w:t xml:space="preserve"> N, </w:t>
      </w:r>
      <w:proofErr w:type="spellStart"/>
      <w:r>
        <w:rPr>
          <w:rFonts w:ascii="Book Antiqua" w:hAnsi="Book Antiqua"/>
        </w:rPr>
        <w:t>Punamiya</w:t>
      </w:r>
      <w:proofErr w:type="spellEnd"/>
      <w:r>
        <w:rPr>
          <w:rFonts w:ascii="Book Antiqua" w:hAnsi="Book Antiqua"/>
        </w:rPr>
        <w:t xml:space="preserve"> S, </w:t>
      </w:r>
      <w:proofErr w:type="spellStart"/>
      <w:r>
        <w:rPr>
          <w:rFonts w:ascii="Book Antiqua" w:hAnsi="Book Antiqua"/>
        </w:rPr>
        <w:t>Attasaranya</w:t>
      </w:r>
      <w:proofErr w:type="spellEnd"/>
      <w:r>
        <w:rPr>
          <w:rFonts w:ascii="Book Antiqua" w:hAnsi="Book Antiqua"/>
        </w:rPr>
        <w:t xml:space="preserve"> S, </w:t>
      </w:r>
      <w:proofErr w:type="spellStart"/>
      <w:r>
        <w:rPr>
          <w:rFonts w:ascii="Book Antiqua" w:hAnsi="Book Antiqua"/>
        </w:rPr>
        <w:t>Devereaux</w:t>
      </w:r>
      <w:proofErr w:type="spellEnd"/>
      <w:r>
        <w:rPr>
          <w:rFonts w:ascii="Book Antiqua" w:hAnsi="Book Antiqua"/>
        </w:rPr>
        <w:t xml:space="preserve"> B, </w:t>
      </w:r>
      <w:proofErr w:type="spellStart"/>
      <w:r>
        <w:rPr>
          <w:rFonts w:ascii="Book Antiqua" w:hAnsi="Book Antiqua"/>
        </w:rPr>
        <w:t>Ramchandani</w:t>
      </w:r>
      <w:proofErr w:type="spellEnd"/>
      <w:r>
        <w:rPr>
          <w:rFonts w:ascii="Book Antiqua" w:hAnsi="Book Antiqua"/>
        </w:rPr>
        <w:t xml:space="preserve"> M, Goh KL; Asia-Pacific</w:t>
      </w:r>
      <w:r>
        <w:rPr>
          <w:rFonts w:ascii="Book Antiqua" w:hAnsi="Book Antiqua"/>
        </w:rPr>
        <w:t xml:space="preserve"> Working Group on Hepatobiliary Cancers. Asia-Pacific consensus recommendations for endoscopic and interventional management of hilar cholangiocarcinoma. </w:t>
      </w:r>
      <w:r>
        <w:rPr>
          <w:rFonts w:ascii="Book Antiqua" w:hAnsi="Book Antiqua"/>
          <w:i/>
        </w:rPr>
        <w:t xml:space="preserve">J </w:t>
      </w:r>
      <w:proofErr w:type="spellStart"/>
      <w:r>
        <w:rPr>
          <w:rFonts w:ascii="Book Antiqua" w:hAnsi="Book Antiqua"/>
          <w:i/>
        </w:rPr>
        <w:t>Gastroenterol</w:t>
      </w:r>
      <w:proofErr w:type="spellEnd"/>
      <w:r>
        <w:rPr>
          <w:rFonts w:ascii="Book Antiqua" w:hAnsi="Book Antiqua"/>
          <w:i/>
        </w:rPr>
        <w:t xml:space="preserve"> </w:t>
      </w:r>
      <w:proofErr w:type="spellStart"/>
      <w:r>
        <w:rPr>
          <w:rFonts w:ascii="Book Antiqua" w:hAnsi="Book Antiqua"/>
          <w:i/>
        </w:rPr>
        <w:t>Hepatol</w:t>
      </w:r>
      <w:proofErr w:type="spellEnd"/>
      <w:r>
        <w:rPr>
          <w:rFonts w:ascii="Book Antiqua" w:hAnsi="Book Antiqua"/>
        </w:rPr>
        <w:t xml:space="preserve"> 2013; </w:t>
      </w:r>
      <w:r>
        <w:rPr>
          <w:rFonts w:ascii="Book Antiqua" w:hAnsi="Book Antiqua"/>
          <w:b/>
        </w:rPr>
        <w:t>28</w:t>
      </w:r>
      <w:r>
        <w:rPr>
          <w:rFonts w:ascii="Book Antiqua" w:hAnsi="Book Antiqua"/>
        </w:rPr>
        <w:t>: 593-607 [PMID: 23350673 DOI: 10.1111/jgh.12128]</w:t>
      </w:r>
    </w:p>
    <w:p w:rsidR="00A16443" w:rsidRDefault="000D1F91">
      <w:pPr>
        <w:pStyle w:val="af"/>
        <w:numPr>
          <w:ilvl w:val="0"/>
          <w:numId w:val="1"/>
        </w:numPr>
        <w:spacing w:line="360" w:lineRule="auto"/>
        <w:ind w:firstLineChars="0"/>
        <w:jc w:val="both"/>
        <w:rPr>
          <w:rFonts w:ascii="Book Antiqua" w:hAnsi="Book Antiqua"/>
        </w:rPr>
      </w:pPr>
      <w:r>
        <w:rPr>
          <w:rFonts w:ascii="Book Antiqua" w:hAnsi="Book Antiqua"/>
          <w:b/>
        </w:rPr>
        <w:t>Vienne A</w:t>
      </w:r>
      <w:r>
        <w:rPr>
          <w:rFonts w:ascii="Book Antiqua" w:hAnsi="Book Antiqua"/>
        </w:rPr>
        <w:t xml:space="preserve">, </w:t>
      </w:r>
      <w:proofErr w:type="spellStart"/>
      <w:r>
        <w:rPr>
          <w:rFonts w:ascii="Book Antiqua" w:hAnsi="Book Antiqua"/>
        </w:rPr>
        <w:t>Hobeika</w:t>
      </w:r>
      <w:proofErr w:type="spellEnd"/>
      <w:r>
        <w:rPr>
          <w:rFonts w:ascii="Book Antiqua" w:hAnsi="Book Antiqua"/>
        </w:rPr>
        <w:t xml:space="preserve"> E,</w:t>
      </w:r>
      <w:r>
        <w:rPr>
          <w:rFonts w:ascii="Book Antiqua" w:hAnsi="Book Antiqua"/>
        </w:rPr>
        <w:t xml:space="preserve"> </w:t>
      </w:r>
      <w:proofErr w:type="spellStart"/>
      <w:r>
        <w:rPr>
          <w:rFonts w:ascii="Book Antiqua" w:hAnsi="Book Antiqua"/>
        </w:rPr>
        <w:t>Gouya</w:t>
      </w:r>
      <w:proofErr w:type="spellEnd"/>
      <w:r>
        <w:rPr>
          <w:rFonts w:ascii="Book Antiqua" w:hAnsi="Book Antiqua"/>
        </w:rPr>
        <w:t xml:space="preserve"> H, </w:t>
      </w:r>
      <w:proofErr w:type="spellStart"/>
      <w:r>
        <w:rPr>
          <w:rFonts w:ascii="Book Antiqua" w:hAnsi="Book Antiqua"/>
        </w:rPr>
        <w:t>Lapidus</w:t>
      </w:r>
      <w:proofErr w:type="spellEnd"/>
      <w:r>
        <w:rPr>
          <w:rFonts w:ascii="Book Antiqua" w:hAnsi="Book Antiqua"/>
        </w:rPr>
        <w:t xml:space="preserve"> N, Fritsch J, </w:t>
      </w:r>
      <w:proofErr w:type="spellStart"/>
      <w:r>
        <w:rPr>
          <w:rFonts w:ascii="Book Antiqua" w:hAnsi="Book Antiqua"/>
        </w:rPr>
        <w:t>Choury</w:t>
      </w:r>
      <w:proofErr w:type="spellEnd"/>
      <w:r>
        <w:rPr>
          <w:rFonts w:ascii="Book Antiqua" w:hAnsi="Book Antiqua"/>
        </w:rPr>
        <w:t xml:space="preserve"> AD, </w:t>
      </w:r>
      <w:proofErr w:type="spellStart"/>
      <w:r>
        <w:rPr>
          <w:rFonts w:ascii="Book Antiqua" w:hAnsi="Book Antiqua"/>
        </w:rPr>
        <w:t>Chryssostalis</w:t>
      </w:r>
      <w:proofErr w:type="spellEnd"/>
      <w:r>
        <w:rPr>
          <w:rFonts w:ascii="Book Antiqua" w:hAnsi="Book Antiqua"/>
        </w:rPr>
        <w:t xml:space="preserve"> A, </w:t>
      </w:r>
      <w:proofErr w:type="spellStart"/>
      <w:r>
        <w:rPr>
          <w:rFonts w:ascii="Book Antiqua" w:hAnsi="Book Antiqua"/>
        </w:rPr>
        <w:t>Gaudric</w:t>
      </w:r>
      <w:proofErr w:type="spellEnd"/>
      <w:r>
        <w:rPr>
          <w:rFonts w:ascii="Book Antiqua" w:hAnsi="Book Antiqua"/>
        </w:rPr>
        <w:t xml:space="preserve"> M, Pelletier G, Buffet C, </w:t>
      </w:r>
      <w:proofErr w:type="spellStart"/>
      <w:r>
        <w:rPr>
          <w:rFonts w:ascii="Book Antiqua" w:hAnsi="Book Antiqua"/>
        </w:rPr>
        <w:t>Chaussade</w:t>
      </w:r>
      <w:proofErr w:type="spellEnd"/>
      <w:r>
        <w:rPr>
          <w:rFonts w:ascii="Book Antiqua" w:hAnsi="Book Antiqua"/>
        </w:rPr>
        <w:t xml:space="preserve"> S, Prat F. Prediction of drainage effectiveness during endoscopic stenting of </w:t>
      </w:r>
      <w:r>
        <w:rPr>
          <w:rFonts w:ascii="Book Antiqua" w:hAnsi="Book Antiqua"/>
        </w:rPr>
        <w:lastRenderedPageBreak/>
        <w:t xml:space="preserve">malignant hilar strictures: the role of liver volume assessment. </w:t>
      </w:r>
      <w:proofErr w:type="spellStart"/>
      <w:r>
        <w:rPr>
          <w:rFonts w:ascii="Book Antiqua" w:hAnsi="Book Antiqua"/>
          <w:i/>
        </w:rPr>
        <w:t>Gastroint</w:t>
      </w:r>
      <w:r>
        <w:rPr>
          <w:rFonts w:ascii="Book Antiqua" w:hAnsi="Book Antiqua"/>
          <w:i/>
        </w:rPr>
        <w:t>est</w:t>
      </w:r>
      <w:proofErr w:type="spellEnd"/>
      <w:r>
        <w:rPr>
          <w:rFonts w:ascii="Book Antiqua" w:hAnsi="Book Antiqua"/>
          <w:i/>
        </w:rPr>
        <w:t xml:space="preserve"> </w:t>
      </w:r>
      <w:proofErr w:type="spellStart"/>
      <w:r>
        <w:rPr>
          <w:rFonts w:ascii="Book Antiqua" w:hAnsi="Book Antiqua"/>
          <w:i/>
        </w:rPr>
        <w:t>Endosc</w:t>
      </w:r>
      <w:proofErr w:type="spellEnd"/>
      <w:r>
        <w:rPr>
          <w:rFonts w:ascii="Book Antiqua" w:hAnsi="Book Antiqua"/>
        </w:rPr>
        <w:t xml:space="preserve"> 2010; </w:t>
      </w:r>
      <w:r>
        <w:rPr>
          <w:rFonts w:ascii="Book Antiqua" w:hAnsi="Book Antiqua"/>
          <w:b/>
        </w:rPr>
        <w:t>72</w:t>
      </w:r>
      <w:r>
        <w:rPr>
          <w:rFonts w:ascii="Book Antiqua" w:hAnsi="Book Antiqua"/>
        </w:rPr>
        <w:t>: 728-735 [PMID: 20883850 DOI: 10.1016/j.gie.2010.06.040]</w:t>
      </w:r>
    </w:p>
    <w:p w:rsidR="00A16443" w:rsidRDefault="000D1F91">
      <w:pPr>
        <w:pStyle w:val="af"/>
        <w:numPr>
          <w:ilvl w:val="0"/>
          <w:numId w:val="1"/>
        </w:numPr>
        <w:spacing w:line="360" w:lineRule="auto"/>
        <w:ind w:firstLineChars="0"/>
        <w:jc w:val="both"/>
        <w:rPr>
          <w:rFonts w:ascii="Book Antiqua" w:hAnsi="Book Antiqua"/>
        </w:rPr>
      </w:pPr>
      <w:proofErr w:type="spellStart"/>
      <w:r>
        <w:rPr>
          <w:rFonts w:ascii="Book Antiqua" w:hAnsi="Book Antiqua"/>
          <w:b/>
        </w:rPr>
        <w:t>Pranculis</w:t>
      </w:r>
      <w:proofErr w:type="spellEnd"/>
      <w:r>
        <w:rPr>
          <w:rFonts w:ascii="Book Antiqua" w:hAnsi="Book Antiqua"/>
          <w:b/>
        </w:rPr>
        <w:t xml:space="preserve"> A</w:t>
      </w:r>
      <w:r>
        <w:rPr>
          <w:rFonts w:ascii="Book Antiqua" w:hAnsi="Book Antiqua"/>
        </w:rPr>
        <w:t xml:space="preserve">, </w:t>
      </w:r>
      <w:proofErr w:type="spellStart"/>
      <w:r>
        <w:rPr>
          <w:rFonts w:ascii="Book Antiqua" w:hAnsi="Book Antiqua"/>
        </w:rPr>
        <w:t>Kievišas</w:t>
      </w:r>
      <w:proofErr w:type="spellEnd"/>
      <w:r>
        <w:rPr>
          <w:rFonts w:ascii="Book Antiqua" w:hAnsi="Book Antiqua"/>
        </w:rPr>
        <w:t xml:space="preserve"> M, </w:t>
      </w:r>
      <w:proofErr w:type="spellStart"/>
      <w:r>
        <w:rPr>
          <w:rFonts w:ascii="Book Antiqua" w:hAnsi="Book Antiqua"/>
        </w:rPr>
        <w:t>Kievišien</w:t>
      </w:r>
      <w:r>
        <w:rPr>
          <w:rFonts w:ascii="Book Antiqua" w:eastAsia="MS Mincho" w:hAnsi="Book Antiqua" w:cs="MS Mincho"/>
        </w:rPr>
        <w:t>ė</w:t>
      </w:r>
      <w:proofErr w:type="spellEnd"/>
      <w:r>
        <w:rPr>
          <w:rFonts w:ascii="Book Antiqua" w:hAnsi="Book Antiqua"/>
        </w:rPr>
        <w:t xml:space="preserve"> L, </w:t>
      </w:r>
      <w:proofErr w:type="spellStart"/>
      <w:r>
        <w:rPr>
          <w:rFonts w:ascii="Book Antiqua" w:hAnsi="Book Antiqua"/>
        </w:rPr>
        <w:t>Vai</w:t>
      </w:r>
      <w:r>
        <w:rPr>
          <w:rFonts w:ascii="Book Antiqua" w:eastAsia="MS Mincho" w:hAnsi="Book Antiqua" w:cs="MS Mincho"/>
        </w:rPr>
        <w:t>č</w:t>
      </w:r>
      <w:r>
        <w:rPr>
          <w:rFonts w:ascii="Book Antiqua" w:hAnsi="Book Antiqua"/>
        </w:rPr>
        <w:t>ius</w:t>
      </w:r>
      <w:proofErr w:type="spellEnd"/>
      <w:r>
        <w:rPr>
          <w:rFonts w:ascii="Book Antiqua" w:hAnsi="Book Antiqua"/>
        </w:rPr>
        <w:t xml:space="preserve"> A, </w:t>
      </w:r>
      <w:proofErr w:type="spellStart"/>
      <w:r>
        <w:rPr>
          <w:rFonts w:ascii="Book Antiqua" w:hAnsi="Book Antiqua"/>
        </w:rPr>
        <w:t>Vanagas</w:t>
      </w:r>
      <w:proofErr w:type="spellEnd"/>
      <w:r>
        <w:rPr>
          <w:rFonts w:ascii="Book Antiqua" w:hAnsi="Book Antiqua"/>
        </w:rPr>
        <w:t xml:space="preserve"> T, </w:t>
      </w:r>
      <w:proofErr w:type="spellStart"/>
      <w:r>
        <w:rPr>
          <w:rFonts w:ascii="Book Antiqua" w:hAnsi="Book Antiqua"/>
        </w:rPr>
        <w:t>Kaupas</w:t>
      </w:r>
      <w:proofErr w:type="spellEnd"/>
      <w:r>
        <w:rPr>
          <w:rFonts w:ascii="Book Antiqua" w:hAnsi="Book Antiqua"/>
        </w:rPr>
        <w:t xml:space="preserve"> RS, </w:t>
      </w:r>
      <w:proofErr w:type="spellStart"/>
      <w:r>
        <w:rPr>
          <w:rFonts w:ascii="Book Antiqua" w:hAnsi="Book Antiqua"/>
        </w:rPr>
        <w:t>Dambrauskas</w:t>
      </w:r>
      <w:proofErr w:type="spellEnd"/>
      <w:r>
        <w:rPr>
          <w:rFonts w:ascii="Book Antiqua" w:hAnsi="Book Antiqua"/>
        </w:rPr>
        <w:t xml:space="preserve"> </w:t>
      </w:r>
      <w:r>
        <w:rPr>
          <w:rFonts w:ascii="Book Antiqua" w:eastAsia="等线" w:hAnsi="Book Antiqua" w:cs="等线"/>
        </w:rPr>
        <w:t>Ž</w:t>
      </w:r>
      <w:r>
        <w:rPr>
          <w:rFonts w:ascii="Book Antiqua" w:hAnsi="Book Antiqua"/>
        </w:rPr>
        <w:t xml:space="preserve">. Percutaneous </w:t>
      </w:r>
      <w:proofErr w:type="spellStart"/>
      <w:r>
        <w:rPr>
          <w:rFonts w:ascii="Book Antiqua" w:hAnsi="Book Antiqua"/>
        </w:rPr>
        <w:t>Transhepatic</w:t>
      </w:r>
      <w:proofErr w:type="spellEnd"/>
      <w:r>
        <w:rPr>
          <w:rFonts w:ascii="Book Antiqua" w:hAnsi="Book Antiqua"/>
        </w:rPr>
        <w:t xml:space="preserve"> Biliary Stenting with Uncovered Self-Expandable Metallic Stents in Patients with Malignant Biliary Obstruction - Efficacy and Survival Analysis. </w:t>
      </w:r>
      <w:r>
        <w:rPr>
          <w:rFonts w:ascii="Book Antiqua" w:hAnsi="Book Antiqua"/>
          <w:i/>
        </w:rPr>
        <w:t xml:space="preserve">Pol J </w:t>
      </w:r>
      <w:proofErr w:type="spellStart"/>
      <w:r>
        <w:rPr>
          <w:rFonts w:ascii="Book Antiqua" w:hAnsi="Book Antiqua"/>
          <w:i/>
        </w:rPr>
        <w:t>Radiol</w:t>
      </w:r>
      <w:proofErr w:type="spellEnd"/>
      <w:r>
        <w:rPr>
          <w:rFonts w:ascii="Book Antiqua" w:hAnsi="Book Antiqua"/>
        </w:rPr>
        <w:t xml:space="preserve"> 2017; </w:t>
      </w:r>
      <w:r>
        <w:rPr>
          <w:rFonts w:ascii="Book Antiqua" w:hAnsi="Book Antiqua"/>
          <w:b/>
        </w:rPr>
        <w:t>82</w:t>
      </w:r>
      <w:r>
        <w:rPr>
          <w:rFonts w:ascii="Book Antiqua" w:hAnsi="Book Antiqua"/>
        </w:rPr>
        <w:t>: 431-440 [PMID: 29662569 DOI: 10.12659/PJR.901785]</w:t>
      </w:r>
    </w:p>
    <w:p w:rsidR="00A16443" w:rsidRDefault="000D1F91">
      <w:pPr>
        <w:pStyle w:val="af"/>
        <w:numPr>
          <w:ilvl w:val="0"/>
          <w:numId w:val="1"/>
        </w:numPr>
        <w:spacing w:line="360" w:lineRule="auto"/>
        <w:ind w:firstLineChars="0"/>
        <w:jc w:val="both"/>
        <w:rPr>
          <w:rFonts w:ascii="Book Antiqua" w:hAnsi="Book Antiqua"/>
        </w:rPr>
      </w:pPr>
      <w:r>
        <w:rPr>
          <w:rFonts w:ascii="Book Antiqua" w:hAnsi="Book Antiqua"/>
          <w:b/>
        </w:rPr>
        <w:t>Paul A</w:t>
      </w:r>
      <w:r>
        <w:rPr>
          <w:rFonts w:ascii="Book Antiqua" w:hAnsi="Book Antiqua"/>
        </w:rPr>
        <w:t>, Ka</w:t>
      </w:r>
      <w:r>
        <w:rPr>
          <w:rFonts w:ascii="Book Antiqua" w:hAnsi="Book Antiqua"/>
        </w:rPr>
        <w:t xml:space="preserve">iser GM, </w:t>
      </w:r>
      <w:proofErr w:type="spellStart"/>
      <w:r>
        <w:rPr>
          <w:rFonts w:ascii="Book Antiqua" w:hAnsi="Book Antiqua"/>
        </w:rPr>
        <w:t>Molmenti</w:t>
      </w:r>
      <w:proofErr w:type="spellEnd"/>
      <w:r>
        <w:rPr>
          <w:rFonts w:ascii="Book Antiqua" w:hAnsi="Book Antiqua"/>
        </w:rPr>
        <w:t xml:space="preserve"> EP, Schroeder T, </w:t>
      </w:r>
      <w:proofErr w:type="spellStart"/>
      <w:r>
        <w:rPr>
          <w:rFonts w:ascii="Book Antiqua" w:hAnsi="Book Antiqua"/>
        </w:rPr>
        <w:t>Vernadakis</w:t>
      </w:r>
      <w:proofErr w:type="spellEnd"/>
      <w:r>
        <w:rPr>
          <w:rFonts w:ascii="Book Antiqua" w:hAnsi="Book Antiqua"/>
        </w:rPr>
        <w:t xml:space="preserve"> S, </w:t>
      </w:r>
      <w:proofErr w:type="spellStart"/>
      <w:r>
        <w:rPr>
          <w:rFonts w:ascii="Book Antiqua" w:hAnsi="Book Antiqua"/>
        </w:rPr>
        <w:t>Oezcelik</w:t>
      </w:r>
      <w:proofErr w:type="spellEnd"/>
      <w:r>
        <w:rPr>
          <w:rFonts w:ascii="Book Antiqua" w:hAnsi="Book Antiqua"/>
        </w:rPr>
        <w:t xml:space="preserve"> A, Baba HA, </w:t>
      </w:r>
      <w:proofErr w:type="spellStart"/>
      <w:r>
        <w:rPr>
          <w:rFonts w:ascii="Book Antiqua" w:hAnsi="Book Antiqua"/>
        </w:rPr>
        <w:t>Cicinnati</w:t>
      </w:r>
      <w:proofErr w:type="spellEnd"/>
      <w:r>
        <w:rPr>
          <w:rFonts w:ascii="Book Antiqua" w:hAnsi="Book Antiqua"/>
        </w:rPr>
        <w:t xml:space="preserve"> VR, </w:t>
      </w:r>
      <w:proofErr w:type="spellStart"/>
      <w:r>
        <w:rPr>
          <w:rFonts w:ascii="Book Antiqua" w:hAnsi="Book Antiqua"/>
        </w:rPr>
        <w:t>Sotiropoulos</w:t>
      </w:r>
      <w:proofErr w:type="spellEnd"/>
      <w:r>
        <w:rPr>
          <w:rFonts w:ascii="Book Antiqua" w:hAnsi="Book Antiqua"/>
        </w:rPr>
        <w:t xml:space="preserve"> GC. </w:t>
      </w:r>
      <w:proofErr w:type="spellStart"/>
      <w:r>
        <w:rPr>
          <w:rFonts w:ascii="Book Antiqua" w:hAnsi="Book Antiqua"/>
        </w:rPr>
        <w:t>Klatskin</w:t>
      </w:r>
      <w:proofErr w:type="spellEnd"/>
      <w:r>
        <w:rPr>
          <w:rFonts w:ascii="Book Antiqua" w:hAnsi="Book Antiqua"/>
        </w:rPr>
        <w:t xml:space="preserve"> tumors and the accuracy of the Bismuth-</w:t>
      </w:r>
      <w:proofErr w:type="spellStart"/>
      <w:r>
        <w:rPr>
          <w:rFonts w:ascii="Book Antiqua" w:hAnsi="Book Antiqua"/>
        </w:rPr>
        <w:t>Corlette</w:t>
      </w:r>
      <w:proofErr w:type="spellEnd"/>
      <w:r>
        <w:rPr>
          <w:rFonts w:ascii="Book Antiqua" w:hAnsi="Book Antiqua"/>
        </w:rPr>
        <w:t xml:space="preserve"> classification. </w:t>
      </w:r>
      <w:r>
        <w:rPr>
          <w:rFonts w:ascii="Book Antiqua" w:hAnsi="Book Antiqua"/>
          <w:i/>
        </w:rPr>
        <w:t xml:space="preserve">Am </w:t>
      </w:r>
      <w:proofErr w:type="spellStart"/>
      <w:r>
        <w:rPr>
          <w:rFonts w:ascii="Book Antiqua" w:hAnsi="Book Antiqua"/>
          <w:i/>
        </w:rPr>
        <w:t>Surg</w:t>
      </w:r>
      <w:proofErr w:type="spellEnd"/>
      <w:r>
        <w:rPr>
          <w:rFonts w:ascii="Book Antiqua" w:hAnsi="Book Antiqua"/>
        </w:rPr>
        <w:t xml:space="preserve"> 2011; </w:t>
      </w:r>
      <w:r>
        <w:rPr>
          <w:rFonts w:ascii="Book Antiqua" w:hAnsi="Book Antiqua"/>
          <w:b/>
        </w:rPr>
        <w:t>77</w:t>
      </w:r>
      <w:r>
        <w:rPr>
          <w:rFonts w:ascii="Book Antiqua" w:hAnsi="Book Antiqua"/>
        </w:rPr>
        <w:t>: 1695-1699 [PMID: 22273233]</w:t>
      </w:r>
    </w:p>
    <w:p w:rsidR="00A16443" w:rsidRDefault="000D1F91">
      <w:pPr>
        <w:pStyle w:val="af"/>
        <w:numPr>
          <w:ilvl w:val="0"/>
          <w:numId w:val="1"/>
        </w:numPr>
        <w:spacing w:line="360" w:lineRule="auto"/>
        <w:ind w:firstLineChars="0"/>
        <w:jc w:val="both"/>
        <w:rPr>
          <w:rFonts w:ascii="Book Antiqua" w:hAnsi="Book Antiqua"/>
        </w:rPr>
      </w:pPr>
      <w:r>
        <w:rPr>
          <w:rFonts w:ascii="Book Antiqua" w:hAnsi="Book Antiqua"/>
          <w:b/>
        </w:rPr>
        <w:t>Adler DG</w:t>
      </w:r>
      <w:r>
        <w:rPr>
          <w:rFonts w:ascii="Book Antiqua" w:hAnsi="Book Antiqua"/>
        </w:rPr>
        <w:t>. EUS-guided gallbladder drai</w:t>
      </w:r>
      <w:r>
        <w:rPr>
          <w:rFonts w:ascii="Book Antiqua" w:hAnsi="Book Antiqua"/>
        </w:rPr>
        <w:t xml:space="preserve">nage: Current status and future prospects. </w:t>
      </w:r>
      <w:proofErr w:type="spellStart"/>
      <w:r>
        <w:rPr>
          <w:rFonts w:ascii="Book Antiqua" w:hAnsi="Book Antiqua"/>
          <w:i/>
        </w:rPr>
        <w:t>Endosc</w:t>
      </w:r>
      <w:proofErr w:type="spellEnd"/>
      <w:r>
        <w:rPr>
          <w:rFonts w:ascii="Book Antiqua" w:hAnsi="Book Antiqua"/>
          <w:i/>
        </w:rPr>
        <w:t xml:space="preserve"> Ultrasound</w:t>
      </w:r>
      <w:r>
        <w:rPr>
          <w:rFonts w:ascii="Book Antiqua" w:hAnsi="Book Antiqua"/>
        </w:rPr>
        <w:t xml:space="preserve"> 2018; </w:t>
      </w:r>
      <w:r>
        <w:rPr>
          <w:rFonts w:ascii="Book Antiqua" w:hAnsi="Book Antiqua"/>
          <w:b/>
        </w:rPr>
        <w:t>7</w:t>
      </w:r>
      <w:r>
        <w:rPr>
          <w:rFonts w:ascii="Book Antiqua" w:hAnsi="Book Antiqua"/>
        </w:rPr>
        <w:t>: 1-3 [PMID: 29451163 DOI: 10.4103/eus.eus_3_18]</w:t>
      </w:r>
    </w:p>
    <w:p w:rsidR="00A16443" w:rsidRDefault="000D1F91">
      <w:pPr>
        <w:pStyle w:val="af"/>
        <w:numPr>
          <w:ilvl w:val="0"/>
          <w:numId w:val="1"/>
        </w:numPr>
        <w:spacing w:line="360" w:lineRule="auto"/>
        <w:ind w:firstLineChars="0"/>
        <w:jc w:val="both"/>
        <w:rPr>
          <w:rFonts w:ascii="Book Antiqua" w:hAnsi="Book Antiqua"/>
        </w:rPr>
      </w:pPr>
      <w:proofErr w:type="spellStart"/>
      <w:r>
        <w:rPr>
          <w:rFonts w:ascii="Book Antiqua" w:hAnsi="Book Antiqua"/>
          <w:b/>
        </w:rPr>
        <w:t>Baars</w:t>
      </w:r>
      <w:proofErr w:type="spellEnd"/>
      <w:r>
        <w:rPr>
          <w:rFonts w:ascii="Book Antiqua" w:hAnsi="Book Antiqua"/>
          <w:b/>
        </w:rPr>
        <w:t xml:space="preserve"> JE</w:t>
      </w:r>
      <w:r>
        <w:rPr>
          <w:rFonts w:ascii="Book Antiqua" w:hAnsi="Book Antiqua"/>
        </w:rPr>
        <w:t xml:space="preserve">, </w:t>
      </w:r>
      <w:proofErr w:type="spellStart"/>
      <w:r>
        <w:rPr>
          <w:rFonts w:ascii="Book Antiqua" w:hAnsi="Book Antiqua"/>
        </w:rPr>
        <w:t>Kaffes</w:t>
      </w:r>
      <w:proofErr w:type="spellEnd"/>
      <w:r>
        <w:rPr>
          <w:rFonts w:ascii="Book Antiqua" w:hAnsi="Book Antiqua"/>
        </w:rPr>
        <w:t xml:space="preserve"> AJ, </w:t>
      </w:r>
      <w:proofErr w:type="spellStart"/>
      <w:r>
        <w:rPr>
          <w:rFonts w:ascii="Book Antiqua" w:hAnsi="Book Antiqua"/>
        </w:rPr>
        <w:t>Saxena</w:t>
      </w:r>
      <w:proofErr w:type="spellEnd"/>
      <w:r>
        <w:rPr>
          <w:rFonts w:ascii="Book Antiqua" w:hAnsi="Book Antiqua"/>
        </w:rPr>
        <w:t xml:space="preserve"> P. EUS-guided biliary drainage: A comprehensive review of the literature. </w:t>
      </w:r>
      <w:proofErr w:type="spellStart"/>
      <w:r>
        <w:rPr>
          <w:rFonts w:ascii="Book Antiqua" w:hAnsi="Book Antiqua"/>
          <w:i/>
        </w:rPr>
        <w:t>Endosc</w:t>
      </w:r>
      <w:proofErr w:type="spellEnd"/>
      <w:r>
        <w:rPr>
          <w:rFonts w:ascii="Book Antiqua" w:hAnsi="Book Antiqua"/>
          <w:i/>
        </w:rPr>
        <w:t xml:space="preserve"> Ultrasound</w:t>
      </w:r>
      <w:r>
        <w:rPr>
          <w:rFonts w:ascii="Book Antiqua" w:hAnsi="Book Antiqua"/>
        </w:rPr>
        <w:t xml:space="preserve"> 2018; </w:t>
      </w:r>
      <w:r>
        <w:rPr>
          <w:rFonts w:ascii="Book Antiqua" w:hAnsi="Book Antiqua"/>
          <w:b/>
        </w:rPr>
        <w:t>7</w:t>
      </w:r>
      <w:r>
        <w:rPr>
          <w:rFonts w:ascii="Book Antiqua" w:hAnsi="Book Antiqua"/>
        </w:rPr>
        <w:t>: 4-9 [PMID:</w:t>
      </w:r>
      <w:r>
        <w:rPr>
          <w:rFonts w:ascii="Book Antiqua" w:hAnsi="Book Antiqua"/>
        </w:rPr>
        <w:t xml:space="preserve"> 29451164 DOI: 10.4103/eus.eus_105_17]</w:t>
      </w:r>
    </w:p>
    <w:p w:rsidR="00A16443" w:rsidRDefault="000D1F91">
      <w:pPr>
        <w:pStyle w:val="af"/>
        <w:numPr>
          <w:ilvl w:val="0"/>
          <w:numId w:val="1"/>
        </w:numPr>
        <w:spacing w:line="360" w:lineRule="auto"/>
        <w:ind w:firstLineChars="0"/>
        <w:jc w:val="both"/>
        <w:rPr>
          <w:rFonts w:ascii="Book Antiqua" w:hAnsi="Book Antiqua"/>
        </w:rPr>
      </w:pPr>
      <w:r>
        <w:rPr>
          <w:rFonts w:ascii="Book Antiqua" w:hAnsi="Book Antiqua"/>
          <w:b/>
        </w:rPr>
        <w:t>Coro O</w:t>
      </w:r>
      <w:r>
        <w:rPr>
          <w:rFonts w:ascii="Book Antiqua" w:hAnsi="Book Antiqua"/>
        </w:rPr>
        <w:t xml:space="preserve">, </w:t>
      </w:r>
      <w:proofErr w:type="spellStart"/>
      <w:r>
        <w:rPr>
          <w:rFonts w:ascii="Book Antiqua" w:hAnsi="Book Antiqua"/>
        </w:rPr>
        <w:t>Caillol</w:t>
      </w:r>
      <w:proofErr w:type="spellEnd"/>
      <w:r>
        <w:rPr>
          <w:rFonts w:ascii="Book Antiqua" w:hAnsi="Book Antiqua"/>
        </w:rPr>
        <w:t xml:space="preserve"> F, </w:t>
      </w:r>
      <w:proofErr w:type="spellStart"/>
      <w:r>
        <w:rPr>
          <w:rFonts w:ascii="Book Antiqua" w:hAnsi="Book Antiqua"/>
        </w:rPr>
        <w:t>Poincloux</w:t>
      </w:r>
      <w:proofErr w:type="spellEnd"/>
      <w:r>
        <w:rPr>
          <w:rFonts w:ascii="Book Antiqua" w:hAnsi="Book Antiqua"/>
        </w:rPr>
        <w:t xml:space="preserve"> L, </w:t>
      </w:r>
      <w:proofErr w:type="spellStart"/>
      <w:r>
        <w:rPr>
          <w:rFonts w:ascii="Book Antiqua" w:hAnsi="Book Antiqua"/>
        </w:rPr>
        <w:t>Bories</w:t>
      </w:r>
      <w:proofErr w:type="spellEnd"/>
      <w:r>
        <w:rPr>
          <w:rFonts w:ascii="Book Antiqua" w:hAnsi="Book Antiqua"/>
        </w:rPr>
        <w:t xml:space="preserve"> E, </w:t>
      </w:r>
      <w:proofErr w:type="spellStart"/>
      <w:r>
        <w:rPr>
          <w:rFonts w:ascii="Book Antiqua" w:hAnsi="Book Antiqua"/>
        </w:rPr>
        <w:t>Pesenti</w:t>
      </w:r>
      <w:proofErr w:type="spellEnd"/>
      <w:r>
        <w:rPr>
          <w:rFonts w:ascii="Book Antiqua" w:hAnsi="Book Antiqua"/>
        </w:rPr>
        <w:t xml:space="preserve"> C, </w:t>
      </w:r>
      <w:proofErr w:type="spellStart"/>
      <w:r>
        <w:rPr>
          <w:rFonts w:ascii="Book Antiqua" w:hAnsi="Book Antiqua"/>
        </w:rPr>
        <w:t>Ratone</w:t>
      </w:r>
      <w:proofErr w:type="spellEnd"/>
      <w:r>
        <w:rPr>
          <w:rFonts w:ascii="Book Antiqua" w:hAnsi="Book Antiqua"/>
        </w:rPr>
        <w:t xml:space="preserve"> JP, </w:t>
      </w:r>
      <w:proofErr w:type="spellStart"/>
      <w:r>
        <w:rPr>
          <w:rFonts w:ascii="Book Antiqua" w:hAnsi="Book Antiqua"/>
        </w:rPr>
        <w:t>Giovannini</w:t>
      </w:r>
      <w:proofErr w:type="spellEnd"/>
      <w:r>
        <w:rPr>
          <w:rFonts w:ascii="Book Antiqua" w:hAnsi="Book Antiqua"/>
        </w:rPr>
        <w:t xml:space="preserve"> M. </w:t>
      </w:r>
      <w:proofErr w:type="spellStart"/>
      <w:r>
        <w:rPr>
          <w:rFonts w:ascii="Book Antiqua" w:hAnsi="Book Antiqua"/>
        </w:rPr>
        <w:t>Hepaticogastrostomy</w:t>
      </w:r>
      <w:proofErr w:type="spellEnd"/>
      <w:r>
        <w:rPr>
          <w:rFonts w:ascii="Book Antiqua" w:hAnsi="Book Antiqua"/>
        </w:rPr>
        <w:t xml:space="preserve"> under EUS guidance for a patient with a history of bypass surgery with a new stent design (with video). </w:t>
      </w:r>
      <w:proofErr w:type="spellStart"/>
      <w:r>
        <w:rPr>
          <w:rFonts w:ascii="Book Antiqua" w:hAnsi="Book Antiqua"/>
          <w:i/>
        </w:rPr>
        <w:t>Endosc</w:t>
      </w:r>
      <w:proofErr w:type="spellEnd"/>
      <w:r>
        <w:rPr>
          <w:rFonts w:ascii="Book Antiqua" w:hAnsi="Book Antiqua"/>
          <w:i/>
        </w:rPr>
        <w:t xml:space="preserve"> </w:t>
      </w:r>
      <w:r>
        <w:rPr>
          <w:rFonts w:ascii="Book Antiqua" w:hAnsi="Book Antiqua"/>
          <w:i/>
        </w:rPr>
        <w:t>Ultrasound</w:t>
      </w:r>
      <w:r>
        <w:rPr>
          <w:rFonts w:ascii="Book Antiqua" w:hAnsi="Book Antiqua"/>
        </w:rPr>
        <w:t xml:space="preserve"> 2019; </w:t>
      </w:r>
      <w:r>
        <w:rPr>
          <w:rFonts w:ascii="Book Antiqua" w:hAnsi="Book Antiqua"/>
          <w:b/>
        </w:rPr>
        <w:t>8</w:t>
      </w:r>
      <w:r>
        <w:rPr>
          <w:rFonts w:ascii="Book Antiqua" w:hAnsi="Book Antiqua"/>
        </w:rPr>
        <w:t>: 66-68 [PMID: 30168478 DOI: 10.4103/eus.eus_15_18]</w:t>
      </w:r>
    </w:p>
    <w:p w:rsidR="00A16443" w:rsidRDefault="000D1F91">
      <w:pPr>
        <w:pStyle w:val="af"/>
        <w:numPr>
          <w:ilvl w:val="0"/>
          <w:numId w:val="1"/>
        </w:numPr>
        <w:spacing w:line="360" w:lineRule="auto"/>
        <w:ind w:firstLineChars="0"/>
        <w:jc w:val="both"/>
        <w:rPr>
          <w:rFonts w:ascii="Book Antiqua" w:hAnsi="Book Antiqua"/>
        </w:rPr>
      </w:pPr>
      <w:r>
        <w:rPr>
          <w:rFonts w:ascii="Book Antiqua" w:hAnsi="Book Antiqua"/>
          <w:b/>
        </w:rPr>
        <w:t>Nam K</w:t>
      </w:r>
      <w:r>
        <w:rPr>
          <w:rFonts w:ascii="Book Antiqua" w:hAnsi="Book Antiqua"/>
        </w:rPr>
        <w:t xml:space="preserve">, Kim DU, Lee TH, Iwashita T, </w:t>
      </w:r>
      <w:proofErr w:type="spellStart"/>
      <w:r>
        <w:rPr>
          <w:rFonts w:ascii="Book Antiqua" w:hAnsi="Book Antiqua"/>
        </w:rPr>
        <w:t>Nakai</w:t>
      </w:r>
      <w:proofErr w:type="spellEnd"/>
      <w:r>
        <w:rPr>
          <w:rFonts w:ascii="Book Antiqua" w:hAnsi="Book Antiqua"/>
        </w:rPr>
        <w:t xml:space="preserve"> Y, </w:t>
      </w:r>
      <w:proofErr w:type="spellStart"/>
      <w:r>
        <w:rPr>
          <w:rFonts w:ascii="Book Antiqua" w:hAnsi="Book Antiqua"/>
        </w:rPr>
        <w:t>Bolkhir</w:t>
      </w:r>
      <w:proofErr w:type="spellEnd"/>
      <w:r>
        <w:rPr>
          <w:rFonts w:ascii="Book Antiqua" w:hAnsi="Book Antiqua"/>
        </w:rPr>
        <w:t xml:space="preserve"> A, Castro LA, Vazquez-</w:t>
      </w:r>
      <w:proofErr w:type="spellStart"/>
      <w:r>
        <w:rPr>
          <w:rFonts w:ascii="Book Antiqua" w:hAnsi="Book Antiqua"/>
        </w:rPr>
        <w:t>Sequeiros</w:t>
      </w:r>
      <w:proofErr w:type="spellEnd"/>
      <w:r>
        <w:rPr>
          <w:rFonts w:ascii="Book Antiqua" w:hAnsi="Book Antiqua"/>
        </w:rPr>
        <w:t xml:space="preserve"> E, de la Serna C, Perez-Miranda M, Lee JG, Lee SS, </w:t>
      </w:r>
      <w:proofErr w:type="spellStart"/>
      <w:r>
        <w:rPr>
          <w:rFonts w:ascii="Book Antiqua" w:hAnsi="Book Antiqua"/>
        </w:rPr>
        <w:t>Seo</w:t>
      </w:r>
      <w:proofErr w:type="spellEnd"/>
      <w:r>
        <w:rPr>
          <w:rFonts w:ascii="Book Antiqua" w:hAnsi="Book Antiqua"/>
        </w:rPr>
        <w:t xml:space="preserve"> DW, Lee SK, Kim MH, Park DH. Patient perception</w:t>
      </w:r>
      <w:r>
        <w:rPr>
          <w:rFonts w:ascii="Book Antiqua" w:hAnsi="Book Antiqua"/>
        </w:rPr>
        <w:t xml:space="preserve"> and preference of EUS-guided drainage over percutaneous drainage when endoscopic </w:t>
      </w:r>
      <w:proofErr w:type="spellStart"/>
      <w:r>
        <w:rPr>
          <w:rFonts w:ascii="Book Antiqua" w:hAnsi="Book Antiqua"/>
        </w:rPr>
        <w:t>transpapillary</w:t>
      </w:r>
      <w:proofErr w:type="spellEnd"/>
      <w:r>
        <w:rPr>
          <w:rFonts w:ascii="Book Antiqua" w:hAnsi="Book Antiqua"/>
        </w:rPr>
        <w:t xml:space="preserve"> biliary drainage fails: An international multicenter survey. </w:t>
      </w:r>
      <w:proofErr w:type="spellStart"/>
      <w:r>
        <w:rPr>
          <w:rFonts w:ascii="Book Antiqua" w:hAnsi="Book Antiqua"/>
          <w:i/>
        </w:rPr>
        <w:t>Endosc</w:t>
      </w:r>
      <w:proofErr w:type="spellEnd"/>
      <w:r>
        <w:rPr>
          <w:rFonts w:ascii="Book Antiqua" w:hAnsi="Book Antiqua"/>
          <w:i/>
        </w:rPr>
        <w:t xml:space="preserve"> Ultrasound</w:t>
      </w:r>
      <w:r>
        <w:rPr>
          <w:rFonts w:ascii="Book Antiqua" w:hAnsi="Book Antiqua"/>
        </w:rPr>
        <w:t xml:space="preserve"> 2018; </w:t>
      </w:r>
      <w:r>
        <w:rPr>
          <w:rFonts w:ascii="Book Antiqua" w:hAnsi="Book Antiqua"/>
          <w:b/>
        </w:rPr>
        <w:t>7</w:t>
      </w:r>
      <w:r>
        <w:rPr>
          <w:rFonts w:ascii="Book Antiqua" w:hAnsi="Book Antiqua"/>
        </w:rPr>
        <w:t>: 48-55 [PMID: 29451169 DOI: 10.4103/eus.eus_100_17]</w:t>
      </w:r>
    </w:p>
    <w:p w:rsidR="00A16443" w:rsidRDefault="000D1F91">
      <w:pPr>
        <w:pStyle w:val="af"/>
        <w:numPr>
          <w:ilvl w:val="0"/>
          <w:numId w:val="1"/>
        </w:numPr>
        <w:spacing w:line="360" w:lineRule="auto"/>
        <w:ind w:firstLineChars="0"/>
        <w:jc w:val="both"/>
        <w:rPr>
          <w:rFonts w:ascii="Book Antiqua" w:hAnsi="Book Antiqua"/>
        </w:rPr>
      </w:pPr>
      <w:r>
        <w:rPr>
          <w:rFonts w:ascii="Book Antiqua" w:hAnsi="Book Antiqua"/>
          <w:b/>
        </w:rPr>
        <w:t>Ogura T</w:t>
      </w:r>
      <w:r>
        <w:rPr>
          <w:rFonts w:ascii="Book Antiqua" w:hAnsi="Book Antiqua"/>
        </w:rPr>
        <w:t xml:space="preserve">, Okuda A, </w:t>
      </w:r>
      <w:proofErr w:type="spellStart"/>
      <w:r>
        <w:rPr>
          <w:rFonts w:ascii="Book Antiqua" w:hAnsi="Book Antiqua"/>
        </w:rPr>
        <w:t>Mi</w:t>
      </w:r>
      <w:r>
        <w:rPr>
          <w:rFonts w:ascii="Book Antiqua" w:hAnsi="Book Antiqua"/>
        </w:rPr>
        <w:t>yano</w:t>
      </w:r>
      <w:proofErr w:type="spellEnd"/>
      <w:r>
        <w:rPr>
          <w:rFonts w:ascii="Book Antiqua" w:hAnsi="Book Antiqua"/>
        </w:rPr>
        <w:t xml:space="preserve"> A, </w:t>
      </w:r>
      <w:proofErr w:type="spellStart"/>
      <w:r>
        <w:rPr>
          <w:rFonts w:ascii="Book Antiqua" w:hAnsi="Book Antiqua"/>
        </w:rPr>
        <w:t>Nishioka</w:t>
      </w:r>
      <w:proofErr w:type="spellEnd"/>
      <w:r>
        <w:rPr>
          <w:rFonts w:ascii="Book Antiqua" w:hAnsi="Book Antiqua"/>
        </w:rPr>
        <w:t xml:space="preserve"> N, Higuchi K. Stent release within scope channel technique to prevent stent migration during EUS-guided </w:t>
      </w:r>
      <w:proofErr w:type="spellStart"/>
      <w:r>
        <w:rPr>
          <w:rFonts w:ascii="Book Antiqua" w:hAnsi="Book Antiqua"/>
        </w:rPr>
        <w:lastRenderedPageBreak/>
        <w:t>hepaticogastrostomy</w:t>
      </w:r>
      <w:proofErr w:type="spellEnd"/>
      <w:r>
        <w:rPr>
          <w:rFonts w:ascii="Book Antiqua" w:hAnsi="Book Antiqua"/>
        </w:rPr>
        <w:t xml:space="preserve"> (with video). </w:t>
      </w:r>
      <w:proofErr w:type="spellStart"/>
      <w:r>
        <w:rPr>
          <w:rFonts w:ascii="Book Antiqua" w:hAnsi="Book Antiqua"/>
          <w:i/>
        </w:rPr>
        <w:t>Endosc</w:t>
      </w:r>
      <w:proofErr w:type="spellEnd"/>
      <w:r>
        <w:rPr>
          <w:rFonts w:ascii="Book Antiqua" w:hAnsi="Book Antiqua"/>
          <w:i/>
        </w:rPr>
        <w:t xml:space="preserve"> Ultrasound</w:t>
      </w:r>
      <w:r>
        <w:rPr>
          <w:rFonts w:ascii="Book Antiqua" w:hAnsi="Book Antiqua"/>
        </w:rPr>
        <w:t xml:space="preserve"> 2018; </w:t>
      </w:r>
      <w:r>
        <w:rPr>
          <w:rFonts w:ascii="Book Antiqua" w:hAnsi="Book Antiqua"/>
          <w:b/>
        </w:rPr>
        <w:t>7</w:t>
      </w:r>
      <w:r>
        <w:rPr>
          <w:rFonts w:ascii="Book Antiqua" w:hAnsi="Book Antiqua"/>
        </w:rPr>
        <w:t>: 67-68 [PMID: 29451173 DOI: 10.4103/eus.eus_57_17]</w:t>
      </w:r>
    </w:p>
    <w:p w:rsidR="00A16443" w:rsidRDefault="000D1F91">
      <w:pPr>
        <w:pStyle w:val="af"/>
        <w:numPr>
          <w:ilvl w:val="0"/>
          <w:numId w:val="1"/>
        </w:numPr>
        <w:spacing w:line="360" w:lineRule="auto"/>
        <w:ind w:firstLineChars="0"/>
        <w:jc w:val="both"/>
        <w:rPr>
          <w:rFonts w:ascii="Book Antiqua" w:hAnsi="Book Antiqua"/>
        </w:rPr>
      </w:pPr>
      <w:r>
        <w:rPr>
          <w:rFonts w:ascii="Book Antiqua" w:hAnsi="Book Antiqua"/>
          <w:b/>
        </w:rPr>
        <w:t>Suarez-Munoz MA</w:t>
      </w:r>
      <w:r>
        <w:rPr>
          <w:rFonts w:ascii="Book Antiqua" w:hAnsi="Book Antiqua"/>
        </w:rPr>
        <w:t>, Fernand</w:t>
      </w:r>
      <w:r>
        <w:rPr>
          <w:rFonts w:ascii="Book Antiqua" w:hAnsi="Book Antiqua"/>
        </w:rPr>
        <w:t>ez-Aguilar JL, Sanchez-Perez B, Perez-</w:t>
      </w:r>
      <w:proofErr w:type="spellStart"/>
      <w:r>
        <w:rPr>
          <w:rFonts w:ascii="Book Antiqua" w:hAnsi="Book Antiqua"/>
        </w:rPr>
        <w:t>Daga</w:t>
      </w:r>
      <w:proofErr w:type="spellEnd"/>
      <w:r>
        <w:rPr>
          <w:rFonts w:ascii="Book Antiqua" w:hAnsi="Book Antiqua"/>
        </w:rPr>
        <w:t xml:space="preserve"> JA, Garcia-</w:t>
      </w:r>
      <w:proofErr w:type="spellStart"/>
      <w:r>
        <w:rPr>
          <w:rFonts w:ascii="Book Antiqua" w:hAnsi="Book Antiqua"/>
        </w:rPr>
        <w:t>Albiach</w:t>
      </w:r>
      <w:proofErr w:type="spellEnd"/>
      <w:r>
        <w:rPr>
          <w:rFonts w:ascii="Book Antiqua" w:hAnsi="Book Antiqua"/>
        </w:rPr>
        <w:t xml:space="preserve"> B, Pulido-</w:t>
      </w:r>
      <w:proofErr w:type="spellStart"/>
      <w:r>
        <w:rPr>
          <w:rFonts w:ascii="Book Antiqua" w:hAnsi="Book Antiqua"/>
        </w:rPr>
        <w:t>Roa</w:t>
      </w:r>
      <w:proofErr w:type="spellEnd"/>
      <w:r>
        <w:rPr>
          <w:rFonts w:ascii="Book Antiqua" w:hAnsi="Book Antiqua"/>
        </w:rPr>
        <w:t xml:space="preserve"> Y, Marin-</w:t>
      </w:r>
      <w:proofErr w:type="spellStart"/>
      <w:r>
        <w:rPr>
          <w:rFonts w:ascii="Book Antiqua" w:hAnsi="Book Antiqua"/>
        </w:rPr>
        <w:t>Camero</w:t>
      </w:r>
      <w:proofErr w:type="spellEnd"/>
      <w:r>
        <w:rPr>
          <w:rFonts w:ascii="Book Antiqua" w:hAnsi="Book Antiqua"/>
        </w:rPr>
        <w:t xml:space="preserve"> N, </w:t>
      </w:r>
      <w:proofErr w:type="spellStart"/>
      <w:r>
        <w:rPr>
          <w:rFonts w:ascii="Book Antiqua" w:hAnsi="Book Antiqua"/>
        </w:rPr>
        <w:t>Santoyo-Santoyo</w:t>
      </w:r>
      <w:proofErr w:type="spellEnd"/>
      <w:r>
        <w:rPr>
          <w:rFonts w:ascii="Book Antiqua" w:hAnsi="Book Antiqua"/>
        </w:rPr>
        <w:t xml:space="preserve"> J. Risk factors and classifications of hilar cholangiocarcinoma. </w:t>
      </w:r>
      <w:r>
        <w:rPr>
          <w:rFonts w:ascii="Book Antiqua" w:hAnsi="Book Antiqua"/>
          <w:i/>
        </w:rPr>
        <w:t xml:space="preserve">World J </w:t>
      </w:r>
      <w:proofErr w:type="spellStart"/>
      <w:r>
        <w:rPr>
          <w:rFonts w:ascii="Book Antiqua" w:hAnsi="Book Antiqua"/>
          <w:i/>
        </w:rPr>
        <w:t>Gastrointest</w:t>
      </w:r>
      <w:proofErr w:type="spellEnd"/>
      <w:r>
        <w:rPr>
          <w:rFonts w:ascii="Book Antiqua" w:hAnsi="Book Antiqua"/>
          <w:i/>
        </w:rPr>
        <w:t xml:space="preserve"> </w:t>
      </w:r>
      <w:proofErr w:type="spellStart"/>
      <w:r>
        <w:rPr>
          <w:rFonts w:ascii="Book Antiqua" w:hAnsi="Book Antiqua"/>
          <w:i/>
        </w:rPr>
        <w:t>Oncol</w:t>
      </w:r>
      <w:proofErr w:type="spellEnd"/>
      <w:r>
        <w:rPr>
          <w:rFonts w:ascii="Book Antiqua" w:hAnsi="Book Antiqua"/>
        </w:rPr>
        <w:t xml:space="preserve"> 2013; </w:t>
      </w:r>
      <w:r>
        <w:rPr>
          <w:rFonts w:ascii="Book Antiqua" w:hAnsi="Book Antiqua"/>
          <w:b/>
        </w:rPr>
        <w:t>5</w:t>
      </w:r>
      <w:r>
        <w:rPr>
          <w:rFonts w:ascii="Book Antiqua" w:hAnsi="Book Antiqua"/>
        </w:rPr>
        <w:t>: 132-138 [PMID: 23919107 DOI: 10.4251/wjgo.v5</w:t>
      </w:r>
      <w:r>
        <w:rPr>
          <w:rFonts w:ascii="Book Antiqua" w:hAnsi="Book Antiqua"/>
        </w:rPr>
        <w:t>.i7.132]</w:t>
      </w:r>
    </w:p>
    <w:p w:rsidR="00A16443" w:rsidRDefault="000D1F91">
      <w:pPr>
        <w:pStyle w:val="af"/>
        <w:numPr>
          <w:ilvl w:val="0"/>
          <w:numId w:val="1"/>
        </w:numPr>
        <w:spacing w:line="360" w:lineRule="auto"/>
        <w:ind w:firstLineChars="0"/>
        <w:jc w:val="both"/>
        <w:rPr>
          <w:rFonts w:ascii="Book Antiqua" w:hAnsi="Book Antiqua"/>
        </w:rPr>
      </w:pPr>
      <w:proofErr w:type="spellStart"/>
      <w:r>
        <w:rPr>
          <w:rFonts w:ascii="Book Antiqua" w:hAnsi="Book Antiqua"/>
          <w:b/>
        </w:rPr>
        <w:t>Juntermanns</w:t>
      </w:r>
      <w:proofErr w:type="spellEnd"/>
      <w:r>
        <w:rPr>
          <w:rFonts w:ascii="Book Antiqua" w:hAnsi="Book Antiqua"/>
          <w:b/>
        </w:rPr>
        <w:t xml:space="preserve"> B</w:t>
      </w:r>
      <w:r>
        <w:rPr>
          <w:rFonts w:ascii="Book Antiqua" w:hAnsi="Book Antiqua"/>
        </w:rPr>
        <w:t xml:space="preserve">, </w:t>
      </w:r>
      <w:proofErr w:type="spellStart"/>
      <w:r>
        <w:rPr>
          <w:rFonts w:ascii="Book Antiqua" w:hAnsi="Book Antiqua"/>
        </w:rPr>
        <w:t>Sotiropoulos</w:t>
      </w:r>
      <w:proofErr w:type="spellEnd"/>
      <w:r>
        <w:rPr>
          <w:rFonts w:ascii="Book Antiqua" w:hAnsi="Book Antiqua"/>
        </w:rPr>
        <w:t xml:space="preserve"> GC, </w:t>
      </w:r>
      <w:proofErr w:type="spellStart"/>
      <w:r>
        <w:rPr>
          <w:rFonts w:ascii="Book Antiqua" w:hAnsi="Book Antiqua"/>
        </w:rPr>
        <w:t>Radunz</w:t>
      </w:r>
      <w:proofErr w:type="spellEnd"/>
      <w:r>
        <w:rPr>
          <w:rFonts w:ascii="Book Antiqua" w:hAnsi="Book Antiqua"/>
        </w:rPr>
        <w:t xml:space="preserve"> S, Reis H, </w:t>
      </w:r>
      <w:proofErr w:type="spellStart"/>
      <w:r>
        <w:rPr>
          <w:rFonts w:ascii="Book Antiqua" w:hAnsi="Book Antiqua"/>
        </w:rPr>
        <w:t>Heuer</w:t>
      </w:r>
      <w:proofErr w:type="spellEnd"/>
      <w:r>
        <w:rPr>
          <w:rFonts w:ascii="Book Antiqua" w:hAnsi="Book Antiqua"/>
        </w:rPr>
        <w:t xml:space="preserve"> M, Baba HA, </w:t>
      </w:r>
      <w:proofErr w:type="spellStart"/>
      <w:r>
        <w:rPr>
          <w:rFonts w:ascii="Book Antiqua" w:hAnsi="Book Antiqua"/>
        </w:rPr>
        <w:t>Canbay</w:t>
      </w:r>
      <w:proofErr w:type="spellEnd"/>
      <w:r>
        <w:rPr>
          <w:rFonts w:ascii="Book Antiqua" w:hAnsi="Book Antiqua"/>
        </w:rPr>
        <w:t xml:space="preserve"> A, Schuler M, </w:t>
      </w:r>
      <w:proofErr w:type="spellStart"/>
      <w:r>
        <w:rPr>
          <w:rFonts w:ascii="Book Antiqua" w:hAnsi="Book Antiqua"/>
        </w:rPr>
        <w:t>Gerken</w:t>
      </w:r>
      <w:proofErr w:type="spellEnd"/>
      <w:r>
        <w:rPr>
          <w:rFonts w:ascii="Book Antiqua" w:hAnsi="Book Antiqua"/>
        </w:rPr>
        <w:t xml:space="preserve"> G, Paul A, Kaiser GM. Comparison of the sixth and the seventh editions of the UICC classification for </w:t>
      </w:r>
      <w:proofErr w:type="spellStart"/>
      <w:r>
        <w:rPr>
          <w:rFonts w:ascii="Book Antiqua" w:hAnsi="Book Antiqua"/>
        </w:rPr>
        <w:t>perihilar</w:t>
      </w:r>
      <w:proofErr w:type="spellEnd"/>
      <w:r>
        <w:rPr>
          <w:rFonts w:ascii="Book Antiqua" w:hAnsi="Book Antiqua"/>
        </w:rPr>
        <w:t xml:space="preserve"> cholangiocarcinoma. </w:t>
      </w:r>
      <w:r>
        <w:rPr>
          <w:rFonts w:ascii="Book Antiqua" w:hAnsi="Book Antiqua"/>
          <w:i/>
        </w:rPr>
        <w:t xml:space="preserve">Ann </w:t>
      </w:r>
      <w:proofErr w:type="spellStart"/>
      <w:r>
        <w:rPr>
          <w:rFonts w:ascii="Book Antiqua" w:hAnsi="Book Antiqua"/>
          <w:i/>
        </w:rPr>
        <w:t>Surg</w:t>
      </w:r>
      <w:proofErr w:type="spellEnd"/>
      <w:r>
        <w:rPr>
          <w:rFonts w:ascii="Book Antiqua" w:hAnsi="Book Antiqua"/>
          <w:i/>
        </w:rPr>
        <w:t xml:space="preserve"> </w:t>
      </w:r>
      <w:proofErr w:type="spellStart"/>
      <w:r>
        <w:rPr>
          <w:rFonts w:ascii="Book Antiqua" w:hAnsi="Book Antiqua"/>
          <w:i/>
        </w:rPr>
        <w:t>Oncol</w:t>
      </w:r>
      <w:proofErr w:type="spellEnd"/>
      <w:r>
        <w:rPr>
          <w:rFonts w:ascii="Book Antiqua" w:hAnsi="Book Antiqua"/>
        </w:rPr>
        <w:t xml:space="preserve"> 2013</w:t>
      </w:r>
      <w:r>
        <w:rPr>
          <w:rFonts w:ascii="Book Antiqua" w:hAnsi="Book Antiqua"/>
        </w:rPr>
        <w:t xml:space="preserve">; </w:t>
      </w:r>
      <w:r>
        <w:rPr>
          <w:rFonts w:ascii="Book Antiqua" w:hAnsi="Book Antiqua"/>
          <w:b/>
        </w:rPr>
        <w:t>20</w:t>
      </w:r>
      <w:r>
        <w:rPr>
          <w:rFonts w:ascii="Book Antiqua" w:hAnsi="Book Antiqua"/>
        </w:rPr>
        <w:t>: 277-284 [PMID: 22805862 DOI: 10.1245/s10434-012-2486-0]</w:t>
      </w:r>
    </w:p>
    <w:p w:rsidR="00A16443" w:rsidRDefault="000D1F91">
      <w:pPr>
        <w:spacing w:line="360" w:lineRule="auto"/>
        <w:jc w:val="right"/>
        <w:rPr>
          <w:rFonts w:ascii="Book Antiqua" w:hAnsi="Book Antiqua"/>
          <w:b/>
          <w:color w:val="000000"/>
          <w:sz w:val="24"/>
          <w:szCs w:val="24"/>
        </w:rPr>
      </w:pPr>
      <w:r>
        <w:rPr>
          <w:rFonts w:ascii="Book Antiqua" w:hAnsi="Book Antiqua"/>
          <w:b/>
          <w:color w:val="000000"/>
          <w:sz w:val="24"/>
          <w:szCs w:val="24"/>
        </w:rPr>
        <w:t>P-Reviewer:</w:t>
      </w:r>
      <w:r>
        <w:rPr>
          <w:rFonts w:ascii="Book Antiqua" w:hAnsi="Book Antiqua"/>
          <w:sz w:val="24"/>
          <w:szCs w:val="24"/>
        </w:rPr>
        <w:t xml:space="preserve"> Takamatsu S, </w:t>
      </w:r>
      <w:proofErr w:type="spellStart"/>
      <w:r>
        <w:rPr>
          <w:rFonts w:ascii="Book Antiqua" w:hAnsi="Book Antiqua"/>
          <w:sz w:val="24"/>
          <w:szCs w:val="24"/>
        </w:rPr>
        <w:t>Tsegmed</w:t>
      </w:r>
      <w:proofErr w:type="spellEnd"/>
      <w:r>
        <w:rPr>
          <w:rFonts w:ascii="Book Antiqua" w:hAnsi="Book Antiqua"/>
          <w:sz w:val="24"/>
          <w:szCs w:val="24"/>
        </w:rPr>
        <w:t xml:space="preserve"> U </w:t>
      </w:r>
      <w:r>
        <w:rPr>
          <w:rFonts w:ascii="Book Antiqua" w:hAnsi="Book Antiqua"/>
          <w:b/>
          <w:color w:val="000000"/>
          <w:sz w:val="24"/>
          <w:szCs w:val="24"/>
        </w:rPr>
        <w:t xml:space="preserve">S-Editor: </w:t>
      </w:r>
      <w:r>
        <w:rPr>
          <w:rFonts w:ascii="Book Antiqua" w:hAnsi="Book Antiqua"/>
          <w:color w:val="000000"/>
          <w:sz w:val="24"/>
          <w:szCs w:val="24"/>
        </w:rPr>
        <w:t>Wang JL</w:t>
      </w:r>
      <w:r>
        <w:rPr>
          <w:rFonts w:ascii="Book Antiqua" w:hAnsi="Book Antiqua"/>
          <w:b/>
          <w:color w:val="000000"/>
          <w:sz w:val="24"/>
          <w:szCs w:val="24"/>
        </w:rPr>
        <w:t xml:space="preserve"> L-Editor: </w:t>
      </w:r>
      <w:r>
        <w:rPr>
          <w:rFonts w:ascii="Book Antiqua" w:hAnsi="Book Antiqua"/>
          <w:color w:val="000000"/>
          <w:sz w:val="24"/>
          <w:szCs w:val="24"/>
        </w:rPr>
        <w:t xml:space="preserve">Wang TQ </w:t>
      </w:r>
      <w:r>
        <w:rPr>
          <w:rFonts w:ascii="Book Antiqua" w:hAnsi="Book Antiqua"/>
          <w:b/>
          <w:color w:val="000000"/>
          <w:sz w:val="24"/>
          <w:szCs w:val="24"/>
        </w:rPr>
        <w:t>E-Editor:</w:t>
      </w:r>
    </w:p>
    <w:p w:rsidR="00A16443" w:rsidRDefault="000D1F91">
      <w:pPr>
        <w:pStyle w:val="a4"/>
        <w:spacing w:line="360" w:lineRule="auto"/>
        <w:jc w:val="both"/>
        <w:rPr>
          <w:rFonts w:ascii="Book Antiqua" w:hAnsi="Book Antiqua"/>
          <w:b/>
          <w:color w:val="000000"/>
          <w:sz w:val="24"/>
          <w:szCs w:val="24"/>
        </w:rPr>
      </w:pPr>
      <w:r>
        <w:rPr>
          <w:rFonts w:ascii="Book Antiqua" w:hAnsi="Book Antiqua"/>
          <w:b/>
          <w:color w:val="000000"/>
          <w:sz w:val="24"/>
          <w:szCs w:val="24"/>
        </w:rPr>
        <w:t xml:space="preserve"> </w:t>
      </w:r>
    </w:p>
    <w:p w:rsidR="00A16443" w:rsidRDefault="000D1F91">
      <w:pPr>
        <w:snapToGrid w:val="0"/>
        <w:spacing w:line="360" w:lineRule="auto"/>
        <w:rPr>
          <w:rFonts w:ascii="Book Antiqua" w:hAnsi="Book Antiqua" w:cs="Helvetica"/>
          <w:b/>
          <w:color w:val="000000"/>
          <w:sz w:val="24"/>
          <w:szCs w:val="24"/>
        </w:rPr>
      </w:pPr>
      <w:r>
        <w:rPr>
          <w:rFonts w:ascii="Book Antiqua" w:hAnsi="Book Antiqua" w:cs="Helvetica"/>
          <w:b/>
          <w:color w:val="000000"/>
          <w:sz w:val="24"/>
          <w:szCs w:val="24"/>
        </w:rPr>
        <w:t xml:space="preserve">Specialty type: </w:t>
      </w:r>
      <w:r>
        <w:rPr>
          <w:rFonts w:ascii="Book Antiqua" w:eastAsia="微软雅黑" w:hAnsi="Book Antiqua"/>
          <w:color w:val="000000"/>
          <w:sz w:val="24"/>
          <w:szCs w:val="24"/>
        </w:rPr>
        <w:t>Oncology</w:t>
      </w:r>
    </w:p>
    <w:p w:rsidR="00A16443" w:rsidRDefault="000D1F91">
      <w:pPr>
        <w:snapToGrid w:val="0"/>
        <w:spacing w:line="360" w:lineRule="auto"/>
        <w:rPr>
          <w:rFonts w:ascii="Book Antiqua" w:hAnsi="Book Antiqua" w:cs="Helvetica"/>
          <w:b/>
          <w:color w:val="000000"/>
          <w:sz w:val="24"/>
          <w:szCs w:val="24"/>
        </w:rPr>
      </w:pPr>
      <w:r>
        <w:rPr>
          <w:rFonts w:ascii="Book Antiqua" w:hAnsi="Book Antiqua" w:cs="Helvetica"/>
          <w:b/>
          <w:color w:val="000000"/>
          <w:sz w:val="24"/>
          <w:szCs w:val="24"/>
        </w:rPr>
        <w:t xml:space="preserve">Country of origin: </w:t>
      </w:r>
      <w:r>
        <w:rPr>
          <w:rFonts w:ascii="Book Antiqua" w:hAnsi="Book Antiqua"/>
          <w:color w:val="000000"/>
          <w:sz w:val="24"/>
          <w:szCs w:val="24"/>
        </w:rPr>
        <w:t>China</w:t>
      </w:r>
    </w:p>
    <w:p w:rsidR="00A16443" w:rsidRDefault="000D1F91">
      <w:pPr>
        <w:snapToGrid w:val="0"/>
        <w:spacing w:line="360" w:lineRule="auto"/>
        <w:rPr>
          <w:rFonts w:ascii="Book Antiqua" w:hAnsi="Book Antiqua" w:cs="Helvetica"/>
          <w:b/>
          <w:color w:val="000000"/>
          <w:sz w:val="24"/>
          <w:szCs w:val="24"/>
        </w:rPr>
      </w:pPr>
      <w:r>
        <w:rPr>
          <w:rFonts w:ascii="Book Antiqua" w:hAnsi="Book Antiqua" w:cs="Helvetica"/>
          <w:b/>
          <w:color w:val="000000"/>
          <w:sz w:val="24"/>
          <w:szCs w:val="24"/>
        </w:rPr>
        <w:t>Peer-review report classification</w:t>
      </w:r>
    </w:p>
    <w:p w:rsidR="00A16443" w:rsidRDefault="000D1F91">
      <w:pPr>
        <w:snapToGrid w:val="0"/>
        <w:spacing w:line="360" w:lineRule="auto"/>
        <w:rPr>
          <w:rFonts w:ascii="Book Antiqua" w:hAnsi="Book Antiqua" w:cs="Helvetica"/>
          <w:color w:val="000000"/>
          <w:sz w:val="24"/>
          <w:szCs w:val="24"/>
        </w:rPr>
      </w:pPr>
      <w:r>
        <w:rPr>
          <w:rFonts w:ascii="Book Antiqua" w:hAnsi="Book Antiqua" w:cs="Helvetica"/>
          <w:color w:val="000000"/>
          <w:sz w:val="24"/>
          <w:szCs w:val="24"/>
        </w:rPr>
        <w:t>Grade A (Excellent): 0</w:t>
      </w:r>
    </w:p>
    <w:p w:rsidR="00A16443" w:rsidRDefault="000D1F91">
      <w:pPr>
        <w:snapToGrid w:val="0"/>
        <w:spacing w:line="360" w:lineRule="auto"/>
        <w:rPr>
          <w:rFonts w:ascii="Book Antiqua" w:hAnsi="Book Antiqua" w:cs="Helvetica"/>
          <w:color w:val="000000"/>
          <w:sz w:val="24"/>
          <w:szCs w:val="24"/>
        </w:rPr>
      </w:pPr>
      <w:r>
        <w:rPr>
          <w:rFonts w:ascii="Book Antiqua" w:hAnsi="Book Antiqua" w:cs="Helvetica"/>
          <w:color w:val="000000"/>
          <w:sz w:val="24"/>
          <w:szCs w:val="24"/>
        </w:rPr>
        <w:t xml:space="preserve">Grade B (Very good): </w:t>
      </w:r>
      <w:r>
        <w:rPr>
          <w:rFonts w:ascii="Book Antiqua" w:hAnsi="Book Antiqua" w:cs="Helvetica" w:hint="eastAsia"/>
          <w:color w:val="000000"/>
          <w:sz w:val="24"/>
          <w:szCs w:val="24"/>
        </w:rPr>
        <w:t>B, B</w:t>
      </w:r>
    </w:p>
    <w:p w:rsidR="00A16443" w:rsidRDefault="000D1F91">
      <w:pPr>
        <w:snapToGrid w:val="0"/>
        <w:spacing w:line="360" w:lineRule="auto"/>
        <w:rPr>
          <w:rFonts w:ascii="Book Antiqua" w:hAnsi="Book Antiqua" w:cs="Helvetica"/>
          <w:color w:val="000000"/>
          <w:sz w:val="24"/>
          <w:szCs w:val="24"/>
        </w:rPr>
      </w:pPr>
      <w:r>
        <w:rPr>
          <w:rFonts w:ascii="Book Antiqua" w:hAnsi="Book Antiqua" w:cs="Helvetica"/>
          <w:color w:val="000000"/>
          <w:sz w:val="24"/>
          <w:szCs w:val="24"/>
        </w:rPr>
        <w:t xml:space="preserve">Grade C (Good): </w:t>
      </w:r>
      <w:r>
        <w:rPr>
          <w:rFonts w:ascii="Book Antiqua" w:hAnsi="Book Antiqua" w:cs="Helvetica" w:hint="eastAsia"/>
          <w:color w:val="000000"/>
          <w:sz w:val="24"/>
          <w:szCs w:val="24"/>
        </w:rPr>
        <w:t>0</w:t>
      </w:r>
    </w:p>
    <w:p w:rsidR="00A16443" w:rsidRDefault="000D1F91">
      <w:pPr>
        <w:snapToGrid w:val="0"/>
        <w:spacing w:line="360" w:lineRule="auto"/>
        <w:rPr>
          <w:rFonts w:ascii="Book Antiqua" w:hAnsi="Book Antiqua" w:cs="Helvetica"/>
          <w:color w:val="000000"/>
          <w:sz w:val="24"/>
          <w:szCs w:val="24"/>
        </w:rPr>
      </w:pPr>
      <w:r>
        <w:rPr>
          <w:rFonts w:ascii="Book Antiqua" w:hAnsi="Book Antiqua" w:cs="Helvetica"/>
          <w:color w:val="000000"/>
          <w:sz w:val="24"/>
          <w:szCs w:val="24"/>
        </w:rPr>
        <w:t>Grade D (Fair): 0</w:t>
      </w:r>
    </w:p>
    <w:p w:rsidR="00A16443" w:rsidRDefault="000D1F91">
      <w:pPr>
        <w:snapToGrid w:val="0"/>
        <w:spacing w:line="360" w:lineRule="auto"/>
        <w:rPr>
          <w:rFonts w:ascii="Book Antiqua" w:hAnsi="Book Antiqua" w:cs="Times New Roman"/>
          <w:b/>
          <w:color w:val="000000"/>
          <w:sz w:val="24"/>
          <w:szCs w:val="24"/>
        </w:rPr>
      </w:pPr>
      <w:r>
        <w:rPr>
          <w:rFonts w:ascii="Book Antiqua" w:hAnsi="Book Antiqua" w:cs="Helvetica"/>
          <w:color w:val="000000"/>
          <w:sz w:val="24"/>
          <w:szCs w:val="24"/>
        </w:rPr>
        <w:t>Grade E (Poor): 0</w:t>
      </w:r>
    </w:p>
    <w:p w:rsidR="00A16443" w:rsidRDefault="00A16443">
      <w:pPr>
        <w:spacing w:line="360" w:lineRule="auto"/>
        <w:rPr>
          <w:rFonts w:ascii="Book Antiqua" w:hAnsi="Book Antiqua" w:cs="Times New Roman"/>
          <w:color w:val="000000" w:themeColor="text1"/>
          <w:sz w:val="24"/>
          <w:szCs w:val="24"/>
          <w:shd w:val="clear" w:color="auto" w:fill="FFFFFF"/>
        </w:rPr>
      </w:pPr>
    </w:p>
    <w:p w:rsidR="00A16443" w:rsidRDefault="000D1F91">
      <w:pPr>
        <w:widowControl/>
        <w:spacing w:line="360" w:lineRule="auto"/>
        <w:rPr>
          <w:rFonts w:ascii="Book Antiqua" w:hAnsi="Book Antiqua"/>
          <w:sz w:val="24"/>
          <w:szCs w:val="24"/>
        </w:rPr>
      </w:pPr>
      <w:r>
        <w:rPr>
          <w:rFonts w:ascii="Book Antiqua" w:hAnsi="Book Antiqua"/>
          <w:sz w:val="24"/>
          <w:szCs w:val="24"/>
        </w:rPr>
        <w:br w:type="page"/>
      </w:r>
    </w:p>
    <w:p w:rsidR="00A16443" w:rsidRDefault="000D1F91">
      <w:pPr>
        <w:spacing w:line="360" w:lineRule="auto"/>
        <w:rPr>
          <w:rFonts w:ascii="Book Antiqua" w:hAnsi="Book Antiqua"/>
          <w:b/>
          <w:sz w:val="24"/>
          <w:szCs w:val="24"/>
        </w:rPr>
      </w:pPr>
      <w:r>
        <w:rPr>
          <w:rFonts w:ascii="Book Antiqua" w:hAnsi="Book Antiqua"/>
          <w:b/>
          <w:sz w:val="24"/>
          <w:szCs w:val="24"/>
        </w:rPr>
        <w:lastRenderedPageBreak/>
        <w:t>Table 1 Basic information of stent implantation group and combined treatment group</w:t>
      </w:r>
    </w:p>
    <w:tbl>
      <w:tblPr>
        <w:tblpPr w:leftFromText="180" w:rightFromText="180" w:vertAnchor="page" w:horzAnchor="margin" w:tblpX="-318" w:tblpY="2720"/>
        <w:tblOverlap w:val="never"/>
        <w:tblW w:w="9322" w:type="dxa"/>
        <w:tblBorders>
          <w:top w:val="single" w:sz="12" w:space="0" w:color="auto"/>
          <w:bottom w:val="single" w:sz="12" w:space="0" w:color="auto"/>
        </w:tblBorders>
        <w:tblLayout w:type="fixed"/>
        <w:tblLook w:val="04A0" w:firstRow="1" w:lastRow="0" w:firstColumn="1" w:lastColumn="0" w:noHBand="0" w:noVBand="1"/>
      </w:tblPr>
      <w:tblGrid>
        <w:gridCol w:w="1951"/>
        <w:gridCol w:w="777"/>
        <w:gridCol w:w="1208"/>
        <w:gridCol w:w="567"/>
        <w:gridCol w:w="567"/>
        <w:gridCol w:w="567"/>
        <w:gridCol w:w="567"/>
        <w:gridCol w:w="850"/>
        <w:gridCol w:w="992"/>
        <w:gridCol w:w="1276"/>
      </w:tblGrid>
      <w:tr w:rsidR="00A16443">
        <w:trPr>
          <w:cantSplit/>
          <w:trHeight w:val="215"/>
        </w:trPr>
        <w:tc>
          <w:tcPr>
            <w:tcW w:w="1951" w:type="dxa"/>
            <w:vMerge w:val="restart"/>
            <w:tcBorders>
              <w:top w:val="single" w:sz="12" w:space="0" w:color="auto"/>
              <w:bottom w:val="single" w:sz="12" w:space="0" w:color="auto"/>
            </w:tcBorders>
            <w:vAlign w:val="center"/>
          </w:tcPr>
          <w:p w:rsidR="00A16443" w:rsidRDefault="000D1F91">
            <w:pPr>
              <w:spacing w:line="360" w:lineRule="auto"/>
              <w:rPr>
                <w:rFonts w:ascii="Book Antiqua" w:eastAsia="宋体" w:hAnsi="Book Antiqua" w:cs="Times New Roman"/>
                <w:b/>
                <w:bCs/>
                <w:iCs/>
                <w:color w:val="000000"/>
                <w:sz w:val="24"/>
                <w:szCs w:val="24"/>
              </w:rPr>
            </w:pPr>
            <w:bookmarkStart w:id="11" w:name="_Hlk1155084"/>
            <w:r>
              <w:rPr>
                <w:rFonts w:ascii="Book Antiqua" w:eastAsia="宋体" w:hAnsi="Book Antiqua" w:cs="Times New Roman"/>
                <w:b/>
                <w:bCs/>
                <w:iCs/>
                <w:color w:val="000000"/>
                <w:sz w:val="24"/>
                <w:szCs w:val="24"/>
              </w:rPr>
              <w:t>Group</w:t>
            </w:r>
          </w:p>
        </w:tc>
        <w:tc>
          <w:tcPr>
            <w:tcW w:w="777" w:type="dxa"/>
            <w:vMerge w:val="restart"/>
            <w:tcBorders>
              <w:top w:val="single" w:sz="12" w:space="0" w:color="auto"/>
              <w:bottom w:val="single" w:sz="12" w:space="0" w:color="auto"/>
            </w:tcBorders>
            <w:vAlign w:val="center"/>
          </w:tcPr>
          <w:p w:rsidR="00A16443" w:rsidRDefault="000D1F91">
            <w:pPr>
              <w:spacing w:line="360" w:lineRule="auto"/>
              <w:rPr>
                <w:rFonts w:ascii="Book Antiqua" w:eastAsia="宋体" w:hAnsi="Book Antiqua" w:cs="Times New Roman"/>
                <w:b/>
                <w:bCs/>
                <w:i/>
                <w:iCs/>
                <w:color w:val="000000"/>
                <w:sz w:val="24"/>
                <w:szCs w:val="24"/>
              </w:rPr>
            </w:pPr>
            <w:r>
              <w:rPr>
                <w:rFonts w:ascii="Book Antiqua" w:eastAsia="宋体" w:hAnsi="Book Antiqua" w:cs="Times New Roman"/>
                <w:b/>
                <w:bCs/>
                <w:i/>
                <w:iCs/>
                <w:color w:val="000000"/>
                <w:sz w:val="24"/>
                <w:szCs w:val="24"/>
              </w:rPr>
              <w:t>n</w:t>
            </w:r>
          </w:p>
        </w:tc>
        <w:tc>
          <w:tcPr>
            <w:tcW w:w="1208" w:type="dxa"/>
            <w:vMerge w:val="restart"/>
            <w:tcBorders>
              <w:top w:val="single" w:sz="12" w:space="0" w:color="auto"/>
              <w:bottom w:val="single" w:sz="12" w:space="0" w:color="auto"/>
            </w:tcBorders>
            <w:vAlign w:val="center"/>
          </w:tcPr>
          <w:p w:rsidR="00A16443" w:rsidRDefault="000D1F91">
            <w:pPr>
              <w:spacing w:line="360" w:lineRule="auto"/>
              <w:rPr>
                <w:rFonts w:ascii="Book Antiqua" w:eastAsia="宋体" w:hAnsi="Book Antiqua" w:cs="Times New Roman"/>
                <w:b/>
                <w:bCs/>
                <w:iCs/>
                <w:color w:val="000000"/>
                <w:sz w:val="24"/>
                <w:szCs w:val="24"/>
              </w:rPr>
            </w:pPr>
            <w:r>
              <w:rPr>
                <w:rFonts w:ascii="Book Antiqua" w:eastAsia="宋体" w:hAnsi="Book Antiqua" w:cs="Times New Roman"/>
                <w:b/>
                <w:bCs/>
                <w:iCs/>
                <w:color w:val="000000"/>
                <w:sz w:val="24"/>
                <w:szCs w:val="24"/>
              </w:rPr>
              <w:t>Age (</w:t>
            </w:r>
            <w:proofErr w:type="spellStart"/>
            <w:r>
              <w:rPr>
                <w:rFonts w:ascii="Book Antiqua" w:eastAsia="宋体" w:hAnsi="Book Antiqua" w:cs="Times New Roman"/>
                <w:b/>
                <w:bCs/>
                <w:iCs/>
                <w:color w:val="000000"/>
                <w:sz w:val="24"/>
                <w:szCs w:val="24"/>
              </w:rPr>
              <w:t>yr</w:t>
            </w:r>
            <w:proofErr w:type="spellEnd"/>
            <w:r>
              <w:rPr>
                <w:rFonts w:ascii="Book Antiqua" w:eastAsia="宋体" w:hAnsi="Book Antiqua" w:cs="Times New Roman"/>
                <w:b/>
                <w:bCs/>
                <w:iCs/>
                <w:color w:val="000000"/>
                <w:sz w:val="24"/>
                <w:szCs w:val="24"/>
              </w:rPr>
              <w:t>)</w:t>
            </w:r>
          </w:p>
        </w:tc>
        <w:tc>
          <w:tcPr>
            <w:tcW w:w="1134" w:type="dxa"/>
            <w:gridSpan w:val="2"/>
            <w:tcBorders>
              <w:top w:val="single" w:sz="12" w:space="0" w:color="auto"/>
              <w:bottom w:val="single" w:sz="12" w:space="0" w:color="auto"/>
            </w:tcBorders>
            <w:vAlign w:val="center"/>
          </w:tcPr>
          <w:p w:rsidR="00A16443" w:rsidRDefault="000D1F91">
            <w:pPr>
              <w:spacing w:line="360" w:lineRule="auto"/>
              <w:rPr>
                <w:rFonts w:ascii="Book Antiqua" w:eastAsia="宋体" w:hAnsi="Book Antiqua" w:cs="Times New Roman"/>
                <w:b/>
                <w:bCs/>
                <w:iCs/>
                <w:color w:val="000000"/>
                <w:sz w:val="24"/>
                <w:szCs w:val="24"/>
              </w:rPr>
            </w:pPr>
            <w:r>
              <w:rPr>
                <w:rFonts w:ascii="Book Antiqua" w:eastAsia="宋体" w:hAnsi="Book Antiqua" w:cs="Times New Roman"/>
                <w:b/>
                <w:bCs/>
                <w:iCs/>
                <w:color w:val="000000"/>
                <w:sz w:val="24"/>
                <w:szCs w:val="24"/>
              </w:rPr>
              <w:t>Sex</w:t>
            </w:r>
          </w:p>
        </w:tc>
        <w:tc>
          <w:tcPr>
            <w:tcW w:w="1984" w:type="dxa"/>
            <w:gridSpan w:val="3"/>
            <w:tcBorders>
              <w:top w:val="single" w:sz="12" w:space="0" w:color="auto"/>
              <w:bottom w:val="single" w:sz="12" w:space="0" w:color="auto"/>
            </w:tcBorders>
            <w:vAlign w:val="center"/>
          </w:tcPr>
          <w:p w:rsidR="00A16443" w:rsidRDefault="000D1F91">
            <w:pPr>
              <w:spacing w:line="360" w:lineRule="auto"/>
              <w:rPr>
                <w:rFonts w:ascii="Book Antiqua" w:eastAsia="宋体" w:hAnsi="Book Antiqua" w:cs="Times New Roman"/>
                <w:b/>
                <w:bCs/>
                <w:iCs/>
                <w:color w:val="000000"/>
                <w:sz w:val="24"/>
                <w:szCs w:val="24"/>
              </w:rPr>
            </w:pPr>
            <w:r>
              <w:rPr>
                <w:rFonts w:ascii="Book Antiqua" w:eastAsia="宋体" w:hAnsi="Book Antiqua" w:cs="Times New Roman"/>
                <w:b/>
                <w:bCs/>
                <w:iCs/>
                <w:color w:val="000000"/>
                <w:sz w:val="24"/>
                <w:szCs w:val="24"/>
              </w:rPr>
              <w:t xml:space="preserve">  Bismuth classification (cases)</w:t>
            </w:r>
          </w:p>
        </w:tc>
        <w:tc>
          <w:tcPr>
            <w:tcW w:w="2268" w:type="dxa"/>
            <w:gridSpan w:val="2"/>
            <w:tcBorders>
              <w:top w:val="single" w:sz="12" w:space="0" w:color="auto"/>
              <w:bottom w:val="single" w:sz="12" w:space="0" w:color="auto"/>
            </w:tcBorders>
            <w:vAlign w:val="center"/>
          </w:tcPr>
          <w:p w:rsidR="00A16443" w:rsidRDefault="000D1F91">
            <w:pPr>
              <w:spacing w:line="360" w:lineRule="auto"/>
              <w:rPr>
                <w:rFonts w:ascii="Book Antiqua" w:eastAsia="宋体" w:hAnsi="Book Antiqua" w:cs="Times New Roman"/>
                <w:b/>
                <w:bCs/>
                <w:iCs/>
                <w:color w:val="000000"/>
                <w:sz w:val="24"/>
                <w:szCs w:val="24"/>
              </w:rPr>
            </w:pPr>
            <w:r>
              <w:rPr>
                <w:rFonts w:ascii="Book Antiqua" w:eastAsia="宋体" w:hAnsi="Book Antiqua" w:cs="Times New Roman"/>
                <w:b/>
                <w:bCs/>
                <w:iCs/>
                <w:color w:val="000000"/>
                <w:sz w:val="24"/>
                <w:szCs w:val="24"/>
              </w:rPr>
              <w:t>Implantation method</w:t>
            </w:r>
          </w:p>
        </w:tc>
      </w:tr>
      <w:tr w:rsidR="00A16443">
        <w:trPr>
          <w:cantSplit/>
          <w:trHeight w:val="223"/>
        </w:trPr>
        <w:tc>
          <w:tcPr>
            <w:tcW w:w="1951" w:type="dxa"/>
            <w:vMerge/>
            <w:tcBorders>
              <w:top w:val="single" w:sz="12" w:space="0" w:color="auto"/>
              <w:bottom w:val="single" w:sz="12" w:space="0" w:color="auto"/>
            </w:tcBorders>
            <w:vAlign w:val="center"/>
          </w:tcPr>
          <w:p w:rsidR="00A16443" w:rsidRDefault="00A16443">
            <w:pPr>
              <w:spacing w:line="360" w:lineRule="auto"/>
              <w:rPr>
                <w:rFonts w:ascii="Book Antiqua" w:eastAsia="宋体" w:hAnsi="Book Antiqua" w:cs="Times New Roman"/>
                <w:b/>
                <w:bCs/>
                <w:iCs/>
                <w:color w:val="000000"/>
                <w:sz w:val="24"/>
                <w:szCs w:val="24"/>
              </w:rPr>
            </w:pPr>
          </w:p>
        </w:tc>
        <w:tc>
          <w:tcPr>
            <w:tcW w:w="777" w:type="dxa"/>
            <w:vMerge/>
            <w:tcBorders>
              <w:top w:val="single" w:sz="12" w:space="0" w:color="auto"/>
              <w:bottom w:val="single" w:sz="12" w:space="0" w:color="auto"/>
            </w:tcBorders>
            <w:vAlign w:val="center"/>
          </w:tcPr>
          <w:p w:rsidR="00A16443" w:rsidRDefault="00A16443">
            <w:pPr>
              <w:spacing w:line="360" w:lineRule="auto"/>
              <w:rPr>
                <w:rFonts w:ascii="Book Antiqua" w:eastAsia="宋体" w:hAnsi="Book Antiqua" w:cs="Times New Roman"/>
                <w:b/>
                <w:bCs/>
                <w:iCs/>
                <w:color w:val="000000"/>
                <w:sz w:val="24"/>
                <w:szCs w:val="24"/>
              </w:rPr>
            </w:pPr>
          </w:p>
        </w:tc>
        <w:tc>
          <w:tcPr>
            <w:tcW w:w="1208" w:type="dxa"/>
            <w:vMerge/>
            <w:tcBorders>
              <w:top w:val="single" w:sz="12" w:space="0" w:color="auto"/>
              <w:bottom w:val="single" w:sz="12" w:space="0" w:color="auto"/>
            </w:tcBorders>
            <w:vAlign w:val="center"/>
          </w:tcPr>
          <w:p w:rsidR="00A16443" w:rsidRDefault="00A16443">
            <w:pPr>
              <w:spacing w:line="360" w:lineRule="auto"/>
              <w:rPr>
                <w:rFonts w:ascii="Book Antiqua" w:eastAsia="宋体" w:hAnsi="Book Antiqua" w:cs="Times New Roman"/>
                <w:b/>
                <w:bCs/>
                <w:iCs/>
                <w:color w:val="000000"/>
                <w:sz w:val="24"/>
                <w:szCs w:val="24"/>
              </w:rPr>
            </w:pPr>
          </w:p>
        </w:tc>
        <w:tc>
          <w:tcPr>
            <w:tcW w:w="567" w:type="dxa"/>
            <w:tcBorders>
              <w:top w:val="single" w:sz="12" w:space="0" w:color="auto"/>
              <w:bottom w:val="single" w:sz="12" w:space="0" w:color="auto"/>
            </w:tcBorders>
            <w:vAlign w:val="center"/>
          </w:tcPr>
          <w:p w:rsidR="00A16443" w:rsidRDefault="000D1F91">
            <w:pPr>
              <w:spacing w:line="360" w:lineRule="auto"/>
              <w:rPr>
                <w:rFonts w:ascii="Book Antiqua" w:eastAsia="宋体" w:hAnsi="Book Antiqua" w:cs="Times New Roman"/>
                <w:b/>
                <w:bCs/>
                <w:iCs/>
                <w:color w:val="000000"/>
                <w:sz w:val="24"/>
                <w:szCs w:val="24"/>
              </w:rPr>
            </w:pPr>
            <w:r>
              <w:rPr>
                <w:rFonts w:ascii="Book Antiqua" w:eastAsia="宋体" w:hAnsi="Book Antiqua" w:cs="Times New Roman"/>
                <w:b/>
                <w:bCs/>
                <w:iCs/>
                <w:color w:val="000000"/>
                <w:sz w:val="24"/>
                <w:szCs w:val="24"/>
              </w:rPr>
              <w:t>M</w:t>
            </w:r>
          </w:p>
        </w:tc>
        <w:tc>
          <w:tcPr>
            <w:tcW w:w="567" w:type="dxa"/>
            <w:tcBorders>
              <w:top w:val="single" w:sz="12" w:space="0" w:color="auto"/>
              <w:bottom w:val="single" w:sz="12" w:space="0" w:color="auto"/>
            </w:tcBorders>
            <w:vAlign w:val="center"/>
          </w:tcPr>
          <w:p w:rsidR="00A16443" w:rsidRDefault="000D1F91">
            <w:pPr>
              <w:spacing w:line="360" w:lineRule="auto"/>
              <w:rPr>
                <w:rFonts w:ascii="Book Antiqua" w:eastAsia="宋体" w:hAnsi="Book Antiqua" w:cs="Times New Roman"/>
                <w:b/>
                <w:bCs/>
                <w:iCs/>
                <w:color w:val="000000"/>
                <w:sz w:val="24"/>
                <w:szCs w:val="24"/>
              </w:rPr>
            </w:pPr>
            <w:r>
              <w:rPr>
                <w:rFonts w:ascii="Book Antiqua" w:eastAsia="宋体" w:hAnsi="Book Antiqua" w:cs="Times New Roman"/>
                <w:b/>
                <w:bCs/>
                <w:iCs/>
                <w:color w:val="000000"/>
                <w:sz w:val="24"/>
                <w:szCs w:val="24"/>
              </w:rPr>
              <w:t>F</w:t>
            </w:r>
          </w:p>
        </w:tc>
        <w:tc>
          <w:tcPr>
            <w:tcW w:w="567" w:type="dxa"/>
            <w:tcBorders>
              <w:top w:val="single" w:sz="12" w:space="0" w:color="auto"/>
              <w:bottom w:val="single" w:sz="12" w:space="0" w:color="auto"/>
            </w:tcBorders>
            <w:vAlign w:val="center"/>
          </w:tcPr>
          <w:p w:rsidR="00A16443" w:rsidRDefault="000D1F91">
            <w:pPr>
              <w:spacing w:line="360" w:lineRule="auto"/>
              <w:rPr>
                <w:rFonts w:ascii="Book Antiqua" w:eastAsia="宋体" w:hAnsi="Book Antiqua" w:cs="Times New Roman"/>
                <w:b/>
                <w:bCs/>
                <w:iCs/>
                <w:color w:val="000000"/>
                <w:sz w:val="24"/>
                <w:szCs w:val="24"/>
              </w:rPr>
            </w:pPr>
            <w:r>
              <w:rPr>
                <w:rFonts w:ascii="宋体" w:eastAsia="宋体" w:hAnsi="宋体" w:cs="宋体" w:hint="eastAsia"/>
                <w:b/>
                <w:bCs/>
                <w:iCs/>
                <w:color w:val="000000"/>
                <w:sz w:val="24"/>
                <w:szCs w:val="24"/>
              </w:rPr>
              <w:t>Ⅱ</w:t>
            </w:r>
          </w:p>
        </w:tc>
        <w:tc>
          <w:tcPr>
            <w:tcW w:w="567" w:type="dxa"/>
            <w:tcBorders>
              <w:top w:val="single" w:sz="12" w:space="0" w:color="auto"/>
              <w:bottom w:val="single" w:sz="12" w:space="0" w:color="auto"/>
            </w:tcBorders>
            <w:vAlign w:val="center"/>
          </w:tcPr>
          <w:p w:rsidR="00A16443" w:rsidRDefault="000D1F91">
            <w:pPr>
              <w:spacing w:line="360" w:lineRule="auto"/>
              <w:rPr>
                <w:rFonts w:ascii="Book Antiqua" w:eastAsia="宋体" w:hAnsi="Book Antiqua" w:cs="Times New Roman"/>
                <w:b/>
                <w:bCs/>
                <w:iCs/>
                <w:color w:val="000000"/>
                <w:sz w:val="24"/>
                <w:szCs w:val="24"/>
              </w:rPr>
            </w:pPr>
            <w:r>
              <w:rPr>
                <w:rFonts w:ascii="宋体" w:eastAsia="宋体" w:hAnsi="宋体" w:cs="宋体" w:hint="eastAsia"/>
                <w:b/>
                <w:bCs/>
                <w:iCs/>
                <w:color w:val="000000"/>
                <w:sz w:val="24"/>
                <w:szCs w:val="24"/>
              </w:rPr>
              <w:t>Ⅲ</w:t>
            </w:r>
          </w:p>
        </w:tc>
        <w:tc>
          <w:tcPr>
            <w:tcW w:w="850" w:type="dxa"/>
            <w:tcBorders>
              <w:top w:val="single" w:sz="12" w:space="0" w:color="auto"/>
              <w:bottom w:val="single" w:sz="12" w:space="0" w:color="auto"/>
            </w:tcBorders>
            <w:vAlign w:val="center"/>
          </w:tcPr>
          <w:p w:rsidR="00A16443" w:rsidRDefault="000D1F91">
            <w:pPr>
              <w:spacing w:line="360" w:lineRule="auto"/>
              <w:rPr>
                <w:rFonts w:ascii="Book Antiqua" w:eastAsia="宋体" w:hAnsi="Book Antiqua" w:cs="Times New Roman"/>
                <w:b/>
                <w:bCs/>
                <w:iCs/>
                <w:color w:val="000000"/>
                <w:sz w:val="24"/>
                <w:szCs w:val="24"/>
              </w:rPr>
            </w:pPr>
            <w:r>
              <w:rPr>
                <w:rFonts w:ascii="宋体" w:eastAsia="宋体" w:hAnsi="宋体" w:cs="宋体" w:hint="eastAsia"/>
                <w:b/>
                <w:bCs/>
                <w:iCs/>
                <w:color w:val="000000"/>
                <w:sz w:val="24"/>
                <w:szCs w:val="24"/>
              </w:rPr>
              <w:t>Ⅳ</w:t>
            </w:r>
          </w:p>
        </w:tc>
        <w:tc>
          <w:tcPr>
            <w:tcW w:w="992" w:type="dxa"/>
            <w:tcBorders>
              <w:top w:val="single" w:sz="12" w:space="0" w:color="auto"/>
              <w:bottom w:val="single" w:sz="12" w:space="0" w:color="auto"/>
            </w:tcBorders>
            <w:vAlign w:val="center"/>
          </w:tcPr>
          <w:p w:rsidR="00A16443" w:rsidRDefault="000D1F91">
            <w:pPr>
              <w:spacing w:line="360" w:lineRule="auto"/>
              <w:rPr>
                <w:rFonts w:ascii="Book Antiqua" w:eastAsia="宋体" w:hAnsi="Book Antiqua" w:cs="Times New Roman"/>
                <w:b/>
                <w:bCs/>
                <w:iCs/>
                <w:color w:val="000000"/>
                <w:sz w:val="24"/>
                <w:szCs w:val="24"/>
              </w:rPr>
            </w:pPr>
            <w:r>
              <w:rPr>
                <w:rFonts w:ascii="Book Antiqua" w:eastAsia="宋体" w:hAnsi="Book Antiqua" w:cs="Times New Roman"/>
                <w:b/>
                <w:bCs/>
                <w:iCs/>
                <w:color w:val="000000"/>
                <w:sz w:val="24"/>
                <w:szCs w:val="24"/>
              </w:rPr>
              <w:t>Unilateral</w:t>
            </w:r>
          </w:p>
        </w:tc>
        <w:tc>
          <w:tcPr>
            <w:tcW w:w="1276" w:type="dxa"/>
            <w:tcBorders>
              <w:top w:val="single" w:sz="12" w:space="0" w:color="auto"/>
              <w:bottom w:val="single" w:sz="12" w:space="0" w:color="auto"/>
            </w:tcBorders>
            <w:vAlign w:val="center"/>
          </w:tcPr>
          <w:p w:rsidR="00A16443" w:rsidRDefault="000D1F91">
            <w:pPr>
              <w:spacing w:line="360" w:lineRule="auto"/>
              <w:rPr>
                <w:rFonts w:ascii="Book Antiqua" w:eastAsia="宋体" w:hAnsi="Book Antiqua" w:cs="Times New Roman"/>
                <w:b/>
                <w:bCs/>
                <w:iCs/>
                <w:color w:val="000000"/>
                <w:sz w:val="24"/>
                <w:szCs w:val="24"/>
              </w:rPr>
            </w:pPr>
            <w:r>
              <w:rPr>
                <w:rFonts w:ascii="Book Antiqua" w:eastAsia="宋体" w:hAnsi="Book Antiqua" w:cs="Times New Roman"/>
                <w:b/>
                <w:bCs/>
                <w:iCs/>
                <w:color w:val="000000"/>
                <w:sz w:val="24"/>
                <w:szCs w:val="24"/>
              </w:rPr>
              <w:t>Bilateral</w:t>
            </w:r>
          </w:p>
        </w:tc>
      </w:tr>
      <w:tr w:rsidR="00A16443">
        <w:trPr>
          <w:cantSplit/>
          <w:trHeight w:val="229"/>
        </w:trPr>
        <w:tc>
          <w:tcPr>
            <w:tcW w:w="1951" w:type="dxa"/>
            <w:tcBorders>
              <w:top w:val="single" w:sz="12" w:space="0" w:color="auto"/>
            </w:tcBorders>
            <w:vAlign w:val="center"/>
          </w:tcPr>
          <w:p w:rsidR="00A16443" w:rsidRDefault="000D1F91">
            <w:pPr>
              <w:spacing w:line="360" w:lineRule="auto"/>
              <w:rPr>
                <w:rFonts w:ascii="Book Antiqua" w:eastAsia="宋体" w:hAnsi="Book Antiqua" w:cs="Times New Roman"/>
                <w:bCs/>
                <w:iCs/>
                <w:color w:val="000000"/>
                <w:sz w:val="24"/>
                <w:szCs w:val="24"/>
              </w:rPr>
            </w:pPr>
            <w:r>
              <w:rPr>
                <w:rFonts w:ascii="Book Antiqua" w:eastAsia="宋体" w:hAnsi="Book Antiqua" w:cs="Times New Roman"/>
                <w:bCs/>
                <w:iCs/>
                <w:color w:val="000000"/>
                <w:sz w:val="24"/>
                <w:szCs w:val="24"/>
              </w:rPr>
              <w:t>Control (35 cases)</w:t>
            </w:r>
          </w:p>
        </w:tc>
        <w:tc>
          <w:tcPr>
            <w:tcW w:w="777" w:type="dxa"/>
            <w:tcBorders>
              <w:top w:val="single" w:sz="12" w:space="0" w:color="auto"/>
            </w:tcBorders>
            <w:vAlign w:val="center"/>
          </w:tcPr>
          <w:p w:rsidR="00A16443" w:rsidRDefault="00A16443">
            <w:pPr>
              <w:spacing w:line="360" w:lineRule="auto"/>
              <w:rPr>
                <w:rFonts w:ascii="Book Antiqua" w:eastAsia="宋体" w:hAnsi="Book Antiqua" w:cs="Times New Roman"/>
                <w:bCs/>
                <w:iCs/>
                <w:color w:val="000000"/>
                <w:sz w:val="24"/>
                <w:szCs w:val="24"/>
              </w:rPr>
            </w:pPr>
          </w:p>
        </w:tc>
        <w:tc>
          <w:tcPr>
            <w:tcW w:w="1208" w:type="dxa"/>
            <w:tcBorders>
              <w:top w:val="single" w:sz="12" w:space="0" w:color="auto"/>
            </w:tcBorders>
            <w:vAlign w:val="center"/>
          </w:tcPr>
          <w:p w:rsidR="00A16443" w:rsidRDefault="000D1F91">
            <w:pPr>
              <w:spacing w:line="360" w:lineRule="auto"/>
              <w:rPr>
                <w:rFonts w:ascii="Book Antiqua" w:eastAsia="宋体" w:hAnsi="Book Antiqua" w:cs="Times New Roman"/>
                <w:bCs/>
                <w:iCs/>
                <w:color w:val="000000"/>
                <w:sz w:val="24"/>
                <w:szCs w:val="24"/>
              </w:rPr>
            </w:pPr>
            <w:r>
              <w:rPr>
                <w:rFonts w:ascii="Book Antiqua" w:eastAsia="宋体" w:hAnsi="Book Antiqua" w:cs="Times New Roman"/>
                <w:bCs/>
                <w:iCs/>
                <w:color w:val="000000"/>
                <w:sz w:val="24"/>
                <w:szCs w:val="24"/>
              </w:rPr>
              <w:t>61.6</w:t>
            </w:r>
            <w:r>
              <w:rPr>
                <w:rFonts w:ascii="Book Antiqua" w:eastAsia="宋体" w:hAnsi="Book Antiqua" w:cs="Times New Roman" w:hint="eastAsia"/>
                <w:bCs/>
                <w:iCs/>
                <w:color w:val="000000"/>
                <w:sz w:val="24"/>
                <w:szCs w:val="24"/>
              </w:rPr>
              <w:t xml:space="preserve"> </w:t>
            </w:r>
            <w:r>
              <w:rPr>
                <w:rFonts w:ascii="Book Antiqua" w:eastAsia="宋体" w:hAnsi="Book Antiqua" w:cs="Times New Roman"/>
                <w:bCs/>
                <w:iCs/>
                <w:color w:val="000000"/>
                <w:sz w:val="24"/>
                <w:szCs w:val="24"/>
              </w:rPr>
              <w:t>±</w:t>
            </w:r>
            <w:r>
              <w:rPr>
                <w:rFonts w:ascii="Book Antiqua" w:eastAsia="宋体" w:hAnsi="Book Antiqua" w:cs="Times New Roman" w:hint="eastAsia"/>
                <w:bCs/>
                <w:iCs/>
                <w:color w:val="000000"/>
                <w:sz w:val="24"/>
                <w:szCs w:val="24"/>
              </w:rPr>
              <w:t xml:space="preserve"> </w:t>
            </w:r>
            <w:r>
              <w:rPr>
                <w:rFonts w:ascii="Book Antiqua" w:eastAsia="宋体" w:hAnsi="Book Antiqua" w:cs="Times New Roman"/>
                <w:bCs/>
                <w:iCs/>
                <w:color w:val="000000"/>
                <w:sz w:val="24"/>
                <w:szCs w:val="24"/>
              </w:rPr>
              <w:t>7.1</w:t>
            </w:r>
          </w:p>
        </w:tc>
        <w:tc>
          <w:tcPr>
            <w:tcW w:w="567" w:type="dxa"/>
            <w:tcBorders>
              <w:top w:val="single" w:sz="12" w:space="0" w:color="auto"/>
            </w:tcBorders>
            <w:vAlign w:val="center"/>
          </w:tcPr>
          <w:p w:rsidR="00A16443" w:rsidRDefault="000D1F91">
            <w:pPr>
              <w:spacing w:line="360" w:lineRule="auto"/>
              <w:rPr>
                <w:rFonts w:ascii="Book Antiqua" w:eastAsia="宋体" w:hAnsi="Book Antiqua" w:cs="Times New Roman"/>
                <w:bCs/>
                <w:iCs/>
                <w:color w:val="000000"/>
                <w:sz w:val="24"/>
                <w:szCs w:val="24"/>
              </w:rPr>
            </w:pPr>
            <w:r>
              <w:rPr>
                <w:rFonts w:ascii="Book Antiqua" w:eastAsia="宋体" w:hAnsi="Book Antiqua" w:cs="Times New Roman"/>
                <w:bCs/>
                <w:iCs/>
                <w:color w:val="000000"/>
                <w:sz w:val="24"/>
                <w:szCs w:val="24"/>
              </w:rPr>
              <w:t>15</w:t>
            </w:r>
          </w:p>
        </w:tc>
        <w:tc>
          <w:tcPr>
            <w:tcW w:w="567" w:type="dxa"/>
            <w:tcBorders>
              <w:top w:val="single" w:sz="12" w:space="0" w:color="auto"/>
            </w:tcBorders>
            <w:vAlign w:val="center"/>
          </w:tcPr>
          <w:p w:rsidR="00A16443" w:rsidRDefault="000D1F91">
            <w:pPr>
              <w:spacing w:line="360" w:lineRule="auto"/>
              <w:rPr>
                <w:rFonts w:ascii="Book Antiqua" w:eastAsia="宋体" w:hAnsi="Book Antiqua" w:cs="Times New Roman"/>
                <w:bCs/>
                <w:iCs/>
                <w:color w:val="000000"/>
                <w:sz w:val="24"/>
                <w:szCs w:val="24"/>
              </w:rPr>
            </w:pPr>
            <w:r>
              <w:rPr>
                <w:rFonts w:ascii="Book Antiqua" w:eastAsia="宋体" w:hAnsi="Book Antiqua" w:cs="Times New Roman"/>
                <w:bCs/>
                <w:iCs/>
                <w:color w:val="000000"/>
                <w:sz w:val="24"/>
                <w:szCs w:val="24"/>
              </w:rPr>
              <w:t>20</w:t>
            </w:r>
          </w:p>
        </w:tc>
        <w:tc>
          <w:tcPr>
            <w:tcW w:w="567" w:type="dxa"/>
            <w:tcBorders>
              <w:top w:val="single" w:sz="12" w:space="0" w:color="auto"/>
            </w:tcBorders>
            <w:vAlign w:val="center"/>
          </w:tcPr>
          <w:p w:rsidR="00A16443" w:rsidRDefault="000D1F91">
            <w:pPr>
              <w:spacing w:line="360" w:lineRule="auto"/>
              <w:rPr>
                <w:rFonts w:ascii="Book Antiqua" w:eastAsia="宋体" w:hAnsi="Book Antiqua" w:cs="Times New Roman"/>
                <w:bCs/>
                <w:iCs/>
                <w:color w:val="000000"/>
                <w:sz w:val="24"/>
                <w:szCs w:val="24"/>
              </w:rPr>
            </w:pPr>
            <w:r>
              <w:rPr>
                <w:rFonts w:ascii="Book Antiqua" w:eastAsia="宋体" w:hAnsi="Book Antiqua" w:cs="Times New Roman"/>
                <w:bCs/>
                <w:iCs/>
                <w:color w:val="000000"/>
                <w:sz w:val="24"/>
                <w:szCs w:val="24"/>
              </w:rPr>
              <w:t>2</w:t>
            </w:r>
          </w:p>
        </w:tc>
        <w:tc>
          <w:tcPr>
            <w:tcW w:w="567" w:type="dxa"/>
            <w:tcBorders>
              <w:top w:val="single" w:sz="12" w:space="0" w:color="auto"/>
            </w:tcBorders>
            <w:vAlign w:val="center"/>
          </w:tcPr>
          <w:p w:rsidR="00A16443" w:rsidRDefault="000D1F91">
            <w:pPr>
              <w:spacing w:line="360" w:lineRule="auto"/>
              <w:rPr>
                <w:rFonts w:ascii="Book Antiqua" w:eastAsia="宋体" w:hAnsi="Book Antiqua" w:cs="Times New Roman"/>
                <w:bCs/>
                <w:iCs/>
                <w:color w:val="000000"/>
                <w:sz w:val="24"/>
                <w:szCs w:val="24"/>
              </w:rPr>
            </w:pPr>
            <w:r>
              <w:rPr>
                <w:rFonts w:ascii="Book Antiqua" w:eastAsia="宋体" w:hAnsi="Book Antiqua" w:cs="Times New Roman"/>
                <w:bCs/>
                <w:iCs/>
                <w:color w:val="000000"/>
                <w:sz w:val="24"/>
                <w:szCs w:val="24"/>
              </w:rPr>
              <w:t>18</w:t>
            </w:r>
          </w:p>
        </w:tc>
        <w:tc>
          <w:tcPr>
            <w:tcW w:w="850" w:type="dxa"/>
            <w:tcBorders>
              <w:top w:val="single" w:sz="12" w:space="0" w:color="auto"/>
            </w:tcBorders>
            <w:vAlign w:val="center"/>
          </w:tcPr>
          <w:p w:rsidR="00A16443" w:rsidRDefault="000D1F91">
            <w:pPr>
              <w:spacing w:line="360" w:lineRule="auto"/>
              <w:rPr>
                <w:rFonts w:ascii="Book Antiqua" w:eastAsia="宋体" w:hAnsi="Book Antiqua" w:cs="Times New Roman"/>
                <w:bCs/>
                <w:iCs/>
                <w:color w:val="000000"/>
                <w:sz w:val="24"/>
                <w:szCs w:val="24"/>
              </w:rPr>
            </w:pPr>
            <w:r>
              <w:rPr>
                <w:rFonts w:ascii="Book Antiqua" w:eastAsia="宋体" w:hAnsi="Book Antiqua" w:cs="Times New Roman"/>
                <w:bCs/>
                <w:iCs/>
                <w:color w:val="000000"/>
                <w:sz w:val="24"/>
                <w:szCs w:val="24"/>
              </w:rPr>
              <w:t>15</w:t>
            </w:r>
          </w:p>
        </w:tc>
        <w:tc>
          <w:tcPr>
            <w:tcW w:w="992" w:type="dxa"/>
            <w:tcBorders>
              <w:top w:val="single" w:sz="12" w:space="0" w:color="auto"/>
            </w:tcBorders>
            <w:vAlign w:val="center"/>
          </w:tcPr>
          <w:p w:rsidR="00A16443" w:rsidRDefault="000D1F91">
            <w:pPr>
              <w:spacing w:line="360" w:lineRule="auto"/>
              <w:rPr>
                <w:rFonts w:ascii="Book Antiqua" w:eastAsia="宋体" w:hAnsi="Book Antiqua" w:cs="Times New Roman"/>
                <w:bCs/>
                <w:iCs/>
                <w:color w:val="000000"/>
                <w:sz w:val="24"/>
                <w:szCs w:val="24"/>
              </w:rPr>
            </w:pPr>
            <w:r>
              <w:rPr>
                <w:rFonts w:ascii="Book Antiqua" w:eastAsia="宋体" w:hAnsi="Book Antiqua" w:cs="Times New Roman"/>
                <w:bCs/>
                <w:iCs/>
                <w:color w:val="000000"/>
                <w:sz w:val="24"/>
                <w:szCs w:val="24"/>
              </w:rPr>
              <w:t>4</w:t>
            </w:r>
          </w:p>
        </w:tc>
        <w:tc>
          <w:tcPr>
            <w:tcW w:w="1276" w:type="dxa"/>
            <w:tcBorders>
              <w:top w:val="single" w:sz="12" w:space="0" w:color="auto"/>
            </w:tcBorders>
            <w:vAlign w:val="center"/>
          </w:tcPr>
          <w:p w:rsidR="00A16443" w:rsidRDefault="000D1F91">
            <w:pPr>
              <w:spacing w:line="360" w:lineRule="auto"/>
              <w:rPr>
                <w:rFonts w:ascii="Book Antiqua" w:eastAsia="宋体" w:hAnsi="Book Antiqua" w:cs="Times New Roman"/>
                <w:bCs/>
                <w:iCs/>
                <w:color w:val="000000"/>
                <w:sz w:val="24"/>
                <w:szCs w:val="24"/>
              </w:rPr>
            </w:pPr>
            <w:r>
              <w:rPr>
                <w:rFonts w:ascii="Book Antiqua" w:eastAsia="宋体" w:hAnsi="Book Antiqua" w:cs="Times New Roman"/>
                <w:bCs/>
                <w:iCs/>
                <w:color w:val="000000"/>
                <w:sz w:val="24"/>
                <w:szCs w:val="24"/>
              </w:rPr>
              <w:t>31</w:t>
            </w:r>
          </w:p>
        </w:tc>
      </w:tr>
      <w:tr w:rsidR="00A16443">
        <w:trPr>
          <w:cantSplit/>
          <w:trHeight w:val="234"/>
        </w:trPr>
        <w:tc>
          <w:tcPr>
            <w:tcW w:w="1951" w:type="dxa"/>
            <w:vAlign w:val="center"/>
          </w:tcPr>
          <w:p w:rsidR="00A16443" w:rsidRDefault="000D1F91">
            <w:pPr>
              <w:spacing w:line="360" w:lineRule="auto"/>
              <w:rPr>
                <w:rFonts w:ascii="Book Antiqua" w:eastAsia="宋体" w:hAnsi="Book Antiqua" w:cs="Times New Roman"/>
                <w:bCs/>
                <w:iCs/>
                <w:color w:val="000000"/>
                <w:sz w:val="24"/>
                <w:szCs w:val="24"/>
              </w:rPr>
            </w:pPr>
            <w:r>
              <w:rPr>
                <w:rFonts w:ascii="Book Antiqua" w:eastAsia="宋体" w:hAnsi="Book Antiqua" w:cs="Times New Roman"/>
                <w:bCs/>
                <w:iCs/>
                <w:color w:val="000000"/>
                <w:sz w:val="24"/>
                <w:szCs w:val="24"/>
              </w:rPr>
              <w:t>Stent</w:t>
            </w:r>
          </w:p>
        </w:tc>
        <w:tc>
          <w:tcPr>
            <w:tcW w:w="777" w:type="dxa"/>
            <w:vAlign w:val="center"/>
          </w:tcPr>
          <w:p w:rsidR="00A16443" w:rsidRDefault="000D1F91">
            <w:pPr>
              <w:spacing w:line="360" w:lineRule="auto"/>
              <w:rPr>
                <w:rFonts w:ascii="Book Antiqua" w:eastAsia="宋体" w:hAnsi="Book Antiqua" w:cs="Times New Roman"/>
                <w:bCs/>
                <w:iCs/>
                <w:color w:val="000000"/>
                <w:sz w:val="24"/>
                <w:szCs w:val="24"/>
              </w:rPr>
            </w:pPr>
            <w:r>
              <w:rPr>
                <w:rFonts w:ascii="Book Antiqua" w:eastAsia="宋体" w:hAnsi="Book Antiqua" w:cs="Times New Roman"/>
                <w:bCs/>
                <w:iCs/>
                <w:color w:val="000000"/>
                <w:sz w:val="24"/>
                <w:szCs w:val="24"/>
              </w:rPr>
              <w:t>13</w:t>
            </w:r>
          </w:p>
        </w:tc>
        <w:tc>
          <w:tcPr>
            <w:tcW w:w="1208" w:type="dxa"/>
            <w:vAlign w:val="center"/>
          </w:tcPr>
          <w:p w:rsidR="00A16443" w:rsidRDefault="00A16443">
            <w:pPr>
              <w:spacing w:line="360" w:lineRule="auto"/>
              <w:rPr>
                <w:rFonts w:ascii="Book Antiqua" w:eastAsia="宋体" w:hAnsi="Book Antiqua" w:cs="Times New Roman"/>
                <w:bCs/>
                <w:iCs/>
                <w:color w:val="000000"/>
                <w:sz w:val="24"/>
                <w:szCs w:val="24"/>
              </w:rPr>
            </w:pPr>
          </w:p>
        </w:tc>
        <w:tc>
          <w:tcPr>
            <w:tcW w:w="567" w:type="dxa"/>
            <w:vAlign w:val="center"/>
          </w:tcPr>
          <w:p w:rsidR="00A16443" w:rsidRDefault="000D1F91">
            <w:pPr>
              <w:spacing w:line="360" w:lineRule="auto"/>
              <w:rPr>
                <w:rFonts w:ascii="Book Antiqua" w:eastAsia="宋体" w:hAnsi="Book Antiqua" w:cs="Times New Roman"/>
                <w:bCs/>
                <w:iCs/>
                <w:color w:val="000000"/>
                <w:sz w:val="24"/>
                <w:szCs w:val="24"/>
              </w:rPr>
            </w:pPr>
            <w:r>
              <w:rPr>
                <w:rFonts w:ascii="Book Antiqua" w:eastAsia="宋体" w:hAnsi="Book Antiqua" w:cs="Times New Roman"/>
                <w:bCs/>
                <w:iCs/>
                <w:color w:val="000000"/>
                <w:sz w:val="24"/>
                <w:szCs w:val="24"/>
              </w:rPr>
              <w:t>5</w:t>
            </w:r>
          </w:p>
        </w:tc>
        <w:tc>
          <w:tcPr>
            <w:tcW w:w="567" w:type="dxa"/>
            <w:vAlign w:val="center"/>
          </w:tcPr>
          <w:p w:rsidR="00A16443" w:rsidRDefault="000D1F91">
            <w:pPr>
              <w:spacing w:line="360" w:lineRule="auto"/>
              <w:rPr>
                <w:rFonts w:ascii="Book Antiqua" w:eastAsia="宋体" w:hAnsi="Book Antiqua" w:cs="Times New Roman"/>
                <w:bCs/>
                <w:iCs/>
                <w:color w:val="000000"/>
                <w:sz w:val="24"/>
                <w:szCs w:val="24"/>
              </w:rPr>
            </w:pPr>
            <w:r>
              <w:rPr>
                <w:rFonts w:ascii="Book Antiqua" w:eastAsia="宋体" w:hAnsi="Book Antiqua" w:cs="Times New Roman"/>
                <w:bCs/>
                <w:iCs/>
                <w:color w:val="000000"/>
                <w:sz w:val="24"/>
                <w:szCs w:val="24"/>
              </w:rPr>
              <w:t>8</w:t>
            </w:r>
          </w:p>
        </w:tc>
        <w:tc>
          <w:tcPr>
            <w:tcW w:w="567" w:type="dxa"/>
            <w:vAlign w:val="center"/>
          </w:tcPr>
          <w:p w:rsidR="00A16443" w:rsidRDefault="000D1F91">
            <w:pPr>
              <w:spacing w:line="360" w:lineRule="auto"/>
              <w:rPr>
                <w:rFonts w:ascii="Book Antiqua" w:eastAsia="宋体" w:hAnsi="Book Antiqua" w:cs="Times New Roman"/>
                <w:bCs/>
                <w:iCs/>
                <w:color w:val="000000"/>
                <w:sz w:val="24"/>
                <w:szCs w:val="24"/>
              </w:rPr>
            </w:pPr>
            <w:r>
              <w:rPr>
                <w:rFonts w:ascii="Book Antiqua" w:eastAsia="宋体" w:hAnsi="Book Antiqua" w:cs="Times New Roman"/>
                <w:bCs/>
                <w:iCs/>
                <w:color w:val="000000"/>
                <w:sz w:val="24"/>
                <w:szCs w:val="24"/>
              </w:rPr>
              <w:t>2</w:t>
            </w:r>
          </w:p>
        </w:tc>
        <w:tc>
          <w:tcPr>
            <w:tcW w:w="567" w:type="dxa"/>
            <w:vAlign w:val="center"/>
          </w:tcPr>
          <w:p w:rsidR="00A16443" w:rsidRDefault="000D1F91">
            <w:pPr>
              <w:spacing w:line="360" w:lineRule="auto"/>
              <w:rPr>
                <w:rFonts w:ascii="Book Antiqua" w:eastAsia="宋体" w:hAnsi="Book Antiqua" w:cs="Times New Roman"/>
                <w:bCs/>
                <w:iCs/>
                <w:color w:val="000000"/>
                <w:sz w:val="24"/>
                <w:szCs w:val="24"/>
              </w:rPr>
            </w:pPr>
            <w:r>
              <w:rPr>
                <w:rFonts w:ascii="Book Antiqua" w:eastAsia="宋体" w:hAnsi="Book Antiqua" w:cs="Times New Roman"/>
                <w:bCs/>
                <w:iCs/>
                <w:color w:val="000000"/>
                <w:sz w:val="24"/>
                <w:szCs w:val="24"/>
              </w:rPr>
              <w:t>7</w:t>
            </w:r>
          </w:p>
        </w:tc>
        <w:tc>
          <w:tcPr>
            <w:tcW w:w="850" w:type="dxa"/>
            <w:vAlign w:val="center"/>
          </w:tcPr>
          <w:p w:rsidR="00A16443" w:rsidRDefault="000D1F91">
            <w:pPr>
              <w:spacing w:line="360" w:lineRule="auto"/>
              <w:rPr>
                <w:rFonts w:ascii="Book Antiqua" w:eastAsia="宋体" w:hAnsi="Book Antiqua" w:cs="Times New Roman"/>
                <w:bCs/>
                <w:iCs/>
                <w:color w:val="000000"/>
                <w:sz w:val="24"/>
                <w:szCs w:val="24"/>
              </w:rPr>
            </w:pPr>
            <w:r>
              <w:rPr>
                <w:rFonts w:ascii="Book Antiqua" w:eastAsia="宋体" w:hAnsi="Book Antiqua" w:cs="Times New Roman"/>
                <w:bCs/>
                <w:iCs/>
                <w:color w:val="000000"/>
                <w:sz w:val="24"/>
                <w:szCs w:val="24"/>
              </w:rPr>
              <w:t>4</w:t>
            </w:r>
          </w:p>
        </w:tc>
        <w:tc>
          <w:tcPr>
            <w:tcW w:w="992" w:type="dxa"/>
            <w:vAlign w:val="center"/>
          </w:tcPr>
          <w:p w:rsidR="00A16443" w:rsidRDefault="000D1F91">
            <w:pPr>
              <w:spacing w:line="360" w:lineRule="auto"/>
              <w:rPr>
                <w:rFonts w:ascii="Book Antiqua" w:eastAsia="宋体" w:hAnsi="Book Antiqua" w:cs="Times New Roman"/>
                <w:bCs/>
                <w:iCs/>
                <w:color w:val="000000"/>
                <w:sz w:val="24"/>
                <w:szCs w:val="24"/>
              </w:rPr>
            </w:pPr>
            <w:r>
              <w:rPr>
                <w:rFonts w:ascii="Book Antiqua" w:eastAsia="宋体" w:hAnsi="Book Antiqua" w:cs="Times New Roman"/>
                <w:bCs/>
                <w:iCs/>
                <w:color w:val="000000"/>
                <w:sz w:val="24"/>
                <w:szCs w:val="24"/>
              </w:rPr>
              <w:t>4</w:t>
            </w:r>
          </w:p>
        </w:tc>
        <w:tc>
          <w:tcPr>
            <w:tcW w:w="1276" w:type="dxa"/>
            <w:vAlign w:val="center"/>
          </w:tcPr>
          <w:p w:rsidR="00A16443" w:rsidRDefault="000D1F91">
            <w:pPr>
              <w:spacing w:line="360" w:lineRule="auto"/>
              <w:rPr>
                <w:rFonts w:ascii="Book Antiqua" w:eastAsia="宋体" w:hAnsi="Book Antiqua" w:cs="Times New Roman"/>
                <w:bCs/>
                <w:iCs/>
                <w:color w:val="000000"/>
                <w:sz w:val="24"/>
                <w:szCs w:val="24"/>
              </w:rPr>
            </w:pPr>
            <w:r>
              <w:rPr>
                <w:rFonts w:ascii="Book Antiqua" w:eastAsia="宋体" w:hAnsi="Book Antiqua" w:cs="Times New Roman"/>
                <w:bCs/>
                <w:iCs/>
                <w:color w:val="000000"/>
                <w:sz w:val="24"/>
                <w:szCs w:val="24"/>
              </w:rPr>
              <w:t>9</w:t>
            </w:r>
          </w:p>
        </w:tc>
      </w:tr>
      <w:tr w:rsidR="00A16443">
        <w:trPr>
          <w:cantSplit/>
          <w:trHeight w:val="227"/>
        </w:trPr>
        <w:tc>
          <w:tcPr>
            <w:tcW w:w="1951" w:type="dxa"/>
            <w:vAlign w:val="center"/>
          </w:tcPr>
          <w:p w:rsidR="00A16443" w:rsidRDefault="000D1F91">
            <w:pPr>
              <w:spacing w:line="360" w:lineRule="auto"/>
              <w:rPr>
                <w:rFonts w:ascii="Book Antiqua" w:eastAsia="宋体" w:hAnsi="Book Antiqua" w:cs="Times New Roman"/>
                <w:bCs/>
                <w:iCs/>
                <w:color w:val="000000"/>
                <w:sz w:val="24"/>
                <w:szCs w:val="24"/>
              </w:rPr>
            </w:pPr>
            <w:r>
              <w:rPr>
                <w:rFonts w:ascii="Book Antiqua" w:eastAsia="宋体" w:hAnsi="Book Antiqua" w:cs="Times New Roman"/>
                <w:bCs/>
                <w:iCs/>
                <w:color w:val="000000"/>
                <w:sz w:val="24"/>
                <w:szCs w:val="24"/>
              </w:rPr>
              <w:t xml:space="preserve">Drainage tube </w:t>
            </w:r>
          </w:p>
        </w:tc>
        <w:tc>
          <w:tcPr>
            <w:tcW w:w="777" w:type="dxa"/>
            <w:vAlign w:val="center"/>
          </w:tcPr>
          <w:p w:rsidR="00A16443" w:rsidRDefault="000D1F91">
            <w:pPr>
              <w:spacing w:line="360" w:lineRule="auto"/>
              <w:rPr>
                <w:rFonts w:ascii="Book Antiqua" w:eastAsia="宋体" w:hAnsi="Book Antiqua" w:cs="Times New Roman"/>
                <w:bCs/>
                <w:iCs/>
                <w:color w:val="000000"/>
                <w:sz w:val="24"/>
                <w:szCs w:val="24"/>
              </w:rPr>
            </w:pPr>
            <w:r>
              <w:rPr>
                <w:rFonts w:ascii="Book Antiqua" w:eastAsia="宋体" w:hAnsi="Book Antiqua" w:cs="Times New Roman"/>
                <w:bCs/>
                <w:iCs/>
                <w:color w:val="000000"/>
                <w:sz w:val="24"/>
                <w:szCs w:val="24"/>
              </w:rPr>
              <w:t>22</w:t>
            </w:r>
          </w:p>
        </w:tc>
        <w:tc>
          <w:tcPr>
            <w:tcW w:w="1208" w:type="dxa"/>
            <w:vAlign w:val="center"/>
          </w:tcPr>
          <w:p w:rsidR="00A16443" w:rsidRDefault="00A16443">
            <w:pPr>
              <w:spacing w:line="360" w:lineRule="auto"/>
              <w:rPr>
                <w:rFonts w:ascii="Book Antiqua" w:eastAsia="宋体" w:hAnsi="Book Antiqua" w:cs="Times New Roman"/>
                <w:bCs/>
                <w:iCs/>
                <w:color w:val="000000"/>
                <w:sz w:val="24"/>
                <w:szCs w:val="24"/>
              </w:rPr>
            </w:pPr>
          </w:p>
        </w:tc>
        <w:tc>
          <w:tcPr>
            <w:tcW w:w="567" w:type="dxa"/>
            <w:vAlign w:val="center"/>
          </w:tcPr>
          <w:p w:rsidR="00A16443" w:rsidRDefault="000D1F91">
            <w:pPr>
              <w:spacing w:line="360" w:lineRule="auto"/>
              <w:rPr>
                <w:rFonts w:ascii="Book Antiqua" w:eastAsia="宋体" w:hAnsi="Book Antiqua" w:cs="Times New Roman"/>
                <w:bCs/>
                <w:iCs/>
                <w:color w:val="000000"/>
                <w:sz w:val="24"/>
                <w:szCs w:val="24"/>
              </w:rPr>
            </w:pPr>
            <w:r>
              <w:rPr>
                <w:rFonts w:ascii="Book Antiqua" w:eastAsia="宋体" w:hAnsi="Book Antiqua" w:cs="Times New Roman"/>
                <w:bCs/>
                <w:iCs/>
                <w:color w:val="000000"/>
                <w:sz w:val="24"/>
                <w:szCs w:val="24"/>
              </w:rPr>
              <w:t>10</w:t>
            </w:r>
          </w:p>
        </w:tc>
        <w:tc>
          <w:tcPr>
            <w:tcW w:w="567" w:type="dxa"/>
            <w:vAlign w:val="center"/>
          </w:tcPr>
          <w:p w:rsidR="00A16443" w:rsidRDefault="000D1F91">
            <w:pPr>
              <w:spacing w:line="360" w:lineRule="auto"/>
              <w:rPr>
                <w:rFonts w:ascii="Book Antiqua" w:eastAsia="宋体" w:hAnsi="Book Antiqua" w:cs="Times New Roman"/>
                <w:bCs/>
                <w:iCs/>
                <w:color w:val="000000"/>
                <w:sz w:val="24"/>
                <w:szCs w:val="24"/>
              </w:rPr>
            </w:pPr>
            <w:r>
              <w:rPr>
                <w:rFonts w:ascii="Book Antiqua" w:eastAsia="宋体" w:hAnsi="Book Antiqua" w:cs="Times New Roman"/>
                <w:bCs/>
                <w:iCs/>
                <w:color w:val="000000"/>
                <w:sz w:val="24"/>
                <w:szCs w:val="24"/>
              </w:rPr>
              <w:t>12</w:t>
            </w:r>
          </w:p>
        </w:tc>
        <w:tc>
          <w:tcPr>
            <w:tcW w:w="567" w:type="dxa"/>
            <w:vAlign w:val="center"/>
          </w:tcPr>
          <w:p w:rsidR="00A16443" w:rsidRDefault="000D1F91">
            <w:pPr>
              <w:spacing w:line="360" w:lineRule="auto"/>
              <w:rPr>
                <w:rFonts w:ascii="Book Antiqua" w:eastAsia="宋体" w:hAnsi="Book Antiqua" w:cs="Times New Roman"/>
                <w:bCs/>
                <w:iCs/>
                <w:color w:val="000000"/>
                <w:sz w:val="24"/>
                <w:szCs w:val="24"/>
              </w:rPr>
            </w:pPr>
            <w:r>
              <w:rPr>
                <w:rFonts w:ascii="Book Antiqua" w:eastAsia="宋体" w:hAnsi="Book Antiqua" w:cs="Times New Roman"/>
                <w:bCs/>
                <w:iCs/>
                <w:color w:val="000000"/>
                <w:sz w:val="24"/>
                <w:szCs w:val="24"/>
              </w:rPr>
              <w:t>0</w:t>
            </w:r>
          </w:p>
        </w:tc>
        <w:tc>
          <w:tcPr>
            <w:tcW w:w="567" w:type="dxa"/>
            <w:vAlign w:val="center"/>
          </w:tcPr>
          <w:p w:rsidR="00A16443" w:rsidRDefault="000D1F91">
            <w:pPr>
              <w:spacing w:line="360" w:lineRule="auto"/>
              <w:rPr>
                <w:rFonts w:ascii="Book Antiqua" w:eastAsia="宋体" w:hAnsi="Book Antiqua" w:cs="Times New Roman"/>
                <w:bCs/>
                <w:iCs/>
                <w:color w:val="000000"/>
                <w:sz w:val="24"/>
                <w:szCs w:val="24"/>
              </w:rPr>
            </w:pPr>
            <w:r>
              <w:rPr>
                <w:rFonts w:ascii="Book Antiqua" w:eastAsia="宋体" w:hAnsi="Book Antiqua" w:cs="Times New Roman"/>
                <w:bCs/>
                <w:iCs/>
                <w:color w:val="000000"/>
                <w:sz w:val="24"/>
                <w:szCs w:val="24"/>
              </w:rPr>
              <w:t>11</w:t>
            </w:r>
          </w:p>
        </w:tc>
        <w:tc>
          <w:tcPr>
            <w:tcW w:w="850" w:type="dxa"/>
            <w:vAlign w:val="center"/>
          </w:tcPr>
          <w:p w:rsidR="00A16443" w:rsidRDefault="000D1F91">
            <w:pPr>
              <w:spacing w:line="360" w:lineRule="auto"/>
              <w:rPr>
                <w:rFonts w:ascii="Book Antiqua" w:eastAsia="宋体" w:hAnsi="Book Antiqua" w:cs="Times New Roman"/>
                <w:bCs/>
                <w:iCs/>
                <w:color w:val="000000"/>
                <w:sz w:val="24"/>
                <w:szCs w:val="24"/>
              </w:rPr>
            </w:pPr>
            <w:r>
              <w:rPr>
                <w:rFonts w:ascii="Book Antiqua" w:eastAsia="宋体" w:hAnsi="Book Antiqua" w:cs="Times New Roman"/>
                <w:bCs/>
                <w:iCs/>
                <w:color w:val="000000"/>
                <w:sz w:val="24"/>
                <w:szCs w:val="24"/>
              </w:rPr>
              <w:t>11</w:t>
            </w:r>
          </w:p>
        </w:tc>
        <w:tc>
          <w:tcPr>
            <w:tcW w:w="992" w:type="dxa"/>
            <w:vAlign w:val="center"/>
          </w:tcPr>
          <w:p w:rsidR="00A16443" w:rsidRDefault="000D1F91">
            <w:pPr>
              <w:spacing w:line="360" w:lineRule="auto"/>
              <w:rPr>
                <w:rFonts w:ascii="Book Antiqua" w:eastAsia="宋体" w:hAnsi="Book Antiqua" w:cs="Times New Roman"/>
                <w:bCs/>
                <w:iCs/>
                <w:color w:val="000000"/>
                <w:sz w:val="24"/>
                <w:szCs w:val="24"/>
              </w:rPr>
            </w:pPr>
            <w:r>
              <w:rPr>
                <w:rFonts w:ascii="Book Antiqua" w:eastAsia="宋体" w:hAnsi="Book Antiqua" w:cs="Times New Roman"/>
                <w:bCs/>
                <w:iCs/>
                <w:color w:val="000000"/>
                <w:sz w:val="24"/>
                <w:szCs w:val="24"/>
              </w:rPr>
              <w:t>0</w:t>
            </w:r>
          </w:p>
        </w:tc>
        <w:tc>
          <w:tcPr>
            <w:tcW w:w="1276" w:type="dxa"/>
            <w:vAlign w:val="center"/>
          </w:tcPr>
          <w:p w:rsidR="00A16443" w:rsidRDefault="000D1F91">
            <w:pPr>
              <w:spacing w:line="360" w:lineRule="auto"/>
              <w:rPr>
                <w:rFonts w:ascii="Book Antiqua" w:eastAsia="宋体" w:hAnsi="Book Antiqua" w:cs="Times New Roman"/>
                <w:bCs/>
                <w:iCs/>
                <w:color w:val="000000"/>
                <w:sz w:val="24"/>
                <w:szCs w:val="24"/>
              </w:rPr>
            </w:pPr>
            <w:r>
              <w:rPr>
                <w:rFonts w:ascii="Book Antiqua" w:eastAsia="宋体" w:hAnsi="Book Antiqua" w:cs="Times New Roman"/>
                <w:bCs/>
                <w:iCs/>
                <w:color w:val="000000"/>
                <w:sz w:val="24"/>
                <w:szCs w:val="24"/>
              </w:rPr>
              <w:t>22</w:t>
            </w:r>
          </w:p>
        </w:tc>
      </w:tr>
      <w:tr w:rsidR="00A16443">
        <w:trPr>
          <w:cantSplit/>
          <w:trHeight w:val="224"/>
        </w:trPr>
        <w:tc>
          <w:tcPr>
            <w:tcW w:w="1951" w:type="dxa"/>
            <w:vAlign w:val="center"/>
          </w:tcPr>
          <w:p w:rsidR="00A16443" w:rsidRDefault="000D1F91">
            <w:pPr>
              <w:spacing w:line="360" w:lineRule="auto"/>
              <w:rPr>
                <w:rFonts w:ascii="Book Antiqua" w:eastAsia="宋体" w:hAnsi="Book Antiqua" w:cs="Times New Roman"/>
                <w:bCs/>
                <w:iCs/>
                <w:color w:val="000000"/>
                <w:sz w:val="24"/>
                <w:szCs w:val="24"/>
              </w:rPr>
            </w:pPr>
            <w:r>
              <w:rPr>
                <w:rFonts w:ascii="Book Antiqua" w:eastAsia="宋体" w:hAnsi="Book Antiqua" w:cs="Times New Roman"/>
                <w:bCs/>
                <w:iCs/>
                <w:color w:val="000000"/>
                <w:sz w:val="24"/>
                <w:szCs w:val="24"/>
              </w:rPr>
              <w:t xml:space="preserve">Combined (37 cases) </w:t>
            </w:r>
          </w:p>
        </w:tc>
        <w:tc>
          <w:tcPr>
            <w:tcW w:w="777" w:type="dxa"/>
            <w:vAlign w:val="center"/>
          </w:tcPr>
          <w:p w:rsidR="00A16443" w:rsidRDefault="00A16443">
            <w:pPr>
              <w:spacing w:line="360" w:lineRule="auto"/>
              <w:rPr>
                <w:rFonts w:ascii="Book Antiqua" w:eastAsia="宋体" w:hAnsi="Book Antiqua" w:cs="Times New Roman"/>
                <w:bCs/>
                <w:iCs/>
                <w:color w:val="000000"/>
                <w:sz w:val="24"/>
                <w:szCs w:val="24"/>
              </w:rPr>
            </w:pPr>
          </w:p>
        </w:tc>
        <w:tc>
          <w:tcPr>
            <w:tcW w:w="1208" w:type="dxa"/>
            <w:vAlign w:val="center"/>
          </w:tcPr>
          <w:p w:rsidR="00A16443" w:rsidRDefault="000D1F91">
            <w:pPr>
              <w:spacing w:line="360" w:lineRule="auto"/>
              <w:rPr>
                <w:rFonts w:ascii="Book Antiqua" w:eastAsia="宋体" w:hAnsi="Book Antiqua" w:cs="Times New Roman"/>
                <w:bCs/>
                <w:iCs/>
                <w:color w:val="000000"/>
                <w:sz w:val="24"/>
                <w:szCs w:val="24"/>
              </w:rPr>
            </w:pPr>
            <w:r>
              <w:rPr>
                <w:rFonts w:ascii="Book Antiqua" w:eastAsia="宋体" w:hAnsi="Book Antiqua" w:cs="Times New Roman"/>
                <w:bCs/>
                <w:iCs/>
                <w:color w:val="000000"/>
                <w:sz w:val="24"/>
                <w:szCs w:val="24"/>
              </w:rPr>
              <w:t>58.2</w:t>
            </w:r>
            <w:r>
              <w:rPr>
                <w:rFonts w:ascii="Book Antiqua" w:eastAsia="宋体" w:hAnsi="Book Antiqua" w:cs="Times New Roman" w:hint="eastAsia"/>
                <w:bCs/>
                <w:iCs/>
                <w:color w:val="000000"/>
                <w:sz w:val="24"/>
                <w:szCs w:val="24"/>
              </w:rPr>
              <w:t xml:space="preserve"> </w:t>
            </w:r>
            <w:r>
              <w:rPr>
                <w:rFonts w:ascii="Book Antiqua" w:eastAsia="宋体" w:hAnsi="Book Antiqua" w:cs="Times New Roman"/>
                <w:bCs/>
                <w:iCs/>
                <w:color w:val="000000"/>
                <w:sz w:val="24"/>
                <w:szCs w:val="24"/>
              </w:rPr>
              <w:t>±</w:t>
            </w:r>
            <w:r>
              <w:rPr>
                <w:rFonts w:ascii="Book Antiqua" w:eastAsia="宋体" w:hAnsi="Book Antiqua" w:cs="Times New Roman" w:hint="eastAsia"/>
                <w:bCs/>
                <w:iCs/>
                <w:color w:val="000000"/>
                <w:sz w:val="24"/>
                <w:szCs w:val="24"/>
              </w:rPr>
              <w:t xml:space="preserve"> </w:t>
            </w:r>
            <w:r>
              <w:rPr>
                <w:rFonts w:ascii="Book Antiqua" w:eastAsia="宋体" w:hAnsi="Book Antiqua" w:cs="Times New Roman"/>
                <w:bCs/>
                <w:iCs/>
                <w:color w:val="000000"/>
                <w:sz w:val="24"/>
                <w:szCs w:val="24"/>
              </w:rPr>
              <w:t>7.7</w:t>
            </w:r>
          </w:p>
        </w:tc>
        <w:tc>
          <w:tcPr>
            <w:tcW w:w="567" w:type="dxa"/>
            <w:vAlign w:val="center"/>
          </w:tcPr>
          <w:p w:rsidR="00A16443" w:rsidRDefault="000D1F91">
            <w:pPr>
              <w:spacing w:line="360" w:lineRule="auto"/>
              <w:rPr>
                <w:rFonts w:ascii="Book Antiqua" w:eastAsia="宋体" w:hAnsi="Book Antiqua" w:cs="Times New Roman"/>
                <w:bCs/>
                <w:iCs/>
                <w:color w:val="000000"/>
                <w:sz w:val="24"/>
                <w:szCs w:val="24"/>
              </w:rPr>
            </w:pPr>
            <w:r>
              <w:rPr>
                <w:rFonts w:ascii="Book Antiqua" w:eastAsia="宋体" w:hAnsi="Book Antiqua" w:cs="Times New Roman"/>
                <w:bCs/>
                <w:iCs/>
                <w:color w:val="000000"/>
                <w:sz w:val="24"/>
                <w:szCs w:val="24"/>
              </w:rPr>
              <w:t>19</w:t>
            </w:r>
          </w:p>
        </w:tc>
        <w:tc>
          <w:tcPr>
            <w:tcW w:w="567" w:type="dxa"/>
            <w:vAlign w:val="center"/>
          </w:tcPr>
          <w:p w:rsidR="00A16443" w:rsidRDefault="000D1F91">
            <w:pPr>
              <w:spacing w:line="360" w:lineRule="auto"/>
              <w:rPr>
                <w:rFonts w:ascii="Book Antiqua" w:eastAsia="宋体" w:hAnsi="Book Antiqua" w:cs="Times New Roman"/>
                <w:bCs/>
                <w:iCs/>
                <w:color w:val="000000"/>
                <w:sz w:val="24"/>
                <w:szCs w:val="24"/>
              </w:rPr>
            </w:pPr>
            <w:r>
              <w:rPr>
                <w:rFonts w:ascii="Book Antiqua" w:eastAsia="宋体" w:hAnsi="Book Antiqua" w:cs="Times New Roman"/>
                <w:bCs/>
                <w:iCs/>
                <w:color w:val="000000"/>
                <w:sz w:val="24"/>
                <w:szCs w:val="24"/>
              </w:rPr>
              <w:t>18</w:t>
            </w:r>
          </w:p>
        </w:tc>
        <w:tc>
          <w:tcPr>
            <w:tcW w:w="567" w:type="dxa"/>
            <w:vAlign w:val="center"/>
          </w:tcPr>
          <w:p w:rsidR="00A16443" w:rsidRDefault="000D1F91">
            <w:pPr>
              <w:spacing w:line="360" w:lineRule="auto"/>
              <w:rPr>
                <w:rFonts w:ascii="Book Antiqua" w:eastAsia="宋体" w:hAnsi="Book Antiqua" w:cs="Times New Roman"/>
                <w:bCs/>
                <w:iCs/>
                <w:color w:val="000000"/>
                <w:sz w:val="24"/>
                <w:szCs w:val="24"/>
              </w:rPr>
            </w:pPr>
            <w:r>
              <w:rPr>
                <w:rFonts w:ascii="Book Antiqua" w:eastAsia="宋体" w:hAnsi="Book Antiqua" w:cs="Times New Roman"/>
                <w:bCs/>
                <w:iCs/>
                <w:color w:val="000000"/>
                <w:sz w:val="24"/>
                <w:szCs w:val="24"/>
              </w:rPr>
              <w:t>4</w:t>
            </w:r>
          </w:p>
        </w:tc>
        <w:tc>
          <w:tcPr>
            <w:tcW w:w="567" w:type="dxa"/>
            <w:vAlign w:val="center"/>
          </w:tcPr>
          <w:p w:rsidR="00A16443" w:rsidRDefault="000D1F91">
            <w:pPr>
              <w:spacing w:line="360" w:lineRule="auto"/>
              <w:rPr>
                <w:rFonts w:ascii="Book Antiqua" w:eastAsia="宋体" w:hAnsi="Book Antiqua" w:cs="Times New Roman"/>
                <w:bCs/>
                <w:iCs/>
                <w:color w:val="000000"/>
                <w:sz w:val="24"/>
                <w:szCs w:val="24"/>
              </w:rPr>
            </w:pPr>
            <w:r>
              <w:rPr>
                <w:rFonts w:ascii="Book Antiqua" w:eastAsia="宋体" w:hAnsi="Book Antiqua" w:cs="Times New Roman"/>
                <w:bCs/>
                <w:iCs/>
                <w:color w:val="000000"/>
                <w:sz w:val="24"/>
                <w:szCs w:val="24"/>
              </w:rPr>
              <w:t>18</w:t>
            </w:r>
          </w:p>
        </w:tc>
        <w:tc>
          <w:tcPr>
            <w:tcW w:w="850" w:type="dxa"/>
            <w:vAlign w:val="center"/>
          </w:tcPr>
          <w:p w:rsidR="00A16443" w:rsidRDefault="000D1F91">
            <w:pPr>
              <w:spacing w:line="360" w:lineRule="auto"/>
              <w:rPr>
                <w:rFonts w:ascii="Book Antiqua" w:eastAsia="宋体" w:hAnsi="Book Antiqua" w:cs="Times New Roman"/>
                <w:bCs/>
                <w:iCs/>
                <w:color w:val="000000"/>
                <w:sz w:val="24"/>
                <w:szCs w:val="24"/>
              </w:rPr>
            </w:pPr>
            <w:r>
              <w:rPr>
                <w:rFonts w:ascii="Book Antiqua" w:eastAsia="宋体" w:hAnsi="Book Antiqua" w:cs="Times New Roman"/>
                <w:bCs/>
                <w:iCs/>
                <w:color w:val="000000"/>
                <w:sz w:val="24"/>
                <w:szCs w:val="24"/>
              </w:rPr>
              <w:t>15</w:t>
            </w:r>
          </w:p>
        </w:tc>
        <w:tc>
          <w:tcPr>
            <w:tcW w:w="992" w:type="dxa"/>
            <w:vAlign w:val="center"/>
          </w:tcPr>
          <w:p w:rsidR="00A16443" w:rsidRDefault="000D1F91">
            <w:pPr>
              <w:spacing w:line="360" w:lineRule="auto"/>
              <w:rPr>
                <w:rFonts w:ascii="Book Antiqua" w:eastAsia="宋体" w:hAnsi="Book Antiqua" w:cs="Times New Roman"/>
                <w:bCs/>
                <w:iCs/>
                <w:color w:val="000000"/>
                <w:sz w:val="24"/>
                <w:szCs w:val="24"/>
              </w:rPr>
            </w:pPr>
            <w:r>
              <w:rPr>
                <w:rFonts w:ascii="Book Antiqua" w:eastAsia="宋体" w:hAnsi="Book Antiqua" w:cs="Times New Roman"/>
                <w:bCs/>
                <w:iCs/>
                <w:color w:val="000000"/>
                <w:sz w:val="24"/>
                <w:szCs w:val="24"/>
              </w:rPr>
              <w:t>7</w:t>
            </w:r>
          </w:p>
        </w:tc>
        <w:tc>
          <w:tcPr>
            <w:tcW w:w="1276" w:type="dxa"/>
            <w:vAlign w:val="center"/>
          </w:tcPr>
          <w:p w:rsidR="00A16443" w:rsidRDefault="000D1F91">
            <w:pPr>
              <w:spacing w:line="360" w:lineRule="auto"/>
              <w:rPr>
                <w:rFonts w:ascii="Book Antiqua" w:eastAsia="宋体" w:hAnsi="Book Antiqua" w:cs="Times New Roman"/>
                <w:bCs/>
                <w:iCs/>
                <w:color w:val="000000"/>
                <w:sz w:val="24"/>
                <w:szCs w:val="24"/>
              </w:rPr>
            </w:pPr>
            <w:r>
              <w:rPr>
                <w:rFonts w:ascii="Book Antiqua" w:eastAsia="宋体" w:hAnsi="Book Antiqua" w:cs="Times New Roman"/>
                <w:bCs/>
                <w:iCs/>
                <w:color w:val="000000"/>
                <w:sz w:val="24"/>
                <w:szCs w:val="24"/>
              </w:rPr>
              <w:t>30</w:t>
            </w:r>
          </w:p>
        </w:tc>
      </w:tr>
      <w:tr w:rsidR="00A16443">
        <w:trPr>
          <w:cantSplit/>
          <w:trHeight w:val="224"/>
        </w:trPr>
        <w:tc>
          <w:tcPr>
            <w:tcW w:w="1951" w:type="dxa"/>
            <w:vAlign w:val="center"/>
          </w:tcPr>
          <w:p w:rsidR="00A16443" w:rsidRDefault="000D1F91">
            <w:pPr>
              <w:spacing w:line="360" w:lineRule="auto"/>
              <w:rPr>
                <w:rFonts w:ascii="Book Antiqua" w:eastAsia="宋体" w:hAnsi="Book Antiqua" w:cs="Times New Roman"/>
                <w:bCs/>
                <w:iCs/>
                <w:color w:val="000000"/>
                <w:sz w:val="24"/>
                <w:szCs w:val="24"/>
              </w:rPr>
            </w:pPr>
            <w:r>
              <w:rPr>
                <w:rFonts w:ascii="Book Antiqua" w:eastAsia="宋体" w:hAnsi="Book Antiqua" w:cs="Times New Roman"/>
                <w:bCs/>
                <w:iCs/>
                <w:color w:val="000000"/>
                <w:sz w:val="24"/>
                <w:szCs w:val="24"/>
              </w:rPr>
              <w:t xml:space="preserve">Stent </w:t>
            </w:r>
          </w:p>
        </w:tc>
        <w:tc>
          <w:tcPr>
            <w:tcW w:w="777" w:type="dxa"/>
            <w:vAlign w:val="center"/>
          </w:tcPr>
          <w:p w:rsidR="00A16443" w:rsidRDefault="000D1F91">
            <w:pPr>
              <w:spacing w:line="360" w:lineRule="auto"/>
              <w:rPr>
                <w:rFonts w:ascii="Book Antiqua" w:eastAsia="宋体" w:hAnsi="Book Antiqua" w:cs="Times New Roman"/>
                <w:bCs/>
                <w:iCs/>
                <w:color w:val="000000"/>
                <w:sz w:val="24"/>
                <w:szCs w:val="24"/>
              </w:rPr>
            </w:pPr>
            <w:r>
              <w:rPr>
                <w:rFonts w:ascii="Book Antiqua" w:eastAsia="宋体" w:hAnsi="Book Antiqua" w:cs="Times New Roman"/>
                <w:bCs/>
                <w:iCs/>
                <w:color w:val="000000"/>
                <w:sz w:val="24"/>
                <w:szCs w:val="24"/>
              </w:rPr>
              <w:t>21</w:t>
            </w:r>
          </w:p>
        </w:tc>
        <w:tc>
          <w:tcPr>
            <w:tcW w:w="1208" w:type="dxa"/>
            <w:vAlign w:val="center"/>
          </w:tcPr>
          <w:p w:rsidR="00A16443" w:rsidRDefault="00A16443">
            <w:pPr>
              <w:spacing w:line="360" w:lineRule="auto"/>
              <w:rPr>
                <w:rFonts w:ascii="Book Antiqua" w:eastAsia="宋体" w:hAnsi="Book Antiqua" w:cs="Times New Roman"/>
                <w:bCs/>
                <w:iCs/>
                <w:color w:val="000000"/>
                <w:sz w:val="24"/>
                <w:szCs w:val="24"/>
              </w:rPr>
            </w:pPr>
          </w:p>
        </w:tc>
        <w:tc>
          <w:tcPr>
            <w:tcW w:w="567" w:type="dxa"/>
            <w:vAlign w:val="center"/>
          </w:tcPr>
          <w:p w:rsidR="00A16443" w:rsidRDefault="000D1F91">
            <w:pPr>
              <w:spacing w:line="360" w:lineRule="auto"/>
              <w:rPr>
                <w:rFonts w:ascii="Book Antiqua" w:eastAsia="宋体" w:hAnsi="Book Antiqua" w:cs="Times New Roman"/>
                <w:bCs/>
                <w:iCs/>
                <w:color w:val="000000"/>
                <w:sz w:val="24"/>
                <w:szCs w:val="24"/>
              </w:rPr>
            </w:pPr>
            <w:r>
              <w:rPr>
                <w:rFonts w:ascii="Book Antiqua" w:eastAsia="宋体" w:hAnsi="Book Antiqua" w:cs="Times New Roman"/>
                <w:bCs/>
                <w:iCs/>
                <w:color w:val="000000"/>
                <w:sz w:val="24"/>
                <w:szCs w:val="24"/>
              </w:rPr>
              <w:t>14</w:t>
            </w:r>
          </w:p>
        </w:tc>
        <w:tc>
          <w:tcPr>
            <w:tcW w:w="567" w:type="dxa"/>
            <w:vAlign w:val="center"/>
          </w:tcPr>
          <w:p w:rsidR="00A16443" w:rsidRDefault="000D1F91">
            <w:pPr>
              <w:spacing w:line="360" w:lineRule="auto"/>
              <w:rPr>
                <w:rFonts w:ascii="Book Antiqua" w:eastAsia="宋体" w:hAnsi="Book Antiqua" w:cs="Times New Roman"/>
                <w:bCs/>
                <w:iCs/>
                <w:color w:val="000000"/>
                <w:sz w:val="24"/>
                <w:szCs w:val="24"/>
              </w:rPr>
            </w:pPr>
            <w:r>
              <w:rPr>
                <w:rFonts w:ascii="Book Antiqua" w:eastAsia="宋体" w:hAnsi="Book Antiqua" w:cs="Times New Roman"/>
                <w:bCs/>
                <w:iCs/>
                <w:color w:val="000000"/>
                <w:sz w:val="24"/>
                <w:szCs w:val="24"/>
              </w:rPr>
              <w:t>7</w:t>
            </w:r>
          </w:p>
        </w:tc>
        <w:tc>
          <w:tcPr>
            <w:tcW w:w="567" w:type="dxa"/>
            <w:vAlign w:val="center"/>
          </w:tcPr>
          <w:p w:rsidR="00A16443" w:rsidRDefault="000D1F91">
            <w:pPr>
              <w:spacing w:line="360" w:lineRule="auto"/>
              <w:rPr>
                <w:rFonts w:ascii="Book Antiqua" w:eastAsia="宋体" w:hAnsi="Book Antiqua" w:cs="Times New Roman"/>
                <w:bCs/>
                <w:iCs/>
                <w:color w:val="000000"/>
                <w:sz w:val="24"/>
                <w:szCs w:val="24"/>
              </w:rPr>
            </w:pPr>
            <w:r>
              <w:rPr>
                <w:rFonts w:ascii="Book Antiqua" w:eastAsia="宋体" w:hAnsi="Book Antiqua" w:cs="Times New Roman"/>
                <w:bCs/>
                <w:iCs/>
                <w:color w:val="000000"/>
                <w:sz w:val="24"/>
                <w:szCs w:val="24"/>
              </w:rPr>
              <w:t>4</w:t>
            </w:r>
          </w:p>
        </w:tc>
        <w:tc>
          <w:tcPr>
            <w:tcW w:w="567" w:type="dxa"/>
            <w:vAlign w:val="center"/>
          </w:tcPr>
          <w:p w:rsidR="00A16443" w:rsidRDefault="000D1F91">
            <w:pPr>
              <w:spacing w:line="360" w:lineRule="auto"/>
              <w:rPr>
                <w:rFonts w:ascii="Book Antiqua" w:eastAsia="宋体" w:hAnsi="Book Antiqua" w:cs="Times New Roman"/>
                <w:bCs/>
                <w:iCs/>
                <w:color w:val="000000"/>
                <w:sz w:val="24"/>
                <w:szCs w:val="24"/>
              </w:rPr>
            </w:pPr>
            <w:r>
              <w:rPr>
                <w:rFonts w:ascii="Book Antiqua" w:eastAsia="宋体" w:hAnsi="Book Antiqua" w:cs="Times New Roman"/>
                <w:bCs/>
                <w:iCs/>
                <w:color w:val="000000"/>
                <w:sz w:val="24"/>
                <w:szCs w:val="24"/>
              </w:rPr>
              <w:t>12</w:t>
            </w:r>
          </w:p>
        </w:tc>
        <w:tc>
          <w:tcPr>
            <w:tcW w:w="850" w:type="dxa"/>
            <w:vAlign w:val="center"/>
          </w:tcPr>
          <w:p w:rsidR="00A16443" w:rsidRDefault="000D1F91">
            <w:pPr>
              <w:spacing w:line="360" w:lineRule="auto"/>
              <w:rPr>
                <w:rFonts w:ascii="Book Antiqua" w:eastAsia="宋体" w:hAnsi="Book Antiqua" w:cs="Times New Roman"/>
                <w:bCs/>
                <w:iCs/>
                <w:color w:val="000000"/>
                <w:sz w:val="24"/>
                <w:szCs w:val="24"/>
              </w:rPr>
            </w:pPr>
            <w:r>
              <w:rPr>
                <w:rFonts w:ascii="Book Antiqua" w:eastAsia="宋体" w:hAnsi="Book Antiqua" w:cs="Times New Roman"/>
                <w:bCs/>
                <w:iCs/>
                <w:color w:val="000000"/>
                <w:sz w:val="24"/>
                <w:szCs w:val="24"/>
              </w:rPr>
              <w:t>5</w:t>
            </w:r>
          </w:p>
        </w:tc>
        <w:tc>
          <w:tcPr>
            <w:tcW w:w="992" w:type="dxa"/>
            <w:vAlign w:val="center"/>
          </w:tcPr>
          <w:p w:rsidR="00A16443" w:rsidRDefault="000D1F91">
            <w:pPr>
              <w:spacing w:line="360" w:lineRule="auto"/>
              <w:rPr>
                <w:rFonts w:ascii="Book Antiqua" w:eastAsia="宋体" w:hAnsi="Book Antiqua" w:cs="Times New Roman"/>
                <w:bCs/>
                <w:iCs/>
                <w:color w:val="000000"/>
                <w:sz w:val="24"/>
                <w:szCs w:val="24"/>
              </w:rPr>
            </w:pPr>
            <w:r>
              <w:rPr>
                <w:rFonts w:ascii="Book Antiqua" w:eastAsia="宋体" w:hAnsi="Book Antiqua" w:cs="Times New Roman"/>
                <w:bCs/>
                <w:iCs/>
                <w:color w:val="000000"/>
                <w:sz w:val="24"/>
                <w:szCs w:val="24"/>
              </w:rPr>
              <w:t>7</w:t>
            </w:r>
          </w:p>
        </w:tc>
        <w:tc>
          <w:tcPr>
            <w:tcW w:w="1276" w:type="dxa"/>
            <w:vAlign w:val="center"/>
          </w:tcPr>
          <w:p w:rsidR="00A16443" w:rsidRDefault="000D1F91">
            <w:pPr>
              <w:spacing w:line="360" w:lineRule="auto"/>
              <w:rPr>
                <w:rFonts w:ascii="Book Antiqua" w:eastAsia="宋体" w:hAnsi="Book Antiqua" w:cs="Times New Roman"/>
                <w:bCs/>
                <w:iCs/>
                <w:color w:val="000000"/>
                <w:sz w:val="24"/>
                <w:szCs w:val="24"/>
              </w:rPr>
            </w:pPr>
            <w:r>
              <w:rPr>
                <w:rFonts w:ascii="Book Antiqua" w:eastAsia="宋体" w:hAnsi="Book Antiqua" w:cs="Times New Roman"/>
                <w:bCs/>
                <w:iCs/>
                <w:color w:val="000000"/>
                <w:sz w:val="24"/>
                <w:szCs w:val="24"/>
              </w:rPr>
              <w:t>14</w:t>
            </w:r>
          </w:p>
        </w:tc>
      </w:tr>
      <w:tr w:rsidR="00A16443">
        <w:trPr>
          <w:cantSplit/>
          <w:trHeight w:val="224"/>
        </w:trPr>
        <w:tc>
          <w:tcPr>
            <w:tcW w:w="1951" w:type="dxa"/>
            <w:vAlign w:val="center"/>
          </w:tcPr>
          <w:p w:rsidR="00A16443" w:rsidRDefault="000D1F91">
            <w:pPr>
              <w:spacing w:line="360" w:lineRule="auto"/>
              <w:rPr>
                <w:rFonts w:ascii="Book Antiqua" w:eastAsia="宋体" w:hAnsi="Book Antiqua" w:cs="Times New Roman"/>
                <w:bCs/>
                <w:iCs/>
                <w:color w:val="000000"/>
                <w:sz w:val="24"/>
                <w:szCs w:val="24"/>
              </w:rPr>
            </w:pPr>
            <w:r>
              <w:rPr>
                <w:rFonts w:ascii="Book Antiqua" w:eastAsia="宋体" w:hAnsi="Book Antiqua" w:cs="Times New Roman"/>
                <w:bCs/>
                <w:iCs/>
                <w:color w:val="000000"/>
                <w:sz w:val="24"/>
                <w:szCs w:val="24"/>
              </w:rPr>
              <w:t xml:space="preserve">Drainage tube </w:t>
            </w:r>
          </w:p>
        </w:tc>
        <w:tc>
          <w:tcPr>
            <w:tcW w:w="777" w:type="dxa"/>
            <w:vAlign w:val="center"/>
          </w:tcPr>
          <w:p w:rsidR="00A16443" w:rsidRDefault="000D1F91">
            <w:pPr>
              <w:spacing w:line="360" w:lineRule="auto"/>
              <w:rPr>
                <w:rFonts w:ascii="Book Antiqua" w:eastAsia="宋体" w:hAnsi="Book Antiqua" w:cs="Times New Roman"/>
                <w:bCs/>
                <w:iCs/>
                <w:color w:val="000000"/>
                <w:sz w:val="24"/>
                <w:szCs w:val="24"/>
              </w:rPr>
            </w:pPr>
            <w:r>
              <w:rPr>
                <w:rFonts w:ascii="Book Antiqua" w:eastAsia="宋体" w:hAnsi="Book Antiqua" w:cs="Times New Roman"/>
                <w:bCs/>
                <w:iCs/>
                <w:color w:val="000000"/>
                <w:sz w:val="24"/>
                <w:szCs w:val="24"/>
              </w:rPr>
              <w:t>16</w:t>
            </w:r>
          </w:p>
        </w:tc>
        <w:tc>
          <w:tcPr>
            <w:tcW w:w="1208" w:type="dxa"/>
            <w:vAlign w:val="center"/>
          </w:tcPr>
          <w:p w:rsidR="00A16443" w:rsidRDefault="00A16443">
            <w:pPr>
              <w:spacing w:line="360" w:lineRule="auto"/>
              <w:rPr>
                <w:rFonts w:ascii="Book Antiqua" w:eastAsia="宋体" w:hAnsi="Book Antiqua" w:cs="Times New Roman"/>
                <w:bCs/>
                <w:iCs/>
                <w:color w:val="000000"/>
                <w:sz w:val="24"/>
                <w:szCs w:val="24"/>
              </w:rPr>
            </w:pPr>
          </w:p>
        </w:tc>
        <w:tc>
          <w:tcPr>
            <w:tcW w:w="567" w:type="dxa"/>
            <w:vAlign w:val="center"/>
          </w:tcPr>
          <w:p w:rsidR="00A16443" w:rsidRDefault="000D1F91">
            <w:pPr>
              <w:spacing w:line="360" w:lineRule="auto"/>
              <w:rPr>
                <w:rFonts w:ascii="Book Antiqua" w:eastAsia="宋体" w:hAnsi="Book Antiqua" w:cs="Times New Roman"/>
                <w:bCs/>
                <w:iCs/>
                <w:color w:val="000000"/>
                <w:sz w:val="24"/>
                <w:szCs w:val="24"/>
              </w:rPr>
            </w:pPr>
            <w:r>
              <w:rPr>
                <w:rFonts w:ascii="Book Antiqua" w:eastAsia="宋体" w:hAnsi="Book Antiqua" w:cs="Times New Roman"/>
                <w:bCs/>
                <w:iCs/>
                <w:color w:val="000000"/>
                <w:sz w:val="24"/>
                <w:szCs w:val="24"/>
              </w:rPr>
              <w:t>5</w:t>
            </w:r>
          </w:p>
        </w:tc>
        <w:tc>
          <w:tcPr>
            <w:tcW w:w="567" w:type="dxa"/>
            <w:vAlign w:val="center"/>
          </w:tcPr>
          <w:p w:rsidR="00A16443" w:rsidRDefault="000D1F91">
            <w:pPr>
              <w:spacing w:line="360" w:lineRule="auto"/>
              <w:rPr>
                <w:rFonts w:ascii="Book Antiqua" w:eastAsia="宋体" w:hAnsi="Book Antiqua" w:cs="Times New Roman"/>
                <w:bCs/>
                <w:iCs/>
                <w:color w:val="000000"/>
                <w:sz w:val="24"/>
                <w:szCs w:val="24"/>
              </w:rPr>
            </w:pPr>
            <w:r>
              <w:rPr>
                <w:rFonts w:ascii="Book Antiqua" w:eastAsia="宋体" w:hAnsi="Book Antiqua" w:cs="Times New Roman"/>
                <w:bCs/>
                <w:iCs/>
                <w:color w:val="000000"/>
                <w:sz w:val="24"/>
                <w:szCs w:val="24"/>
              </w:rPr>
              <w:t>11</w:t>
            </w:r>
          </w:p>
        </w:tc>
        <w:tc>
          <w:tcPr>
            <w:tcW w:w="567" w:type="dxa"/>
            <w:vAlign w:val="center"/>
          </w:tcPr>
          <w:p w:rsidR="00A16443" w:rsidRDefault="000D1F91">
            <w:pPr>
              <w:spacing w:line="360" w:lineRule="auto"/>
              <w:rPr>
                <w:rFonts w:ascii="Book Antiqua" w:eastAsia="宋体" w:hAnsi="Book Antiqua" w:cs="Times New Roman"/>
                <w:bCs/>
                <w:iCs/>
                <w:color w:val="000000"/>
                <w:sz w:val="24"/>
                <w:szCs w:val="24"/>
              </w:rPr>
            </w:pPr>
            <w:r>
              <w:rPr>
                <w:rFonts w:ascii="Book Antiqua" w:eastAsia="宋体" w:hAnsi="Book Antiqua" w:cs="Times New Roman"/>
                <w:bCs/>
                <w:iCs/>
                <w:color w:val="000000"/>
                <w:sz w:val="24"/>
                <w:szCs w:val="24"/>
              </w:rPr>
              <w:t>0</w:t>
            </w:r>
          </w:p>
        </w:tc>
        <w:tc>
          <w:tcPr>
            <w:tcW w:w="567" w:type="dxa"/>
            <w:vAlign w:val="center"/>
          </w:tcPr>
          <w:p w:rsidR="00A16443" w:rsidRDefault="000D1F91">
            <w:pPr>
              <w:spacing w:line="360" w:lineRule="auto"/>
              <w:rPr>
                <w:rFonts w:ascii="Book Antiqua" w:eastAsia="宋体" w:hAnsi="Book Antiqua" w:cs="Times New Roman"/>
                <w:bCs/>
                <w:iCs/>
                <w:color w:val="000000"/>
                <w:sz w:val="24"/>
                <w:szCs w:val="24"/>
              </w:rPr>
            </w:pPr>
            <w:r>
              <w:rPr>
                <w:rFonts w:ascii="Book Antiqua" w:eastAsia="宋体" w:hAnsi="Book Antiqua" w:cs="Times New Roman"/>
                <w:bCs/>
                <w:iCs/>
                <w:color w:val="000000"/>
                <w:sz w:val="24"/>
                <w:szCs w:val="24"/>
              </w:rPr>
              <w:t>6</w:t>
            </w:r>
          </w:p>
        </w:tc>
        <w:tc>
          <w:tcPr>
            <w:tcW w:w="850" w:type="dxa"/>
            <w:vAlign w:val="center"/>
          </w:tcPr>
          <w:p w:rsidR="00A16443" w:rsidRDefault="000D1F91">
            <w:pPr>
              <w:spacing w:line="360" w:lineRule="auto"/>
              <w:rPr>
                <w:rFonts w:ascii="Book Antiqua" w:eastAsia="宋体" w:hAnsi="Book Antiqua" w:cs="Times New Roman"/>
                <w:bCs/>
                <w:iCs/>
                <w:color w:val="000000"/>
                <w:sz w:val="24"/>
                <w:szCs w:val="24"/>
              </w:rPr>
            </w:pPr>
            <w:r>
              <w:rPr>
                <w:rFonts w:ascii="Book Antiqua" w:eastAsia="宋体" w:hAnsi="Book Antiqua" w:cs="Times New Roman"/>
                <w:bCs/>
                <w:iCs/>
                <w:color w:val="000000"/>
                <w:sz w:val="24"/>
                <w:szCs w:val="24"/>
              </w:rPr>
              <w:t>10</w:t>
            </w:r>
          </w:p>
        </w:tc>
        <w:tc>
          <w:tcPr>
            <w:tcW w:w="992" w:type="dxa"/>
            <w:vAlign w:val="center"/>
          </w:tcPr>
          <w:p w:rsidR="00A16443" w:rsidRDefault="000D1F91">
            <w:pPr>
              <w:spacing w:line="360" w:lineRule="auto"/>
              <w:rPr>
                <w:rFonts w:ascii="Book Antiqua" w:eastAsia="宋体" w:hAnsi="Book Antiqua" w:cs="Times New Roman"/>
                <w:bCs/>
                <w:iCs/>
                <w:color w:val="000000"/>
                <w:sz w:val="24"/>
                <w:szCs w:val="24"/>
              </w:rPr>
            </w:pPr>
            <w:r>
              <w:rPr>
                <w:rFonts w:ascii="Book Antiqua" w:eastAsia="宋体" w:hAnsi="Book Antiqua" w:cs="Times New Roman"/>
                <w:bCs/>
                <w:iCs/>
                <w:color w:val="000000"/>
                <w:sz w:val="24"/>
                <w:szCs w:val="24"/>
              </w:rPr>
              <w:t>0</w:t>
            </w:r>
          </w:p>
        </w:tc>
        <w:tc>
          <w:tcPr>
            <w:tcW w:w="1276" w:type="dxa"/>
            <w:vAlign w:val="center"/>
          </w:tcPr>
          <w:p w:rsidR="00A16443" w:rsidRDefault="000D1F91">
            <w:pPr>
              <w:spacing w:line="360" w:lineRule="auto"/>
              <w:rPr>
                <w:rFonts w:ascii="Book Antiqua" w:eastAsia="宋体" w:hAnsi="Book Antiqua" w:cs="Times New Roman"/>
                <w:bCs/>
                <w:iCs/>
                <w:color w:val="000000"/>
                <w:sz w:val="24"/>
                <w:szCs w:val="24"/>
              </w:rPr>
            </w:pPr>
            <w:r>
              <w:rPr>
                <w:rFonts w:ascii="Book Antiqua" w:eastAsia="宋体" w:hAnsi="Book Antiqua" w:cs="Times New Roman"/>
                <w:bCs/>
                <w:iCs/>
                <w:color w:val="000000"/>
                <w:sz w:val="24"/>
                <w:szCs w:val="24"/>
              </w:rPr>
              <w:t>16</w:t>
            </w:r>
          </w:p>
        </w:tc>
      </w:tr>
      <w:tr w:rsidR="00A16443">
        <w:trPr>
          <w:cantSplit/>
          <w:trHeight w:val="224"/>
        </w:trPr>
        <w:tc>
          <w:tcPr>
            <w:tcW w:w="1951" w:type="dxa"/>
            <w:vAlign w:val="center"/>
          </w:tcPr>
          <w:p w:rsidR="00A16443" w:rsidRDefault="000D1F91">
            <w:pPr>
              <w:spacing w:line="360" w:lineRule="auto"/>
              <w:rPr>
                <w:rFonts w:ascii="Book Antiqua" w:eastAsia="宋体" w:hAnsi="Book Antiqua" w:cs="Times New Roman"/>
                <w:bCs/>
                <w:iCs/>
                <w:color w:val="000000"/>
                <w:sz w:val="24"/>
                <w:szCs w:val="24"/>
              </w:rPr>
            </w:pPr>
            <w:r>
              <w:rPr>
                <w:rFonts w:ascii="Book Antiqua" w:eastAsia="宋体" w:hAnsi="Book Antiqua" w:cs="Times New Roman"/>
                <w:bCs/>
                <w:i/>
                <w:iCs/>
                <w:color w:val="000000"/>
                <w:sz w:val="24"/>
                <w:szCs w:val="24"/>
              </w:rPr>
              <w:t>P</w:t>
            </w:r>
            <w:r>
              <w:rPr>
                <w:rFonts w:ascii="Book Antiqua" w:eastAsia="宋体" w:hAnsi="Book Antiqua" w:cs="Times New Roman"/>
                <w:bCs/>
                <w:iCs/>
                <w:color w:val="000000"/>
                <w:sz w:val="24"/>
                <w:szCs w:val="24"/>
              </w:rPr>
              <w:t>-value</w:t>
            </w:r>
          </w:p>
        </w:tc>
        <w:tc>
          <w:tcPr>
            <w:tcW w:w="777" w:type="dxa"/>
            <w:vAlign w:val="center"/>
          </w:tcPr>
          <w:p w:rsidR="00A16443" w:rsidRDefault="00A16443">
            <w:pPr>
              <w:spacing w:line="360" w:lineRule="auto"/>
              <w:rPr>
                <w:rFonts w:ascii="Book Antiqua" w:eastAsia="宋体" w:hAnsi="Book Antiqua" w:cs="Times New Roman"/>
                <w:bCs/>
                <w:iCs/>
                <w:color w:val="000000"/>
                <w:sz w:val="24"/>
                <w:szCs w:val="24"/>
              </w:rPr>
            </w:pPr>
          </w:p>
        </w:tc>
        <w:tc>
          <w:tcPr>
            <w:tcW w:w="1208" w:type="dxa"/>
            <w:vAlign w:val="center"/>
          </w:tcPr>
          <w:p w:rsidR="00A16443" w:rsidRDefault="000D1F91">
            <w:pPr>
              <w:spacing w:line="360" w:lineRule="auto"/>
              <w:rPr>
                <w:rFonts w:ascii="Book Antiqua" w:eastAsia="宋体" w:hAnsi="Book Antiqua" w:cs="Times New Roman"/>
                <w:bCs/>
                <w:iCs/>
                <w:color w:val="000000"/>
                <w:sz w:val="24"/>
                <w:szCs w:val="24"/>
              </w:rPr>
            </w:pPr>
            <w:r>
              <w:rPr>
                <w:rFonts w:ascii="Book Antiqua" w:eastAsia="宋体" w:hAnsi="Book Antiqua" w:cs="Times New Roman"/>
                <w:bCs/>
                <w:iCs/>
                <w:color w:val="000000"/>
                <w:sz w:val="24"/>
                <w:szCs w:val="24"/>
              </w:rPr>
              <w:t>0.91</w:t>
            </w:r>
          </w:p>
        </w:tc>
        <w:tc>
          <w:tcPr>
            <w:tcW w:w="1134" w:type="dxa"/>
            <w:gridSpan w:val="2"/>
            <w:vAlign w:val="center"/>
          </w:tcPr>
          <w:p w:rsidR="00A16443" w:rsidRDefault="000D1F91">
            <w:pPr>
              <w:spacing w:line="360" w:lineRule="auto"/>
              <w:rPr>
                <w:rFonts w:ascii="Book Antiqua" w:eastAsia="宋体" w:hAnsi="Book Antiqua" w:cs="Times New Roman"/>
                <w:bCs/>
                <w:iCs/>
                <w:color w:val="000000"/>
                <w:sz w:val="24"/>
                <w:szCs w:val="24"/>
              </w:rPr>
            </w:pPr>
            <w:r>
              <w:rPr>
                <w:rFonts w:ascii="Book Antiqua" w:eastAsia="宋体" w:hAnsi="Book Antiqua" w:cs="Times New Roman"/>
                <w:bCs/>
                <w:iCs/>
                <w:color w:val="000000"/>
                <w:sz w:val="24"/>
                <w:szCs w:val="24"/>
              </w:rPr>
              <w:t>0.49</w:t>
            </w:r>
          </w:p>
        </w:tc>
        <w:tc>
          <w:tcPr>
            <w:tcW w:w="1984" w:type="dxa"/>
            <w:gridSpan w:val="3"/>
            <w:vAlign w:val="center"/>
          </w:tcPr>
          <w:p w:rsidR="00A16443" w:rsidRDefault="000D1F91">
            <w:pPr>
              <w:spacing w:line="360" w:lineRule="auto"/>
              <w:rPr>
                <w:rFonts w:ascii="Book Antiqua" w:eastAsia="宋体" w:hAnsi="Book Antiqua" w:cs="Times New Roman"/>
                <w:bCs/>
                <w:iCs/>
                <w:color w:val="000000"/>
                <w:sz w:val="24"/>
                <w:szCs w:val="24"/>
              </w:rPr>
            </w:pPr>
            <w:r>
              <w:rPr>
                <w:rFonts w:ascii="Book Antiqua" w:eastAsia="宋体" w:hAnsi="Book Antiqua" w:cs="Times New Roman"/>
                <w:bCs/>
                <w:iCs/>
                <w:color w:val="000000"/>
                <w:sz w:val="24"/>
                <w:szCs w:val="24"/>
              </w:rPr>
              <w:t>0.74</w:t>
            </w:r>
          </w:p>
        </w:tc>
        <w:tc>
          <w:tcPr>
            <w:tcW w:w="2268" w:type="dxa"/>
            <w:gridSpan w:val="2"/>
            <w:vAlign w:val="center"/>
          </w:tcPr>
          <w:p w:rsidR="00A16443" w:rsidRDefault="000D1F91">
            <w:pPr>
              <w:spacing w:line="360" w:lineRule="auto"/>
              <w:rPr>
                <w:rFonts w:ascii="Book Antiqua" w:eastAsia="宋体" w:hAnsi="Book Antiqua" w:cs="Times New Roman"/>
                <w:bCs/>
                <w:iCs/>
                <w:color w:val="000000"/>
                <w:sz w:val="24"/>
                <w:szCs w:val="24"/>
              </w:rPr>
            </w:pPr>
            <w:r>
              <w:rPr>
                <w:rFonts w:ascii="Book Antiqua" w:eastAsia="宋体" w:hAnsi="Book Antiqua" w:cs="Times New Roman"/>
                <w:bCs/>
                <w:iCs/>
                <w:color w:val="000000"/>
                <w:sz w:val="24"/>
                <w:szCs w:val="24"/>
              </w:rPr>
              <w:t>0.88</w:t>
            </w:r>
          </w:p>
        </w:tc>
      </w:tr>
      <w:bookmarkEnd w:id="11"/>
    </w:tbl>
    <w:p w:rsidR="00A16443" w:rsidRDefault="000D1F91">
      <w:pPr>
        <w:widowControl/>
        <w:spacing w:line="360" w:lineRule="auto"/>
        <w:rPr>
          <w:rFonts w:ascii="Book Antiqua" w:hAnsi="Book Antiqua"/>
          <w:b/>
          <w:sz w:val="24"/>
          <w:szCs w:val="24"/>
        </w:rPr>
      </w:pPr>
      <w:r>
        <w:rPr>
          <w:rFonts w:ascii="Book Antiqua" w:hAnsi="Book Antiqua"/>
          <w:sz w:val="24"/>
          <w:szCs w:val="24"/>
        </w:rPr>
        <w:br w:type="page"/>
      </w:r>
      <w:r>
        <w:rPr>
          <w:rFonts w:ascii="Book Antiqua" w:hAnsi="Book Antiqua"/>
          <w:b/>
          <w:sz w:val="24"/>
          <w:szCs w:val="24"/>
        </w:rPr>
        <w:lastRenderedPageBreak/>
        <w:t>Table 2 Cox regression analysis of risk factors affecting patient prognosis</w:t>
      </w:r>
    </w:p>
    <w:tbl>
      <w:tblPr>
        <w:tblW w:w="84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33"/>
        <w:gridCol w:w="1662"/>
        <w:gridCol w:w="1448"/>
        <w:gridCol w:w="1680"/>
        <w:gridCol w:w="1335"/>
      </w:tblGrid>
      <w:tr w:rsidR="00A16443">
        <w:trPr>
          <w:trHeight w:val="299"/>
          <w:jc w:val="center"/>
        </w:trPr>
        <w:tc>
          <w:tcPr>
            <w:tcW w:w="3995" w:type="dxa"/>
            <w:gridSpan w:val="2"/>
            <w:tcBorders>
              <w:top w:val="single" w:sz="12" w:space="0" w:color="auto"/>
              <w:left w:val="nil"/>
              <w:bottom w:val="single" w:sz="12" w:space="0" w:color="auto"/>
              <w:right w:val="nil"/>
            </w:tcBorders>
            <w:vAlign w:val="center"/>
          </w:tcPr>
          <w:p w:rsidR="00A16443" w:rsidRDefault="000D1F91">
            <w:pPr>
              <w:spacing w:line="360" w:lineRule="auto"/>
              <w:rPr>
                <w:rFonts w:ascii="Book Antiqua" w:eastAsia="宋体" w:hAnsi="Book Antiqua" w:cs="Times New Roman"/>
                <w:b/>
                <w:sz w:val="24"/>
                <w:szCs w:val="24"/>
              </w:rPr>
            </w:pPr>
            <w:r>
              <w:rPr>
                <w:rFonts w:ascii="Book Antiqua" w:eastAsia="宋体" w:hAnsi="Book Antiqua" w:cs="Times New Roman"/>
                <w:b/>
                <w:sz w:val="24"/>
                <w:szCs w:val="24"/>
              </w:rPr>
              <w:t>Influencing factor</w:t>
            </w:r>
          </w:p>
        </w:tc>
        <w:tc>
          <w:tcPr>
            <w:tcW w:w="1448" w:type="dxa"/>
            <w:tcBorders>
              <w:top w:val="single" w:sz="12" w:space="0" w:color="auto"/>
              <w:left w:val="nil"/>
              <w:bottom w:val="single" w:sz="12" w:space="0" w:color="auto"/>
              <w:right w:val="nil"/>
            </w:tcBorders>
            <w:vAlign w:val="center"/>
          </w:tcPr>
          <w:p w:rsidR="00A16443" w:rsidRDefault="000D1F91">
            <w:pPr>
              <w:spacing w:line="360" w:lineRule="auto"/>
              <w:rPr>
                <w:rFonts w:ascii="Book Antiqua" w:eastAsia="宋体" w:hAnsi="Book Antiqua" w:cs="Times New Roman"/>
                <w:b/>
                <w:sz w:val="24"/>
                <w:szCs w:val="24"/>
              </w:rPr>
            </w:pPr>
            <w:r>
              <w:rPr>
                <w:rFonts w:ascii="Book Antiqua" w:eastAsia="宋体" w:hAnsi="Book Antiqua" w:cs="Times New Roman"/>
                <w:b/>
                <w:sz w:val="24"/>
                <w:szCs w:val="24"/>
              </w:rPr>
              <w:t>Proportional risk factor</w:t>
            </w:r>
          </w:p>
        </w:tc>
        <w:tc>
          <w:tcPr>
            <w:tcW w:w="1680" w:type="dxa"/>
            <w:tcBorders>
              <w:top w:val="single" w:sz="12" w:space="0" w:color="auto"/>
              <w:left w:val="nil"/>
              <w:bottom w:val="single" w:sz="12" w:space="0" w:color="auto"/>
              <w:right w:val="nil"/>
            </w:tcBorders>
            <w:vAlign w:val="center"/>
          </w:tcPr>
          <w:p w:rsidR="00A16443" w:rsidRDefault="000D1F91">
            <w:pPr>
              <w:spacing w:line="360" w:lineRule="auto"/>
              <w:rPr>
                <w:rFonts w:ascii="Book Antiqua" w:eastAsia="宋体" w:hAnsi="Book Antiqua" w:cs="Times New Roman"/>
                <w:b/>
                <w:sz w:val="24"/>
                <w:szCs w:val="24"/>
              </w:rPr>
            </w:pPr>
            <w:r>
              <w:rPr>
                <w:rFonts w:ascii="Book Antiqua" w:eastAsia="宋体" w:hAnsi="Book Antiqua" w:cs="Times New Roman"/>
                <w:b/>
                <w:sz w:val="24"/>
                <w:szCs w:val="24"/>
              </w:rPr>
              <w:t>95%</w:t>
            </w:r>
            <w:r>
              <w:rPr>
                <w:rFonts w:ascii="Book Antiqua" w:eastAsia="宋体" w:hAnsi="Book Antiqua" w:cs="Times New Roman" w:hint="eastAsia"/>
                <w:b/>
                <w:sz w:val="24"/>
                <w:szCs w:val="24"/>
              </w:rPr>
              <w:t>CI</w:t>
            </w:r>
          </w:p>
        </w:tc>
        <w:tc>
          <w:tcPr>
            <w:tcW w:w="1335" w:type="dxa"/>
            <w:tcBorders>
              <w:top w:val="single" w:sz="12" w:space="0" w:color="auto"/>
              <w:left w:val="nil"/>
              <w:bottom w:val="single" w:sz="12" w:space="0" w:color="auto"/>
              <w:right w:val="nil"/>
            </w:tcBorders>
            <w:vAlign w:val="center"/>
          </w:tcPr>
          <w:p w:rsidR="00A16443" w:rsidRDefault="000D1F91">
            <w:pPr>
              <w:spacing w:line="360" w:lineRule="auto"/>
              <w:rPr>
                <w:rFonts w:ascii="Book Antiqua" w:eastAsia="宋体" w:hAnsi="Book Antiqua" w:cs="Times New Roman"/>
                <w:b/>
                <w:sz w:val="24"/>
                <w:szCs w:val="24"/>
              </w:rPr>
            </w:pPr>
            <w:r>
              <w:rPr>
                <w:rFonts w:ascii="Book Antiqua" w:eastAsia="宋体" w:hAnsi="Book Antiqua" w:cs="Times New Roman"/>
                <w:b/>
                <w:i/>
                <w:iCs/>
                <w:sz w:val="24"/>
                <w:szCs w:val="24"/>
              </w:rPr>
              <w:t>P-</w:t>
            </w:r>
            <w:r>
              <w:rPr>
                <w:rFonts w:ascii="Book Antiqua" w:eastAsia="宋体" w:hAnsi="Book Antiqua" w:cs="Times New Roman"/>
                <w:b/>
                <w:sz w:val="24"/>
                <w:szCs w:val="24"/>
              </w:rPr>
              <w:t>value</w:t>
            </w:r>
          </w:p>
        </w:tc>
      </w:tr>
      <w:tr w:rsidR="00A16443">
        <w:trPr>
          <w:trHeight w:val="299"/>
          <w:jc w:val="center"/>
        </w:trPr>
        <w:tc>
          <w:tcPr>
            <w:tcW w:w="2333" w:type="dxa"/>
            <w:vMerge w:val="restart"/>
            <w:tcBorders>
              <w:top w:val="single" w:sz="12" w:space="0" w:color="auto"/>
              <w:left w:val="nil"/>
              <w:right w:val="nil"/>
            </w:tcBorders>
            <w:vAlign w:val="center"/>
          </w:tcPr>
          <w:p w:rsidR="00A16443" w:rsidRDefault="000D1F91">
            <w:pPr>
              <w:spacing w:line="360" w:lineRule="auto"/>
              <w:rPr>
                <w:rFonts w:ascii="Book Antiqua" w:eastAsia="宋体" w:hAnsi="Book Antiqua" w:cs="Times New Roman"/>
                <w:sz w:val="24"/>
                <w:szCs w:val="24"/>
              </w:rPr>
            </w:pPr>
            <w:r>
              <w:rPr>
                <w:rFonts w:ascii="Book Antiqua" w:eastAsia="宋体" w:hAnsi="Book Antiqua" w:cs="Times New Roman"/>
                <w:sz w:val="24"/>
                <w:szCs w:val="24"/>
              </w:rPr>
              <w:t>Gender</w:t>
            </w:r>
          </w:p>
        </w:tc>
        <w:tc>
          <w:tcPr>
            <w:tcW w:w="1662" w:type="dxa"/>
            <w:tcBorders>
              <w:top w:val="single" w:sz="12" w:space="0" w:color="auto"/>
              <w:left w:val="nil"/>
              <w:bottom w:val="nil"/>
              <w:right w:val="nil"/>
            </w:tcBorders>
            <w:vAlign w:val="center"/>
          </w:tcPr>
          <w:p w:rsidR="00A16443" w:rsidRDefault="000D1F91">
            <w:pPr>
              <w:spacing w:line="360" w:lineRule="auto"/>
              <w:rPr>
                <w:rFonts w:ascii="Book Antiqua" w:eastAsia="宋体" w:hAnsi="Book Antiqua" w:cs="Times New Roman"/>
                <w:sz w:val="24"/>
                <w:szCs w:val="24"/>
              </w:rPr>
            </w:pPr>
            <w:r>
              <w:rPr>
                <w:rFonts w:ascii="Book Antiqua" w:eastAsia="宋体" w:hAnsi="Book Antiqua" w:cs="Times New Roman"/>
                <w:sz w:val="24"/>
                <w:szCs w:val="24"/>
              </w:rPr>
              <w:t>M</w:t>
            </w:r>
          </w:p>
        </w:tc>
        <w:tc>
          <w:tcPr>
            <w:tcW w:w="1448" w:type="dxa"/>
            <w:tcBorders>
              <w:top w:val="single" w:sz="12" w:space="0" w:color="auto"/>
              <w:left w:val="nil"/>
              <w:bottom w:val="nil"/>
              <w:right w:val="nil"/>
            </w:tcBorders>
            <w:vAlign w:val="center"/>
          </w:tcPr>
          <w:p w:rsidR="00A16443" w:rsidRDefault="000D1F91">
            <w:pPr>
              <w:spacing w:line="360" w:lineRule="auto"/>
              <w:rPr>
                <w:rFonts w:ascii="Book Antiqua" w:eastAsia="宋体" w:hAnsi="Book Antiqua" w:cs="Times New Roman"/>
                <w:sz w:val="24"/>
                <w:szCs w:val="24"/>
              </w:rPr>
            </w:pPr>
            <w:r>
              <w:rPr>
                <w:rFonts w:ascii="Book Antiqua" w:eastAsia="宋体" w:hAnsi="Book Antiqua" w:cs="Times New Roman"/>
                <w:sz w:val="24"/>
                <w:szCs w:val="24"/>
              </w:rPr>
              <w:t>1</w:t>
            </w:r>
          </w:p>
        </w:tc>
        <w:tc>
          <w:tcPr>
            <w:tcW w:w="1680" w:type="dxa"/>
            <w:tcBorders>
              <w:top w:val="single" w:sz="12" w:space="0" w:color="auto"/>
              <w:left w:val="nil"/>
              <w:bottom w:val="nil"/>
              <w:right w:val="nil"/>
            </w:tcBorders>
            <w:vAlign w:val="center"/>
          </w:tcPr>
          <w:p w:rsidR="00A16443" w:rsidRDefault="00A16443">
            <w:pPr>
              <w:spacing w:line="360" w:lineRule="auto"/>
              <w:rPr>
                <w:rFonts w:ascii="Book Antiqua" w:eastAsia="宋体" w:hAnsi="Book Antiqua" w:cs="Times New Roman"/>
                <w:sz w:val="24"/>
                <w:szCs w:val="24"/>
              </w:rPr>
            </w:pPr>
          </w:p>
        </w:tc>
        <w:tc>
          <w:tcPr>
            <w:tcW w:w="1335" w:type="dxa"/>
            <w:tcBorders>
              <w:top w:val="single" w:sz="12" w:space="0" w:color="auto"/>
              <w:left w:val="nil"/>
              <w:bottom w:val="nil"/>
              <w:right w:val="nil"/>
            </w:tcBorders>
            <w:vAlign w:val="center"/>
          </w:tcPr>
          <w:p w:rsidR="00A16443" w:rsidRDefault="00A16443">
            <w:pPr>
              <w:spacing w:line="360" w:lineRule="auto"/>
              <w:rPr>
                <w:rFonts w:ascii="Book Antiqua" w:eastAsia="宋体" w:hAnsi="Book Antiqua" w:cs="Times New Roman"/>
                <w:sz w:val="24"/>
                <w:szCs w:val="24"/>
              </w:rPr>
            </w:pPr>
          </w:p>
        </w:tc>
      </w:tr>
      <w:tr w:rsidR="00A16443">
        <w:trPr>
          <w:trHeight w:val="299"/>
          <w:jc w:val="center"/>
        </w:trPr>
        <w:tc>
          <w:tcPr>
            <w:tcW w:w="2333" w:type="dxa"/>
            <w:vMerge/>
            <w:tcBorders>
              <w:left w:val="nil"/>
              <w:bottom w:val="nil"/>
              <w:right w:val="nil"/>
            </w:tcBorders>
            <w:vAlign w:val="center"/>
          </w:tcPr>
          <w:p w:rsidR="00A16443" w:rsidRDefault="00A16443">
            <w:pPr>
              <w:spacing w:line="360" w:lineRule="auto"/>
              <w:rPr>
                <w:rFonts w:ascii="Book Antiqua" w:eastAsia="宋体" w:hAnsi="Book Antiqua" w:cs="Times New Roman"/>
                <w:sz w:val="24"/>
                <w:szCs w:val="24"/>
              </w:rPr>
            </w:pPr>
          </w:p>
        </w:tc>
        <w:tc>
          <w:tcPr>
            <w:tcW w:w="1662" w:type="dxa"/>
            <w:tcBorders>
              <w:top w:val="nil"/>
              <w:left w:val="nil"/>
              <w:bottom w:val="nil"/>
              <w:right w:val="nil"/>
            </w:tcBorders>
            <w:vAlign w:val="center"/>
          </w:tcPr>
          <w:p w:rsidR="00A16443" w:rsidRDefault="000D1F91">
            <w:pPr>
              <w:spacing w:line="360" w:lineRule="auto"/>
              <w:rPr>
                <w:rFonts w:ascii="Book Antiqua" w:eastAsia="宋体" w:hAnsi="Book Antiqua" w:cs="Times New Roman"/>
                <w:sz w:val="24"/>
                <w:szCs w:val="24"/>
              </w:rPr>
            </w:pPr>
            <w:r>
              <w:rPr>
                <w:rFonts w:ascii="Book Antiqua" w:eastAsia="宋体" w:hAnsi="Book Antiqua" w:cs="Times New Roman"/>
                <w:sz w:val="24"/>
                <w:szCs w:val="24"/>
              </w:rPr>
              <w:t>F</w:t>
            </w:r>
          </w:p>
        </w:tc>
        <w:tc>
          <w:tcPr>
            <w:tcW w:w="1448" w:type="dxa"/>
            <w:tcBorders>
              <w:top w:val="nil"/>
              <w:left w:val="nil"/>
              <w:bottom w:val="nil"/>
              <w:right w:val="nil"/>
            </w:tcBorders>
            <w:vAlign w:val="center"/>
          </w:tcPr>
          <w:p w:rsidR="00A16443" w:rsidRDefault="000D1F91">
            <w:pPr>
              <w:spacing w:line="360" w:lineRule="auto"/>
              <w:rPr>
                <w:rFonts w:ascii="Book Antiqua" w:eastAsia="宋体" w:hAnsi="Book Antiqua" w:cs="Times New Roman"/>
                <w:sz w:val="24"/>
                <w:szCs w:val="24"/>
              </w:rPr>
            </w:pPr>
            <w:r>
              <w:rPr>
                <w:rFonts w:ascii="Book Antiqua" w:eastAsia="宋体" w:hAnsi="Book Antiqua" w:cs="Times New Roman"/>
                <w:sz w:val="24"/>
                <w:szCs w:val="24"/>
              </w:rPr>
              <w:t>1.312</w:t>
            </w:r>
          </w:p>
        </w:tc>
        <w:tc>
          <w:tcPr>
            <w:tcW w:w="1680" w:type="dxa"/>
            <w:tcBorders>
              <w:top w:val="nil"/>
              <w:left w:val="nil"/>
              <w:bottom w:val="nil"/>
              <w:right w:val="nil"/>
            </w:tcBorders>
            <w:vAlign w:val="center"/>
          </w:tcPr>
          <w:p w:rsidR="00A16443" w:rsidRDefault="000D1F91">
            <w:pPr>
              <w:spacing w:line="360" w:lineRule="auto"/>
              <w:rPr>
                <w:rFonts w:ascii="Book Antiqua" w:eastAsia="宋体" w:hAnsi="Book Antiqua" w:cs="Times New Roman"/>
                <w:sz w:val="24"/>
                <w:szCs w:val="24"/>
              </w:rPr>
            </w:pPr>
            <w:r>
              <w:rPr>
                <w:rFonts w:ascii="Book Antiqua" w:eastAsia="宋体" w:hAnsi="Book Antiqua" w:cs="Times New Roman"/>
                <w:sz w:val="24"/>
                <w:szCs w:val="24"/>
              </w:rPr>
              <w:t>0.771-2.223</w:t>
            </w:r>
          </w:p>
        </w:tc>
        <w:tc>
          <w:tcPr>
            <w:tcW w:w="1335" w:type="dxa"/>
            <w:tcBorders>
              <w:top w:val="nil"/>
              <w:left w:val="nil"/>
              <w:bottom w:val="nil"/>
              <w:right w:val="nil"/>
            </w:tcBorders>
            <w:vAlign w:val="center"/>
          </w:tcPr>
          <w:p w:rsidR="00A16443" w:rsidRDefault="000D1F91">
            <w:pPr>
              <w:spacing w:line="360" w:lineRule="auto"/>
              <w:rPr>
                <w:rFonts w:ascii="Book Antiqua" w:eastAsia="宋体" w:hAnsi="Book Antiqua" w:cs="Times New Roman"/>
                <w:sz w:val="24"/>
                <w:szCs w:val="24"/>
              </w:rPr>
            </w:pPr>
            <w:r>
              <w:rPr>
                <w:rFonts w:ascii="Book Antiqua" w:eastAsia="宋体" w:hAnsi="Book Antiqua" w:cs="Times New Roman"/>
                <w:sz w:val="24"/>
                <w:szCs w:val="24"/>
              </w:rPr>
              <w:t>0.316</w:t>
            </w:r>
          </w:p>
        </w:tc>
      </w:tr>
      <w:tr w:rsidR="00A16443">
        <w:trPr>
          <w:trHeight w:val="299"/>
          <w:jc w:val="center"/>
        </w:trPr>
        <w:tc>
          <w:tcPr>
            <w:tcW w:w="2333" w:type="dxa"/>
            <w:vMerge w:val="restart"/>
            <w:tcBorders>
              <w:top w:val="nil"/>
              <w:left w:val="nil"/>
              <w:right w:val="nil"/>
            </w:tcBorders>
            <w:vAlign w:val="center"/>
          </w:tcPr>
          <w:p w:rsidR="00A16443" w:rsidRDefault="000D1F91">
            <w:pPr>
              <w:spacing w:line="360" w:lineRule="auto"/>
              <w:rPr>
                <w:rFonts w:ascii="Book Antiqua" w:eastAsia="宋体" w:hAnsi="Book Antiqua" w:cs="Times New Roman"/>
                <w:sz w:val="24"/>
                <w:szCs w:val="24"/>
              </w:rPr>
            </w:pPr>
            <w:r>
              <w:rPr>
                <w:rFonts w:ascii="Book Antiqua" w:eastAsia="宋体" w:hAnsi="Book Antiqua" w:cs="Times New Roman"/>
                <w:sz w:val="24"/>
                <w:szCs w:val="24"/>
              </w:rPr>
              <w:t>Age</w:t>
            </w:r>
          </w:p>
        </w:tc>
        <w:tc>
          <w:tcPr>
            <w:tcW w:w="1662" w:type="dxa"/>
            <w:tcBorders>
              <w:top w:val="nil"/>
              <w:left w:val="nil"/>
              <w:bottom w:val="nil"/>
              <w:right w:val="nil"/>
            </w:tcBorders>
            <w:vAlign w:val="center"/>
          </w:tcPr>
          <w:p w:rsidR="00A16443" w:rsidRDefault="000D1F91">
            <w:pPr>
              <w:spacing w:line="360" w:lineRule="auto"/>
              <w:rPr>
                <w:rFonts w:ascii="Book Antiqua" w:eastAsia="宋体" w:hAnsi="Book Antiqua" w:cs="Times New Roman"/>
                <w:sz w:val="24"/>
                <w:szCs w:val="24"/>
              </w:rPr>
            </w:pPr>
            <w:r>
              <w:rPr>
                <w:rFonts w:ascii="Book Antiqua" w:eastAsia="宋体" w:hAnsi="Book Antiqua" w:cs="Times New Roman"/>
                <w:sz w:val="24"/>
                <w:szCs w:val="24"/>
              </w:rPr>
              <w:t>≤</w:t>
            </w:r>
            <w:r>
              <w:rPr>
                <w:rFonts w:ascii="Book Antiqua" w:eastAsia="宋体" w:hAnsi="Book Antiqua" w:cs="Times New Roman"/>
                <w:sz w:val="24"/>
                <w:szCs w:val="24"/>
              </w:rPr>
              <w:t xml:space="preserve">60 </w:t>
            </w:r>
            <w:proofErr w:type="spellStart"/>
            <w:r>
              <w:rPr>
                <w:rFonts w:ascii="Book Antiqua" w:eastAsia="宋体" w:hAnsi="Book Antiqua" w:cs="Times New Roman"/>
                <w:sz w:val="24"/>
                <w:szCs w:val="24"/>
              </w:rPr>
              <w:t>yr</w:t>
            </w:r>
            <w:proofErr w:type="spellEnd"/>
          </w:p>
        </w:tc>
        <w:tc>
          <w:tcPr>
            <w:tcW w:w="1448" w:type="dxa"/>
            <w:tcBorders>
              <w:top w:val="nil"/>
              <w:left w:val="nil"/>
              <w:bottom w:val="nil"/>
              <w:right w:val="nil"/>
            </w:tcBorders>
            <w:vAlign w:val="center"/>
          </w:tcPr>
          <w:p w:rsidR="00A16443" w:rsidRDefault="000D1F91">
            <w:pPr>
              <w:spacing w:line="360" w:lineRule="auto"/>
              <w:rPr>
                <w:rFonts w:ascii="Book Antiqua" w:eastAsia="宋体" w:hAnsi="Book Antiqua" w:cs="Times New Roman"/>
                <w:sz w:val="24"/>
                <w:szCs w:val="24"/>
              </w:rPr>
            </w:pPr>
            <w:r>
              <w:rPr>
                <w:rFonts w:ascii="Book Antiqua" w:eastAsia="宋体" w:hAnsi="Book Antiqua" w:cs="Times New Roman"/>
                <w:sz w:val="24"/>
                <w:szCs w:val="24"/>
              </w:rPr>
              <w:t>1</w:t>
            </w:r>
          </w:p>
        </w:tc>
        <w:tc>
          <w:tcPr>
            <w:tcW w:w="1680" w:type="dxa"/>
            <w:tcBorders>
              <w:top w:val="nil"/>
              <w:left w:val="nil"/>
              <w:bottom w:val="nil"/>
              <w:right w:val="nil"/>
            </w:tcBorders>
            <w:vAlign w:val="center"/>
          </w:tcPr>
          <w:p w:rsidR="00A16443" w:rsidRDefault="00A16443">
            <w:pPr>
              <w:spacing w:line="360" w:lineRule="auto"/>
              <w:rPr>
                <w:rFonts w:ascii="Book Antiqua" w:eastAsia="宋体" w:hAnsi="Book Antiqua" w:cs="Times New Roman"/>
                <w:sz w:val="24"/>
                <w:szCs w:val="24"/>
              </w:rPr>
            </w:pPr>
          </w:p>
        </w:tc>
        <w:tc>
          <w:tcPr>
            <w:tcW w:w="1335" w:type="dxa"/>
            <w:tcBorders>
              <w:top w:val="nil"/>
              <w:left w:val="nil"/>
              <w:bottom w:val="nil"/>
              <w:right w:val="nil"/>
            </w:tcBorders>
            <w:vAlign w:val="center"/>
          </w:tcPr>
          <w:p w:rsidR="00A16443" w:rsidRDefault="00A16443">
            <w:pPr>
              <w:spacing w:line="360" w:lineRule="auto"/>
              <w:rPr>
                <w:rFonts w:ascii="Book Antiqua" w:eastAsia="宋体" w:hAnsi="Book Antiqua" w:cs="Times New Roman"/>
                <w:sz w:val="24"/>
                <w:szCs w:val="24"/>
              </w:rPr>
            </w:pPr>
          </w:p>
        </w:tc>
      </w:tr>
      <w:tr w:rsidR="00A16443">
        <w:trPr>
          <w:trHeight w:val="299"/>
          <w:jc w:val="center"/>
        </w:trPr>
        <w:tc>
          <w:tcPr>
            <w:tcW w:w="2333" w:type="dxa"/>
            <w:vMerge/>
            <w:tcBorders>
              <w:left w:val="nil"/>
              <w:bottom w:val="nil"/>
              <w:right w:val="nil"/>
            </w:tcBorders>
            <w:vAlign w:val="center"/>
          </w:tcPr>
          <w:p w:rsidR="00A16443" w:rsidRDefault="00A16443">
            <w:pPr>
              <w:spacing w:line="360" w:lineRule="auto"/>
              <w:rPr>
                <w:rFonts w:ascii="Book Antiqua" w:eastAsia="宋体" w:hAnsi="Book Antiqua" w:cs="Times New Roman"/>
                <w:sz w:val="24"/>
                <w:szCs w:val="24"/>
              </w:rPr>
            </w:pPr>
          </w:p>
        </w:tc>
        <w:tc>
          <w:tcPr>
            <w:tcW w:w="1662" w:type="dxa"/>
            <w:tcBorders>
              <w:top w:val="nil"/>
              <w:left w:val="nil"/>
              <w:bottom w:val="nil"/>
              <w:right w:val="nil"/>
            </w:tcBorders>
            <w:vAlign w:val="center"/>
          </w:tcPr>
          <w:p w:rsidR="00A16443" w:rsidRDefault="000D1F91">
            <w:pPr>
              <w:spacing w:line="360" w:lineRule="auto"/>
              <w:rPr>
                <w:rFonts w:ascii="Book Antiqua" w:eastAsia="宋体" w:hAnsi="Book Antiqua" w:cs="Times New Roman"/>
                <w:sz w:val="24"/>
                <w:szCs w:val="24"/>
              </w:rPr>
            </w:pPr>
            <w:r>
              <w:rPr>
                <w:rFonts w:ascii="Book Antiqua" w:eastAsia="宋体" w:hAnsi="Book Antiqua" w:cs="Times New Roman"/>
                <w:sz w:val="24"/>
                <w:szCs w:val="24"/>
              </w:rPr>
              <w:t xml:space="preserve">&gt;60 </w:t>
            </w:r>
            <w:proofErr w:type="spellStart"/>
            <w:r>
              <w:rPr>
                <w:rFonts w:ascii="Book Antiqua" w:eastAsia="宋体" w:hAnsi="Book Antiqua" w:cs="Times New Roman"/>
                <w:sz w:val="24"/>
                <w:szCs w:val="24"/>
              </w:rPr>
              <w:t>yr</w:t>
            </w:r>
            <w:proofErr w:type="spellEnd"/>
          </w:p>
        </w:tc>
        <w:tc>
          <w:tcPr>
            <w:tcW w:w="1448" w:type="dxa"/>
            <w:tcBorders>
              <w:top w:val="nil"/>
              <w:left w:val="nil"/>
              <w:bottom w:val="nil"/>
              <w:right w:val="nil"/>
            </w:tcBorders>
            <w:vAlign w:val="center"/>
          </w:tcPr>
          <w:p w:rsidR="00A16443" w:rsidRDefault="000D1F91">
            <w:pPr>
              <w:spacing w:line="360" w:lineRule="auto"/>
              <w:rPr>
                <w:rFonts w:ascii="Book Antiqua" w:eastAsia="宋体" w:hAnsi="Book Antiqua" w:cs="Times New Roman"/>
                <w:sz w:val="24"/>
                <w:szCs w:val="24"/>
              </w:rPr>
            </w:pPr>
            <w:r>
              <w:rPr>
                <w:rFonts w:ascii="Book Antiqua" w:eastAsia="宋体" w:hAnsi="Book Antiqua" w:cs="Times New Roman"/>
                <w:sz w:val="24"/>
                <w:szCs w:val="24"/>
              </w:rPr>
              <w:t>1.819</w:t>
            </w:r>
          </w:p>
        </w:tc>
        <w:tc>
          <w:tcPr>
            <w:tcW w:w="1680" w:type="dxa"/>
            <w:tcBorders>
              <w:top w:val="nil"/>
              <w:left w:val="nil"/>
              <w:bottom w:val="nil"/>
              <w:right w:val="nil"/>
            </w:tcBorders>
            <w:vAlign w:val="center"/>
          </w:tcPr>
          <w:p w:rsidR="00A16443" w:rsidRDefault="000D1F91">
            <w:pPr>
              <w:spacing w:line="360" w:lineRule="auto"/>
              <w:rPr>
                <w:rFonts w:ascii="Book Antiqua" w:eastAsia="宋体" w:hAnsi="Book Antiqua" w:cs="Times New Roman"/>
                <w:sz w:val="24"/>
                <w:szCs w:val="24"/>
              </w:rPr>
            </w:pPr>
            <w:r>
              <w:rPr>
                <w:rFonts w:ascii="Book Antiqua" w:eastAsia="宋体" w:hAnsi="Book Antiqua" w:cs="Times New Roman"/>
                <w:sz w:val="24"/>
                <w:szCs w:val="24"/>
              </w:rPr>
              <w:t>1.032-3.207</w:t>
            </w:r>
          </w:p>
        </w:tc>
        <w:tc>
          <w:tcPr>
            <w:tcW w:w="1335" w:type="dxa"/>
            <w:tcBorders>
              <w:top w:val="nil"/>
              <w:left w:val="nil"/>
              <w:bottom w:val="nil"/>
              <w:right w:val="nil"/>
            </w:tcBorders>
            <w:vAlign w:val="center"/>
          </w:tcPr>
          <w:p w:rsidR="00A16443" w:rsidRDefault="000D1F91">
            <w:pPr>
              <w:spacing w:line="360" w:lineRule="auto"/>
              <w:rPr>
                <w:rFonts w:ascii="Book Antiqua" w:eastAsia="宋体" w:hAnsi="Book Antiqua" w:cs="Times New Roman"/>
                <w:sz w:val="24"/>
                <w:szCs w:val="24"/>
              </w:rPr>
            </w:pPr>
            <w:r>
              <w:rPr>
                <w:rFonts w:ascii="Book Antiqua" w:eastAsia="宋体" w:hAnsi="Book Antiqua" w:cs="Times New Roman"/>
                <w:sz w:val="24"/>
                <w:szCs w:val="24"/>
              </w:rPr>
              <w:t>0.038</w:t>
            </w:r>
          </w:p>
        </w:tc>
      </w:tr>
      <w:tr w:rsidR="00A16443">
        <w:trPr>
          <w:trHeight w:val="156"/>
          <w:jc w:val="center"/>
        </w:trPr>
        <w:tc>
          <w:tcPr>
            <w:tcW w:w="2333" w:type="dxa"/>
            <w:vMerge w:val="restart"/>
            <w:tcBorders>
              <w:top w:val="nil"/>
              <w:left w:val="nil"/>
              <w:right w:val="nil"/>
            </w:tcBorders>
            <w:vAlign w:val="center"/>
          </w:tcPr>
          <w:p w:rsidR="00A16443" w:rsidRDefault="000D1F91">
            <w:pPr>
              <w:spacing w:line="360" w:lineRule="auto"/>
              <w:rPr>
                <w:rFonts w:ascii="Book Antiqua" w:eastAsia="宋体" w:hAnsi="Book Antiqua" w:cs="Times New Roman"/>
                <w:sz w:val="24"/>
                <w:szCs w:val="24"/>
              </w:rPr>
            </w:pPr>
            <w:r>
              <w:rPr>
                <w:rFonts w:ascii="Book Antiqua" w:eastAsia="宋体" w:hAnsi="Book Antiqua" w:cs="Times New Roman"/>
                <w:sz w:val="24"/>
                <w:szCs w:val="24"/>
              </w:rPr>
              <w:t>Bismuth-</w:t>
            </w:r>
            <w:proofErr w:type="spellStart"/>
            <w:r>
              <w:rPr>
                <w:rFonts w:ascii="Book Antiqua" w:eastAsia="宋体" w:hAnsi="Book Antiqua" w:cs="Times New Roman"/>
                <w:sz w:val="24"/>
                <w:szCs w:val="24"/>
              </w:rPr>
              <w:t>Corlett</w:t>
            </w:r>
            <w:proofErr w:type="spellEnd"/>
            <w:r>
              <w:rPr>
                <w:rFonts w:ascii="Book Antiqua" w:eastAsia="宋体" w:hAnsi="Book Antiqua" w:cs="Times New Roman"/>
                <w:sz w:val="24"/>
                <w:szCs w:val="24"/>
              </w:rPr>
              <w:t xml:space="preserve"> classification</w:t>
            </w:r>
          </w:p>
        </w:tc>
        <w:tc>
          <w:tcPr>
            <w:tcW w:w="1662" w:type="dxa"/>
            <w:tcBorders>
              <w:top w:val="nil"/>
              <w:left w:val="nil"/>
              <w:bottom w:val="nil"/>
              <w:right w:val="nil"/>
            </w:tcBorders>
            <w:vAlign w:val="center"/>
          </w:tcPr>
          <w:p w:rsidR="00A16443" w:rsidRDefault="000D1F91">
            <w:pPr>
              <w:spacing w:line="360" w:lineRule="auto"/>
              <w:rPr>
                <w:rFonts w:ascii="Book Antiqua" w:eastAsia="宋体" w:hAnsi="Book Antiqua" w:cs="Times New Roman"/>
                <w:sz w:val="24"/>
                <w:szCs w:val="24"/>
              </w:rPr>
            </w:pPr>
            <w:r>
              <w:rPr>
                <w:rFonts w:ascii="宋体" w:eastAsia="宋体" w:hAnsi="宋体" w:cs="宋体" w:hint="eastAsia"/>
                <w:sz w:val="24"/>
                <w:szCs w:val="24"/>
              </w:rPr>
              <w:t>Ⅱ</w:t>
            </w:r>
          </w:p>
        </w:tc>
        <w:tc>
          <w:tcPr>
            <w:tcW w:w="1448" w:type="dxa"/>
            <w:tcBorders>
              <w:top w:val="nil"/>
              <w:left w:val="nil"/>
              <w:bottom w:val="nil"/>
              <w:right w:val="nil"/>
            </w:tcBorders>
            <w:vAlign w:val="center"/>
          </w:tcPr>
          <w:p w:rsidR="00A16443" w:rsidRDefault="000D1F91">
            <w:pPr>
              <w:spacing w:line="360" w:lineRule="auto"/>
              <w:rPr>
                <w:rFonts w:ascii="Book Antiqua" w:eastAsia="宋体" w:hAnsi="Book Antiqua" w:cs="Times New Roman"/>
                <w:sz w:val="24"/>
                <w:szCs w:val="24"/>
              </w:rPr>
            </w:pPr>
            <w:r>
              <w:rPr>
                <w:rFonts w:ascii="Book Antiqua" w:eastAsia="宋体" w:hAnsi="Book Antiqua" w:cs="Times New Roman"/>
                <w:sz w:val="24"/>
                <w:szCs w:val="24"/>
              </w:rPr>
              <w:t>1</w:t>
            </w:r>
          </w:p>
        </w:tc>
        <w:tc>
          <w:tcPr>
            <w:tcW w:w="1680" w:type="dxa"/>
            <w:tcBorders>
              <w:top w:val="nil"/>
              <w:left w:val="nil"/>
              <w:bottom w:val="nil"/>
              <w:right w:val="nil"/>
            </w:tcBorders>
            <w:vAlign w:val="center"/>
          </w:tcPr>
          <w:p w:rsidR="00A16443" w:rsidRDefault="00A16443">
            <w:pPr>
              <w:spacing w:line="360" w:lineRule="auto"/>
              <w:rPr>
                <w:rFonts w:ascii="Book Antiqua" w:eastAsia="宋体" w:hAnsi="Book Antiqua" w:cs="Times New Roman"/>
                <w:sz w:val="24"/>
                <w:szCs w:val="24"/>
              </w:rPr>
            </w:pPr>
          </w:p>
        </w:tc>
        <w:tc>
          <w:tcPr>
            <w:tcW w:w="1335" w:type="dxa"/>
            <w:tcBorders>
              <w:top w:val="nil"/>
              <w:left w:val="nil"/>
              <w:bottom w:val="nil"/>
              <w:right w:val="nil"/>
            </w:tcBorders>
            <w:vAlign w:val="center"/>
          </w:tcPr>
          <w:p w:rsidR="00A16443" w:rsidRDefault="00A16443">
            <w:pPr>
              <w:spacing w:line="360" w:lineRule="auto"/>
              <w:rPr>
                <w:rFonts w:ascii="Book Antiqua" w:eastAsia="宋体" w:hAnsi="Book Antiqua" w:cs="Times New Roman"/>
                <w:sz w:val="24"/>
                <w:szCs w:val="24"/>
              </w:rPr>
            </w:pPr>
          </w:p>
        </w:tc>
      </w:tr>
      <w:tr w:rsidR="00A16443">
        <w:trPr>
          <w:trHeight w:val="156"/>
          <w:jc w:val="center"/>
        </w:trPr>
        <w:tc>
          <w:tcPr>
            <w:tcW w:w="2333" w:type="dxa"/>
            <w:vMerge/>
            <w:tcBorders>
              <w:left w:val="nil"/>
              <w:right w:val="nil"/>
            </w:tcBorders>
            <w:vAlign w:val="center"/>
          </w:tcPr>
          <w:p w:rsidR="00A16443" w:rsidRDefault="00A16443">
            <w:pPr>
              <w:spacing w:line="360" w:lineRule="auto"/>
              <w:rPr>
                <w:rFonts w:ascii="Book Antiqua" w:eastAsia="宋体" w:hAnsi="Book Antiqua" w:cs="Times New Roman"/>
                <w:sz w:val="24"/>
                <w:szCs w:val="24"/>
              </w:rPr>
            </w:pPr>
          </w:p>
        </w:tc>
        <w:tc>
          <w:tcPr>
            <w:tcW w:w="1662" w:type="dxa"/>
            <w:tcBorders>
              <w:top w:val="nil"/>
              <w:left w:val="nil"/>
              <w:bottom w:val="nil"/>
              <w:right w:val="nil"/>
            </w:tcBorders>
            <w:vAlign w:val="center"/>
          </w:tcPr>
          <w:p w:rsidR="00A16443" w:rsidRDefault="000D1F91">
            <w:pPr>
              <w:spacing w:line="360" w:lineRule="auto"/>
              <w:rPr>
                <w:rFonts w:ascii="Book Antiqua" w:eastAsia="宋体" w:hAnsi="Book Antiqua" w:cs="Times New Roman"/>
                <w:sz w:val="24"/>
                <w:szCs w:val="24"/>
              </w:rPr>
            </w:pPr>
            <w:r>
              <w:rPr>
                <w:rFonts w:ascii="宋体" w:eastAsia="宋体" w:hAnsi="宋体" w:cs="宋体" w:hint="eastAsia"/>
                <w:sz w:val="24"/>
                <w:szCs w:val="24"/>
              </w:rPr>
              <w:t>Ⅲ</w:t>
            </w:r>
          </w:p>
        </w:tc>
        <w:tc>
          <w:tcPr>
            <w:tcW w:w="1448" w:type="dxa"/>
            <w:tcBorders>
              <w:top w:val="nil"/>
              <w:left w:val="nil"/>
              <w:bottom w:val="nil"/>
              <w:right w:val="nil"/>
            </w:tcBorders>
            <w:vAlign w:val="center"/>
          </w:tcPr>
          <w:p w:rsidR="00A16443" w:rsidRDefault="000D1F91">
            <w:pPr>
              <w:spacing w:line="360" w:lineRule="auto"/>
              <w:rPr>
                <w:rFonts w:ascii="Book Antiqua" w:eastAsia="宋体" w:hAnsi="Book Antiqua" w:cs="Times New Roman"/>
                <w:sz w:val="24"/>
                <w:szCs w:val="24"/>
              </w:rPr>
            </w:pPr>
            <w:r>
              <w:rPr>
                <w:rFonts w:ascii="Book Antiqua" w:eastAsia="宋体" w:hAnsi="Book Antiqua" w:cs="Times New Roman"/>
                <w:sz w:val="24"/>
                <w:szCs w:val="24"/>
              </w:rPr>
              <w:t>2.633</w:t>
            </w:r>
          </w:p>
        </w:tc>
        <w:tc>
          <w:tcPr>
            <w:tcW w:w="1680" w:type="dxa"/>
            <w:tcBorders>
              <w:top w:val="nil"/>
              <w:left w:val="nil"/>
              <w:bottom w:val="nil"/>
              <w:right w:val="nil"/>
            </w:tcBorders>
            <w:vAlign w:val="center"/>
          </w:tcPr>
          <w:p w:rsidR="00A16443" w:rsidRDefault="000D1F91">
            <w:pPr>
              <w:spacing w:line="360" w:lineRule="auto"/>
              <w:rPr>
                <w:rFonts w:ascii="Book Antiqua" w:eastAsia="宋体" w:hAnsi="Book Antiqua" w:cs="Times New Roman"/>
                <w:sz w:val="24"/>
                <w:szCs w:val="24"/>
              </w:rPr>
            </w:pPr>
            <w:r>
              <w:rPr>
                <w:rFonts w:ascii="Book Antiqua" w:eastAsia="宋体" w:hAnsi="Book Antiqua" w:cs="Times New Roman"/>
                <w:sz w:val="24"/>
                <w:szCs w:val="24"/>
              </w:rPr>
              <w:t>0.992-6.984</w:t>
            </w:r>
          </w:p>
        </w:tc>
        <w:tc>
          <w:tcPr>
            <w:tcW w:w="1335" w:type="dxa"/>
            <w:tcBorders>
              <w:top w:val="nil"/>
              <w:left w:val="nil"/>
              <w:bottom w:val="nil"/>
              <w:right w:val="nil"/>
            </w:tcBorders>
            <w:vAlign w:val="center"/>
          </w:tcPr>
          <w:p w:rsidR="00A16443" w:rsidRDefault="000D1F91">
            <w:pPr>
              <w:spacing w:line="360" w:lineRule="auto"/>
              <w:rPr>
                <w:rFonts w:ascii="Book Antiqua" w:eastAsia="宋体" w:hAnsi="Book Antiqua" w:cs="Times New Roman"/>
                <w:sz w:val="24"/>
                <w:szCs w:val="24"/>
              </w:rPr>
            </w:pPr>
            <w:r>
              <w:rPr>
                <w:rFonts w:ascii="Book Antiqua" w:eastAsia="宋体" w:hAnsi="Book Antiqua" w:cs="Times New Roman"/>
                <w:sz w:val="24"/>
                <w:szCs w:val="24"/>
              </w:rPr>
              <w:t>0.052</w:t>
            </w:r>
          </w:p>
        </w:tc>
      </w:tr>
      <w:tr w:rsidR="00A16443">
        <w:trPr>
          <w:trHeight w:val="312"/>
          <w:jc w:val="center"/>
        </w:trPr>
        <w:tc>
          <w:tcPr>
            <w:tcW w:w="2333" w:type="dxa"/>
            <w:vMerge/>
            <w:tcBorders>
              <w:left w:val="nil"/>
              <w:bottom w:val="nil"/>
              <w:right w:val="nil"/>
            </w:tcBorders>
            <w:vAlign w:val="center"/>
          </w:tcPr>
          <w:p w:rsidR="00A16443" w:rsidRDefault="00A16443">
            <w:pPr>
              <w:spacing w:line="360" w:lineRule="auto"/>
              <w:rPr>
                <w:rFonts w:ascii="Book Antiqua" w:eastAsia="宋体" w:hAnsi="Book Antiqua" w:cs="Times New Roman"/>
                <w:sz w:val="24"/>
                <w:szCs w:val="24"/>
              </w:rPr>
            </w:pPr>
          </w:p>
        </w:tc>
        <w:tc>
          <w:tcPr>
            <w:tcW w:w="1662" w:type="dxa"/>
            <w:tcBorders>
              <w:top w:val="nil"/>
              <w:left w:val="nil"/>
              <w:bottom w:val="nil"/>
              <w:right w:val="nil"/>
            </w:tcBorders>
            <w:vAlign w:val="center"/>
          </w:tcPr>
          <w:p w:rsidR="00A16443" w:rsidRDefault="000D1F91">
            <w:pPr>
              <w:spacing w:line="360" w:lineRule="auto"/>
              <w:rPr>
                <w:rFonts w:ascii="Book Antiqua" w:eastAsia="宋体" w:hAnsi="Book Antiqua" w:cs="Times New Roman"/>
                <w:sz w:val="24"/>
                <w:szCs w:val="24"/>
              </w:rPr>
            </w:pPr>
            <w:r>
              <w:rPr>
                <w:rFonts w:ascii="宋体" w:eastAsia="宋体" w:hAnsi="宋体" w:cs="宋体" w:hint="eastAsia"/>
                <w:sz w:val="24"/>
                <w:szCs w:val="24"/>
              </w:rPr>
              <w:t>Ⅳ</w:t>
            </w:r>
          </w:p>
        </w:tc>
        <w:tc>
          <w:tcPr>
            <w:tcW w:w="1448" w:type="dxa"/>
            <w:tcBorders>
              <w:top w:val="nil"/>
              <w:left w:val="nil"/>
              <w:bottom w:val="nil"/>
              <w:right w:val="nil"/>
            </w:tcBorders>
            <w:vAlign w:val="center"/>
          </w:tcPr>
          <w:p w:rsidR="00A16443" w:rsidRDefault="000D1F91">
            <w:pPr>
              <w:spacing w:line="360" w:lineRule="auto"/>
              <w:rPr>
                <w:rFonts w:ascii="Book Antiqua" w:eastAsia="宋体" w:hAnsi="Book Antiqua" w:cs="Times New Roman"/>
                <w:sz w:val="24"/>
                <w:szCs w:val="24"/>
              </w:rPr>
            </w:pPr>
            <w:r>
              <w:rPr>
                <w:rFonts w:ascii="Book Antiqua" w:eastAsia="宋体" w:hAnsi="Book Antiqua" w:cs="Times New Roman"/>
                <w:sz w:val="24"/>
                <w:szCs w:val="24"/>
              </w:rPr>
              <w:t>6.102</w:t>
            </w:r>
          </w:p>
        </w:tc>
        <w:tc>
          <w:tcPr>
            <w:tcW w:w="1680" w:type="dxa"/>
            <w:tcBorders>
              <w:top w:val="nil"/>
              <w:left w:val="nil"/>
              <w:bottom w:val="nil"/>
              <w:right w:val="nil"/>
            </w:tcBorders>
            <w:vAlign w:val="center"/>
          </w:tcPr>
          <w:p w:rsidR="00A16443" w:rsidRDefault="000D1F91">
            <w:pPr>
              <w:spacing w:line="360" w:lineRule="auto"/>
              <w:rPr>
                <w:rFonts w:ascii="Book Antiqua" w:eastAsia="宋体" w:hAnsi="Book Antiqua" w:cs="Times New Roman"/>
                <w:sz w:val="24"/>
                <w:szCs w:val="24"/>
              </w:rPr>
            </w:pPr>
            <w:r>
              <w:rPr>
                <w:rFonts w:ascii="Book Antiqua" w:eastAsia="宋体" w:hAnsi="Book Antiqua" w:cs="Times New Roman"/>
                <w:sz w:val="24"/>
                <w:szCs w:val="24"/>
              </w:rPr>
              <w:t>2.040-18.251</w:t>
            </w:r>
          </w:p>
        </w:tc>
        <w:tc>
          <w:tcPr>
            <w:tcW w:w="1335" w:type="dxa"/>
            <w:tcBorders>
              <w:top w:val="nil"/>
              <w:left w:val="nil"/>
              <w:bottom w:val="nil"/>
              <w:right w:val="nil"/>
            </w:tcBorders>
            <w:vAlign w:val="center"/>
          </w:tcPr>
          <w:p w:rsidR="00A16443" w:rsidRDefault="000D1F91">
            <w:pPr>
              <w:spacing w:line="360" w:lineRule="auto"/>
              <w:rPr>
                <w:rFonts w:ascii="Book Antiqua" w:eastAsia="宋体" w:hAnsi="Book Antiqua" w:cs="Times New Roman"/>
                <w:sz w:val="24"/>
                <w:szCs w:val="24"/>
              </w:rPr>
            </w:pPr>
            <w:r>
              <w:rPr>
                <w:rFonts w:ascii="Book Antiqua" w:eastAsia="宋体" w:hAnsi="Book Antiqua" w:cs="Times New Roman"/>
                <w:sz w:val="24"/>
                <w:szCs w:val="24"/>
              </w:rPr>
              <w:t>0.001</w:t>
            </w:r>
          </w:p>
        </w:tc>
      </w:tr>
      <w:tr w:rsidR="00A16443">
        <w:trPr>
          <w:trHeight w:val="156"/>
          <w:jc w:val="center"/>
        </w:trPr>
        <w:tc>
          <w:tcPr>
            <w:tcW w:w="2333" w:type="dxa"/>
            <w:vMerge w:val="restart"/>
            <w:tcBorders>
              <w:top w:val="nil"/>
              <w:left w:val="nil"/>
              <w:bottom w:val="nil"/>
              <w:right w:val="nil"/>
            </w:tcBorders>
            <w:vAlign w:val="center"/>
          </w:tcPr>
          <w:p w:rsidR="00A16443" w:rsidRDefault="000D1F91">
            <w:pPr>
              <w:spacing w:line="360" w:lineRule="auto"/>
              <w:rPr>
                <w:rFonts w:ascii="Book Antiqua" w:eastAsia="宋体" w:hAnsi="Book Antiqua" w:cs="Times New Roman"/>
                <w:sz w:val="24"/>
                <w:szCs w:val="24"/>
              </w:rPr>
            </w:pPr>
            <w:r>
              <w:rPr>
                <w:rFonts w:ascii="Book Antiqua" w:eastAsia="宋体" w:hAnsi="Book Antiqua" w:cs="Times New Roman"/>
                <w:sz w:val="24"/>
                <w:szCs w:val="24"/>
              </w:rPr>
              <w:t>Ways to reduce jaundice</w:t>
            </w:r>
          </w:p>
        </w:tc>
        <w:tc>
          <w:tcPr>
            <w:tcW w:w="1662" w:type="dxa"/>
            <w:tcBorders>
              <w:top w:val="nil"/>
              <w:left w:val="nil"/>
              <w:bottom w:val="nil"/>
              <w:right w:val="nil"/>
            </w:tcBorders>
            <w:vAlign w:val="center"/>
          </w:tcPr>
          <w:p w:rsidR="00A16443" w:rsidRDefault="000D1F91">
            <w:pPr>
              <w:spacing w:line="360" w:lineRule="auto"/>
              <w:rPr>
                <w:rFonts w:ascii="Book Antiqua" w:eastAsia="宋体" w:hAnsi="Book Antiqua" w:cs="Times New Roman"/>
                <w:sz w:val="24"/>
                <w:szCs w:val="24"/>
              </w:rPr>
            </w:pPr>
            <w:r>
              <w:rPr>
                <w:rFonts w:ascii="Book Antiqua" w:eastAsia="宋体" w:hAnsi="Book Antiqua" w:cs="Times New Roman"/>
                <w:sz w:val="24"/>
                <w:szCs w:val="24"/>
              </w:rPr>
              <w:t>Stenting</w:t>
            </w:r>
          </w:p>
        </w:tc>
        <w:tc>
          <w:tcPr>
            <w:tcW w:w="1448" w:type="dxa"/>
            <w:tcBorders>
              <w:top w:val="nil"/>
              <w:left w:val="nil"/>
              <w:bottom w:val="nil"/>
              <w:right w:val="nil"/>
            </w:tcBorders>
            <w:vAlign w:val="center"/>
          </w:tcPr>
          <w:p w:rsidR="00A16443" w:rsidRDefault="000D1F91">
            <w:pPr>
              <w:spacing w:line="360" w:lineRule="auto"/>
              <w:rPr>
                <w:rFonts w:ascii="Book Antiqua" w:eastAsia="宋体" w:hAnsi="Book Antiqua" w:cs="Times New Roman"/>
                <w:sz w:val="24"/>
                <w:szCs w:val="24"/>
              </w:rPr>
            </w:pPr>
            <w:r>
              <w:rPr>
                <w:rFonts w:ascii="Book Antiqua" w:eastAsia="宋体" w:hAnsi="Book Antiqua" w:cs="Times New Roman"/>
                <w:sz w:val="24"/>
                <w:szCs w:val="24"/>
              </w:rPr>
              <w:t>1</w:t>
            </w:r>
          </w:p>
        </w:tc>
        <w:tc>
          <w:tcPr>
            <w:tcW w:w="1680" w:type="dxa"/>
            <w:tcBorders>
              <w:top w:val="nil"/>
              <w:left w:val="nil"/>
              <w:bottom w:val="nil"/>
              <w:right w:val="nil"/>
            </w:tcBorders>
            <w:vAlign w:val="center"/>
          </w:tcPr>
          <w:p w:rsidR="00A16443" w:rsidRDefault="00A16443">
            <w:pPr>
              <w:spacing w:line="360" w:lineRule="auto"/>
              <w:rPr>
                <w:rFonts w:ascii="Book Antiqua" w:eastAsia="宋体" w:hAnsi="Book Antiqua" w:cs="Times New Roman"/>
                <w:sz w:val="24"/>
                <w:szCs w:val="24"/>
              </w:rPr>
            </w:pPr>
          </w:p>
        </w:tc>
        <w:tc>
          <w:tcPr>
            <w:tcW w:w="1335" w:type="dxa"/>
            <w:tcBorders>
              <w:top w:val="nil"/>
              <w:left w:val="nil"/>
              <w:bottom w:val="nil"/>
              <w:right w:val="nil"/>
            </w:tcBorders>
            <w:vAlign w:val="center"/>
          </w:tcPr>
          <w:p w:rsidR="00A16443" w:rsidRDefault="00A16443">
            <w:pPr>
              <w:spacing w:line="360" w:lineRule="auto"/>
              <w:rPr>
                <w:rFonts w:ascii="Book Antiqua" w:eastAsia="宋体" w:hAnsi="Book Antiqua" w:cs="Times New Roman"/>
                <w:sz w:val="24"/>
                <w:szCs w:val="24"/>
              </w:rPr>
            </w:pPr>
          </w:p>
        </w:tc>
      </w:tr>
      <w:tr w:rsidR="00A16443">
        <w:trPr>
          <w:trHeight w:val="156"/>
          <w:jc w:val="center"/>
        </w:trPr>
        <w:tc>
          <w:tcPr>
            <w:tcW w:w="2333" w:type="dxa"/>
            <w:vMerge/>
            <w:tcBorders>
              <w:top w:val="nil"/>
              <w:left w:val="nil"/>
              <w:bottom w:val="nil"/>
              <w:right w:val="nil"/>
            </w:tcBorders>
            <w:vAlign w:val="center"/>
          </w:tcPr>
          <w:p w:rsidR="00A16443" w:rsidRDefault="00A16443">
            <w:pPr>
              <w:spacing w:line="360" w:lineRule="auto"/>
              <w:rPr>
                <w:rFonts w:ascii="Book Antiqua" w:eastAsia="宋体" w:hAnsi="Book Antiqua" w:cs="Times New Roman"/>
                <w:sz w:val="24"/>
                <w:szCs w:val="24"/>
              </w:rPr>
            </w:pPr>
          </w:p>
        </w:tc>
        <w:tc>
          <w:tcPr>
            <w:tcW w:w="1662" w:type="dxa"/>
            <w:tcBorders>
              <w:top w:val="nil"/>
              <w:left w:val="nil"/>
              <w:bottom w:val="nil"/>
              <w:right w:val="nil"/>
            </w:tcBorders>
            <w:vAlign w:val="center"/>
          </w:tcPr>
          <w:p w:rsidR="00A16443" w:rsidRDefault="000D1F91">
            <w:pPr>
              <w:spacing w:line="360" w:lineRule="auto"/>
              <w:rPr>
                <w:rFonts w:ascii="Book Antiqua" w:eastAsia="宋体" w:hAnsi="Book Antiqua" w:cs="Times New Roman"/>
                <w:sz w:val="24"/>
                <w:szCs w:val="24"/>
              </w:rPr>
            </w:pPr>
            <w:r>
              <w:rPr>
                <w:rFonts w:ascii="Book Antiqua" w:eastAsia="宋体" w:hAnsi="Book Antiqua" w:cs="Times New Roman"/>
                <w:sz w:val="24"/>
                <w:szCs w:val="24"/>
              </w:rPr>
              <w:t>Drainage</w:t>
            </w:r>
          </w:p>
        </w:tc>
        <w:tc>
          <w:tcPr>
            <w:tcW w:w="1448" w:type="dxa"/>
            <w:tcBorders>
              <w:top w:val="nil"/>
              <w:left w:val="nil"/>
              <w:bottom w:val="nil"/>
              <w:right w:val="nil"/>
            </w:tcBorders>
            <w:vAlign w:val="center"/>
          </w:tcPr>
          <w:p w:rsidR="00A16443" w:rsidRDefault="000D1F91">
            <w:pPr>
              <w:spacing w:line="360" w:lineRule="auto"/>
              <w:rPr>
                <w:rFonts w:ascii="Book Antiqua" w:eastAsia="宋体" w:hAnsi="Book Antiqua" w:cs="Times New Roman"/>
                <w:sz w:val="24"/>
                <w:szCs w:val="24"/>
              </w:rPr>
            </w:pPr>
            <w:r>
              <w:rPr>
                <w:rFonts w:ascii="Book Antiqua" w:eastAsia="宋体" w:hAnsi="Book Antiqua" w:cs="Times New Roman"/>
                <w:sz w:val="24"/>
                <w:szCs w:val="24"/>
              </w:rPr>
              <w:t>0.263</w:t>
            </w:r>
          </w:p>
        </w:tc>
        <w:tc>
          <w:tcPr>
            <w:tcW w:w="1680" w:type="dxa"/>
            <w:tcBorders>
              <w:top w:val="nil"/>
              <w:left w:val="nil"/>
              <w:bottom w:val="nil"/>
              <w:right w:val="nil"/>
            </w:tcBorders>
            <w:vAlign w:val="center"/>
          </w:tcPr>
          <w:p w:rsidR="00A16443" w:rsidRDefault="000D1F91">
            <w:pPr>
              <w:spacing w:line="360" w:lineRule="auto"/>
              <w:rPr>
                <w:rFonts w:ascii="Book Antiqua" w:eastAsia="宋体" w:hAnsi="Book Antiqua" w:cs="Times New Roman"/>
                <w:sz w:val="24"/>
                <w:szCs w:val="24"/>
              </w:rPr>
            </w:pPr>
            <w:r>
              <w:rPr>
                <w:rFonts w:ascii="Book Antiqua" w:eastAsia="宋体" w:hAnsi="Book Antiqua" w:cs="Times New Roman"/>
                <w:sz w:val="24"/>
                <w:szCs w:val="24"/>
              </w:rPr>
              <w:t>0.134-0.516</w:t>
            </w:r>
          </w:p>
        </w:tc>
        <w:tc>
          <w:tcPr>
            <w:tcW w:w="1335" w:type="dxa"/>
            <w:tcBorders>
              <w:top w:val="nil"/>
              <w:left w:val="nil"/>
              <w:bottom w:val="nil"/>
              <w:right w:val="nil"/>
            </w:tcBorders>
            <w:vAlign w:val="center"/>
          </w:tcPr>
          <w:p w:rsidR="00A16443" w:rsidRDefault="000D1F91">
            <w:pPr>
              <w:spacing w:line="360" w:lineRule="auto"/>
              <w:rPr>
                <w:rFonts w:ascii="Book Antiqua" w:eastAsia="宋体" w:hAnsi="Book Antiqua" w:cs="Times New Roman"/>
                <w:sz w:val="24"/>
                <w:szCs w:val="24"/>
              </w:rPr>
            </w:pPr>
            <w:r>
              <w:rPr>
                <w:rFonts w:ascii="Book Antiqua" w:eastAsia="宋体" w:hAnsi="Book Antiqua" w:cs="Times New Roman"/>
                <w:sz w:val="24"/>
                <w:szCs w:val="24"/>
              </w:rPr>
              <w:t>0.000</w:t>
            </w:r>
          </w:p>
        </w:tc>
      </w:tr>
      <w:tr w:rsidR="00A16443">
        <w:trPr>
          <w:trHeight w:val="156"/>
          <w:jc w:val="center"/>
        </w:trPr>
        <w:tc>
          <w:tcPr>
            <w:tcW w:w="2333" w:type="dxa"/>
            <w:vMerge w:val="restart"/>
            <w:tcBorders>
              <w:top w:val="nil"/>
              <w:left w:val="nil"/>
              <w:bottom w:val="nil"/>
              <w:right w:val="nil"/>
            </w:tcBorders>
            <w:vAlign w:val="center"/>
          </w:tcPr>
          <w:p w:rsidR="00A16443" w:rsidRDefault="000D1F91">
            <w:pPr>
              <w:spacing w:line="360" w:lineRule="auto"/>
              <w:rPr>
                <w:rFonts w:ascii="Book Antiqua" w:eastAsia="宋体" w:hAnsi="Book Antiqua" w:cs="Times New Roman"/>
                <w:sz w:val="24"/>
                <w:szCs w:val="24"/>
              </w:rPr>
            </w:pPr>
            <w:r>
              <w:rPr>
                <w:rFonts w:ascii="Book Antiqua" w:eastAsia="宋体" w:hAnsi="Book Antiqua" w:cs="Times New Roman"/>
                <w:sz w:val="24"/>
                <w:szCs w:val="24"/>
              </w:rPr>
              <w:t>Comprehensive treatment</w:t>
            </w:r>
          </w:p>
        </w:tc>
        <w:tc>
          <w:tcPr>
            <w:tcW w:w="1662" w:type="dxa"/>
            <w:tcBorders>
              <w:top w:val="nil"/>
              <w:left w:val="nil"/>
              <w:bottom w:val="nil"/>
              <w:right w:val="nil"/>
            </w:tcBorders>
            <w:vAlign w:val="center"/>
          </w:tcPr>
          <w:p w:rsidR="00A16443" w:rsidRDefault="000D1F91">
            <w:pPr>
              <w:spacing w:line="360" w:lineRule="auto"/>
              <w:rPr>
                <w:rFonts w:ascii="Book Antiqua" w:eastAsia="宋体" w:hAnsi="Book Antiqua" w:cs="Times New Roman"/>
                <w:sz w:val="24"/>
                <w:szCs w:val="24"/>
              </w:rPr>
            </w:pPr>
            <w:r>
              <w:rPr>
                <w:rFonts w:ascii="Book Antiqua" w:eastAsia="宋体" w:hAnsi="Book Antiqua" w:cs="Times New Roman"/>
                <w:sz w:val="24"/>
                <w:szCs w:val="24"/>
              </w:rPr>
              <w:t>No</w:t>
            </w:r>
          </w:p>
        </w:tc>
        <w:tc>
          <w:tcPr>
            <w:tcW w:w="1448" w:type="dxa"/>
            <w:tcBorders>
              <w:top w:val="nil"/>
              <w:left w:val="nil"/>
              <w:bottom w:val="nil"/>
              <w:right w:val="nil"/>
            </w:tcBorders>
            <w:vAlign w:val="center"/>
          </w:tcPr>
          <w:p w:rsidR="00A16443" w:rsidRDefault="000D1F91">
            <w:pPr>
              <w:spacing w:line="360" w:lineRule="auto"/>
              <w:rPr>
                <w:rFonts w:ascii="Book Antiqua" w:eastAsia="宋体" w:hAnsi="Book Antiqua" w:cs="Times New Roman"/>
                <w:sz w:val="24"/>
                <w:szCs w:val="24"/>
              </w:rPr>
            </w:pPr>
            <w:r>
              <w:rPr>
                <w:rFonts w:ascii="Book Antiqua" w:eastAsia="宋体" w:hAnsi="Book Antiqua" w:cs="Times New Roman"/>
                <w:sz w:val="24"/>
                <w:szCs w:val="24"/>
              </w:rPr>
              <w:t>1</w:t>
            </w:r>
          </w:p>
        </w:tc>
        <w:tc>
          <w:tcPr>
            <w:tcW w:w="1680" w:type="dxa"/>
            <w:tcBorders>
              <w:top w:val="nil"/>
              <w:left w:val="nil"/>
              <w:bottom w:val="nil"/>
              <w:right w:val="nil"/>
            </w:tcBorders>
            <w:vAlign w:val="center"/>
          </w:tcPr>
          <w:p w:rsidR="00A16443" w:rsidRDefault="00A16443">
            <w:pPr>
              <w:spacing w:line="360" w:lineRule="auto"/>
              <w:rPr>
                <w:rFonts w:ascii="Book Antiqua" w:eastAsia="宋体" w:hAnsi="Book Antiqua" w:cs="Times New Roman"/>
                <w:sz w:val="24"/>
                <w:szCs w:val="24"/>
              </w:rPr>
            </w:pPr>
          </w:p>
        </w:tc>
        <w:tc>
          <w:tcPr>
            <w:tcW w:w="1335" w:type="dxa"/>
            <w:tcBorders>
              <w:top w:val="nil"/>
              <w:left w:val="nil"/>
              <w:bottom w:val="nil"/>
              <w:right w:val="nil"/>
            </w:tcBorders>
            <w:vAlign w:val="center"/>
          </w:tcPr>
          <w:p w:rsidR="00A16443" w:rsidRDefault="00A16443">
            <w:pPr>
              <w:spacing w:line="360" w:lineRule="auto"/>
              <w:rPr>
                <w:rFonts w:ascii="Book Antiqua" w:eastAsia="宋体" w:hAnsi="Book Antiqua" w:cs="Times New Roman"/>
                <w:sz w:val="24"/>
                <w:szCs w:val="24"/>
              </w:rPr>
            </w:pPr>
          </w:p>
        </w:tc>
      </w:tr>
      <w:tr w:rsidR="00A16443">
        <w:trPr>
          <w:trHeight w:val="156"/>
          <w:jc w:val="center"/>
        </w:trPr>
        <w:tc>
          <w:tcPr>
            <w:tcW w:w="2333" w:type="dxa"/>
            <w:vMerge/>
            <w:tcBorders>
              <w:top w:val="nil"/>
              <w:left w:val="nil"/>
              <w:bottom w:val="nil"/>
              <w:right w:val="nil"/>
            </w:tcBorders>
            <w:vAlign w:val="center"/>
          </w:tcPr>
          <w:p w:rsidR="00A16443" w:rsidRDefault="00A16443">
            <w:pPr>
              <w:spacing w:line="360" w:lineRule="auto"/>
              <w:rPr>
                <w:rFonts w:ascii="Book Antiqua" w:eastAsia="宋体" w:hAnsi="Book Antiqua" w:cs="Times New Roman"/>
                <w:sz w:val="24"/>
                <w:szCs w:val="24"/>
              </w:rPr>
            </w:pPr>
          </w:p>
        </w:tc>
        <w:tc>
          <w:tcPr>
            <w:tcW w:w="1662" w:type="dxa"/>
            <w:tcBorders>
              <w:top w:val="nil"/>
              <w:left w:val="nil"/>
              <w:bottom w:val="nil"/>
              <w:right w:val="nil"/>
            </w:tcBorders>
            <w:vAlign w:val="center"/>
          </w:tcPr>
          <w:p w:rsidR="00A16443" w:rsidRDefault="000D1F91">
            <w:pPr>
              <w:spacing w:line="360" w:lineRule="auto"/>
              <w:rPr>
                <w:rFonts w:ascii="Book Antiqua" w:eastAsia="宋体" w:hAnsi="Book Antiqua" w:cs="Times New Roman"/>
                <w:sz w:val="24"/>
                <w:szCs w:val="24"/>
              </w:rPr>
            </w:pPr>
            <w:r>
              <w:rPr>
                <w:rFonts w:ascii="Book Antiqua" w:eastAsia="宋体" w:hAnsi="Book Antiqua" w:cs="Times New Roman"/>
                <w:sz w:val="24"/>
                <w:szCs w:val="24"/>
              </w:rPr>
              <w:t>Yes</w:t>
            </w:r>
          </w:p>
        </w:tc>
        <w:tc>
          <w:tcPr>
            <w:tcW w:w="1448" w:type="dxa"/>
            <w:tcBorders>
              <w:top w:val="nil"/>
              <w:left w:val="nil"/>
              <w:bottom w:val="nil"/>
              <w:right w:val="nil"/>
            </w:tcBorders>
            <w:vAlign w:val="center"/>
          </w:tcPr>
          <w:p w:rsidR="00A16443" w:rsidRDefault="000D1F91">
            <w:pPr>
              <w:spacing w:line="360" w:lineRule="auto"/>
              <w:rPr>
                <w:rFonts w:ascii="Book Antiqua" w:eastAsia="宋体" w:hAnsi="Book Antiqua" w:cs="Times New Roman"/>
                <w:sz w:val="24"/>
                <w:szCs w:val="24"/>
              </w:rPr>
            </w:pPr>
            <w:r>
              <w:rPr>
                <w:rFonts w:ascii="Book Antiqua" w:eastAsia="宋体" w:hAnsi="Book Antiqua" w:cs="Times New Roman"/>
                <w:sz w:val="24"/>
                <w:szCs w:val="24"/>
              </w:rPr>
              <w:t>0.039</w:t>
            </w:r>
          </w:p>
        </w:tc>
        <w:tc>
          <w:tcPr>
            <w:tcW w:w="1680" w:type="dxa"/>
            <w:tcBorders>
              <w:top w:val="nil"/>
              <w:left w:val="nil"/>
              <w:bottom w:val="nil"/>
              <w:right w:val="nil"/>
            </w:tcBorders>
            <w:vAlign w:val="center"/>
          </w:tcPr>
          <w:p w:rsidR="00A16443" w:rsidRDefault="000D1F91">
            <w:pPr>
              <w:spacing w:line="360" w:lineRule="auto"/>
              <w:rPr>
                <w:rFonts w:ascii="Book Antiqua" w:eastAsia="宋体" w:hAnsi="Book Antiqua" w:cs="Times New Roman"/>
                <w:sz w:val="24"/>
                <w:szCs w:val="24"/>
              </w:rPr>
            </w:pPr>
            <w:r>
              <w:rPr>
                <w:rFonts w:ascii="Book Antiqua" w:eastAsia="宋体" w:hAnsi="Book Antiqua" w:cs="Times New Roman"/>
                <w:sz w:val="24"/>
                <w:szCs w:val="24"/>
              </w:rPr>
              <w:t>0.016-0.091</w:t>
            </w:r>
          </w:p>
        </w:tc>
        <w:tc>
          <w:tcPr>
            <w:tcW w:w="1335" w:type="dxa"/>
            <w:tcBorders>
              <w:top w:val="nil"/>
              <w:left w:val="nil"/>
              <w:bottom w:val="nil"/>
              <w:right w:val="nil"/>
            </w:tcBorders>
            <w:vAlign w:val="center"/>
          </w:tcPr>
          <w:p w:rsidR="00A16443" w:rsidRDefault="000D1F91">
            <w:pPr>
              <w:spacing w:line="360" w:lineRule="auto"/>
              <w:rPr>
                <w:rFonts w:ascii="Book Antiqua" w:eastAsia="宋体" w:hAnsi="Book Antiqua" w:cs="Times New Roman"/>
                <w:sz w:val="24"/>
                <w:szCs w:val="24"/>
              </w:rPr>
            </w:pPr>
            <w:r>
              <w:rPr>
                <w:rFonts w:ascii="Book Antiqua" w:eastAsia="宋体" w:hAnsi="Book Antiqua" w:cs="Times New Roman"/>
                <w:sz w:val="24"/>
                <w:szCs w:val="24"/>
              </w:rPr>
              <w:t>0.000</w:t>
            </w:r>
          </w:p>
        </w:tc>
      </w:tr>
      <w:tr w:rsidR="00A16443">
        <w:trPr>
          <w:trHeight w:val="156"/>
          <w:jc w:val="center"/>
        </w:trPr>
        <w:tc>
          <w:tcPr>
            <w:tcW w:w="2333" w:type="dxa"/>
            <w:tcBorders>
              <w:top w:val="nil"/>
              <w:left w:val="nil"/>
              <w:bottom w:val="single" w:sz="12" w:space="0" w:color="auto"/>
              <w:right w:val="nil"/>
            </w:tcBorders>
            <w:vAlign w:val="center"/>
          </w:tcPr>
          <w:p w:rsidR="00A16443" w:rsidRDefault="000D1F91">
            <w:pPr>
              <w:spacing w:line="360" w:lineRule="auto"/>
              <w:rPr>
                <w:rFonts w:ascii="Book Antiqua" w:eastAsia="宋体" w:hAnsi="Book Antiqua" w:cs="Times New Roman"/>
                <w:sz w:val="24"/>
                <w:szCs w:val="24"/>
              </w:rPr>
            </w:pPr>
            <w:r>
              <w:rPr>
                <w:rFonts w:ascii="Book Antiqua" w:eastAsia="宋体" w:hAnsi="Book Antiqua" w:cs="Times New Roman"/>
                <w:sz w:val="24"/>
                <w:szCs w:val="24"/>
              </w:rPr>
              <w:t>CA19-9</w:t>
            </w:r>
          </w:p>
        </w:tc>
        <w:tc>
          <w:tcPr>
            <w:tcW w:w="1662" w:type="dxa"/>
            <w:tcBorders>
              <w:top w:val="nil"/>
              <w:left w:val="nil"/>
              <w:bottom w:val="single" w:sz="12" w:space="0" w:color="auto"/>
              <w:right w:val="nil"/>
            </w:tcBorders>
            <w:vAlign w:val="center"/>
          </w:tcPr>
          <w:p w:rsidR="00A16443" w:rsidRDefault="000D1F91">
            <w:pPr>
              <w:spacing w:line="360" w:lineRule="auto"/>
              <w:rPr>
                <w:rFonts w:ascii="Book Antiqua" w:eastAsia="宋体" w:hAnsi="Book Antiqua" w:cs="Times New Roman"/>
                <w:sz w:val="24"/>
                <w:szCs w:val="24"/>
              </w:rPr>
            </w:pPr>
            <w:r>
              <w:rPr>
                <w:rFonts w:ascii="Book Antiqua" w:eastAsia="宋体" w:hAnsi="Book Antiqua" w:cs="Times New Roman"/>
                <w:sz w:val="24"/>
                <w:szCs w:val="24"/>
              </w:rPr>
              <w:t>-</w:t>
            </w:r>
          </w:p>
        </w:tc>
        <w:tc>
          <w:tcPr>
            <w:tcW w:w="1448" w:type="dxa"/>
            <w:tcBorders>
              <w:top w:val="nil"/>
              <w:left w:val="nil"/>
              <w:bottom w:val="single" w:sz="12" w:space="0" w:color="auto"/>
              <w:right w:val="nil"/>
            </w:tcBorders>
            <w:vAlign w:val="center"/>
          </w:tcPr>
          <w:p w:rsidR="00A16443" w:rsidRDefault="000D1F91">
            <w:pPr>
              <w:spacing w:line="360" w:lineRule="auto"/>
              <w:rPr>
                <w:rFonts w:ascii="Book Antiqua" w:eastAsia="宋体" w:hAnsi="Book Antiqua" w:cs="Times New Roman"/>
                <w:sz w:val="24"/>
                <w:szCs w:val="24"/>
              </w:rPr>
            </w:pPr>
            <w:r>
              <w:rPr>
                <w:rFonts w:ascii="Book Antiqua" w:eastAsia="宋体" w:hAnsi="Book Antiqua" w:cs="Times New Roman"/>
                <w:sz w:val="24"/>
                <w:szCs w:val="24"/>
              </w:rPr>
              <w:t>1.002</w:t>
            </w:r>
          </w:p>
        </w:tc>
        <w:tc>
          <w:tcPr>
            <w:tcW w:w="1680" w:type="dxa"/>
            <w:tcBorders>
              <w:top w:val="nil"/>
              <w:left w:val="nil"/>
              <w:bottom w:val="single" w:sz="12" w:space="0" w:color="auto"/>
              <w:right w:val="nil"/>
            </w:tcBorders>
            <w:vAlign w:val="center"/>
          </w:tcPr>
          <w:p w:rsidR="00A16443" w:rsidRDefault="000D1F91">
            <w:pPr>
              <w:spacing w:line="360" w:lineRule="auto"/>
              <w:rPr>
                <w:rFonts w:ascii="Book Antiqua" w:eastAsia="宋体" w:hAnsi="Book Antiqua" w:cs="Times New Roman"/>
                <w:sz w:val="24"/>
                <w:szCs w:val="24"/>
              </w:rPr>
            </w:pPr>
            <w:r>
              <w:rPr>
                <w:rFonts w:ascii="Book Antiqua" w:eastAsia="宋体" w:hAnsi="Book Antiqua" w:cs="Times New Roman"/>
                <w:sz w:val="24"/>
                <w:szCs w:val="24"/>
              </w:rPr>
              <w:t>0.999-1.004</w:t>
            </w:r>
          </w:p>
        </w:tc>
        <w:tc>
          <w:tcPr>
            <w:tcW w:w="1335" w:type="dxa"/>
            <w:tcBorders>
              <w:top w:val="nil"/>
              <w:left w:val="nil"/>
              <w:bottom w:val="single" w:sz="12" w:space="0" w:color="auto"/>
              <w:right w:val="nil"/>
            </w:tcBorders>
            <w:vAlign w:val="center"/>
          </w:tcPr>
          <w:p w:rsidR="00A16443" w:rsidRDefault="000D1F91">
            <w:pPr>
              <w:spacing w:line="360" w:lineRule="auto"/>
              <w:rPr>
                <w:rFonts w:ascii="Book Antiqua" w:eastAsia="宋体" w:hAnsi="Book Antiqua" w:cs="Times New Roman"/>
                <w:sz w:val="24"/>
                <w:szCs w:val="24"/>
              </w:rPr>
            </w:pPr>
            <w:r>
              <w:rPr>
                <w:rFonts w:ascii="Book Antiqua" w:eastAsia="宋体" w:hAnsi="Book Antiqua" w:cs="Times New Roman"/>
                <w:sz w:val="24"/>
                <w:szCs w:val="24"/>
              </w:rPr>
              <w:t>0.147</w:t>
            </w:r>
          </w:p>
        </w:tc>
      </w:tr>
    </w:tbl>
    <w:p w:rsidR="00A16443" w:rsidRDefault="00A16443">
      <w:pPr>
        <w:spacing w:line="360" w:lineRule="auto"/>
        <w:rPr>
          <w:rFonts w:ascii="Book Antiqua" w:eastAsiaTheme="majorEastAsia" w:hAnsi="Book Antiqua" w:cs="Times New Roman"/>
          <w:b/>
          <w:sz w:val="24"/>
          <w:szCs w:val="24"/>
        </w:rPr>
      </w:pPr>
    </w:p>
    <w:p w:rsidR="00A16443" w:rsidRDefault="000D1F91">
      <w:pPr>
        <w:widowControl/>
        <w:spacing w:line="360" w:lineRule="auto"/>
        <w:rPr>
          <w:rFonts w:ascii="Book Antiqua" w:eastAsiaTheme="majorEastAsia" w:hAnsi="Book Antiqua" w:cs="Times New Roman"/>
          <w:b/>
          <w:sz w:val="24"/>
          <w:szCs w:val="24"/>
        </w:rPr>
      </w:pPr>
      <w:r>
        <w:rPr>
          <w:rFonts w:ascii="Book Antiqua" w:eastAsiaTheme="majorEastAsia" w:hAnsi="Book Antiqua" w:cs="Times New Roman"/>
          <w:b/>
          <w:sz w:val="24"/>
          <w:szCs w:val="24"/>
        </w:rPr>
        <w:br w:type="page"/>
      </w:r>
    </w:p>
    <w:p w:rsidR="00A16443" w:rsidRDefault="00A16443">
      <w:pPr>
        <w:spacing w:line="360" w:lineRule="auto"/>
        <w:rPr>
          <w:rFonts w:ascii="Book Antiqua" w:eastAsiaTheme="majorEastAsia" w:hAnsi="Book Antiqua" w:cs="Times New Roman"/>
          <w:b/>
          <w:color w:val="000000" w:themeColor="text1"/>
          <w:sz w:val="24"/>
          <w:szCs w:val="24"/>
        </w:rPr>
      </w:pPr>
    </w:p>
    <w:p w:rsidR="00A16443" w:rsidRDefault="000D1F91">
      <w:pPr>
        <w:spacing w:line="360" w:lineRule="auto"/>
        <w:rPr>
          <w:rFonts w:ascii="Book Antiqua" w:eastAsiaTheme="majorEastAsia" w:hAnsi="Book Antiqua" w:cs="Times New Roman"/>
          <w:b/>
          <w:color w:val="000000" w:themeColor="text1"/>
          <w:sz w:val="24"/>
          <w:szCs w:val="24"/>
        </w:rPr>
      </w:pPr>
      <w:r>
        <w:rPr>
          <w:noProof/>
        </w:rPr>
        <w:drawing>
          <wp:inline distT="0" distB="0" distL="0" distR="0">
            <wp:extent cx="5486400" cy="3460115"/>
            <wp:effectExtent l="0" t="0" r="0" b="698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7"/>
                    <a:stretch>
                      <a:fillRect/>
                    </a:stretch>
                  </pic:blipFill>
                  <pic:spPr>
                    <a:xfrm>
                      <a:off x="0" y="0"/>
                      <a:ext cx="5486400" cy="3460115"/>
                    </a:xfrm>
                    <a:prstGeom prst="rect">
                      <a:avLst/>
                    </a:prstGeom>
                  </pic:spPr>
                </pic:pic>
              </a:graphicData>
            </a:graphic>
          </wp:inline>
        </w:drawing>
      </w:r>
    </w:p>
    <w:p w:rsidR="00A16443" w:rsidRDefault="000D1F91">
      <w:pPr>
        <w:spacing w:line="360" w:lineRule="auto"/>
        <w:rPr>
          <w:rFonts w:ascii="Book Antiqua" w:eastAsiaTheme="majorEastAsia" w:hAnsi="Book Antiqua" w:cs="Times New Roman"/>
          <w:color w:val="000000" w:themeColor="text1"/>
          <w:sz w:val="24"/>
          <w:szCs w:val="24"/>
        </w:rPr>
      </w:pPr>
      <w:r>
        <w:rPr>
          <w:rFonts w:ascii="Book Antiqua" w:eastAsiaTheme="majorEastAsia" w:hAnsi="Book Antiqua" w:cs="Times New Roman"/>
          <w:b/>
          <w:color w:val="000000" w:themeColor="text1"/>
          <w:sz w:val="24"/>
          <w:szCs w:val="24"/>
        </w:rPr>
        <w:t xml:space="preserve">Figure </w:t>
      </w:r>
      <w:r>
        <w:rPr>
          <w:rFonts w:ascii="Book Antiqua" w:eastAsiaTheme="majorEastAsia" w:hAnsi="Book Antiqua" w:cs="Times New Roman" w:hint="eastAsia"/>
          <w:b/>
          <w:color w:val="000000" w:themeColor="text1"/>
          <w:sz w:val="24"/>
          <w:szCs w:val="24"/>
        </w:rPr>
        <w:t xml:space="preserve">1 </w:t>
      </w:r>
      <w:r>
        <w:rPr>
          <w:rFonts w:ascii="Book Antiqua" w:eastAsiaTheme="majorEastAsia" w:hAnsi="Book Antiqua" w:cs="Times New Roman"/>
          <w:b/>
          <w:color w:val="000000" w:themeColor="text1"/>
          <w:sz w:val="24"/>
          <w:szCs w:val="24"/>
        </w:rPr>
        <w:t>A 65-year-old man diagnosed with hilar cholangiocarcinoma.</w:t>
      </w:r>
      <w:r>
        <w:rPr>
          <w:rFonts w:ascii="Book Antiqua" w:eastAsiaTheme="majorEastAsia" w:hAnsi="Book Antiqua" w:cs="Times New Roman"/>
          <w:color w:val="000000" w:themeColor="text1"/>
          <w:sz w:val="24"/>
          <w:szCs w:val="24"/>
        </w:rPr>
        <w:t xml:space="preserve"> </w:t>
      </w:r>
      <w:r>
        <w:rPr>
          <w:rFonts w:ascii="Book Antiqua" w:eastAsiaTheme="majorEastAsia" w:hAnsi="Book Antiqua" w:cs="Times New Roman" w:hint="eastAsia"/>
          <w:color w:val="000000" w:themeColor="text1"/>
          <w:sz w:val="24"/>
          <w:szCs w:val="24"/>
        </w:rPr>
        <w:t>A</w:t>
      </w:r>
      <w:r>
        <w:rPr>
          <w:rFonts w:ascii="Book Antiqua" w:eastAsiaTheme="majorEastAsia" w:hAnsi="Book Antiqua" w:cs="Times New Roman"/>
          <w:color w:val="000000" w:themeColor="text1"/>
          <w:sz w:val="24"/>
          <w:szCs w:val="24"/>
        </w:rPr>
        <w:t xml:space="preserve"> and</w:t>
      </w:r>
      <w:r>
        <w:rPr>
          <w:rFonts w:ascii="Book Antiqua" w:eastAsiaTheme="majorEastAsia" w:hAnsi="Book Antiqua" w:cs="Times New Roman" w:hint="eastAsia"/>
          <w:color w:val="000000" w:themeColor="text1"/>
          <w:sz w:val="24"/>
          <w:szCs w:val="24"/>
        </w:rPr>
        <w:t xml:space="preserve"> B: </w:t>
      </w:r>
      <w:r>
        <w:rPr>
          <w:rFonts w:ascii="Book Antiqua" w:eastAsiaTheme="majorEastAsia" w:hAnsi="Book Antiqua" w:cs="Times New Roman"/>
          <w:color w:val="000000" w:themeColor="text1"/>
          <w:sz w:val="24"/>
          <w:szCs w:val="24"/>
        </w:rPr>
        <w:t>Magnetic resonance imaging (A) and magnetic resonance cholangiopancreatography (B) showed left hepatic duct and right hepatic duct branch involvement (Bismuth-</w:t>
      </w:r>
      <w:proofErr w:type="spellStart"/>
      <w:r>
        <w:rPr>
          <w:rFonts w:ascii="Book Antiqua" w:eastAsiaTheme="majorEastAsia" w:hAnsi="Book Antiqua" w:cs="Times New Roman"/>
          <w:color w:val="000000" w:themeColor="text1"/>
          <w:sz w:val="24"/>
          <w:szCs w:val="24"/>
        </w:rPr>
        <w:t>Corlette</w:t>
      </w:r>
      <w:proofErr w:type="spellEnd"/>
      <w:r>
        <w:rPr>
          <w:rFonts w:ascii="Book Antiqua" w:eastAsiaTheme="majorEastAsia" w:hAnsi="Book Antiqua" w:cs="Times New Roman"/>
          <w:color w:val="000000" w:themeColor="text1"/>
          <w:sz w:val="24"/>
          <w:szCs w:val="24"/>
        </w:rPr>
        <w:t xml:space="preserve"> type </w:t>
      </w:r>
      <w:proofErr w:type="spellStart"/>
      <w:r>
        <w:rPr>
          <w:rFonts w:ascii="Book Antiqua" w:eastAsiaTheme="majorEastAsia" w:hAnsi="Book Antiqua" w:cs="Times New Roman"/>
          <w:color w:val="000000" w:themeColor="text1"/>
          <w:sz w:val="24"/>
          <w:szCs w:val="24"/>
        </w:rPr>
        <w:t>IIIa</w:t>
      </w:r>
      <w:proofErr w:type="spellEnd"/>
      <w:r>
        <w:rPr>
          <w:rFonts w:ascii="Book Antiqua" w:eastAsiaTheme="majorEastAsia" w:hAnsi="Book Antiqua" w:cs="Times New Roman"/>
          <w:color w:val="000000" w:themeColor="text1"/>
          <w:sz w:val="24"/>
          <w:szCs w:val="24"/>
        </w:rPr>
        <w:t xml:space="preserve">); </w:t>
      </w:r>
      <w:r>
        <w:rPr>
          <w:rFonts w:ascii="Book Antiqua" w:eastAsiaTheme="majorEastAsia" w:hAnsi="Book Antiqua" w:cs="Times New Roman" w:hint="eastAsia"/>
          <w:color w:val="000000" w:themeColor="text1"/>
          <w:sz w:val="24"/>
          <w:szCs w:val="24"/>
        </w:rPr>
        <w:t xml:space="preserve">C: </w:t>
      </w:r>
      <w:r>
        <w:rPr>
          <w:rFonts w:ascii="Book Antiqua" w:eastAsiaTheme="majorEastAsia" w:hAnsi="Book Antiqua" w:cs="Times New Roman"/>
          <w:color w:val="000000" w:themeColor="text1"/>
          <w:sz w:val="24"/>
          <w:szCs w:val="24"/>
        </w:rPr>
        <w:t xml:space="preserve">Patients underwent percutaneous double stent placement; </w:t>
      </w:r>
      <w:r>
        <w:rPr>
          <w:rFonts w:ascii="Book Antiqua" w:eastAsiaTheme="majorEastAsia" w:hAnsi="Book Antiqua" w:cs="Times New Roman" w:hint="eastAsia"/>
          <w:color w:val="000000" w:themeColor="text1"/>
          <w:sz w:val="24"/>
          <w:szCs w:val="24"/>
        </w:rPr>
        <w:t xml:space="preserve">D: </w:t>
      </w:r>
      <w:r>
        <w:rPr>
          <w:rFonts w:ascii="Book Antiqua" w:eastAsiaTheme="majorEastAsia" w:hAnsi="Book Antiqua" w:cs="Times New Roman"/>
          <w:color w:val="000000" w:themeColor="text1"/>
          <w:sz w:val="24"/>
          <w:szCs w:val="24"/>
        </w:rPr>
        <w:t xml:space="preserve">During </w:t>
      </w:r>
      <w:proofErr w:type="spellStart"/>
      <w:r>
        <w:rPr>
          <w:rFonts w:ascii="Book Antiqua" w:eastAsiaTheme="majorEastAsia" w:hAnsi="Book Antiqua" w:cs="Times New Roman"/>
          <w:color w:val="000000" w:themeColor="text1"/>
          <w:sz w:val="24"/>
          <w:szCs w:val="24"/>
        </w:rPr>
        <w:t>transca</w:t>
      </w:r>
      <w:r>
        <w:rPr>
          <w:rFonts w:ascii="Book Antiqua" w:eastAsiaTheme="majorEastAsia" w:hAnsi="Book Antiqua" w:cs="Times New Roman"/>
          <w:color w:val="000000" w:themeColor="text1"/>
          <w:sz w:val="24"/>
          <w:szCs w:val="24"/>
        </w:rPr>
        <w:t>theter</w:t>
      </w:r>
      <w:proofErr w:type="spellEnd"/>
      <w:r>
        <w:rPr>
          <w:rFonts w:ascii="Book Antiqua" w:eastAsiaTheme="majorEastAsia" w:hAnsi="Book Antiqua" w:cs="Times New Roman"/>
          <w:color w:val="000000" w:themeColor="text1"/>
          <w:sz w:val="24"/>
          <w:szCs w:val="24"/>
        </w:rPr>
        <w:t xml:space="preserve"> arterial chemoembolization,</w:t>
      </w:r>
      <w:r>
        <w:rPr>
          <w:rFonts w:ascii="Book Antiqua" w:hAnsi="Book Antiqua"/>
          <w:sz w:val="24"/>
          <w:szCs w:val="24"/>
        </w:rPr>
        <w:t xml:space="preserve"> </w:t>
      </w:r>
      <w:r>
        <w:rPr>
          <w:rFonts w:ascii="Book Antiqua" w:eastAsiaTheme="majorEastAsia" w:hAnsi="Book Antiqua" w:cs="Times New Roman"/>
          <w:color w:val="000000" w:themeColor="text1"/>
          <w:sz w:val="24"/>
          <w:szCs w:val="24"/>
        </w:rPr>
        <w:t xml:space="preserve">the branches of the hepatic artery </w:t>
      </w:r>
      <w:r>
        <w:rPr>
          <w:rFonts w:ascii="Book Antiqua" w:hAnsi="Book Antiqua"/>
          <w:color w:val="000000" w:themeColor="text1"/>
          <w:sz w:val="24"/>
          <w:szCs w:val="24"/>
        </w:rPr>
        <w:t>were responsible for</w:t>
      </w:r>
      <w:r>
        <w:rPr>
          <w:rFonts w:ascii="Book Antiqua" w:eastAsiaTheme="majorEastAsia" w:hAnsi="Book Antiqua" w:cs="Times New Roman"/>
          <w:color w:val="000000" w:themeColor="text1"/>
          <w:sz w:val="24"/>
          <w:szCs w:val="24"/>
        </w:rPr>
        <w:t xml:space="preserve"> the blood supply of the lesion area in the hepatic angiography (arrow</w:t>
      </w:r>
      <w:r>
        <w:rPr>
          <w:rFonts w:ascii="Book Antiqua" w:eastAsiaTheme="majorEastAsia" w:hAnsi="Book Antiqua" w:cs="Times New Roman" w:hint="eastAsia"/>
          <w:color w:val="000000" w:themeColor="text1"/>
          <w:sz w:val="24"/>
          <w:szCs w:val="24"/>
        </w:rPr>
        <w:t>s</w:t>
      </w:r>
      <w:r>
        <w:rPr>
          <w:rFonts w:ascii="Book Antiqua" w:eastAsiaTheme="majorEastAsia" w:hAnsi="Book Antiqua" w:cs="Times New Roman"/>
          <w:color w:val="000000" w:themeColor="text1"/>
          <w:sz w:val="24"/>
          <w:szCs w:val="24"/>
        </w:rPr>
        <w:t>)</w:t>
      </w:r>
      <w:r>
        <w:rPr>
          <w:rFonts w:ascii="Book Antiqua" w:eastAsiaTheme="majorEastAsia" w:hAnsi="Book Antiqua" w:cs="Times New Roman" w:hint="eastAsia"/>
          <w:color w:val="000000" w:themeColor="text1"/>
          <w:sz w:val="24"/>
          <w:szCs w:val="24"/>
        </w:rPr>
        <w:t xml:space="preserve">; E: </w:t>
      </w:r>
      <w:r>
        <w:rPr>
          <w:rFonts w:ascii="Book Antiqua" w:eastAsiaTheme="majorEastAsia" w:hAnsi="Book Antiqua" w:cs="Times New Roman"/>
          <w:color w:val="000000" w:themeColor="text1"/>
          <w:sz w:val="24"/>
          <w:szCs w:val="24"/>
        </w:rPr>
        <w:t>Intensity-modulated radiotherapy plan is shown</w:t>
      </w:r>
      <w:r>
        <w:rPr>
          <w:rFonts w:ascii="Book Antiqua" w:eastAsiaTheme="majorEastAsia" w:hAnsi="Book Antiqua" w:cs="Times New Roman" w:hint="eastAsia"/>
          <w:color w:val="000000" w:themeColor="text1"/>
          <w:sz w:val="24"/>
          <w:szCs w:val="24"/>
        </w:rPr>
        <w:t xml:space="preserve">; F: </w:t>
      </w:r>
      <w:r>
        <w:rPr>
          <w:rFonts w:ascii="Book Antiqua" w:eastAsiaTheme="majorEastAsia" w:hAnsi="Book Antiqua" w:cs="Times New Roman"/>
          <w:color w:val="000000" w:themeColor="text1"/>
          <w:sz w:val="24"/>
          <w:szCs w:val="24"/>
        </w:rPr>
        <w:t xml:space="preserve">Liver cirrhosis was observed at 11 </w:t>
      </w:r>
      <w:proofErr w:type="spellStart"/>
      <w:r>
        <w:rPr>
          <w:rFonts w:ascii="Book Antiqua" w:eastAsiaTheme="majorEastAsia" w:hAnsi="Book Antiqua" w:cs="Times New Roman" w:hint="eastAsia"/>
          <w:color w:val="000000" w:themeColor="text1"/>
          <w:sz w:val="24"/>
          <w:szCs w:val="24"/>
        </w:rPr>
        <w:t>mo</w:t>
      </w:r>
      <w:proofErr w:type="spellEnd"/>
      <w:r>
        <w:rPr>
          <w:rFonts w:ascii="Book Antiqua" w:eastAsiaTheme="majorEastAsia" w:hAnsi="Book Antiqua" w:cs="Times New Roman"/>
          <w:color w:val="000000" w:themeColor="text1"/>
          <w:sz w:val="24"/>
          <w:szCs w:val="24"/>
        </w:rPr>
        <w:t xml:space="preserve"> after receiving treatment.</w:t>
      </w:r>
    </w:p>
    <w:p w:rsidR="00A16443" w:rsidRDefault="00A16443">
      <w:pPr>
        <w:spacing w:line="360" w:lineRule="auto"/>
        <w:rPr>
          <w:rFonts w:ascii="Book Antiqua" w:eastAsiaTheme="majorEastAsia" w:hAnsi="Book Antiqua" w:cs="Times New Roman"/>
          <w:b/>
          <w:sz w:val="24"/>
          <w:szCs w:val="24"/>
        </w:rPr>
      </w:pPr>
    </w:p>
    <w:p w:rsidR="00A16443" w:rsidRDefault="000D1F91">
      <w:pPr>
        <w:widowControl/>
        <w:jc w:val="left"/>
        <w:rPr>
          <w:rFonts w:ascii="Book Antiqua" w:eastAsiaTheme="majorEastAsia" w:hAnsi="Book Antiqua" w:cs="Times New Roman"/>
          <w:b/>
          <w:color w:val="000000" w:themeColor="text1"/>
          <w:sz w:val="24"/>
          <w:szCs w:val="24"/>
        </w:rPr>
      </w:pPr>
      <w:r>
        <w:rPr>
          <w:rFonts w:ascii="Book Antiqua" w:eastAsiaTheme="majorEastAsia" w:hAnsi="Book Antiqua" w:cs="Times New Roman"/>
          <w:b/>
          <w:color w:val="000000" w:themeColor="text1"/>
          <w:sz w:val="24"/>
          <w:szCs w:val="24"/>
        </w:rPr>
        <w:br w:type="page"/>
      </w:r>
    </w:p>
    <w:p w:rsidR="00A16443" w:rsidRDefault="000D1F91">
      <w:pPr>
        <w:spacing w:line="360" w:lineRule="auto"/>
        <w:rPr>
          <w:rFonts w:ascii="Book Antiqua" w:eastAsiaTheme="majorEastAsia" w:hAnsi="Book Antiqua" w:cs="Times New Roman"/>
          <w:b/>
          <w:color w:val="000000" w:themeColor="text1"/>
          <w:sz w:val="24"/>
          <w:szCs w:val="24"/>
        </w:rPr>
      </w:pPr>
      <w:r>
        <w:rPr>
          <w:noProof/>
        </w:rPr>
        <w:lastRenderedPageBreak/>
        <w:drawing>
          <wp:inline distT="0" distB="0" distL="0" distR="0">
            <wp:extent cx="5486400" cy="2456815"/>
            <wp:effectExtent l="0" t="0" r="0" b="63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8"/>
                    <a:stretch>
                      <a:fillRect/>
                    </a:stretch>
                  </pic:blipFill>
                  <pic:spPr>
                    <a:xfrm>
                      <a:off x="0" y="0"/>
                      <a:ext cx="5486400" cy="2456815"/>
                    </a:xfrm>
                    <a:prstGeom prst="rect">
                      <a:avLst/>
                    </a:prstGeom>
                  </pic:spPr>
                </pic:pic>
              </a:graphicData>
            </a:graphic>
          </wp:inline>
        </w:drawing>
      </w:r>
    </w:p>
    <w:p w:rsidR="00A16443" w:rsidRDefault="000D1F91">
      <w:pPr>
        <w:spacing w:line="360" w:lineRule="auto"/>
        <w:rPr>
          <w:rFonts w:ascii="Book Antiqua" w:eastAsiaTheme="majorEastAsia" w:hAnsi="Book Antiqua" w:cs="Times New Roman"/>
          <w:color w:val="000000" w:themeColor="text1"/>
          <w:sz w:val="24"/>
          <w:szCs w:val="24"/>
        </w:rPr>
      </w:pPr>
      <w:r>
        <w:rPr>
          <w:rFonts w:ascii="Book Antiqua" w:eastAsiaTheme="majorEastAsia" w:hAnsi="Book Antiqua" w:cs="Times New Roman"/>
          <w:b/>
          <w:color w:val="000000" w:themeColor="text1"/>
          <w:sz w:val="24"/>
          <w:szCs w:val="24"/>
        </w:rPr>
        <w:t xml:space="preserve">Figure </w:t>
      </w:r>
      <w:r>
        <w:rPr>
          <w:rFonts w:ascii="Book Antiqua" w:eastAsiaTheme="majorEastAsia" w:hAnsi="Book Antiqua" w:cs="Times New Roman" w:hint="eastAsia"/>
          <w:b/>
          <w:color w:val="000000" w:themeColor="text1"/>
          <w:sz w:val="24"/>
          <w:szCs w:val="24"/>
        </w:rPr>
        <w:t xml:space="preserve">2 </w:t>
      </w:r>
      <w:r>
        <w:rPr>
          <w:rFonts w:ascii="Book Antiqua" w:eastAsiaTheme="majorEastAsia" w:hAnsi="Book Antiqua" w:cs="Times New Roman"/>
          <w:b/>
          <w:color w:val="000000" w:themeColor="text1"/>
          <w:sz w:val="24"/>
          <w:szCs w:val="24"/>
        </w:rPr>
        <w:t>A patient with hilar cholangiocarcinoma who underwent biliary drainage.</w:t>
      </w:r>
      <w:r>
        <w:rPr>
          <w:rFonts w:ascii="Book Antiqua" w:eastAsiaTheme="majorEastAsia" w:hAnsi="Book Antiqua" w:cs="Times New Roman"/>
          <w:color w:val="000000" w:themeColor="text1"/>
          <w:sz w:val="24"/>
          <w:szCs w:val="24"/>
        </w:rPr>
        <w:t xml:space="preserve"> </w:t>
      </w:r>
      <w:r>
        <w:rPr>
          <w:rFonts w:ascii="Book Antiqua" w:eastAsiaTheme="majorEastAsia" w:hAnsi="Book Antiqua" w:cs="Times New Roman" w:hint="eastAsia"/>
          <w:color w:val="000000" w:themeColor="text1"/>
          <w:sz w:val="24"/>
          <w:szCs w:val="24"/>
        </w:rPr>
        <w:t xml:space="preserve">A: </w:t>
      </w:r>
      <w:r>
        <w:rPr>
          <w:rFonts w:ascii="Book Antiqua" w:eastAsiaTheme="majorEastAsia" w:hAnsi="Book Antiqua" w:cs="Times New Roman"/>
          <w:color w:val="000000" w:themeColor="text1"/>
          <w:sz w:val="24"/>
          <w:szCs w:val="24"/>
        </w:rPr>
        <w:t xml:space="preserve">Before </w:t>
      </w:r>
      <w:proofErr w:type="spellStart"/>
      <w:r>
        <w:rPr>
          <w:rFonts w:ascii="Book Antiqua" w:eastAsiaTheme="majorEastAsia" w:hAnsi="Book Antiqua" w:cs="Times New Roman"/>
          <w:color w:val="000000" w:themeColor="text1"/>
          <w:sz w:val="24"/>
          <w:szCs w:val="24"/>
        </w:rPr>
        <w:t>transcatheter</w:t>
      </w:r>
      <w:proofErr w:type="spellEnd"/>
      <w:r>
        <w:rPr>
          <w:rFonts w:ascii="Book Antiqua" w:eastAsiaTheme="majorEastAsia" w:hAnsi="Book Antiqua" w:cs="Times New Roman"/>
          <w:color w:val="000000" w:themeColor="text1"/>
          <w:sz w:val="24"/>
          <w:szCs w:val="24"/>
        </w:rPr>
        <w:t xml:space="preserve"> arterial chemoembolization combined with radiotherapy, the</w:t>
      </w:r>
      <w:r>
        <w:rPr>
          <w:rFonts w:ascii="Book Antiqua" w:hAnsi="Book Antiqua"/>
          <w:sz w:val="24"/>
          <w:szCs w:val="24"/>
        </w:rPr>
        <w:t xml:space="preserve"> </w:t>
      </w:r>
      <w:r>
        <w:rPr>
          <w:rFonts w:ascii="Book Antiqua" w:eastAsiaTheme="majorEastAsia" w:hAnsi="Book Antiqua" w:cs="Times New Roman"/>
          <w:color w:val="000000" w:themeColor="text1"/>
          <w:sz w:val="24"/>
          <w:szCs w:val="24"/>
        </w:rPr>
        <w:t xml:space="preserve">obstruction of the junction between the left and right </w:t>
      </w:r>
      <w:r>
        <w:rPr>
          <w:rFonts w:ascii="Book Antiqua" w:eastAsiaTheme="majorEastAsia" w:hAnsi="Book Antiqua" w:cs="Times New Roman"/>
          <w:color w:val="000000" w:themeColor="text1"/>
          <w:sz w:val="24"/>
          <w:szCs w:val="24"/>
        </w:rPr>
        <w:t>hepatic ducts was shown during cholangiography</w:t>
      </w:r>
      <w:r>
        <w:rPr>
          <w:rFonts w:ascii="Book Antiqua" w:eastAsiaTheme="majorEastAsia" w:hAnsi="Book Antiqua" w:cs="Times New Roman" w:hint="eastAsia"/>
          <w:color w:val="000000" w:themeColor="text1"/>
          <w:sz w:val="24"/>
          <w:szCs w:val="24"/>
        </w:rPr>
        <w:t xml:space="preserve">; B: </w:t>
      </w:r>
      <w:r>
        <w:rPr>
          <w:rFonts w:ascii="Book Antiqua" w:eastAsiaTheme="majorEastAsia" w:hAnsi="Book Antiqua" w:cs="Times New Roman"/>
          <w:color w:val="000000" w:themeColor="text1"/>
          <w:sz w:val="24"/>
          <w:szCs w:val="24"/>
        </w:rPr>
        <w:t>The</w:t>
      </w:r>
      <w:r>
        <w:rPr>
          <w:rFonts w:ascii="Book Antiqua" w:hAnsi="Book Antiqua"/>
          <w:sz w:val="24"/>
          <w:szCs w:val="24"/>
        </w:rPr>
        <w:t xml:space="preserve"> </w:t>
      </w:r>
      <w:r>
        <w:rPr>
          <w:rFonts w:ascii="Book Antiqua" w:eastAsiaTheme="majorEastAsia" w:hAnsi="Book Antiqua" w:cs="Times New Roman"/>
          <w:color w:val="000000" w:themeColor="text1"/>
          <w:sz w:val="24"/>
          <w:szCs w:val="24"/>
        </w:rPr>
        <w:t>obstruction was reduced and local stenosis was observed after treatment.</w:t>
      </w:r>
    </w:p>
    <w:p w:rsidR="00A16443" w:rsidRDefault="000D1F91">
      <w:pPr>
        <w:widowControl/>
        <w:jc w:val="left"/>
        <w:rPr>
          <w:rFonts w:ascii="Book Antiqua" w:eastAsiaTheme="majorEastAsia" w:hAnsi="Book Antiqua" w:cs="Times New Roman"/>
          <w:b/>
          <w:color w:val="000000" w:themeColor="text1"/>
          <w:sz w:val="24"/>
          <w:szCs w:val="24"/>
        </w:rPr>
      </w:pPr>
      <w:r>
        <w:rPr>
          <w:rFonts w:ascii="Book Antiqua" w:eastAsiaTheme="majorEastAsia" w:hAnsi="Book Antiqua" w:cs="Times New Roman"/>
          <w:b/>
          <w:color w:val="000000" w:themeColor="text1"/>
          <w:sz w:val="24"/>
          <w:szCs w:val="24"/>
        </w:rPr>
        <w:br w:type="page"/>
      </w:r>
    </w:p>
    <w:p w:rsidR="00A16443" w:rsidRDefault="000D1F91">
      <w:pPr>
        <w:spacing w:line="360" w:lineRule="auto"/>
        <w:rPr>
          <w:rFonts w:ascii="Book Antiqua" w:eastAsiaTheme="majorEastAsia" w:hAnsi="Book Antiqua" w:cs="Times New Roman"/>
          <w:b/>
          <w:color w:val="000000" w:themeColor="text1"/>
          <w:sz w:val="24"/>
          <w:szCs w:val="24"/>
        </w:rPr>
      </w:pPr>
      <w:r>
        <w:rPr>
          <w:rFonts w:ascii="Book Antiqua" w:eastAsiaTheme="majorEastAsia" w:hAnsi="Book Antiqua" w:cs="Times New Roman"/>
          <w:b/>
          <w:noProof/>
          <w:color w:val="000000" w:themeColor="text1"/>
          <w:sz w:val="24"/>
          <w:szCs w:val="24"/>
        </w:rPr>
        <w:lastRenderedPageBreak/>
        <w:drawing>
          <wp:inline distT="0" distB="0" distL="0" distR="0">
            <wp:extent cx="3656965" cy="2940685"/>
            <wp:effectExtent l="0" t="0" r="635" b="0"/>
            <wp:docPr id="3" name="图片 3" descr="D:\WJG\15-兼任编辑部主任\编辑稿件\2019-04-24\46910\46910\46910-Figures\Figure 3.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D:\WJG\15-兼任编辑部主任\编辑稿件\2019-04-24\46910\46910\46910-Figures\Figure 3.b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3657423" cy="2940820"/>
                    </a:xfrm>
                    <a:prstGeom prst="rect">
                      <a:avLst/>
                    </a:prstGeom>
                    <a:noFill/>
                    <a:ln>
                      <a:noFill/>
                    </a:ln>
                  </pic:spPr>
                </pic:pic>
              </a:graphicData>
            </a:graphic>
          </wp:inline>
        </w:drawing>
      </w:r>
    </w:p>
    <w:p w:rsidR="00A16443" w:rsidRDefault="000D1F91">
      <w:pPr>
        <w:spacing w:line="360" w:lineRule="auto"/>
        <w:rPr>
          <w:rFonts w:ascii="Book Antiqua" w:eastAsiaTheme="majorEastAsia" w:hAnsi="Book Antiqua" w:cs="Times New Roman"/>
          <w:b/>
          <w:color w:val="000000" w:themeColor="text1"/>
          <w:sz w:val="24"/>
          <w:szCs w:val="24"/>
        </w:rPr>
      </w:pPr>
      <w:r>
        <w:rPr>
          <w:rFonts w:ascii="Book Antiqua" w:eastAsiaTheme="majorEastAsia" w:hAnsi="Book Antiqua" w:cs="Times New Roman"/>
          <w:b/>
          <w:color w:val="000000" w:themeColor="text1"/>
          <w:sz w:val="24"/>
          <w:szCs w:val="24"/>
        </w:rPr>
        <w:t>A</w:t>
      </w:r>
    </w:p>
    <w:p w:rsidR="00A16443" w:rsidRDefault="00A16443">
      <w:pPr>
        <w:spacing w:line="360" w:lineRule="auto"/>
        <w:rPr>
          <w:rFonts w:ascii="Book Antiqua" w:eastAsiaTheme="majorEastAsia" w:hAnsi="Book Antiqua" w:cs="Times New Roman"/>
          <w:b/>
          <w:color w:val="000000" w:themeColor="text1"/>
          <w:sz w:val="24"/>
          <w:szCs w:val="24"/>
        </w:rPr>
      </w:pPr>
    </w:p>
    <w:p w:rsidR="00A16443" w:rsidRDefault="000D1F91">
      <w:pPr>
        <w:spacing w:line="360" w:lineRule="auto"/>
        <w:rPr>
          <w:rFonts w:ascii="Book Antiqua" w:eastAsiaTheme="majorEastAsia" w:hAnsi="Book Antiqua" w:cs="Times New Roman"/>
          <w:b/>
          <w:color w:val="000000" w:themeColor="text1"/>
          <w:sz w:val="24"/>
          <w:szCs w:val="24"/>
        </w:rPr>
      </w:pPr>
      <w:r>
        <w:rPr>
          <w:rFonts w:ascii="Book Antiqua" w:eastAsiaTheme="majorEastAsia" w:hAnsi="Book Antiqua" w:cs="Times New Roman"/>
          <w:b/>
          <w:noProof/>
          <w:color w:val="000000" w:themeColor="text1"/>
          <w:sz w:val="24"/>
          <w:szCs w:val="24"/>
        </w:rPr>
        <w:drawing>
          <wp:inline distT="0" distB="0" distL="0" distR="0">
            <wp:extent cx="3850005" cy="3086735"/>
            <wp:effectExtent l="0" t="0" r="0" b="0"/>
            <wp:docPr id="4" name="图片 4" descr="D:\WJG\15-兼任编辑部主任\编辑稿件\2019-04-24\46910\46910\46910-Figures\Figure 4.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D:\WJG\15-兼任编辑部主任\编辑稿件\2019-04-24\46910\46910\46910-Figures\Figure 4.b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3850391" cy="3087144"/>
                    </a:xfrm>
                    <a:prstGeom prst="rect">
                      <a:avLst/>
                    </a:prstGeom>
                    <a:noFill/>
                    <a:ln>
                      <a:noFill/>
                    </a:ln>
                  </pic:spPr>
                </pic:pic>
              </a:graphicData>
            </a:graphic>
          </wp:inline>
        </w:drawing>
      </w:r>
      <w:r>
        <w:rPr>
          <w:rFonts w:ascii="Book Antiqua" w:eastAsiaTheme="majorEastAsia" w:hAnsi="Book Antiqua" w:cs="Times New Roman"/>
          <w:b/>
          <w:color w:val="000000" w:themeColor="text1"/>
          <w:sz w:val="24"/>
          <w:szCs w:val="24"/>
        </w:rPr>
        <w:t xml:space="preserve"> </w:t>
      </w:r>
    </w:p>
    <w:p w:rsidR="00A16443" w:rsidRDefault="000D1F91">
      <w:pPr>
        <w:spacing w:line="360" w:lineRule="auto"/>
        <w:rPr>
          <w:rFonts w:ascii="Book Antiqua" w:eastAsiaTheme="majorEastAsia" w:hAnsi="Book Antiqua" w:cs="Times New Roman"/>
          <w:b/>
          <w:color w:val="000000" w:themeColor="text1"/>
          <w:sz w:val="24"/>
          <w:szCs w:val="24"/>
        </w:rPr>
      </w:pPr>
      <w:r>
        <w:rPr>
          <w:rFonts w:ascii="Book Antiqua" w:eastAsiaTheme="majorEastAsia" w:hAnsi="Book Antiqua" w:cs="Times New Roman" w:hint="eastAsia"/>
          <w:b/>
          <w:color w:val="000000" w:themeColor="text1"/>
          <w:sz w:val="24"/>
          <w:szCs w:val="24"/>
        </w:rPr>
        <w:t>B</w:t>
      </w:r>
    </w:p>
    <w:p w:rsidR="00A16443" w:rsidRDefault="00A16443">
      <w:pPr>
        <w:spacing w:line="360" w:lineRule="auto"/>
        <w:rPr>
          <w:rFonts w:ascii="Book Antiqua" w:eastAsiaTheme="majorEastAsia" w:hAnsi="Book Antiqua" w:cs="Times New Roman"/>
          <w:b/>
          <w:color w:val="000000" w:themeColor="text1"/>
          <w:sz w:val="24"/>
          <w:szCs w:val="24"/>
        </w:rPr>
      </w:pPr>
    </w:p>
    <w:p w:rsidR="00A16443" w:rsidRDefault="000D1F91">
      <w:pPr>
        <w:spacing w:line="360" w:lineRule="auto"/>
        <w:rPr>
          <w:rFonts w:ascii="Book Antiqua" w:eastAsiaTheme="majorEastAsia" w:hAnsi="Book Antiqua" w:cs="Times New Roman"/>
          <w:bCs/>
          <w:color w:val="000000" w:themeColor="text1"/>
          <w:sz w:val="24"/>
          <w:szCs w:val="24"/>
        </w:rPr>
      </w:pPr>
      <w:r>
        <w:rPr>
          <w:rFonts w:ascii="Book Antiqua" w:eastAsiaTheme="majorEastAsia" w:hAnsi="Book Antiqua" w:cs="Times New Roman"/>
          <w:b/>
          <w:color w:val="000000" w:themeColor="text1"/>
          <w:sz w:val="24"/>
          <w:szCs w:val="24"/>
        </w:rPr>
        <w:t xml:space="preserve">Figure </w:t>
      </w:r>
      <w:r>
        <w:rPr>
          <w:rFonts w:ascii="Book Antiqua" w:eastAsiaTheme="majorEastAsia" w:hAnsi="Book Antiqua" w:cs="Times New Roman" w:hint="eastAsia"/>
          <w:b/>
          <w:color w:val="000000" w:themeColor="text1"/>
          <w:sz w:val="24"/>
          <w:szCs w:val="24"/>
        </w:rPr>
        <w:t xml:space="preserve">3 </w:t>
      </w:r>
      <w:r>
        <w:rPr>
          <w:rFonts w:ascii="Book Antiqua" w:eastAsiaTheme="majorEastAsia" w:hAnsi="Book Antiqua" w:cs="Times New Roman"/>
          <w:b/>
          <w:bCs/>
          <w:color w:val="000000" w:themeColor="text1"/>
          <w:sz w:val="24"/>
          <w:szCs w:val="24"/>
        </w:rPr>
        <w:t>Comparison of stent patency time</w:t>
      </w:r>
      <w:r>
        <w:rPr>
          <w:rFonts w:ascii="Book Antiqua" w:eastAsiaTheme="majorEastAsia" w:hAnsi="Book Antiqua" w:cs="Times New Roman" w:hint="eastAsia"/>
          <w:b/>
          <w:bCs/>
          <w:color w:val="000000" w:themeColor="text1"/>
          <w:sz w:val="24"/>
          <w:szCs w:val="24"/>
        </w:rPr>
        <w:t xml:space="preserve"> and </w:t>
      </w:r>
      <w:r>
        <w:rPr>
          <w:rFonts w:ascii="Book Antiqua" w:eastAsiaTheme="majorEastAsia" w:hAnsi="Book Antiqua" w:cs="Times New Roman"/>
          <w:b/>
          <w:bCs/>
          <w:color w:val="000000" w:themeColor="text1"/>
          <w:sz w:val="24"/>
          <w:szCs w:val="24"/>
        </w:rPr>
        <w:t>survival</w:t>
      </w:r>
      <w:r>
        <w:rPr>
          <w:rFonts w:ascii="Book Antiqua" w:eastAsiaTheme="majorEastAsia" w:hAnsi="Book Antiqua" w:cs="Times New Roman" w:hint="eastAsia"/>
          <w:b/>
          <w:bCs/>
          <w:color w:val="000000" w:themeColor="text1"/>
          <w:sz w:val="24"/>
          <w:szCs w:val="24"/>
        </w:rPr>
        <w:t xml:space="preserve"> </w:t>
      </w:r>
      <w:r>
        <w:rPr>
          <w:rFonts w:ascii="Book Antiqua" w:eastAsiaTheme="majorEastAsia" w:hAnsi="Book Antiqua" w:cs="Times New Roman"/>
          <w:b/>
          <w:bCs/>
          <w:color w:val="000000" w:themeColor="text1"/>
          <w:sz w:val="24"/>
          <w:szCs w:val="24"/>
        </w:rPr>
        <w:t>between control group and combined treatment group.</w:t>
      </w:r>
      <w:r>
        <w:rPr>
          <w:rFonts w:ascii="Book Antiqua" w:eastAsiaTheme="majorEastAsia" w:hAnsi="Book Antiqua" w:cs="Times New Roman" w:hint="eastAsia"/>
          <w:b/>
          <w:bCs/>
          <w:color w:val="000000" w:themeColor="text1"/>
          <w:sz w:val="24"/>
          <w:szCs w:val="24"/>
        </w:rPr>
        <w:t xml:space="preserve"> </w:t>
      </w:r>
      <w:r>
        <w:rPr>
          <w:rFonts w:ascii="Book Antiqua" w:eastAsiaTheme="majorEastAsia" w:hAnsi="Book Antiqua" w:cs="Times New Roman" w:hint="eastAsia"/>
          <w:bCs/>
          <w:color w:val="000000" w:themeColor="text1"/>
          <w:sz w:val="24"/>
          <w:szCs w:val="24"/>
        </w:rPr>
        <w:t xml:space="preserve">A: </w:t>
      </w:r>
      <w:r>
        <w:rPr>
          <w:rFonts w:ascii="Book Antiqua" w:eastAsiaTheme="majorEastAsia" w:hAnsi="Book Antiqua" w:cs="Times New Roman"/>
          <w:bCs/>
          <w:color w:val="000000" w:themeColor="text1"/>
          <w:sz w:val="24"/>
          <w:szCs w:val="24"/>
        </w:rPr>
        <w:t>Comparison of stent patency time</w:t>
      </w:r>
      <w:r>
        <w:rPr>
          <w:rFonts w:ascii="Book Antiqua" w:eastAsiaTheme="majorEastAsia" w:hAnsi="Book Antiqua" w:cs="Times New Roman" w:hint="eastAsia"/>
          <w:bCs/>
          <w:color w:val="000000" w:themeColor="text1"/>
          <w:sz w:val="24"/>
          <w:szCs w:val="24"/>
        </w:rPr>
        <w:t xml:space="preserve">; B: </w:t>
      </w:r>
      <w:r>
        <w:rPr>
          <w:rFonts w:ascii="Book Antiqua" w:eastAsiaTheme="majorEastAsia" w:hAnsi="Book Antiqua" w:cs="Times New Roman"/>
          <w:bCs/>
          <w:color w:val="000000" w:themeColor="text1"/>
          <w:sz w:val="24"/>
          <w:szCs w:val="24"/>
        </w:rPr>
        <w:t>Comparison of survival</w:t>
      </w:r>
      <w:r>
        <w:rPr>
          <w:rFonts w:ascii="Book Antiqua" w:eastAsiaTheme="majorEastAsia" w:hAnsi="Book Antiqua" w:cs="Times New Roman" w:hint="eastAsia"/>
          <w:bCs/>
          <w:color w:val="000000" w:themeColor="text1"/>
          <w:sz w:val="24"/>
          <w:szCs w:val="24"/>
        </w:rPr>
        <w:t>.</w:t>
      </w:r>
    </w:p>
    <w:p w:rsidR="00A16443" w:rsidRDefault="00A16443">
      <w:pPr>
        <w:spacing w:line="360" w:lineRule="auto"/>
        <w:rPr>
          <w:rFonts w:ascii="Book Antiqua" w:hAnsi="Book Antiqua"/>
          <w:sz w:val="24"/>
          <w:szCs w:val="24"/>
        </w:rPr>
      </w:pPr>
    </w:p>
    <w:sectPr w:rsidR="00A1644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等线">
    <w:altName w:val="Arial Unicode MS"/>
    <w:charset w:val="86"/>
    <w:family w:val="auto"/>
    <w:pitch w:val="variable"/>
    <w:sig w:usb0="00000000"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等线 Light">
    <w:altName w:val="Arial Unicode MS"/>
    <w:charset w:val="86"/>
    <w:family w:val="auto"/>
    <w:pitch w:val="variable"/>
    <w:sig w:usb0="00000000"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AFF" w:usb1="C0007843" w:usb2="00000009" w:usb3="00000000" w:csb0="000001FF" w:csb1="00000000"/>
  </w:font>
  <w:font w:name="微软雅黑">
    <w:panose1 w:val="020B0503020204020204"/>
    <w:charset w:val="86"/>
    <w:family w:val="swiss"/>
    <w:pitch w:val="variable"/>
    <w:sig w:usb0="A0000287" w:usb1="28C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3D288A"/>
    <w:multiLevelType w:val="multilevel"/>
    <w:tmpl w:val="0C3D288A"/>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1"/>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770"/>
    <w:rsid w:val="0000488B"/>
    <w:rsid w:val="00007835"/>
    <w:rsid w:val="000109C5"/>
    <w:rsid w:val="0002545A"/>
    <w:rsid w:val="00042E9C"/>
    <w:rsid w:val="00045E0A"/>
    <w:rsid w:val="00056587"/>
    <w:rsid w:val="000653A5"/>
    <w:rsid w:val="00072CEE"/>
    <w:rsid w:val="0009634C"/>
    <w:rsid w:val="000B1827"/>
    <w:rsid w:val="000B4BE2"/>
    <w:rsid w:val="000C51D7"/>
    <w:rsid w:val="000D1F91"/>
    <w:rsid w:val="000E74F8"/>
    <w:rsid w:val="000F6EB2"/>
    <w:rsid w:val="0010461A"/>
    <w:rsid w:val="00106872"/>
    <w:rsid w:val="0010784D"/>
    <w:rsid w:val="00117309"/>
    <w:rsid w:val="00120F25"/>
    <w:rsid w:val="0013329A"/>
    <w:rsid w:val="00142ADB"/>
    <w:rsid w:val="001450BD"/>
    <w:rsid w:val="001507A8"/>
    <w:rsid w:val="001748C2"/>
    <w:rsid w:val="001B733A"/>
    <w:rsid w:val="001C1CCD"/>
    <w:rsid w:val="001C733A"/>
    <w:rsid w:val="001E7308"/>
    <w:rsid w:val="0020349F"/>
    <w:rsid w:val="002250C9"/>
    <w:rsid w:val="0023280E"/>
    <w:rsid w:val="00244CD9"/>
    <w:rsid w:val="002601CB"/>
    <w:rsid w:val="002660E4"/>
    <w:rsid w:val="00275BEA"/>
    <w:rsid w:val="002769CC"/>
    <w:rsid w:val="0029025D"/>
    <w:rsid w:val="002A596F"/>
    <w:rsid w:val="002B1AF2"/>
    <w:rsid w:val="002B47DF"/>
    <w:rsid w:val="002B61D5"/>
    <w:rsid w:val="002B656C"/>
    <w:rsid w:val="002C2C7D"/>
    <w:rsid w:val="002D5619"/>
    <w:rsid w:val="002E2C37"/>
    <w:rsid w:val="002E3124"/>
    <w:rsid w:val="002E3C57"/>
    <w:rsid w:val="002F26BA"/>
    <w:rsid w:val="0033268A"/>
    <w:rsid w:val="00340805"/>
    <w:rsid w:val="00344836"/>
    <w:rsid w:val="00354609"/>
    <w:rsid w:val="003A16F7"/>
    <w:rsid w:val="003D5A96"/>
    <w:rsid w:val="003E20F8"/>
    <w:rsid w:val="003E2A3C"/>
    <w:rsid w:val="003E6E69"/>
    <w:rsid w:val="003F685A"/>
    <w:rsid w:val="0040340D"/>
    <w:rsid w:val="00421B22"/>
    <w:rsid w:val="00422CE3"/>
    <w:rsid w:val="004277D4"/>
    <w:rsid w:val="004424E9"/>
    <w:rsid w:val="00443A60"/>
    <w:rsid w:val="00466C49"/>
    <w:rsid w:val="004928A6"/>
    <w:rsid w:val="004B2A0F"/>
    <w:rsid w:val="004D191E"/>
    <w:rsid w:val="004F2AA6"/>
    <w:rsid w:val="0051210A"/>
    <w:rsid w:val="005130AA"/>
    <w:rsid w:val="005305D4"/>
    <w:rsid w:val="00536DCC"/>
    <w:rsid w:val="00550F6A"/>
    <w:rsid w:val="005554B0"/>
    <w:rsid w:val="0057050C"/>
    <w:rsid w:val="005728BA"/>
    <w:rsid w:val="00574B0B"/>
    <w:rsid w:val="00577EFB"/>
    <w:rsid w:val="0059063D"/>
    <w:rsid w:val="00594AF2"/>
    <w:rsid w:val="00595C80"/>
    <w:rsid w:val="005A03DA"/>
    <w:rsid w:val="005B11F1"/>
    <w:rsid w:val="005B3E47"/>
    <w:rsid w:val="005C1B81"/>
    <w:rsid w:val="005C4144"/>
    <w:rsid w:val="005D184C"/>
    <w:rsid w:val="00601058"/>
    <w:rsid w:val="00616185"/>
    <w:rsid w:val="00622E46"/>
    <w:rsid w:val="00665A0E"/>
    <w:rsid w:val="006759DC"/>
    <w:rsid w:val="00676A2A"/>
    <w:rsid w:val="00677E2C"/>
    <w:rsid w:val="006A1339"/>
    <w:rsid w:val="006B55C1"/>
    <w:rsid w:val="006E0699"/>
    <w:rsid w:val="007105AA"/>
    <w:rsid w:val="00710677"/>
    <w:rsid w:val="00743B30"/>
    <w:rsid w:val="00745214"/>
    <w:rsid w:val="007476E6"/>
    <w:rsid w:val="00752EAD"/>
    <w:rsid w:val="00756BD3"/>
    <w:rsid w:val="00767887"/>
    <w:rsid w:val="007801B6"/>
    <w:rsid w:val="00781F45"/>
    <w:rsid w:val="0078306F"/>
    <w:rsid w:val="007830C2"/>
    <w:rsid w:val="007C12C0"/>
    <w:rsid w:val="007E04D3"/>
    <w:rsid w:val="007E2D58"/>
    <w:rsid w:val="00810182"/>
    <w:rsid w:val="00814C39"/>
    <w:rsid w:val="00815D21"/>
    <w:rsid w:val="0086330B"/>
    <w:rsid w:val="008A0B85"/>
    <w:rsid w:val="008A2E80"/>
    <w:rsid w:val="008A3D9B"/>
    <w:rsid w:val="008B1346"/>
    <w:rsid w:val="008C145D"/>
    <w:rsid w:val="008C7012"/>
    <w:rsid w:val="008E1A74"/>
    <w:rsid w:val="008E5BA3"/>
    <w:rsid w:val="008F67E3"/>
    <w:rsid w:val="00904B14"/>
    <w:rsid w:val="0090579D"/>
    <w:rsid w:val="00920548"/>
    <w:rsid w:val="0094351F"/>
    <w:rsid w:val="0095739C"/>
    <w:rsid w:val="009635DA"/>
    <w:rsid w:val="00970FC5"/>
    <w:rsid w:val="00981CFF"/>
    <w:rsid w:val="00985BFC"/>
    <w:rsid w:val="00986495"/>
    <w:rsid w:val="00992EE1"/>
    <w:rsid w:val="009C3FB7"/>
    <w:rsid w:val="009C6028"/>
    <w:rsid w:val="009C6BF0"/>
    <w:rsid w:val="009E5AFD"/>
    <w:rsid w:val="009F32CA"/>
    <w:rsid w:val="00A16443"/>
    <w:rsid w:val="00A167AA"/>
    <w:rsid w:val="00A2510A"/>
    <w:rsid w:val="00A3640C"/>
    <w:rsid w:val="00A404C5"/>
    <w:rsid w:val="00A41114"/>
    <w:rsid w:val="00A65364"/>
    <w:rsid w:val="00A6782B"/>
    <w:rsid w:val="00A71E8C"/>
    <w:rsid w:val="00A82F4C"/>
    <w:rsid w:val="00A93CC0"/>
    <w:rsid w:val="00AA16D8"/>
    <w:rsid w:val="00AC63F7"/>
    <w:rsid w:val="00AD1C65"/>
    <w:rsid w:val="00AF13A1"/>
    <w:rsid w:val="00AF7DE4"/>
    <w:rsid w:val="00B2167C"/>
    <w:rsid w:val="00B62C1A"/>
    <w:rsid w:val="00B80D6E"/>
    <w:rsid w:val="00B86F6E"/>
    <w:rsid w:val="00B92562"/>
    <w:rsid w:val="00BC135D"/>
    <w:rsid w:val="00BC4DE8"/>
    <w:rsid w:val="00BE55B4"/>
    <w:rsid w:val="00BF203B"/>
    <w:rsid w:val="00C1411C"/>
    <w:rsid w:val="00C515D5"/>
    <w:rsid w:val="00C57174"/>
    <w:rsid w:val="00C6172E"/>
    <w:rsid w:val="00C64B26"/>
    <w:rsid w:val="00C67BAC"/>
    <w:rsid w:val="00CA2500"/>
    <w:rsid w:val="00CA4D07"/>
    <w:rsid w:val="00CA7914"/>
    <w:rsid w:val="00CC54CF"/>
    <w:rsid w:val="00CE5EAD"/>
    <w:rsid w:val="00CE6C7D"/>
    <w:rsid w:val="00D03770"/>
    <w:rsid w:val="00D03AA4"/>
    <w:rsid w:val="00D176AB"/>
    <w:rsid w:val="00D2523C"/>
    <w:rsid w:val="00D330D5"/>
    <w:rsid w:val="00D8426E"/>
    <w:rsid w:val="00DB0FDF"/>
    <w:rsid w:val="00DC16F7"/>
    <w:rsid w:val="00DC26A2"/>
    <w:rsid w:val="00DF73DE"/>
    <w:rsid w:val="00E03AB5"/>
    <w:rsid w:val="00E03E7C"/>
    <w:rsid w:val="00E25A07"/>
    <w:rsid w:val="00E368D4"/>
    <w:rsid w:val="00E4548E"/>
    <w:rsid w:val="00E47D78"/>
    <w:rsid w:val="00E524D2"/>
    <w:rsid w:val="00E561EB"/>
    <w:rsid w:val="00E93DD3"/>
    <w:rsid w:val="00E94322"/>
    <w:rsid w:val="00EB4951"/>
    <w:rsid w:val="00EE2E19"/>
    <w:rsid w:val="00F02D56"/>
    <w:rsid w:val="00F07BA0"/>
    <w:rsid w:val="00F11ECA"/>
    <w:rsid w:val="00F32997"/>
    <w:rsid w:val="00F33C4D"/>
    <w:rsid w:val="00F36CC1"/>
    <w:rsid w:val="00F558EC"/>
    <w:rsid w:val="00F62582"/>
    <w:rsid w:val="00F6529F"/>
    <w:rsid w:val="00F702A1"/>
    <w:rsid w:val="00F85B43"/>
    <w:rsid w:val="00F87067"/>
    <w:rsid w:val="00F87670"/>
    <w:rsid w:val="00F92192"/>
    <w:rsid w:val="00F93DED"/>
    <w:rsid w:val="00F97B7F"/>
    <w:rsid w:val="00FA550F"/>
    <w:rsid w:val="00FC02FE"/>
    <w:rsid w:val="00FD1A5C"/>
    <w:rsid w:val="0A6C2C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9E4F74-3975-4AB6-B117-E81BC0ED6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semiHidden="1" w:uiPriority="59" w:unhideWhenUsed="1"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paragraph" w:styleId="1">
    <w:name w:val="heading 1"/>
    <w:basedOn w:val="a"/>
    <w:next w:val="a"/>
    <w:link w:val="1Char"/>
    <w:uiPriority w:val="9"/>
    <w:qFormat/>
    <w:pPr>
      <w:spacing w:beforeAutospacing="1" w:afterAutospacing="1"/>
      <w:jc w:val="left"/>
      <w:outlineLvl w:val="0"/>
    </w:pPr>
    <w:rPr>
      <w:rFonts w:ascii="宋体" w:eastAsia="宋体" w:hAnsi="宋体" w:cs="Times New Roman" w:hint="eastAsia"/>
      <w:b/>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rPr>
      <w:rFonts w:ascii="Tahoma" w:hAnsi="Tahoma" w:cs="Tahoma"/>
      <w:sz w:val="16"/>
      <w:szCs w:val="20"/>
    </w:rPr>
  </w:style>
  <w:style w:type="paragraph" w:styleId="a4">
    <w:name w:val="Plain Text"/>
    <w:basedOn w:val="a"/>
    <w:link w:val="Char0"/>
    <w:semiHidden/>
    <w:unhideWhenUsed/>
    <w:pPr>
      <w:widowControl/>
      <w:jc w:val="left"/>
    </w:pPr>
    <w:rPr>
      <w:rFonts w:ascii="Consolas" w:eastAsia="宋体" w:hAnsi="Consolas" w:cs="Consolas"/>
      <w:kern w:val="0"/>
      <w:szCs w:val="21"/>
    </w:rPr>
  </w:style>
  <w:style w:type="paragraph" w:styleId="a5">
    <w:name w:val="Balloon Text"/>
    <w:basedOn w:val="a"/>
    <w:link w:val="Char1"/>
    <w:uiPriority w:val="99"/>
    <w:semiHidden/>
    <w:unhideWhenUsed/>
    <w:qFormat/>
    <w:rPr>
      <w:sz w:val="18"/>
      <w:szCs w:val="18"/>
    </w:rPr>
  </w:style>
  <w:style w:type="paragraph" w:styleId="a6">
    <w:name w:val="footer"/>
    <w:basedOn w:val="a"/>
    <w:link w:val="Char2"/>
    <w:uiPriority w:val="99"/>
    <w:unhideWhenUsed/>
    <w:qFormat/>
    <w:pPr>
      <w:tabs>
        <w:tab w:val="center" w:pos="4153"/>
        <w:tab w:val="right" w:pos="8306"/>
      </w:tabs>
      <w:snapToGrid w:val="0"/>
      <w:jc w:val="left"/>
    </w:pPr>
    <w:rPr>
      <w:sz w:val="18"/>
      <w:szCs w:val="18"/>
    </w:rPr>
  </w:style>
  <w:style w:type="paragraph" w:styleId="a7">
    <w:name w:val="header"/>
    <w:basedOn w:val="a"/>
    <w:link w:val="Char3"/>
    <w:uiPriority w:val="99"/>
    <w:unhideWhenUsed/>
    <w:qFormat/>
    <w:pPr>
      <w:pBdr>
        <w:bottom w:val="single" w:sz="6" w:space="1" w:color="auto"/>
      </w:pBdr>
      <w:tabs>
        <w:tab w:val="center" w:pos="4153"/>
        <w:tab w:val="right" w:pos="8306"/>
      </w:tabs>
      <w:snapToGrid w:val="0"/>
      <w:jc w:val="center"/>
    </w:pPr>
    <w:rPr>
      <w:sz w:val="18"/>
      <w:szCs w:val="18"/>
    </w:rPr>
  </w:style>
  <w:style w:type="paragraph" w:styleId="a8">
    <w:name w:val="annotation subject"/>
    <w:basedOn w:val="a3"/>
    <w:next w:val="a3"/>
    <w:link w:val="Char4"/>
    <w:uiPriority w:val="99"/>
    <w:semiHidden/>
    <w:unhideWhenUsed/>
    <w:qFormat/>
    <w:rPr>
      <w:b/>
      <w:bCs/>
    </w:rPr>
  </w:style>
  <w:style w:type="table" w:styleId="a9">
    <w:name w:val="Table Grid"/>
    <w:basedOn w:val="a1"/>
    <w:uiPriority w:val="59"/>
    <w:qFormat/>
    <w:pPr>
      <w:widowControl w:val="0"/>
      <w:jc w:val="both"/>
    </w:pPr>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Strong"/>
    <w:uiPriority w:val="22"/>
    <w:qFormat/>
    <w:rPr>
      <w:rFonts w:cs="Times New Roman"/>
      <w:b/>
    </w:rPr>
  </w:style>
  <w:style w:type="character" w:styleId="ab">
    <w:name w:val="FollowedHyperlink"/>
    <w:basedOn w:val="a0"/>
    <w:uiPriority w:val="99"/>
    <w:semiHidden/>
    <w:unhideWhenUsed/>
    <w:qFormat/>
    <w:rPr>
      <w:color w:val="954F72" w:themeColor="followedHyperlink"/>
      <w:u w:val="single"/>
    </w:rPr>
  </w:style>
  <w:style w:type="character" w:styleId="ac">
    <w:name w:val="Emphasis"/>
    <w:basedOn w:val="a0"/>
    <w:uiPriority w:val="20"/>
    <w:qFormat/>
    <w:rPr>
      <w:i/>
      <w:iCs/>
    </w:rPr>
  </w:style>
  <w:style w:type="character" w:styleId="ad">
    <w:name w:val="Hyperlink"/>
    <w:basedOn w:val="a0"/>
    <w:uiPriority w:val="99"/>
    <w:unhideWhenUsed/>
    <w:qFormat/>
    <w:rPr>
      <w:color w:val="0000FF"/>
      <w:u w:val="single"/>
    </w:rPr>
  </w:style>
  <w:style w:type="character" w:styleId="ae">
    <w:name w:val="annotation reference"/>
    <w:basedOn w:val="a0"/>
    <w:uiPriority w:val="99"/>
    <w:semiHidden/>
    <w:unhideWhenUsed/>
    <w:qFormat/>
    <w:rPr>
      <w:rFonts w:ascii="Tahoma" w:hAnsi="Tahoma" w:cs="Tahoma"/>
      <w:sz w:val="16"/>
      <w:szCs w:val="16"/>
      <w:u w:val="none"/>
    </w:rPr>
  </w:style>
  <w:style w:type="character" w:customStyle="1" w:styleId="dxebaseoffice2010blue">
    <w:name w:val="dxebase_office2010blue"/>
    <w:basedOn w:val="a0"/>
  </w:style>
  <w:style w:type="character" w:customStyle="1" w:styleId="Char">
    <w:name w:val="批注文字 Char"/>
    <w:basedOn w:val="a0"/>
    <w:link w:val="a3"/>
    <w:uiPriority w:val="99"/>
    <w:semiHidden/>
    <w:qFormat/>
    <w:rPr>
      <w:rFonts w:ascii="Tahoma" w:hAnsi="Tahoma" w:cs="Tahoma"/>
      <w:sz w:val="16"/>
      <w:szCs w:val="20"/>
    </w:rPr>
  </w:style>
  <w:style w:type="character" w:customStyle="1" w:styleId="Char1">
    <w:name w:val="批注框文本 Char"/>
    <w:basedOn w:val="a0"/>
    <w:link w:val="a5"/>
    <w:uiPriority w:val="99"/>
    <w:semiHidden/>
    <w:qFormat/>
    <w:rPr>
      <w:sz w:val="18"/>
      <w:szCs w:val="18"/>
    </w:rPr>
  </w:style>
  <w:style w:type="character" w:customStyle="1" w:styleId="1Char">
    <w:name w:val="标题 1 Char"/>
    <w:basedOn w:val="a0"/>
    <w:link w:val="1"/>
    <w:uiPriority w:val="9"/>
    <w:qFormat/>
    <w:rPr>
      <w:rFonts w:ascii="宋体" w:eastAsia="宋体" w:hAnsi="宋体" w:cs="Times New Roman"/>
      <w:b/>
      <w:kern w:val="44"/>
      <w:sz w:val="48"/>
      <w:szCs w:val="48"/>
    </w:rPr>
  </w:style>
  <w:style w:type="character" w:customStyle="1" w:styleId="Char2">
    <w:name w:val="页脚 Char"/>
    <w:basedOn w:val="a0"/>
    <w:link w:val="a6"/>
    <w:uiPriority w:val="99"/>
    <w:qFormat/>
    <w:rPr>
      <w:sz w:val="18"/>
      <w:szCs w:val="18"/>
    </w:rPr>
  </w:style>
  <w:style w:type="character" w:customStyle="1" w:styleId="Char3">
    <w:name w:val="页眉 Char"/>
    <w:basedOn w:val="a0"/>
    <w:link w:val="a7"/>
    <w:uiPriority w:val="99"/>
    <w:qFormat/>
    <w:rPr>
      <w:sz w:val="18"/>
      <w:szCs w:val="18"/>
    </w:rPr>
  </w:style>
  <w:style w:type="character" w:customStyle="1" w:styleId="Char4">
    <w:name w:val="批注主题 Char"/>
    <w:basedOn w:val="Char"/>
    <w:link w:val="a8"/>
    <w:uiPriority w:val="99"/>
    <w:semiHidden/>
    <w:qFormat/>
    <w:rPr>
      <w:rFonts w:ascii="Tahoma" w:hAnsi="Tahoma" w:cs="Tahoma"/>
      <w:b/>
      <w:bCs/>
      <w:sz w:val="16"/>
      <w:szCs w:val="20"/>
    </w:rPr>
  </w:style>
  <w:style w:type="paragraph" w:styleId="af">
    <w:name w:val="List Paragraph"/>
    <w:basedOn w:val="a"/>
    <w:uiPriority w:val="34"/>
    <w:qFormat/>
    <w:pPr>
      <w:widowControl/>
      <w:ind w:firstLineChars="200" w:firstLine="420"/>
      <w:jc w:val="left"/>
    </w:pPr>
    <w:rPr>
      <w:rFonts w:ascii="宋体" w:eastAsia="宋体" w:hAnsi="宋体" w:cs="宋体"/>
      <w:kern w:val="0"/>
      <w:sz w:val="24"/>
      <w:szCs w:val="24"/>
    </w:rPr>
  </w:style>
  <w:style w:type="character" w:customStyle="1" w:styleId="element-citation">
    <w:name w:val="element-citation"/>
    <w:basedOn w:val="a0"/>
    <w:qFormat/>
  </w:style>
  <w:style w:type="character" w:customStyle="1" w:styleId="ref-journal">
    <w:name w:val="ref-journal"/>
    <w:basedOn w:val="a0"/>
    <w:qFormat/>
  </w:style>
  <w:style w:type="character" w:customStyle="1" w:styleId="ref-vol">
    <w:name w:val="ref-vol"/>
    <w:basedOn w:val="a0"/>
    <w:qFormat/>
  </w:style>
  <w:style w:type="character" w:customStyle="1" w:styleId="nowrap">
    <w:name w:val="nowrap"/>
    <w:basedOn w:val="a0"/>
    <w:qFormat/>
  </w:style>
  <w:style w:type="character" w:customStyle="1" w:styleId="mixed-citation">
    <w:name w:val="mixed-citation"/>
    <w:basedOn w:val="a0"/>
    <w:qFormat/>
  </w:style>
  <w:style w:type="character" w:customStyle="1" w:styleId="citation-publication-date">
    <w:name w:val="citation-publication-date"/>
    <w:basedOn w:val="a0"/>
    <w:qFormat/>
  </w:style>
  <w:style w:type="character" w:customStyle="1" w:styleId="ref-title">
    <w:name w:val="ref-title"/>
    <w:basedOn w:val="a0"/>
    <w:qFormat/>
  </w:style>
  <w:style w:type="character" w:customStyle="1" w:styleId="text">
    <w:name w:val="text"/>
    <w:basedOn w:val="a0"/>
    <w:qFormat/>
  </w:style>
  <w:style w:type="character" w:customStyle="1" w:styleId="doctitle">
    <w:name w:val="doc_title"/>
    <w:basedOn w:val="a0"/>
    <w:qFormat/>
  </w:style>
  <w:style w:type="paragraph" w:customStyle="1" w:styleId="EndNoteBibliographyTitle">
    <w:name w:val="EndNote Bibliography Title"/>
    <w:basedOn w:val="a"/>
    <w:qFormat/>
    <w:pPr>
      <w:jc w:val="center"/>
    </w:pPr>
    <w:rPr>
      <w:rFonts w:ascii="Calibri" w:hAnsi="Calibri"/>
      <w:sz w:val="20"/>
    </w:rPr>
  </w:style>
  <w:style w:type="paragraph" w:customStyle="1" w:styleId="EndNoteBibliography">
    <w:name w:val="EndNote Bibliography"/>
    <w:basedOn w:val="a"/>
    <w:qFormat/>
    <w:pPr>
      <w:jc w:val="left"/>
    </w:pPr>
    <w:rPr>
      <w:rFonts w:ascii="Calibri" w:hAnsi="Calibri"/>
      <w:sz w:val="20"/>
    </w:rPr>
  </w:style>
  <w:style w:type="character" w:customStyle="1" w:styleId="high-light-bg">
    <w:name w:val="high-light-bg"/>
    <w:basedOn w:val="a0"/>
    <w:qFormat/>
  </w:style>
  <w:style w:type="character" w:customStyle="1" w:styleId="Char0">
    <w:name w:val="纯文本 Char"/>
    <w:basedOn w:val="a0"/>
    <w:link w:val="a4"/>
    <w:semiHidden/>
    <w:rPr>
      <w:rFonts w:ascii="Consolas" w:eastAsia="宋体" w:hAnsi="Consolas" w:cs="Consolas"/>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yutao@cancerhosp-Ln-cmu.com"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29</Pages>
  <Words>6440</Words>
  <Characters>36712</Characters>
  <Application>Microsoft Office Word</Application>
  <DocSecurity>0</DocSecurity>
  <Lines>305</Lines>
  <Paragraphs>86</Paragraphs>
  <ScaleCrop>false</ScaleCrop>
  <Company/>
  <LinksUpToDate>false</LinksUpToDate>
  <CharactersWithSpaces>43066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郑 先生</dc:creator>
  <cp:lastModifiedBy>Wang Tianqi</cp:lastModifiedBy>
  <cp:revision>8</cp:revision>
  <dcterms:created xsi:type="dcterms:W3CDTF">2019-06-02T10:50:00Z</dcterms:created>
  <dcterms:modified xsi:type="dcterms:W3CDTF">2019-06-02T11:17:00Z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